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E48D68" w14:textId="46682CC2" w:rsidR="002A3599" w:rsidRDefault="002A3599" w:rsidP="005C0170">
      <w:pPr>
        <w:rPr>
          <w:rFonts w:ascii="Times New Roman" w:hAnsi="Times New Roman" w:cs="Times New Roman"/>
          <w:b/>
          <w:sz w:val="28"/>
          <w:szCs w:val="28"/>
        </w:rPr>
      </w:pPr>
      <w:bookmarkStart w:id="0" w:name="_GoBack"/>
      <w:bookmarkEnd w:id="0"/>
      <w:r>
        <w:rPr>
          <w:noProof/>
          <w:color w:val="000000"/>
          <w:sz w:val="20"/>
          <w:szCs w:val="20"/>
          <w:lang w:eastAsia="pt-BR"/>
        </w:rPr>
        <w:drawing>
          <wp:inline distT="0" distB="0" distL="0" distR="0" wp14:anchorId="2589FA86" wp14:editId="1B34B611">
            <wp:extent cx="1565164" cy="943867"/>
            <wp:effectExtent l="0" t="0" r="0" b="0"/>
            <wp:docPr id="228" name="image4.png" descr="Interface gráfica do usuário, Texto, Aplicativo, chat ou mensagem de texto&#10;&#10;Descrição gerada automaticamente"/>
            <wp:cNvGraphicFramePr/>
            <a:graphic xmlns:a="http://schemas.openxmlformats.org/drawingml/2006/main">
              <a:graphicData uri="http://schemas.openxmlformats.org/drawingml/2006/picture">
                <pic:pic xmlns:pic="http://schemas.openxmlformats.org/drawingml/2006/picture">
                  <pic:nvPicPr>
                    <pic:cNvPr id="228" name="image4.png" descr="Interface gráfica do usuário, Texto, Aplicativo, chat ou mensagem de texto&#10;&#10;Descrição gerada automaticamente"/>
                    <pic:cNvPicPr preferRelativeResize="0"/>
                  </pic:nvPicPr>
                  <pic:blipFill>
                    <a:blip r:embed="rId8"/>
                    <a:srcRect/>
                    <a:stretch>
                      <a:fillRect/>
                    </a:stretch>
                  </pic:blipFill>
                  <pic:spPr>
                    <a:xfrm>
                      <a:off x="0" y="0"/>
                      <a:ext cx="1565164" cy="943867"/>
                    </a:xfrm>
                    <a:prstGeom prst="rect">
                      <a:avLst/>
                    </a:prstGeom>
                    <a:ln/>
                  </pic:spPr>
                </pic:pic>
              </a:graphicData>
            </a:graphic>
          </wp:inline>
        </w:drawing>
      </w:r>
    </w:p>
    <w:p w14:paraId="498D49B3" w14:textId="77777777" w:rsidR="002A3599" w:rsidRDefault="002A3599" w:rsidP="0076250E">
      <w:pPr>
        <w:jc w:val="center"/>
        <w:rPr>
          <w:rFonts w:ascii="Times New Roman" w:hAnsi="Times New Roman" w:cs="Times New Roman"/>
          <w:b/>
          <w:sz w:val="28"/>
          <w:szCs w:val="28"/>
        </w:rPr>
      </w:pPr>
    </w:p>
    <w:p w14:paraId="773DF034" w14:textId="6EF86024" w:rsidR="00663AEB" w:rsidRPr="00AC3BAE" w:rsidRDefault="00663AEB" w:rsidP="0076250E">
      <w:pPr>
        <w:jc w:val="center"/>
        <w:rPr>
          <w:rFonts w:ascii="Times New Roman" w:hAnsi="Times New Roman" w:cs="Times New Roman"/>
          <w:b/>
          <w:sz w:val="28"/>
          <w:szCs w:val="28"/>
        </w:rPr>
      </w:pPr>
      <w:r w:rsidRPr="0048000A">
        <w:rPr>
          <w:rFonts w:ascii="Times New Roman" w:hAnsi="Times New Roman" w:cs="Times New Roman"/>
          <w:b/>
          <w:sz w:val="28"/>
          <w:szCs w:val="28"/>
        </w:rPr>
        <w:t>ESCOLA NACIONAL DE ADMINISTRAÇÃO PÚBLICA</w:t>
      </w:r>
    </w:p>
    <w:p w14:paraId="1E34FFBE" w14:textId="77777777" w:rsidR="00663AEB" w:rsidRPr="0048000A" w:rsidRDefault="00663AEB" w:rsidP="00417564">
      <w:pPr>
        <w:spacing w:after="0" w:line="240" w:lineRule="auto"/>
        <w:jc w:val="center"/>
        <w:rPr>
          <w:rFonts w:ascii="Times New Roman" w:hAnsi="Times New Roman" w:cs="Times New Roman"/>
          <w:bCs/>
          <w:sz w:val="28"/>
          <w:szCs w:val="28"/>
        </w:rPr>
      </w:pPr>
      <w:r w:rsidRPr="0048000A">
        <w:rPr>
          <w:rFonts w:ascii="Times New Roman" w:hAnsi="Times New Roman" w:cs="Times New Roman"/>
          <w:bCs/>
          <w:sz w:val="28"/>
          <w:szCs w:val="28"/>
        </w:rPr>
        <w:t>Programa de Pós-Graduação em Governo, Desenvolvimento e Políticas Públicas</w:t>
      </w:r>
    </w:p>
    <w:p w14:paraId="7243D172" w14:textId="77777777" w:rsidR="00663AEB" w:rsidRPr="0048000A" w:rsidRDefault="00663AEB" w:rsidP="00417564">
      <w:pPr>
        <w:spacing w:after="0" w:line="240" w:lineRule="auto"/>
        <w:jc w:val="center"/>
        <w:rPr>
          <w:rFonts w:ascii="Times New Roman" w:hAnsi="Times New Roman" w:cs="Times New Roman"/>
          <w:bCs/>
          <w:sz w:val="28"/>
          <w:szCs w:val="28"/>
        </w:rPr>
      </w:pPr>
      <w:r w:rsidRPr="0048000A">
        <w:rPr>
          <w:rFonts w:ascii="Times New Roman" w:hAnsi="Times New Roman" w:cs="Times New Roman"/>
          <w:bCs/>
          <w:sz w:val="28"/>
          <w:szCs w:val="28"/>
        </w:rPr>
        <w:t>Mestrado Profissional em Governança e Desenvolvimento</w:t>
      </w:r>
    </w:p>
    <w:p w14:paraId="2EC6EFD0" w14:textId="77777777" w:rsidR="00663AEB" w:rsidRPr="0048000A" w:rsidRDefault="00663AEB" w:rsidP="00417564">
      <w:pPr>
        <w:spacing w:after="0" w:line="240" w:lineRule="auto"/>
        <w:jc w:val="center"/>
        <w:rPr>
          <w:rFonts w:ascii="Times New Roman" w:hAnsi="Times New Roman" w:cs="Times New Roman"/>
          <w:bCs/>
          <w:sz w:val="28"/>
          <w:szCs w:val="28"/>
        </w:rPr>
      </w:pPr>
    </w:p>
    <w:p w14:paraId="2A4A78B6" w14:textId="77777777" w:rsidR="006A4A76" w:rsidRPr="0048000A" w:rsidRDefault="006A4A76" w:rsidP="00417564">
      <w:pPr>
        <w:spacing w:after="0" w:line="240" w:lineRule="auto"/>
        <w:jc w:val="center"/>
        <w:rPr>
          <w:rFonts w:ascii="Times New Roman" w:hAnsi="Times New Roman" w:cs="Times New Roman"/>
          <w:bCs/>
          <w:sz w:val="28"/>
          <w:szCs w:val="28"/>
        </w:rPr>
      </w:pPr>
    </w:p>
    <w:p w14:paraId="67DC6E5F" w14:textId="77777777" w:rsidR="00663AEB" w:rsidRPr="0048000A" w:rsidRDefault="00663AEB" w:rsidP="00417564">
      <w:pPr>
        <w:spacing w:after="0" w:line="240" w:lineRule="auto"/>
        <w:jc w:val="center"/>
        <w:rPr>
          <w:rFonts w:ascii="Times New Roman" w:hAnsi="Times New Roman" w:cs="Times New Roman"/>
          <w:bCs/>
          <w:sz w:val="28"/>
          <w:szCs w:val="28"/>
        </w:rPr>
      </w:pPr>
    </w:p>
    <w:p w14:paraId="0E8315CC" w14:textId="65883FE4" w:rsidR="00663AEB" w:rsidRPr="0048000A" w:rsidRDefault="00663AEB" w:rsidP="006A4A76">
      <w:pPr>
        <w:spacing w:after="0" w:line="240" w:lineRule="auto"/>
        <w:jc w:val="center"/>
        <w:rPr>
          <w:rFonts w:ascii="Times New Roman" w:hAnsi="Times New Roman" w:cs="Times New Roman"/>
          <w:bCs/>
          <w:sz w:val="28"/>
          <w:szCs w:val="28"/>
        </w:rPr>
      </w:pPr>
    </w:p>
    <w:p w14:paraId="370805A4" w14:textId="77777777" w:rsidR="00322202" w:rsidRPr="0048000A" w:rsidRDefault="00322202" w:rsidP="006A4A76">
      <w:pPr>
        <w:spacing w:after="0" w:line="240" w:lineRule="auto"/>
        <w:jc w:val="center"/>
        <w:rPr>
          <w:rFonts w:ascii="Times New Roman" w:hAnsi="Times New Roman" w:cs="Times New Roman"/>
          <w:bCs/>
          <w:sz w:val="28"/>
          <w:szCs w:val="28"/>
        </w:rPr>
      </w:pPr>
    </w:p>
    <w:p w14:paraId="07DF56F4" w14:textId="77777777" w:rsidR="006A4A76" w:rsidRPr="0048000A" w:rsidRDefault="006A4A76" w:rsidP="00417564">
      <w:pPr>
        <w:spacing w:after="0" w:line="240" w:lineRule="auto"/>
        <w:jc w:val="center"/>
        <w:rPr>
          <w:rFonts w:ascii="Times New Roman" w:hAnsi="Times New Roman" w:cs="Times New Roman"/>
          <w:bCs/>
          <w:sz w:val="28"/>
          <w:szCs w:val="28"/>
        </w:rPr>
      </w:pPr>
    </w:p>
    <w:p w14:paraId="55E7DA12" w14:textId="77777777" w:rsidR="00663AEB" w:rsidRPr="0048000A" w:rsidRDefault="00663AEB" w:rsidP="00417564">
      <w:pPr>
        <w:spacing w:after="0" w:line="240" w:lineRule="auto"/>
        <w:jc w:val="center"/>
        <w:rPr>
          <w:rFonts w:ascii="Times New Roman" w:hAnsi="Times New Roman" w:cs="Times New Roman"/>
          <w:bCs/>
          <w:sz w:val="28"/>
          <w:szCs w:val="28"/>
        </w:rPr>
      </w:pPr>
    </w:p>
    <w:p w14:paraId="3AA5CFC3" w14:textId="77777777" w:rsidR="00663AEB" w:rsidRPr="0048000A" w:rsidRDefault="00663AEB" w:rsidP="00417564">
      <w:pPr>
        <w:spacing w:after="0" w:line="240" w:lineRule="auto"/>
        <w:jc w:val="center"/>
        <w:rPr>
          <w:rFonts w:ascii="Times New Roman" w:hAnsi="Times New Roman" w:cs="Times New Roman"/>
          <w:bCs/>
          <w:sz w:val="28"/>
          <w:szCs w:val="28"/>
        </w:rPr>
      </w:pPr>
    </w:p>
    <w:p w14:paraId="062042E9" w14:textId="77777777" w:rsidR="00663AEB" w:rsidRPr="0048000A" w:rsidRDefault="00663AEB" w:rsidP="00417564">
      <w:pPr>
        <w:spacing w:after="0" w:line="240" w:lineRule="auto"/>
        <w:jc w:val="center"/>
        <w:rPr>
          <w:rFonts w:ascii="Times New Roman" w:hAnsi="Times New Roman" w:cs="Times New Roman"/>
          <w:bCs/>
          <w:sz w:val="28"/>
          <w:szCs w:val="28"/>
        </w:rPr>
      </w:pPr>
      <w:r w:rsidRPr="0048000A">
        <w:rPr>
          <w:rFonts w:ascii="Times New Roman" w:hAnsi="Times New Roman" w:cs="Times New Roman"/>
          <w:bCs/>
          <w:sz w:val="28"/>
          <w:szCs w:val="28"/>
        </w:rPr>
        <w:t>GABRIELA BERBIGIER GONÇALVES</w:t>
      </w:r>
    </w:p>
    <w:p w14:paraId="1EB39AAC" w14:textId="060596B1" w:rsidR="00663AEB" w:rsidRPr="0048000A" w:rsidRDefault="00663AEB" w:rsidP="006A4A76">
      <w:pPr>
        <w:spacing w:after="0" w:line="240" w:lineRule="auto"/>
        <w:jc w:val="center"/>
        <w:rPr>
          <w:rFonts w:ascii="Times New Roman" w:hAnsi="Times New Roman" w:cs="Times New Roman"/>
          <w:bCs/>
          <w:sz w:val="28"/>
          <w:szCs w:val="28"/>
        </w:rPr>
      </w:pPr>
    </w:p>
    <w:p w14:paraId="1F72BD19" w14:textId="0FCD35C9" w:rsidR="006A4A76" w:rsidRPr="0048000A" w:rsidRDefault="006A4A76" w:rsidP="006A4A76">
      <w:pPr>
        <w:spacing w:after="0" w:line="240" w:lineRule="auto"/>
        <w:jc w:val="center"/>
        <w:rPr>
          <w:rFonts w:ascii="Times New Roman" w:hAnsi="Times New Roman" w:cs="Times New Roman"/>
          <w:bCs/>
          <w:sz w:val="28"/>
          <w:szCs w:val="28"/>
        </w:rPr>
      </w:pPr>
    </w:p>
    <w:p w14:paraId="5EAD2566" w14:textId="77777777" w:rsidR="00322202" w:rsidRPr="0048000A" w:rsidRDefault="00322202" w:rsidP="00417564">
      <w:pPr>
        <w:spacing w:after="0" w:line="240" w:lineRule="auto"/>
        <w:jc w:val="center"/>
        <w:rPr>
          <w:rFonts w:ascii="Times New Roman" w:hAnsi="Times New Roman" w:cs="Times New Roman"/>
          <w:bCs/>
          <w:sz w:val="28"/>
          <w:szCs w:val="28"/>
        </w:rPr>
      </w:pPr>
    </w:p>
    <w:p w14:paraId="47A0F07F" w14:textId="6A09AA80" w:rsidR="00663AEB" w:rsidRPr="0048000A" w:rsidRDefault="00663AEB" w:rsidP="006A4A76">
      <w:pPr>
        <w:spacing w:after="0" w:line="240" w:lineRule="auto"/>
        <w:jc w:val="center"/>
        <w:rPr>
          <w:rFonts w:ascii="Times New Roman" w:hAnsi="Times New Roman" w:cs="Times New Roman"/>
          <w:bCs/>
          <w:sz w:val="28"/>
          <w:szCs w:val="28"/>
        </w:rPr>
      </w:pPr>
    </w:p>
    <w:p w14:paraId="0FDEEAB6" w14:textId="1E177EF9" w:rsidR="006A4A76" w:rsidRPr="0048000A" w:rsidRDefault="006A4A76" w:rsidP="006A4A76">
      <w:pPr>
        <w:spacing w:after="0" w:line="240" w:lineRule="auto"/>
        <w:jc w:val="center"/>
        <w:rPr>
          <w:rFonts w:ascii="Times New Roman" w:hAnsi="Times New Roman" w:cs="Times New Roman"/>
          <w:bCs/>
          <w:sz w:val="28"/>
          <w:szCs w:val="28"/>
        </w:rPr>
      </w:pPr>
    </w:p>
    <w:p w14:paraId="066ED001" w14:textId="77777777" w:rsidR="006A4A76" w:rsidRPr="0048000A" w:rsidRDefault="006A4A76" w:rsidP="00417564">
      <w:pPr>
        <w:spacing w:after="0" w:line="240" w:lineRule="auto"/>
        <w:jc w:val="center"/>
        <w:rPr>
          <w:rFonts w:ascii="Times New Roman" w:hAnsi="Times New Roman" w:cs="Times New Roman"/>
          <w:bCs/>
          <w:sz w:val="28"/>
          <w:szCs w:val="28"/>
        </w:rPr>
      </w:pPr>
    </w:p>
    <w:p w14:paraId="0437132E" w14:textId="77777777" w:rsidR="00663AEB" w:rsidRPr="0048000A" w:rsidRDefault="00663AEB" w:rsidP="00417564">
      <w:pPr>
        <w:spacing w:after="0" w:line="240" w:lineRule="auto"/>
        <w:jc w:val="center"/>
        <w:rPr>
          <w:rFonts w:ascii="Times New Roman" w:hAnsi="Times New Roman" w:cs="Times New Roman"/>
          <w:bCs/>
          <w:sz w:val="28"/>
          <w:szCs w:val="28"/>
        </w:rPr>
      </w:pPr>
    </w:p>
    <w:p w14:paraId="4FE7736C" w14:textId="77777777" w:rsidR="00663AEB" w:rsidRPr="0048000A" w:rsidRDefault="00663AEB" w:rsidP="00417564">
      <w:pPr>
        <w:spacing w:after="0" w:line="240" w:lineRule="auto"/>
        <w:jc w:val="center"/>
        <w:rPr>
          <w:rFonts w:ascii="Times New Roman" w:hAnsi="Times New Roman" w:cs="Times New Roman"/>
          <w:bCs/>
          <w:sz w:val="28"/>
          <w:szCs w:val="28"/>
        </w:rPr>
      </w:pPr>
    </w:p>
    <w:p w14:paraId="7D43DA69" w14:textId="0AF3FA6C" w:rsidR="00663AEB" w:rsidRPr="0048000A" w:rsidRDefault="00663AEB" w:rsidP="00417564">
      <w:pPr>
        <w:spacing w:after="0" w:line="240" w:lineRule="auto"/>
        <w:jc w:val="center"/>
        <w:rPr>
          <w:rFonts w:ascii="Times New Roman" w:hAnsi="Times New Roman" w:cs="Times New Roman"/>
          <w:b/>
          <w:sz w:val="32"/>
          <w:szCs w:val="32"/>
        </w:rPr>
      </w:pPr>
      <w:r w:rsidRPr="0048000A">
        <w:rPr>
          <w:rFonts w:ascii="Times New Roman" w:hAnsi="Times New Roman" w:cs="Times New Roman"/>
          <w:b/>
          <w:sz w:val="32"/>
          <w:szCs w:val="32"/>
        </w:rPr>
        <w:t>Implementação do Cadastro Ambiental Rural em Territór</w:t>
      </w:r>
      <w:r w:rsidR="00AD4268" w:rsidRPr="0048000A">
        <w:rPr>
          <w:rFonts w:ascii="Times New Roman" w:hAnsi="Times New Roman" w:cs="Times New Roman"/>
          <w:b/>
          <w:sz w:val="32"/>
          <w:szCs w:val="32"/>
        </w:rPr>
        <w:t>ios Tradicionais: o papel das percepções</w:t>
      </w:r>
      <w:r w:rsidRPr="0048000A">
        <w:rPr>
          <w:rFonts w:ascii="Times New Roman" w:hAnsi="Times New Roman" w:cs="Times New Roman"/>
          <w:b/>
          <w:sz w:val="32"/>
          <w:szCs w:val="32"/>
        </w:rPr>
        <w:t xml:space="preserve"> dos atores responsáveis</w:t>
      </w:r>
    </w:p>
    <w:p w14:paraId="6DDB5FF3" w14:textId="77777777" w:rsidR="00663AEB" w:rsidRPr="0048000A" w:rsidRDefault="00663AEB" w:rsidP="00417564">
      <w:pPr>
        <w:spacing w:after="0" w:line="240" w:lineRule="auto"/>
        <w:jc w:val="center"/>
        <w:rPr>
          <w:rFonts w:ascii="Times New Roman" w:hAnsi="Times New Roman" w:cs="Times New Roman"/>
          <w:bCs/>
          <w:sz w:val="28"/>
          <w:szCs w:val="28"/>
        </w:rPr>
      </w:pPr>
    </w:p>
    <w:p w14:paraId="13FCEC22" w14:textId="77777777" w:rsidR="00663AEB" w:rsidRPr="0048000A" w:rsidRDefault="00663AEB" w:rsidP="00417564">
      <w:pPr>
        <w:spacing w:after="0" w:line="240" w:lineRule="auto"/>
        <w:jc w:val="center"/>
        <w:rPr>
          <w:rFonts w:ascii="Times New Roman" w:hAnsi="Times New Roman" w:cs="Times New Roman"/>
          <w:bCs/>
          <w:sz w:val="28"/>
          <w:szCs w:val="28"/>
        </w:rPr>
      </w:pPr>
    </w:p>
    <w:p w14:paraId="68FB9BC2" w14:textId="77777777" w:rsidR="00663AEB" w:rsidRPr="0048000A" w:rsidRDefault="00663AEB" w:rsidP="00417564">
      <w:pPr>
        <w:spacing w:after="0" w:line="240" w:lineRule="auto"/>
        <w:jc w:val="center"/>
        <w:rPr>
          <w:rFonts w:ascii="Times New Roman" w:hAnsi="Times New Roman" w:cs="Times New Roman"/>
          <w:bCs/>
          <w:sz w:val="28"/>
          <w:szCs w:val="28"/>
        </w:rPr>
      </w:pPr>
    </w:p>
    <w:p w14:paraId="363BD8AD" w14:textId="3380AB0C" w:rsidR="00663AEB" w:rsidRPr="0048000A" w:rsidRDefault="00663AEB" w:rsidP="006A4A76">
      <w:pPr>
        <w:spacing w:after="0" w:line="240" w:lineRule="auto"/>
        <w:jc w:val="center"/>
        <w:rPr>
          <w:rFonts w:ascii="Times New Roman" w:hAnsi="Times New Roman" w:cs="Times New Roman"/>
          <w:bCs/>
          <w:sz w:val="28"/>
          <w:szCs w:val="28"/>
        </w:rPr>
      </w:pPr>
    </w:p>
    <w:p w14:paraId="6A2EC1E6" w14:textId="1ED18CE4" w:rsidR="00322202" w:rsidRPr="0048000A" w:rsidRDefault="00322202" w:rsidP="006A4A76">
      <w:pPr>
        <w:spacing w:after="0" w:line="240" w:lineRule="auto"/>
        <w:jc w:val="center"/>
        <w:rPr>
          <w:rFonts w:ascii="Times New Roman" w:hAnsi="Times New Roman" w:cs="Times New Roman"/>
          <w:bCs/>
          <w:sz w:val="28"/>
          <w:szCs w:val="28"/>
        </w:rPr>
      </w:pPr>
    </w:p>
    <w:p w14:paraId="6816D5BA" w14:textId="4F1224AD" w:rsidR="00322202" w:rsidRPr="0048000A" w:rsidRDefault="00322202" w:rsidP="006A4A76">
      <w:pPr>
        <w:spacing w:after="0" w:line="240" w:lineRule="auto"/>
        <w:jc w:val="center"/>
        <w:rPr>
          <w:rFonts w:ascii="Times New Roman" w:hAnsi="Times New Roman" w:cs="Times New Roman"/>
          <w:bCs/>
          <w:sz w:val="28"/>
          <w:szCs w:val="28"/>
        </w:rPr>
      </w:pPr>
    </w:p>
    <w:p w14:paraId="0615CE1A" w14:textId="0D907957" w:rsidR="00322202" w:rsidRPr="0048000A" w:rsidRDefault="00322202" w:rsidP="006A4A76">
      <w:pPr>
        <w:spacing w:after="0" w:line="240" w:lineRule="auto"/>
        <w:jc w:val="center"/>
        <w:rPr>
          <w:rFonts w:ascii="Times New Roman" w:hAnsi="Times New Roman" w:cs="Times New Roman"/>
          <w:bCs/>
          <w:sz w:val="28"/>
          <w:szCs w:val="28"/>
        </w:rPr>
      </w:pPr>
    </w:p>
    <w:p w14:paraId="379B5265" w14:textId="77777777" w:rsidR="00322202" w:rsidRPr="0048000A" w:rsidRDefault="00322202" w:rsidP="00417564">
      <w:pPr>
        <w:spacing w:after="0" w:line="240" w:lineRule="auto"/>
        <w:jc w:val="center"/>
        <w:rPr>
          <w:rFonts w:ascii="Times New Roman" w:hAnsi="Times New Roman" w:cs="Times New Roman"/>
          <w:bCs/>
          <w:sz w:val="28"/>
          <w:szCs w:val="28"/>
        </w:rPr>
      </w:pPr>
    </w:p>
    <w:p w14:paraId="30F446EE" w14:textId="77777777" w:rsidR="00663AEB" w:rsidRPr="0048000A" w:rsidRDefault="00663AEB" w:rsidP="00417564">
      <w:pPr>
        <w:spacing w:after="0" w:line="240" w:lineRule="auto"/>
        <w:jc w:val="center"/>
        <w:rPr>
          <w:rFonts w:ascii="Times New Roman" w:hAnsi="Times New Roman" w:cs="Times New Roman"/>
          <w:bCs/>
          <w:sz w:val="28"/>
          <w:szCs w:val="28"/>
        </w:rPr>
      </w:pPr>
    </w:p>
    <w:p w14:paraId="2651E963" w14:textId="4A2D88E2" w:rsidR="00663AEB" w:rsidRPr="0048000A" w:rsidRDefault="00663AEB" w:rsidP="006A4A76">
      <w:pPr>
        <w:spacing w:after="0" w:line="240" w:lineRule="auto"/>
        <w:jc w:val="center"/>
        <w:rPr>
          <w:rFonts w:ascii="Times New Roman" w:hAnsi="Times New Roman" w:cs="Times New Roman"/>
          <w:bCs/>
          <w:sz w:val="28"/>
          <w:szCs w:val="28"/>
        </w:rPr>
      </w:pPr>
    </w:p>
    <w:p w14:paraId="4FE9245C" w14:textId="77777777" w:rsidR="006A4A76" w:rsidRPr="0048000A" w:rsidRDefault="006A4A76" w:rsidP="00417564">
      <w:pPr>
        <w:spacing w:after="0" w:line="240" w:lineRule="auto"/>
        <w:jc w:val="center"/>
        <w:rPr>
          <w:rFonts w:ascii="Times New Roman" w:hAnsi="Times New Roman" w:cs="Times New Roman"/>
          <w:bCs/>
          <w:sz w:val="28"/>
          <w:szCs w:val="28"/>
        </w:rPr>
      </w:pPr>
    </w:p>
    <w:p w14:paraId="2F733509" w14:textId="77777777" w:rsidR="00663AEB" w:rsidRPr="0048000A" w:rsidRDefault="00663AEB" w:rsidP="00417564">
      <w:pPr>
        <w:spacing w:after="0" w:line="240" w:lineRule="auto"/>
        <w:jc w:val="center"/>
        <w:rPr>
          <w:rFonts w:ascii="Times New Roman" w:hAnsi="Times New Roman" w:cs="Times New Roman"/>
          <w:bCs/>
          <w:sz w:val="28"/>
          <w:szCs w:val="28"/>
        </w:rPr>
      </w:pPr>
      <w:r w:rsidRPr="0048000A">
        <w:rPr>
          <w:rFonts w:ascii="Times New Roman" w:hAnsi="Times New Roman" w:cs="Times New Roman"/>
          <w:bCs/>
          <w:sz w:val="28"/>
          <w:szCs w:val="28"/>
        </w:rPr>
        <w:t>Brasília</w:t>
      </w:r>
    </w:p>
    <w:p w14:paraId="6329FDD7" w14:textId="393781F9" w:rsidR="00E871D4" w:rsidRDefault="00663AEB" w:rsidP="006A4A76">
      <w:pPr>
        <w:spacing w:after="0" w:line="240" w:lineRule="auto"/>
        <w:jc w:val="center"/>
        <w:rPr>
          <w:rFonts w:ascii="Times New Roman" w:hAnsi="Times New Roman" w:cs="Times New Roman"/>
          <w:bCs/>
          <w:sz w:val="28"/>
          <w:szCs w:val="28"/>
        </w:rPr>
      </w:pPr>
      <w:r w:rsidRPr="0048000A">
        <w:rPr>
          <w:rFonts w:ascii="Times New Roman" w:hAnsi="Times New Roman" w:cs="Times New Roman"/>
          <w:bCs/>
          <w:sz w:val="28"/>
          <w:szCs w:val="28"/>
        </w:rPr>
        <w:t>202</w:t>
      </w:r>
      <w:r w:rsidR="0076250E">
        <w:rPr>
          <w:rFonts w:ascii="Times New Roman" w:hAnsi="Times New Roman" w:cs="Times New Roman"/>
          <w:bCs/>
          <w:sz w:val="28"/>
          <w:szCs w:val="28"/>
        </w:rPr>
        <w:t>2</w:t>
      </w:r>
    </w:p>
    <w:p w14:paraId="6410D6F9" w14:textId="7674B88B" w:rsidR="00663AEB" w:rsidRPr="0048000A" w:rsidRDefault="000E185D" w:rsidP="00417564">
      <w:pPr>
        <w:spacing w:after="0" w:line="240" w:lineRule="auto"/>
        <w:jc w:val="center"/>
        <w:rPr>
          <w:rFonts w:ascii="Times New Roman" w:hAnsi="Times New Roman" w:cs="Times New Roman"/>
          <w:bCs/>
          <w:sz w:val="28"/>
          <w:szCs w:val="28"/>
        </w:rPr>
      </w:pPr>
      <w:r w:rsidRPr="0048000A">
        <w:rPr>
          <w:rFonts w:ascii="Times New Roman" w:hAnsi="Times New Roman" w:cs="Times New Roman"/>
          <w:bCs/>
          <w:sz w:val="28"/>
          <w:szCs w:val="28"/>
        </w:rPr>
        <w:br w:type="page"/>
      </w:r>
      <w:r w:rsidR="00663AEB" w:rsidRPr="0048000A">
        <w:rPr>
          <w:rFonts w:ascii="Times New Roman" w:hAnsi="Times New Roman" w:cs="Times New Roman"/>
          <w:bCs/>
          <w:sz w:val="28"/>
          <w:szCs w:val="28"/>
        </w:rPr>
        <w:lastRenderedPageBreak/>
        <w:t>Gabriela Berbigier Gonçalves</w:t>
      </w:r>
    </w:p>
    <w:p w14:paraId="7513FDB9" w14:textId="77777777" w:rsidR="00663AEB" w:rsidRPr="0048000A" w:rsidRDefault="00663AEB" w:rsidP="00417564">
      <w:pPr>
        <w:spacing w:after="0" w:line="240" w:lineRule="auto"/>
        <w:jc w:val="center"/>
        <w:rPr>
          <w:rFonts w:ascii="Times New Roman" w:hAnsi="Times New Roman" w:cs="Times New Roman"/>
          <w:bCs/>
          <w:sz w:val="28"/>
          <w:szCs w:val="28"/>
        </w:rPr>
      </w:pPr>
    </w:p>
    <w:p w14:paraId="6F3C246D" w14:textId="77777777" w:rsidR="00663AEB" w:rsidRPr="0048000A" w:rsidRDefault="00663AEB" w:rsidP="00417564">
      <w:pPr>
        <w:spacing w:after="0" w:line="240" w:lineRule="auto"/>
        <w:jc w:val="center"/>
        <w:rPr>
          <w:rFonts w:ascii="Times New Roman" w:hAnsi="Times New Roman" w:cs="Times New Roman"/>
          <w:bCs/>
          <w:sz w:val="28"/>
          <w:szCs w:val="28"/>
        </w:rPr>
      </w:pPr>
    </w:p>
    <w:p w14:paraId="714E5258" w14:textId="5CB4C1A9" w:rsidR="00663AEB" w:rsidRPr="0048000A" w:rsidRDefault="00663AEB" w:rsidP="006A4A76">
      <w:pPr>
        <w:spacing w:after="0" w:line="240" w:lineRule="auto"/>
        <w:jc w:val="center"/>
        <w:rPr>
          <w:rFonts w:ascii="Times New Roman" w:hAnsi="Times New Roman" w:cs="Times New Roman"/>
          <w:bCs/>
          <w:sz w:val="28"/>
          <w:szCs w:val="28"/>
        </w:rPr>
      </w:pPr>
    </w:p>
    <w:p w14:paraId="1D76497D" w14:textId="77777777" w:rsidR="00322202" w:rsidRPr="0048000A" w:rsidRDefault="00322202" w:rsidP="00417564">
      <w:pPr>
        <w:spacing w:after="0" w:line="240" w:lineRule="auto"/>
        <w:jc w:val="center"/>
        <w:rPr>
          <w:rFonts w:ascii="Times New Roman" w:hAnsi="Times New Roman" w:cs="Times New Roman"/>
          <w:bCs/>
          <w:sz w:val="28"/>
          <w:szCs w:val="28"/>
        </w:rPr>
      </w:pPr>
    </w:p>
    <w:p w14:paraId="64B9F7C5" w14:textId="77777777" w:rsidR="00663AEB" w:rsidRPr="0048000A" w:rsidRDefault="00663AEB" w:rsidP="00417564">
      <w:pPr>
        <w:spacing w:after="0" w:line="240" w:lineRule="auto"/>
        <w:jc w:val="center"/>
        <w:rPr>
          <w:rFonts w:ascii="Times New Roman" w:hAnsi="Times New Roman" w:cs="Times New Roman"/>
          <w:bCs/>
          <w:sz w:val="28"/>
          <w:szCs w:val="28"/>
        </w:rPr>
      </w:pPr>
    </w:p>
    <w:p w14:paraId="4D633FDE" w14:textId="10F0071A" w:rsidR="00663AEB" w:rsidRPr="0048000A" w:rsidRDefault="00663AEB" w:rsidP="006A4A76">
      <w:pPr>
        <w:spacing w:after="0" w:line="240" w:lineRule="auto"/>
        <w:jc w:val="center"/>
        <w:rPr>
          <w:rFonts w:ascii="Times New Roman" w:hAnsi="Times New Roman" w:cs="Times New Roman"/>
          <w:bCs/>
          <w:sz w:val="28"/>
          <w:szCs w:val="28"/>
        </w:rPr>
      </w:pPr>
    </w:p>
    <w:p w14:paraId="634D1A2E" w14:textId="1FF23739" w:rsidR="00322202" w:rsidRPr="0048000A" w:rsidRDefault="00322202" w:rsidP="006A4A76">
      <w:pPr>
        <w:spacing w:after="0" w:line="240" w:lineRule="auto"/>
        <w:jc w:val="center"/>
        <w:rPr>
          <w:rFonts w:ascii="Times New Roman" w:hAnsi="Times New Roman" w:cs="Times New Roman"/>
          <w:bCs/>
          <w:sz w:val="28"/>
          <w:szCs w:val="28"/>
        </w:rPr>
      </w:pPr>
    </w:p>
    <w:p w14:paraId="2A3D3763" w14:textId="098294DB" w:rsidR="00322202" w:rsidRPr="0048000A" w:rsidRDefault="00322202" w:rsidP="006A4A76">
      <w:pPr>
        <w:spacing w:after="0" w:line="240" w:lineRule="auto"/>
        <w:jc w:val="center"/>
        <w:rPr>
          <w:rFonts w:ascii="Times New Roman" w:hAnsi="Times New Roman" w:cs="Times New Roman"/>
          <w:bCs/>
          <w:sz w:val="28"/>
          <w:szCs w:val="28"/>
        </w:rPr>
      </w:pPr>
    </w:p>
    <w:p w14:paraId="71953866" w14:textId="77777777" w:rsidR="00322202" w:rsidRPr="0048000A" w:rsidRDefault="00322202" w:rsidP="00417564">
      <w:pPr>
        <w:spacing w:after="0" w:line="240" w:lineRule="auto"/>
        <w:jc w:val="center"/>
        <w:rPr>
          <w:rFonts w:ascii="Times New Roman" w:hAnsi="Times New Roman" w:cs="Times New Roman"/>
          <w:bCs/>
          <w:sz w:val="28"/>
          <w:szCs w:val="28"/>
        </w:rPr>
      </w:pPr>
    </w:p>
    <w:p w14:paraId="739618CA" w14:textId="28CFA762" w:rsidR="00663AEB" w:rsidRPr="0048000A" w:rsidRDefault="00663AEB" w:rsidP="00417564">
      <w:pPr>
        <w:spacing w:after="0" w:line="240" w:lineRule="auto"/>
        <w:jc w:val="center"/>
        <w:rPr>
          <w:rFonts w:ascii="Times New Roman" w:hAnsi="Times New Roman" w:cs="Times New Roman"/>
          <w:b/>
          <w:sz w:val="32"/>
          <w:szCs w:val="32"/>
        </w:rPr>
      </w:pPr>
      <w:r w:rsidRPr="0048000A">
        <w:rPr>
          <w:rFonts w:ascii="Times New Roman" w:hAnsi="Times New Roman" w:cs="Times New Roman"/>
          <w:b/>
          <w:sz w:val="32"/>
          <w:szCs w:val="32"/>
        </w:rPr>
        <w:t>Implementação do Cadastro Ambiental Rural em Territórios Tradicionais: o papel das</w:t>
      </w:r>
      <w:r w:rsidR="00E26889" w:rsidRPr="0048000A">
        <w:rPr>
          <w:rFonts w:ascii="Times New Roman" w:hAnsi="Times New Roman" w:cs="Times New Roman"/>
          <w:b/>
          <w:sz w:val="32"/>
          <w:szCs w:val="32"/>
        </w:rPr>
        <w:t xml:space="preserve"> percepções</w:t>
      </w:r>
      <w:r w:rsidRPr="0048000A">
        <w:rPr>
          <w:rFonts w:ascii="Times New Roman" w:hAnsi="Times New Roman" w:cs="Times New Roman"/>
          <w:b/>
          <w:sz w:val="32"/>
          <w:szCs w:val="32"/>
        </w:rPr>
        <w:t xml:space="preserve"> dos atores responsáveis</w:t>
      </w:r>
    </w:p>
    <w:p w14:paraId="6041E1DC" w14:textId="77777777" w:rsidR="00663AEB" w:rsidRPr="0048000A" w:rsidRDefault="00663AEB" w:rsidP="00417564">
      <w:pPr>
        <w:spacing w:after="0" w:line="240" w:lineRule="auto"/>
        <w:jc w:val="center"/>
        <w:rPr>
          <w:rFonts w:ascii="Times New Roman" w:hAnsi="Times New Roman" w:cs="Times New Roman"/>
          <w:b/>
          <w:sz w:val="28"/>
          <w:szCs w:val="28"/>
        </w:rPr>
      </w:pPr>
    </w:p>
    <w:p w14:paraId="5A82A517" w14:textId="77777777" w:rsidR="00663AEB" w:rsidRPr="0048000A" w:rsidRDefault="00663AEB" w:rsidP="00417564">
      <w:pPr>
        <w:spacing w:after="0" w:line="240" w:lineRule="auto"/>
        <w:jc w:val="center"/>
        <w:rPr>
          <w:rFonts w:ascii="Times New Roman" w:hAnsi="Times New Roman" w:cs="Times New Roman"/>
          <w:b/>
          <w:sz w:val="28"/>
          <w:szCs w:val="28"/>
        </w:rPr>
      </w:pPr>
    </w:p>
    <w:p w14:paraId="610439F9" w14:textId="5DEDF2C3" w:rsidR="00663AEB" w:rsidRPr="0048000A" w:rsidRDefault="00663AEB" w:rsidP="006A4A76">
      <w:pPr>
        <w:spacing w:after="0" w:line="240" w:lineRule="auto"/>
        <w:jc w:val="center"/>
        <w:rPr>
          <w:rFonts w:ascii="Times New Roman" w:hAnsi="Times New Roman" w:cs="Times New Roman"/>
          <w:b/>
          <w:sz w:val="28"/>
          <w:szCs w:val="28"/>
        </w:rPr>
      </w:pPr>
    </w:p>
    <w:p w14:paraId="0C86FF14" w14:textId="31F46CBF" w:rsidR="00322202" w:rsidRPr="0048000A" w:rsidRDefault="00322202" w:rsidP="006A4A76">
      <w:pPr>
        <w:spacing w:after="0" w:line="240" w:lineRule="auto"/>
        <w:jc w:val="center"/>
        <w:rPr>
          <w:rFonts w:ascii="Times New Roman" w:hAnsi="Times New Roman" w:cs="Times New Roman"/>
          <w:b/>
          <w:sz w:val="28"/>
          <w:szCs w:val="28"/>
        </w:rPr>
      </w:pPr>
    </w:p>
    <w:p w14:paraId="08FCA3FF" w14:textId="5F2C217C" w:rsidR="00322202" w:rsidRPr="0048000A" w:rsidRDefault="00322202" w:rsidP="006A4A76">
      <w:pPr>
        <w:spacing w:after="0" w:line="240" w:lineRule="auto"/>
        <w:jc w:val="center"/>
        <w:rPr>
          <w:rFonts w:ascii="Times New Roman" w:hAnsi="Times New Roman" w:cs="Times New Roman"/>
          <w:b/>
          <w:sz w:val="28"/>
          <w:szCs w:val="28"/>
        </w:rPr>
      </w:pPr>
    </w:p>
    <w:p w14:paraId="3B0D8690" w14:textId="77777777" w:rsidR="00322202" w:rsidRPr="0048000A" w:rsidRDefault="00322202" w:rsidP="00417564">
      <w:pPr>
        <w:spacing w:after="0" w:line="240" w:lineRule="auto"/>
        <w:jc w:val="center"/>
        <w:rPr>
          <w:rFonts w:ascii="Times New Roman" w:hAnsi="Times New Roman" w:cs="Times New Roman"/>
          <w:b/>
          <w:sz w:val="28"/>
          <w:szCs w:val="28"/>
        </w:rPr>
      </w:pPr>
    </w:p>
    <w:p w14:paraId="45760502" w14:textId="77777777" w:rsidR="00663AEB" w:rsidRPr="0048000A" w:rsidRDefault="00663AEB" w:rsidP="00417564">
      <w:pPr>
        <w:spacing w:after="0" w:line="240" w:lineRule="auto"/>
        <w:jc w:val="center"/>
        <w:rPr>
          <w:rFonts w:ascii="Times New Roman" w:hAnsi="Times New Roman" w:cs="Times New Roman"/>
          <w:b/>
          <w:sz w:val="28"/>
          <w:szCs w:val="28"/>
        </w:rPr>
      </w:pPr>
    </w:p>
    <w:p w14:paraId="5BAAF564" w14:textId="76D8A940" w:rsidR="00663AEB" w:rsidRPr="0048000A" w:rsidRDefault="00663AEB" w:rsidP="00417564">
      <w:pPr>
        <w:spacing w:after="0" w:line="240" w:lineRule="auto"/>
        <w:ind w:left="4536"/>
        <w:jc w:val="both"/>
        <w:rPr>
          <w:rFonts w:ascii="Times New Roman" w:hAnsi="Times New Roman" w:cs="Times New Roman"/>
          <w:bCs/>
          <w:spacing w:val="4"/>
          <w:sz w:val="24"/>
          <w:szCs w:val="24"/>
        </w:rPr>
      </w:pPr>
      <w:r w:rsidRPr="0048000A">
        <w:rPr>
          <w:rFonts w:ascii="Times New Roman" w:hAnsi="Times New Roman" w:cs="Times New Roman"/>
          <w:bCs/>
          <w:spacing w:val="4"/>
          <w:sz w:val="24"/>
          <w:szCs w:val="24"/>
        </w:rPr>
        <w:t xml:space="preserve">Pesquisa apresentada para conclusão do Mestrado Profissional em Governança e Desenvolvimento, do Programa de Pós-Graduação em Governo, Desenvolvimento e Políticas Públicas </w:t>
      </w:r>
      <w:r w:rsidR="00322202" w:rsidRPr="0048000A">
        <w:rPr>
          <w:rFonts w:ascii="Times New Roman" w:hAnsi="Times New Roman" w:cs="Times New Roman"/>
          <w:bCs/>
          <w:spacing w:val="4"/>
          <w:sz w:val="24"/>
          <w:szCs w:val="24"/>
        </w:rPr>
        <w:t xml:space="preserve">da </w:t>
      </w:r>
      <w:r w:rsidRPr="0048000A">
        <w:rPr>
          <w:rFonts w:ascii="Times New Roman" w:hAnsi="Times New Roman" w:cs="Times New Roman"/>
          <w:bCs/>
          <w:spacing w:val="4"/>
          <w:sz w:val="24"/>
          <w:szCs w:val="24"/>
        </w:rPr>
        <w:t>Escola Nacional de Administração Pública.</w:t>
      </w:r>
    </w:p>
    <w:p w14:paraId="4894EB19" w14:textId="77777777" w:rsidR="00663AEB" w:rsidRPr="0048000A" w:rsidRDefault="00663AEB" w:rsidP="00417564">
      <w:pPr>
        <w:spacing w:after="0" w:line="240" w:lineRule="auto"/>
        <w:rPr>
          <w:rFonts w:ascii="Times New Roman" w:hAnsi="Times New Roman" w:cs="Times New Roman"/>
          <w:bCs/>
          <w:sz w:val="24"/>
          <w:szCs w:val="24"/>
        </w:rPr>
      </w:pPr>
    </w:p>
    <w:p w14:paraId="140BFBE5" w14:textId="04A18CA8" w:rsidR="00663AEB" w:rsidRPr="0048000A" w:rsidRDefault="00663AEB" w:rsidP="006A4A76">
      <w:pPr>
        <w:spacing w:after="0" w:line="240" w:lineRule="auto"/>
        <w:jc w:val="center"/>
        <w:rPr>
          <w:rFonts w:ascii="Times New Roman" w:hAnsi="Times New Roman" w:cs="Times New Roman"/>
          <w:bCs/>
          <w:sz w:val="28"/>
          <w:szCs w:val="28"/>
        </w:rPr>
      </w:pPr>
    </w:p>
    <w:p w14:paraId="449DB637" w14:textId="4AA3292E" w:rsidR="00322202" w:rsidRPr="0048000A" w:rsidRDefault="00322202" w:rsidP="006A4A76">
      <w:pPr>
        <w:spacing w:after="0" w:line="240" w:lineRule="auto"/>
        <w:jc w:val="center"/>
        <w:rPr>
          <w:rFonts w:ascii="Times New Roman" w:hAnsi="Times New Roman" w:cs="Times New Roman"/>
          <w:bCs/>
          <w:sz w:val="28"/>
          <w:szCs w:val="28"/>
        </w:rPr>
      </w:pPr>
    </w:p>
    <w:p w14:paraId="706FB7B4" w14:textId="762DD1A4" w:rsidR="00322202" w:rsidRPr="0048000A" w:rsidRDefault="00322202" w:rsidP="006A4A76">
      <w:pPr>
        <w:spacing w:after="0" w:line="240" w:lineRule="auto"/>
        <w:jc w:val="center"/>
        <w:rPr>
          <w:rFonts w:ascii="Times New Roman" w:hAnsi="Times New Roman" w:cs="Times New Roman"/>
          <w:bCs/>
          <w:sz w:val="28"/>
          <w:szCs w:val="28"/>
        </w:rPr>
      </w:pPr>
    </w:p>
    <w:p w14:paraId="56D087E6" w14:textId="77777777" w:rsidR="00D147F3" w:rsidRPr="0048000A" w:rsidRDefault="00D147F3" w:rsidP="006A4A76">
      <w:pPr>
        <w:spacing w:after="0" w:line="240" w:lineRule="auto"/>
        <w:jc w:val="center"/>
        <w:rPr>
          <w:rFonts w:ascii="Times New Roman" w:hAnsi="Times New Roman" w:cs="Times New Roman"/>
          <w:bCs/>
          <w:sz w:val="28"/>
          <w:szCs w:val="28"/>
        </w:rPr>
      </w:pPr>
    </w:p>
    <w:p w14:paraId="2BAF47F7" w14:textId="77777777" w:rsidR="00322202" w:rsidRPr="0048000A" w:rsidRDefault="00322202" w:rsidP="00417564">
      <w:pPr>
        <w:spacing w:after="0" w:line="240" w:lineRule="auto"/>
        <w:jc w:val="center"/>
        <w:rPr>
          <w:rFonts w:ascii="Times New Roman" w:hAnsi="Times New Roman" w:cs="Times New Roman"/>
          <w:bCs/>
          <w:sz w:val="28"/>
          <w:szCs w:val="28"/>
        </w:rPr>
      </w:pPr>
    </w:p>
    <w:p w14:paraId="2ACB438E" w14:textId="77777777" w:rsidR="00663AEB" w:rsidRPr="0048000A" w:rsidRDefault="00663AEB" w:rsidP="00417564">
      <w:pPr>
        <w:spacing w:after="0" w:line="240" w:lineRule="auto"/>
        <w:jc w:val="center"/>
        <w:rPr>
          <w:rFonts w:ascii="Times New Roman" w:hAnsi="Times New Roman" w:cs="Times New Roman"/>
          <w:bCs/>
          <w:sz w:val="28"/>
          <w:szCs w:val="28"/>
        </w:rPr>
      </w:pPr>
    </w:p>
    <w:p w14:paraId="52EB5D60" w14:textId="77777777" w:rsidR="00663AEB" w:rsidRPr="0048000A" w:rsidRDefault="00663AEB" w:rsidP="00417564">
      <w:pPr>
        <w:spacing w:after="0" w:line="240" w:lineRule="auto"/>
        <w:jc w:val="center"/>
        <w:rPr>
          <w:rFonts w:ascii="Times New Roman" w:hAnsi="Times New Roman" w:cs="Times New Roman"/>
          <w:bCs/>
          <w:sz w:val="28"/>
          <w:szCs w:val="28"/>
        </w:rPr>
      </w:pPr>
      <w:r w:rsidRPr="0048000A">
        <w:rPr>
          <w:rFonts w:ascii="Times New Roman" w:hAnsi="Times New Roman" w:cs="Times New Roman"/>
          <w:bCs/>
          <w:sz w:val="28"/>
          <w:szCs w:val="28"/>
        </w:rPr>
        <w:t>Orientador: Prof. Dr. Francisco Gaetani</w:t>
      </w:r>
    </w:p>
    <w:p w14:paraId="2A6A0DF5" w14:textId="7E688892" w:rsidR="00663AEB" w:rsidRPr="0048000A" w:rsidRDefault="00663AEB" w:rsidP="006A4A76">
      <w:pPr>
        <w:spacing w:after="0" w:line="240" w:lineRule="auto"/>
        <w:jc w:val="center"/>
        <w:rPr>
          <w:rFonts w:ascii="Times New Roman" w:hAnsi="Times New Roman" w:cs="Times New Roman"/>
          <w:bCs/>
          <w:sz w:val="28"/>
          <w:szCs w:val="28"/>
        </w:rPr>
      </w:pPr>
    </w:p>
    <w:p w14:paraId="0B4C51F0" w14:textId="77777777" w:rsidR="00322202" w:rsidRPr="0048000A" w:rsidRDefault="00322202" w:rsidP="00417564">
      <w:pPr>
        <w:spacing w:after="0" w:line="240" w:lineRule="auto"/>
        <w:jc w:val="center"/>
        <w:rPr>
          <w:rFonts w:ascii="Times New Roman" w:hAnsi="Times New Roman" w:cs="Times New Roman"/>
          <w:bCs/>
          <w:sz w:val="28"/>
          <w:szCs w:val="28"/>
        </w:rPr>
      </w:pPr>
    </w:p>
    <w:p w14:paraId="41A640ED" w14:textId="18FA5E32" w:rsidR="00663AEB" w:rsidRPr="0048000A" w:rsidRDefault="00663AEB" w:rsidP="006A4A76">
      <w:pPr>
        <w:spacing w:after="0" w:line="240" w:lineRule="auto"/>
        <w:jc w:val="center"/>
        <w:rPr>
          <w:rFonts w:ascii="Times New Roman" w:hAnsi="Times New Roman" w:cs="Times New Roman"/>
          <w:bCs/>
          <w:sz w:val="28"/>
          <w:szCs w:val="28"/>
        </w:rPr>
      </w:pPr>
    </w:p>
    <w:p w14:paraId="57FC5D42" w14:textId="77777777" w:rsidR="00D147F3" w:rsidRPr="0048000A" w:rsidRDefault="00D147F3" w:rsidP="006A4A76">
      <w:pPr>
        <w:spacing w:after="0" w:line="240" w:lineRule="auto"/>
        <w:jc w:val="center"/>
        <w:rPr>
          <w:rFonts w:ascii="Times New Roman" w:hAnsi="Times New Roman" w:cs="Times New Roman"/>
          <w:bCs/>
          <w:sz w:val="28"/>
          <w:szCs w:val="28"/>
        </w:rPr>
      </w:pPr>
    </w:p>
    <w:p w14:paraId="306B543F" w14:textId="77777777" w:rsidR="00322202" w:rsidRPr="0048000A" w:rsidRDefault="00322202" w:rsidP="00417564">
      <w:pPr>
        <w:spacing w:after="0" w:line="240" w:lineRule="auto"/>
        <w:jc w:val="center"/>
        <w:rPr>
          <w:rFonts w:ascii="Times New Roman" w:hAnsi="Times New Roman" w:cs="Times New Roman"/>
          <w:bCs/>
          <w:sz w:val="28"/>
          <w:szCs w:val="28"/>
        </w:rPr>
      </w:pPr>
    </w:p>
    <w:p w14:paraId="3355C67B" w14:textId="77777777" w:rsidR="00663AEB" w:rsidRPr="0048000A" w:rsidRDefault="00663AEB" w:rsidP="00417564">
      <w:pPr>
        <w:spacing w:after="0" w:line="240" w:lineRule="auto"/>
        <w:rPr>
          <w:rFonts w:ascii="Times New Roman" w:hAnsi="Times New Roman" w:cs="Times New Roman"/>
          <w:bCs/>
          <w:sz w:val="28"/>
          <w:szCs w:val="28"/>
        </w:rPr>
      </w:pPr>
    </w:p>
    <w:p w14:paraId="7CAC24B0" w14:textId="77777777" w:rsidR="00663AEB" w:rsidRPr="0048000A" w:rsidRDefault="00663AEB" w:rsidP="00417564">
      <w:pPr>
        <w:spacing w:after="0" w:line="240" w:lineRule="auto"/>
        <w:jc w:val="center"/>
        <w:rPr>
          <w:rFonts w:ascii="Times New Roman" w:hAnsi="Times New Roman" w:cs="Times New Roman"/>
          <w:bCs/>
          <w:sz w:val="28"/>
          <w:szCs w:val="28"/>
        </w:rPr>
      </w:pPr>
      <w:r w:rsidRPr="0048000A">
        <w:rPr>
          <w:rFonts w:ascii="Times New Roman" w:hAnsi="Times New Roman" w:cs="Times New Roman"/>
          <w:bCs/>
          <w:sz w:val="28"/>
          <w:szCs w:val="28"/>
        </w:rPr>
        <w:t>Brasília</w:t>
      </w:r>
    </w:p>
    <w:p w14:paraId="63450486" w14:textId="7F99E3C5" w:rsidR="00663AEB" w:rsidRPr="0048000A" w:rsidRDefault="00583B1B" w:rsidP="00497260">
      <w:pPr>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2022</w:t>
      </w:r>
    </w:p>
    <w:p w14:paraId="724DBAAF" w14:textId="37A0DAD9" w:rsidR="000E185D" w:rsidRPr="0048000A" w:rsidRDefault="000E185D" w:rsidP="00417564">
      <w:pPr>
        <w:spacing w:after="0" w:line="240" w:lineRule="auto"/>
        <w:jc w:val="center"/>
        <w:rPr>
          <w:rFonts w:ascii="Times New Roman" w:hAnsi="Times New Roman" w:cs="Times New Roman"/>
          <w:bCs/>
          <w:sz w:val="28"/>
          <w:szCs w:val="28"/>
        </w:rPr>
      </w:pPr>
      <w:r w:rsidRPr="0048000A">
        <w:rPr>
          <w:rFonts w:ascii="Times New Roman" w:hAnsi="Times New Roman" w:cs="Times New Roman"/>
          <w:bCs/>
          <w:sz w:val="28"/>
          <w:szCs w:val="28"/>
        </w:rPr>
        <w:br w:type="page"/>
      </w:r>
    </w:p>
    <w:p w14:paraId="6693491A" w14:textId="77777777" w:rsidR="00AA1BEB" w:rsidRPr="00056239" w:rsidRDefault="00AA1BEB" w:rsidP="00AA1BEB">
      <w:pPr>
        <w:pStyle w:val="SemEspaamento"/>
        <w:jc w:val="center"/>
        <w:rPr>
          <w:rFonts w:ascii="Arial" w:hAnsi="Arial" w:cs="Arial"/>
          <w:sz w:val="20"/>
          <w:szCs w:val="20"/>
        </w:rPr>
      </w:pPr>
      <w:r w:rsidRPr="00056239">
        <w:rPr>
          <w:rFonts w:ascii="Arial" w:hAnsi="Arial" w:cs="Arial"/>
          <w:sz w:val="20"/>
          <w:szCs w:val="20"/>
        </w:rPr>
        <w:lastRenderedPageBreak/>
        <w:t>Ficha catalográfica elaborada pela equipe da Biblioteca Graciliano Ramos da Enap</w:t>
      </w:r>
    </w:p>
    <w:p w14:paraId="3B684509" w14:textId="77777777" w:rsidR="00AA1BEB" w:rsidRPr="00FE483C" w:rsidRDefault="00AA1BEB" w:rsidP="00AA1BEB">
      <w:pPr>
        <w:pStyle w:val="SemEspaamento"/>
        <w:jc w:val="center"/>
        <w:rPr>
          <w:sz w:val="20"/>
          <w:szCs w:val="20"/>
        </w:rPr>
      </w:pPr>
      <w:r w:rsidRPr="00FE483C">
        <w:rPr>
          <w:sz w:val="20"/>
          <w:szCs w:val="20"/>
        </w:rPr>
        <w:t>__________________________________________________</w:t>
      </w:r>
      <w:r>
        <w:rPr>
          <w:sz w:val="20"/>
          <w:szCs w:val="20"/>
        </w:rPr>
        <w:t>_________</w:t>
      </w:r>
      <w:r w:rsidRPr="00FE483C">
        <w:rPr>
          <w:sz w:val="20"/>
          <w:szCs w:val="20"/>
        </w:rPr>
        <w:t>________</w:t>
      </w:r>
    </w:p>
    <w:p w14:paraId="2A2D34E6" w14:textId="77777777" w:rsidR="00AA1BEB" w:rsidRPr="00FE483C" w:rsidRDefault="00AA1BEB" w:rsidP="00AA1BEB">
      <w:pPr>
        <w:ind w:left="2268" w:right="849" w:hanging="1417"/>
        <w:rPr>
          <w:rFonts w:ascii="Arial" w:hAnsi="Arial" w:cs="Arial"/>
          <w:sz w:val="20"/>
          <w:szCs w:val="20"/>
        </w:rPr>
      </w:pPr>
    </w:p>
    <w:p w14:paraId="23533219" w14:textId="77777777" w:rsidR="00AA1BEB" w:rsidRDefault="00AA1BEB" w:rsidP="00120A95">
      <w:pPr>
        <w:spacing w:after="0" w:line="240" w:lineRule="auto"/>
        <w:ind w:right="1133"/>
        <w:rPr>
          <w:rFonts w:ascii="Arial" w:hAnsi="Arial" w:cs="Arial"/>
          <w:sz w:val="18"/>
          <w:szCs w:val="18"/>
        </w:rPr>
      </w:pPr>
      <w:r>
        <w:rPr>
          <w:noProof/>
        </w:rPr>
        <w:t xml:space="preserve">                 </w:t>
      </w:r>
      <w:r w:rsidRPr="00A87198">
        <w:rPr>
          <w:rFonts w:ascii="Arial" w:hAnsi="Arial" w:cs="Arial"/>
          <w:noProof/>
          <w:sz w:val="18"/>
          <w:szCs w:val="18"/>
        </w:rPr>
        <w:t>G635</w:t>
      </w:r>
      <w:r>
        <w:rPr>
          <w:rFonts w:ascii="Arial" w:hAnsi="Arial" w:cs="Arial"/>
          <w:noProof/>
          <w:sz w:val="18"/>
          <w:szCs w:val="18"/>
        </w:rPr>
        <w:t>i       Gonçalves, Gabriela Berbigier</w:t>
      </w:r>
    </w:p>
    <w:p w14:paraId="49B5BB0E" w14:textId="45B7E1BB" w:rsidR="00AA1BEB" w:rsidRPr="005D45FF" w:rsidRDefault="00AA1BEB" w:rsidP="00120A95">
      <w:pPr>
        <w:spacing w:after="0" w:line="240" w:lineRule="auto"/>
        <w:ind w:left="1701" w:right="1133" w:firstLine="284"/>
        <w:rPr>
          <w:rFonts w:ascii="Arial" w:hAnsi="Arial" w:cs="Arial"/>
          <w:kern w:val="24"/>
          <w:sz w:val="18"/>
          <w:szCs w:val="18"/>
        </w:rPr>
      </w:pPr>
      <w:r>
        <w:rPr>
          <w:rFonts w:ascii="Arial" w:eastAsia="Lucida Sans Unicode" w:hAnsi="Arial" w:cs="Tahoma"/>
          <w:bCs/>
          <w:kern w:val="1"/>
          <w:sz w:val="18"/>
          <w:szCs w:val="18"/>
        </w:rPr>
        <w:t xml:space="preserve">Implementação do Cadastro Ambiental Rural em territórios tradicionais: o papel das percepções dos atores responsáveis / Gabriela Berbigier </w:t>
      </w:r>
      <w:r w:rsidRPr="005D45FF">
        <w:rPr>
          <w:rFonts w:ascii="Arial" w:eastAsia="Lucida Sans Unicode" w:hAnsi="Arial" w:cs="Tahoma"/>
          <w:bCs/>
          <w:kern w:val="1"/>
          <w:sz w:val="18"/>
          <w:szCs w:val="18"/>
        </w:rPr>
        <w:t>Gonçalves</w:t>
      </w:r>
      <w:r w:rsidRPr="005D45FF">
        <w:rPr>
          <w:rFonts w:ascii="Arial" w:hAnsi="Arial" w:cs="Arial"/>
          <w:sz w:val="18"/>
          <w:szCs w:val="18"/>
        </w:rPr>
        <w:t>.</w:t>
      </w:r>
      <w:r w:rsidRPr="005D45FF">
        <w:rPr>
          <w:rFonts w:ascii="Arial" w:hAnsi="Arial" w:cs="Arial"/>
          <w:sz w:val="20"/>
          <w:szCs w:val="20"/>
        </w:rPr>
        <w:t xml:space="preserve"> </w:t>
      </w:r>
      <w:r w:rsidRPr="005D45FF">
        <w:rPr>
          <w:rFonts w:ascii="Arial" w:hAnsi="Arial" w:cs="Arial"/>
          <w:kern w:val="24"/>
          <w:sz w:val="18"/>
          <w:szCs w:val="18"/>
        </w:rPr>
        <w:t>-- Brasília: Enap, 2022.</w:t>
      </w:r>
    </w:p>
    <w:p w14:paraId="5BD5D6FC" w14:textId="6636D9C5" w:rsidR="00AA1BEB" w:rsidRPr="005D45FF" w:rsidRDefault="00AA1BEB" w:rsidP="00120A95">
      <w:pPr>
        <w:spacing w:after="0" w:line="240" w:lineRule="auto"/>
        <w:ind w:left="1843" w:right="1133" w:firstLine="284"/>
        <w:jc w:val="both"/>
        <w:rPr>
          <w:rFonts w:ascii="Arial" w:hAnsi="Arial" w:cs="Arial"/>
          <w:sz w:val="18"/>
          <w:szCs w:val="18"/>
        </w:rPr>
      </w:pPr>
      <w:r w:rsidRPr="005D45FF">
        <w:rPr>
          <w:rFonts w:ascii="Arial" w:hAnsi="Arial" w:cs="Arial"/>
          <w:sz w:val="18"/>
          <w:szCs w:val="18"/>
        </w:rPr>
        <w:t>145 f. : il.</w:t>
      </w:r>
    </w:p>
    <w:p w14:paraId="35A565A7" w14:textId="77777777" w:rsidR="00AA1BEB" w:rsidRPr="005D45FF" w:rsidRDefault="00AA1BEB" w:rsidP="00120A95">
      <w:pPr>
        <w:spacing w:after="0" w:line="240" w:lineRule="auto"/>
        <w:ind w:left="1701" w:right="1133" w:firstLine="284"/>
        <w:rPr>
          <w:rFonts w:ascii="Arial" w:hAnsi="Arial" w:cs="Arial"/>
          <w:kern w:val="24"/>
          <w:sz w:val="18"/>
          <w:szCs w:val="18"/>
        </w:rPr>
      </w:pPr>
    </w:p>
    <w:p w14:paraId="253984EC" w14:textId="77777777" w:rsidR="00AA1BEB" w:rsidRDefault="00AA1BEB" w:rsidP="00120A95">
      <w:pPr>
        <w:spacing w:after="0" w:line="240" w:lineRule="auto"/>
        <w:ind w:left="1701" w:right="1133" w:firstLine="284"/>
        <w:rPr>
          <w:rFonts w:ascii="Arial" w:hAnsi="Arial" w:cs="Arial"/>
          <w:kern w:val="24"/>
          <w:sz w:val="18"/>
          <w:szCs w:val="18"/>
        </w:rPr>
      </w:pPr>
      <w:r>
        <w:rPr>
          <w:rFonts w:ascii="Arial" w:hAnsi="Arial" w:cs="Arial"/>
          <w:kern w:val="24"/>
          <w:sz w:val="18"/>
          <w:szCs w:val="18"/>
        </w:rPr>
        <w:t xml:space="preserve">    </w:t>
      </w:r>
      <w:r>
        <w:rPr>
          <w:rFonts w:ascii="Arial" w:hAnsi="Arial" w:cs="Arial"/>
          <w:color w:val="000000"/>
          <w:sz w:val="20"/>
          <w:szCs w:val="20"/>
        </w:rPr>
        <w:t>Dissertação (Mestrado -- Programa de Mestrado Profissional em Governança e Desenvolvimento) -- Escola Nacional de Administração Pública, 2022.</w:t>
      </w:r>
    </w:p>
    <w:p w14:paraId="2AAD0FA0" w14:textId="53F75804" w:rsidR="00AA1BEB" w:rsidRDefault="00AA1BEB" w:rsidP="00120A95">
      <w:pPr>
        <w:spacing w:after="0" w:line="240" w:lineRule="auto"/>
        <w:ind w:left="1701" w:right="1133" w:firstLine="284"/>
        <w:rPr>
          <w:rFonts w:ascii="Arial" w:hAnsi="Arial" w:cs="Arial"/>
          <w:kern w:val="24"/>
          <w:sz w:val="18"/>
          <w:szCs w:val="18"/>
        </w:rPr>
      </w:pPr>
    </w:p>
    <w:p w14:paraId="4C3D4850" w14:textId="77777777" w:rsidR="00AA1BEB" w:rsidRDefault="00AA1BEB" w:rsidP="00120A95">
      <w:pPr>
        <w:spacing w:after="0" w:line="240" w:lineRule="auto"/>
        <w:ind w:left="1701" w:right="1133" w:firstLine="284"/>
        <w:jc w:val="both"/>
        <w:rPr>
          <w:rFonts w:ascii="Arial" w:hAnsi="Arial" w:cs="Arial"/>
          <w:sz w:val="18"/>
          <w:szCs w:val="18"/>
        </w:rPr>
      </w:pPr>
    </w:p>
    <w:p w14:paraId="660C0113" w14:textId="466C35EA" w:rsidR="00AA1BEB" w:rsidRPr="00C64E7E" w:rsidRDefault="00AA1BEB" w:rsidP="00120A95">
      <w:pPr>
        <w:spacing w:after="0" w:line="240" w:lineRule="auto"/>
        <w:ind w:left="1701" w:right="1133" w:firstLine="284"/>
        <w:jc w:val="both"/>
        <w:rPr>
          <w:rFonts w:ascii="Arial" w:hAnsi="Arial" w:cs="Arial"/>
          <w:sz w:val="18"/>
          <w:szCs w:val="18"/>
        </w:rPr>
      </w:pPr>
      <w:r>
        <w:rPr>
          <w:rFonts w:ascii="Arial" w:hAnsi="Arial" w:cs="Arial"/>
          <w:sz w:val="18"/>
          <w:szCs w:val="18"/>
        </w:rPr>
        <w:t>Orientação: Prof.Dr. Francisco Gaetani.</w:t>
      </w:r>
    </w:p>
    <w:p w14:paraId="759211D6" w14:textId="405D3CEE" w:rsidR="00AA1BEB" w:rsidRPr="00042201" w:rsidRDefault="00AA1BEB" w:rsidP="00120A95">
      <w:pPr>
        <w:spacing w:after="0" w:line="240" w:lineRule="auto"/>
        <w:ind w:left="1701" w:right="1133" w:firstLine="284"/>
        <w:rPr>
          <w:rFonts w:ascii="Arial" w:hAnsi="Arial" w:cs="Arial"/>
          <w:kern w:val="24"/>
          <w:sz w:val="18"/>
          <w:szCs w:val="18"/>
        </w:rPr>
      </w:pPr>
      <w:r w:rsidRPr="00C64E7E">
        <w:rPr>
          <w:rFonts w:ascii="Arial" w:hAnsi="Arial" w:cs="Arial"/>
          <w:kern w:val="24"/>
          <w:sz w:val="18"/>
          <w:szCs w:val="18"/>
        </w:rPr>
        <w:t>1.</w:t>
      </w:r>
      <w:r>
        <w:rPr>
          <w:rFonts w:ascii="Arial" w:hAnsi="Arial" w:cs="Arial"/>
          <w:kern w:val="24"/>
          <w:sz w:val="18"/>
          <w:szCs w:val="18"/>
        </w:rPr>
        <w:t xml:space="preserve"> Primeiro Setor. 2. Políticas Públicas. 3. Administração Rural. 4</w:t>
      </w:r>
      <w:r w:rsidRPr="00C64E7E">
        <w:rPr>
          <w:rFonts w:ascii="Arial" w:hAnsi="Arial" w:cs="Arial"/>
          <w:kern w:val="24"/>
          <w:sz w:val="18"/>
          <w:szCs w:val="18"/>
        </w:rPr>
        <w:t xml:space="preserve">. </w:t>
      </w:r>
      <w:r>
        <w:rPr>
          <w:rFonts w:ascii="Arial" w:hAnsi="Arial" w:cs="Arial"/>
          <w:kern w:val="24"/>
          <w:sz w:val="18"/>
          <w:szCs w:val="18"/>
        </w:rPr>
        <w:t>Administração Pública Federal</w:t>
      </w:r>
      <w:r w:rsidRPr="00C64E7E">
        <w:rPr>
          <w:rFonts w:ascii="Arial" w:hAnsi="Arial" w:cs="Arial"/>
          <w:kern w:val="24"/>
          <w:sz w:val="18"/>
          <w:szCs w:val="18"/>
        </w:rPr>
        <w:t>.</w:t>
      </w:r>
      <w:r>
        <w:rPr>
          <w:rFonts w:ascii="Arial" w:hAnsi="Arial" w:cs="Arial"/>
          <w:kern w:val="24"/>
          <w:sz w:val="18"/>
          <w:szCs w:val="18"/>
        </w:rPr>
        <w:t xml:space="preserve"> 5. Comunidade – Povo Indígena. 6. Comunidade – Quilombos. I.</w:t>
      </w:r>
      <w:r w:rsidRPr="00C64E7E">
        <w:rPr>
          <w:rFonts w:ascii="Arial" w:hAnsi="Arial" w:cs="Arial"/>
          <w:kern w:val="24"/>
          <w:sz w:val="18"/>
          <w:szCs w:val="18"/>
        </w:rPr>
        <w:t xml:space="preserve"> Título</w:t>
      </w:r>
      <w:r>
        <w:rPr>
          <w:rFonts w:ascii="Arial" w:hAnsi="Arial" w:cs="Arial"/>
          <w:kern w:val="24"/>
          <w:sz w:val="18"/>
          <w:szCs w:val="18"/>
        </w:rPr>
        <w:t>. II. Gaetani, Francisco.</w:t>
      </w:r>
    </w:p>
    <w:p w14:paraId="7FC33A12" w14:textId="77777777" w:rsidR="00AA1BEB" w:rsidRPr="00042201" w:rsidRDefault="00AA1BEB" w:rsidP="00120A95">
      <w:pPr>
        <w:spacing w:after="0" w:line="240" w:lineRule="auto"/>
        <w:ind w:left="1985" w:right="1133" w:firstLine="283"/>
        <w:rPr>
          <w:rFonts w:ascii="Arial" w:hAnsi="Arial" w:cs="Arial"/>
          <w:kern w:val="24"/>
          <w:sz w:val="18"/>
          <w:szCs w:val="18"/>
        </w:rPr>
      </w:pPr>
    </w:p>
    <w:p w14:paraId="7F97C423" w14:textId="77777777" w:rsidR="00AA1BEB" w:rsidRDefault="00AA1BEB" w:rsidP="00120A95">
      <w:pPr>
        <w:spacing w:after="0" w:line="240" w:lineRule="auto"/>
        <w:ind w:right="1133"/>
        <w:jc w:val="right"/>
        <w:rPr>
          <w:rFonts w:ascii="Arial" w:eastAsia="Lucida Sans Unicode" w:hAnsi="Arial" w:cs="Tahoma"/>
          <w:bCs/>
          <w:kern w:val="1"/>
          <w:sz w:val="20"/>
          <w:szCs w:val="20"/>
        </w:rPr>
      </w:pPr>
      <w:r>
        <w:rPr>
          <w:rFonts w:ascii="Arial" w:hAnsi="Arial" w:cs="Arial"/>
          <w:sz w:val="18"/>
          <w:szCs w:val="18"/>
        </w:rPr>
        <w:t>CDD</w:t>
      </w:r>
      <w:r w:rsidRPr="00F22DEC">
        <w:rPr>
          <w:rFonts w:ascii="Arial" w:hAnsi="Arial" w:cs="Arial"/>
          <w:sz w:val="18"/>
          <w:szCs w:val="18"/>
        </w:rPr>
        <w:t xml:space="preserve"> </w:t>
      </w:r>
      <w:r>
        <w:rPr>
          <w:rFonts w:ascii="Arial" w:hAnsi="Arial" w:cs="Arial"/>
          <w:sz w:val="18"/>
          <w:szCs w:val="18"/>
        </w:rPr>
        <w:t>305.8981</w:t>
      </w:r>
      <w:r w:rsidRPr="003570C8">
        <w:rPr>
          <w:rFonts w:ascii="Arial" w:hAnsi="Arial" w:cs="Arial"/>
          <w:sz w:val="19"/>
          <w:szCs w:val="19"/>
        </w:rPr>
        <w:br/>
      </w:r>
      <w:r>
        <w:rPr>
          <w:rFonts w:ascii="Arial" w:eastAsia="Lucida Sans Unicode" w:hAnsi="Arial" w:cs="Tahoma"/>
          <w:bCs/>
          <w:kern w:val="1"/>
          <w:sz w:val="20"/>
          <w:szCs w:val="20"/>
        </w:rPr>
        <w:t>_____________________________________________________________</w:t>
      </w:r>
    </w:p>
    <w:p w14:paraId="7C4C7FCD" w14:textId="77777777" w:rsidR="00AA1BEB" w:rsidRPr="004A08AC" w:rsidRDefault="00AA1BEB" w:rsidP="00120A95">
      <w:pPr>
        <w:autoSpaceDE w:val="0"/>
        <w:autoSpaceDN w:val="0"/>
        <w:adjustRightInd w:val="0"/>
        <w:spacing w:after="0" w:line="240" w:lineRule="auto"/>
        <w:ind w:left="851" w:right="849"/>
        <w:jc w:val="center"/>
        <w:rPr>
          <w:rFonts w:ascii="Arial" w:eastAsia="Lucida Sans Unicode" w:hAnsi="Arial" w:cs="Arial"/>
          <w:bCs/>
          <w:kern w:val="1"/>
          <w:sz w:val="20"/>
          <w:szCs w:val="20"/>
        </w:rPr>
      </w:pPr>
      <w:r w:rsidRPr="00056239">
        <w:rPr>
          <w:rFonts w:ascii="Arial" w:eastAsia="Lucida Sans Unicode" w:hAnsi="Arial" w:cs="Arial"/>
          <w:bCs/>
          <w:kern w:val="1"/>
          <w:sz w:val="20"/>
          <w:szCs w:val="20"/>
        </w:rPr>
        <w:t xml:space="preserve">Bibliotecária: </w:t>
      </w:r>
      <w:r>
        <w:rPr>
          <w:rFonts w:ascii="Arial" w:eastAsia="Lucida Sans Unicode" w:hAnsi="Arial" w:cs="Arial"/>
          <w:bCs/>
          <w:kern w:val="1"/>
          <w:sz w:val="20"/>
          <w:szCs w:val="20"/>
        </w:rPr>
        <w:t>Tatiane de Oliveira Dias – CRB1/2230</w:t>
      </w:r>
    </w:p>
    <w:p w14:paraId="6CC6C230" w14:textId="77777777" w:rsidR="00AA569E" w:rsidRDefault="00AA569E">
      <w:pPr>
        <w:rPr>
          <w:rFonts w:ascii="Times New Roman" w:hAnsi="Times New Roman" w:cs="Times New Roman"/>
          <w:bCs/>
          <w:sz w:val="28"/>
          <w:szCs w:val="28"/>
        </w:rPr>
      </w:pPr>
      <w:r>
        <w:rPr>
          <w:rFonts w:ascii="Times New Roman" w:hAnsi="Times New Roman" w:cs="Times New Roman"/>
          <w:bCs/>
          <w:sz w:val="28"/>
          <w:szCs w:val="28"/>
        </w:rPr>
        <w:br w:type="page"/>
      </w:r>
    </w:p>
    <w:p w14:paraId="2E945DB7" w14:textId="77777777" w:rsidR="00AA569E" w:rsidRPr="0048000A" w:rsidRDefault="00AA569E" w:rsidP="00417564">
      <w:pPr>
        <w:spacing w:after="0" w:line="240" w:lineRule="auto"/>
        <w:jc w:val="center"/>
        <w:rPr>
          <w:rFonts w:ascii="Times New Roman" w:hAnsi="Times New Roman" w:cs="Times New Roman"/>
          <w:bCs/>
          <w:sz w:val="28"/>
          <w:szCs w:val="28"/>
        </w:rPr>
      </w:pPr>
    </w:p>
    <w:p w14:paraId="465B798F" w14:textId="77777777" w:rsidR="00AB341D" w:rsidRPr="0048000A" w:rsidRDefault="00AB341D" w:rsidP="00417564">
      <w:pPr>
        <w:spacing w:after="0" w:line="240" w:lineRule="auto"/>
        <w:jc w:val="center"/>
        <w:rPr>
          <w:rFonts w:ascii="Times New Roman" w:hAnsi="Times New Roman" w:cs="Times New Roman"/>
          <w:bCs/>
          <w:sz w:val="28"/>
          <w:szCs w:val="28"/>
        </w:rPr>
      </w:pPr>
    </w:p>
    <w:p w14:paraId="77A26C08" w14:textId="64CA779C" w:rsidR="00663AEB" w:rsidRPr="0048000A" w:rsidRDefault="00663AEB" w:rsidP="00417564">
      <w:pPr>
        <w:spacing w:after="0" w:line="240" w:lineRule="auto"/>
        <w:jc w:val="center"/>
        <w:rPr>
          <w:rFonts w:ascii="Times New Roman" w:hAnsi="Times New Roman" w:cs="Times New Roman"/>
          <w:bCs/>
          <w:sz w:val="28"/>
          <w:szCs w:val="28"/>
        </w:rPr>
      </w:pPr>
      <w:r w:rsidRPr="0048000A">
        <w:rPr>
          <w:rFonts w:ascii="Times New Roman" w:hAnsi="Times New Roman" w:cs="Times New Roman"/>
          <w:bCs/>
          <w:sz w:val="28"/>
          <w:szCs w:val="28"/>
        </w:rPr>
        <w:t xml:space="preserve">Gabriela Berbigier Gonçalves </w:t>
      </w:r>
    </w:p>
    <w:p w14:paraId="2D176226" w14:textId="77777777" w:rsidR="00663AEB" w:rsidRPr="0048000A" w:rsidRDefault="00663AEB" w:rsidP="00417564">
      <w:pPr>
        <w:spacing w:after="0" w:line="240" w:lineRule="auto"/>
        <w:ind w:left="4536"/>
        <w:jc w:val="both"/>
        <w:rPr>
          <w:rFonts w:ascii="Times New Roman" w:hAnsi="Times New Roman" w:cs="Times New Roman"/>
          <w:bCs/>
          <w:sz w:val="28"/>
          <w:szCs w:val="28"/>
        </w:rPr>
      </w:pPr>
    </w:p>
    <w:p w14:paraId="751D0D5D" w14:textId="51585E14" w:rsidR="00663AEB" w:rsidRPr="0048000A" w:rsidRDefault="00663AEB" w:rsidP="006A4A76">
      <w:pPr>
        <w:spacing w:after="0" w:line="240" w:lineRule="auto"/>
        <w:ind w:left="4536"/>
        <w:jc w:val="both"/>
        <w:rPr>
          <w:rFonts w:ascii="Times New Roman" w:hAnsi="Times New Roman" w:cs="Times New Roman"/>
          <w:bCs/>
          <w:sz w:val="28"/>
          <w:szCs w:val="28"/>
        </w:rPr>
      </w:pPr>
    </w:p>
    <w:p w14:paraId="3E569104" w14:textId="77777777" w:rsidR="00322202" w:rsidRPr="0048000A" w:rsidRDefault="00322202" w:rsidP="00417564">
      <w:pPr>
        <w:spacing w:after="0" w:line="240" w:lineRule="auto"/>
        <w:ind w:left="4536"/>
        <w:jc w:val="both"/>
        <w:rPr>
          <w:rFonts w:ascii="Times New Roman" w:hAnsi="Times New Roman" w:cs="Times New Roman"/>
          <w:bCs/>
          <w:sz w:val="28"/>
          <w:szCs w:val="28"/>
        </w:rPr>
      </w:pPr>
    </w:p>
    <w:p w14:paraId="7696A683" w14:textId="77777777" w:rsidR="00663AEB" w:rsidRPr="0048000A" w:rsidRDefault="00663AEB" w:rsidP="00417564">
      <w:pPr>
        <w:spacing w:after="0" w:line="240" w:lineRule="auto"/>
        <w:ind w:left="4536"/>
        <w:jc w:val="both"/>
        <w:rPr>
          <w:rFonts w:ascii="Times New Roman" w:hAnsi="Times New Roman" w:cs="Times New Roman"/>
          <w:b/>
          <w:bCs/>
          <w:sz w:val="28"/>
          <w:szCs w:val="28"/>
        </w:rPr>
      </w:pPr>
    </w:p>
    <w:p w14:paraId="0C7EE801" w14:textId="56A76942" w:rsidR="00663AEB" w:rsidRPr="0048000A" w:rsidRDefault="00663AEB" w:rsidP="00417564">
      <w:pPr>
        <w:spacing w:after="0" w:line="240" w:lineRule="auto"/>
        <w:jc w:val="center"/>
        <w:rPr>
          <w:rFonts w:ascii="Times New Roman" w:hAnsi="Times New Roman" w:cs="Times New Roman"/>
          <w:b/>
          <w:bCs/>
          <w:sz w:val="32"/>
          <w:szCs w:val="32"/>
        </w:rPr>
      </w:pPr>
      <w:r w:rsidRPr="0048000A">
        <w:rPr>
          <w:rFonts w:ascii="Times New Roman" w:hAnsi="Times New Roman" w:cs="Times New Roman"/>
          <w:b/>
          <w:bCs/>
          <w:sz w:val="32"/>
          <w:szCs w:val="32"/>
        </w:rPr>
        <w:t xml:space="preserve">Implementação do Cadastro Ambiental Rural em Territórios Tradicionais: o papel das </w:t>
      </w:r>
      <w:r w:rsidR="00C83ABF" w:rsidRPr="0048000A">
        <w:rPr>
          <w:rFonts w:ascii="Times New Roman" w:hAnsi="Times New Roman" w:cs="Times New Roman"/>
          <w:b/>
          <w:bCs/>
          <w:sz w:val="32"/>
          <w:szCs w:val="32"/>
        </w:rPr>
        <w:t xml:space="preserve">percepções </w:t>
      </w:r>
      <w:r w:rsidRPr="0048000A">
        <w:rPr>
          <w:rFonts w:ascii="Times New Roman" w:hAnsi="Times New Roman" w:cs="Times New Roman"/>
          <w:b/>
          <w:bCs/>
          <w:sz w:val="32"/>
          <w:szCs w:val="32"/>
        </w:rPr>
        <w:t>dos atores responsáveis</w:t>
      </w:r>
    </w:p>
    <w:p w14:paraId="7B971DF0" w14:textId="0724083E" w:rsidR="00663AEB" w:rsidRPr="0048000A" w:rsidRDefault="00663AEB" w:rsidP="006A4A76">
      <w:pPr>
        <w:spacing w:after="0" w:line="240" w:lineRule="auto"/>
        <w:ind w:left="4536"/>
        <w:jc w:val="both"/>
        <w:rPr>
          <w:rFonts w:ascii="Times New Roman" w:hAnsi="Times New Roman" w:cs="Times New Roman"/>
          <w:bCs/>
          <w:sz w:val="32"/>
          <w:szCs w:val="32"/>
        </w:rPr>
      </w:pPr>
    </w:p>
    <w:p w14:paraId="7A19F782" w14:textId="77777777" w:rsidR="00322202" w:rsidRPr="0048000A" w:rsidRDefault="00322202" w:rsidP="006A4A76">
      <w:pPr>
        <w:spacing w:after="0" w:line="240" w:lineRule="auto"/>
        <w:ind w:left="4536"/>
        <w:jc w:val="both"/>
        <w:rPr>
          <w:rFonts w:ascii="Times New Roman" w:hAnsi="Times New Roman" w:cs="Times New Roman"/>
          <w:bCs/>
          <w:sz w:val="28"/>
          <w:szCs w:val="28"/>
        </w:rPr>
      </w:pPr>
    </w:p>
    <w:p w14:paraId="5BA2F69A" w14:textId="77777777" w:rsidR="00322202" w:rsidRPr="0048000A" w:rsidRDefault="00322202" w:rsidP="00417564">
      <w:pPr>
        <w:spacing w:after="0" w:line="240" w:lineRule="auto"/>
        <w:ind w:left="4536"/>
        <w:jc w:val="both"/>
        <w:rPr>
          <w:rFonts w:ascii="Times New Roman" w:hAnsi="Times New Roman" w:cs="Times New Roman"/>
          <w:bCs/>
          <w:sz w:val="28"/>
          <w:szCs w:val="28"/>
        </w:rPr>
      </w:pPr>
    </w:p>
    <w:p w14:paraId="6F648D80" w14:textId="77777777" w:rsidR="00663AEB" w:rsidRPr="0048000A" w:rsidRDefault="00663AEB" w:rsidP="00417564">
      <w:pPr>
        <w:spacing w:after="0" w:line="240" w:lineRule="auto"/>
        <w:ind w:left="4536"/>
        <w:jc w:val="both"/>
        <w:rPr>
          <w:rFonts w:ascii="Times New Roman" w:hAnsi="Times New Roman" w:cs="Times New Roman"/>
          <w:bCs/>
          <w:sz w:val="28"/>
          <w:szCs w:val="28"/>
        </w:rPr>
      </w:pPr>
    </w:p>
    <w:p w14:paraId="7F955784" w14:textId="70E1E6B8" w:rsidR="00663AEB" w:rsidRPr="0048000A" w:rsidRDefault="00663AEB" w:rsidP="00417564">
      <w:pPr>
        <w:spacing w:after="0" w:line="240" w:lineRule="auto"/>
        <w:ind w:left="4536"/>
        <w:jc w:val="both"/>
        <w:rPr>
          <w:rFonts w:ascii="Times New Roman" w:hAnsi="Times New Roman" w:cs="Times New Roman"/>
          <w:bCs/>
          <w:sz w:val="24"/>
          <w:szCs w:val="24"/>
        </w:rPr>
      </w:pPr>
      <w:r w:rsidRPr="0048000A">
        <w:rPr>
          <w:rFonts w:ascii="Times New Roman" w:hAnsi="Times New Roman" w:cs="Times New Roman"/>
          <w:bCs/>
          <w:sz w:val="24"/>
          <w:szCs w:val="24"/>
        </w:rPr>
        <w:t>Pesquisa apresentada para conclusão do Mestrado Profissional em Governança e Desenvolvimento, do Programa de Pós-Graduação em Governança e Desenvolvimento</w:t>
      </w:r>
      <w:r w:rsidR="00AA569E">
        <w:rPr>
          <w:rFonts w:ascii="Times New Roman" w:hAnsi="Times New Roman" w:cs="Times New Roman"/>
          <w:bCs/>
          <w:sz w:val="24"/>
          <w:szCs w:val="24"/>
        </w:rPr>
        <w:t xml:space="preserve"> da</w:t>
      </w:r>
      <w:r w:rsidRPr="0048000A">
        <w:rPr>
          <w:rFonts w:ascii="Times New Roman" w:hAnsi="Times New Roman" w:cs="Times New Roman"/>
          <w:bCs/>
          <w:sz w:val="24"/>
          <w:szCs w:val="24"/>
        </w:rPr>
        <w:t xml:space="preserve"> Escola Nacional de Administração Pública. </w:t>
      </w:r>
    </w:p>
    <w:p w14:paraId="1F4B5213" w14:textId="513924F8" w:rsidR="00663AEB" w:rsidRPr="0048000A" w:rsidRDefault="00663AEB" w:rsidP="006A4A76">
      <w:pPr>
        <w:spacing w:after="0" w:line="240" w:lineRule="auto"/>
        <w:ind w:left="4536"/>
        <w:jc w:val="both"/>
        <w:rPr>
          <w:rFonts w:ascii="Times New Roman" w:hAnsi="Times New Roman" w:cs="Times New Roman"/>
          <w:bCs/>
          <w:sz w:val="28"/>
          <w:szCs w:val="28"/>
        </w:rPr>
      </w:pPr>
    </w:p>
    <w:p w14:paraId="184C29EB" w14:textId="77777777" w:rsidR="00322202" w:rsidRPr="0048000A" w:rsidRDefault="00322202" w:rsidP="00417564">
      <w:pPr>
        <w:spacing w:after="0" w:line="240" w:lineRule="auto"/>
        <w:ind w:left="4536"/>
        <w:jc w:val="both"/>
        <w:rPr>
          <w:rFonts w:ascii="Times New Roman" w:hAnsi="Times New Roman" w:cs="Times New Roman"/>
          <w:bCs/>
          <w:sz w:val="28"/>
          <w:szCs w:val="28"/>
        </w:rPr>
      </w:pPr>
    </w:p>
    <w:p w14:paraId="6C6416BD" w14:textId="7EA29D06" w:rsidR="00AA569E" w:rsidRPr="00DB5B00" w:rsidRDefault="00D349EB" w:rsidP="00417564">
      <w:pPr>
        <w:spacing w:after="0" w:line="240" w:lineRule="auto"/>
        <w:jc w:val="both"/>
        <w:rPr>
          <w:rFonts w:ascii="Times New Roman" w:hAnsi="Times New Roman" w:cs="Times New Roman"/>
          <w:bCs/>
          <w:sz w:val="28"/>
          <w:szCs w:val="28"/>
        </w:rPr>
      </w:pPr>
      <w:r w:rsidRPr="00DB5B00">
        <w:rPr>
          <w:rFonts w:ascii="Times New Roman" w:hAnsi="Times New Roman" w:cs="Times New Roman"/>
          <w:bCs/>
          <w:sz w:val="28"/>
          <w:szCs w:val="28"/>
        </w:rPr>
        <w:t>Defendida em 0</w:t>
      </w:r>
      <w:r w:rsidR="00F4546D" w:rsidRPr="00DB5B00">
        <w:rPr>
          <w:rFonts w:ascii="Times New Roman" w:hAnsi="Times New Roman" w:cs="Times New Roman"/>
          <w:bCs/>
          <w:sz w:val="28"/>
          <w:szCs w:val="28"/>
        </w:rPr>
        <w:t>7</w:t>
      </w:r>
      <w:r w:rsidRPr="00DB5B00">
        <w:rPr>
          <w:rFonts w:ascii="Times New Roman" w:hAnsi="Times New Roman" w:cs="Times New Roman"/>
          <w:bCs/>
          <w:sz w:val="28"/>
          <w:szCs w:val="28"/>
        </w:rPr>
        <w:t xml:space="preserve"> de março</w:t>
      </w:r>
      <w:r w:rsidR="00AA569E" w:rsidRPr="00DB5B00">
        <w:rPr>
          <w:rFonts w:ascii="Times New Roman" w:hAnsi="Times New Roman" w:cs="Times New Roman"/>
          <w:bCs/>
          <w:sz w:val="28"/>
          <w:szCs w:val="28"/>
        </w:rPr>
        <w:t xml:space="preserve"> de 2022</w:t>
      </w:r>
    </w:p>
    <w:p w14:paraId="279864C4" w14:textId="1132FEC2" w:rsidR="00663AEB" w:rsidRPr="00DB5B00" w:rsidRDefault="00663AEB" w:rsidP="00417564">
      <w:pPr>
        <w:spacing w:after="0" w:line="240" w:lineRule="auto"/>
        <w:jc w:val="both"/>
        <w:rPr>
          <w:rFonts w:ascii="Times New Roman" w:hAnsi="Times New Roman" w:cs="Times New Roman"/>
          <w:bCs/>
          <w:sz w:val="28"/>
          <w:szCs w:val="28"/>
        </w:rPr>
      </w:pPr>
      <w:r w:rsidRPr="00DB5B00">
        <w:rPr>
          <w:rFonts w:ascii="Times New Roman" w:hAnsi="Times New Roman" w:cs="Times New Roman"/>
          <w:bCs/>
          <w:sz w:val="28"/>
          <w:szCs w:val="28"/>
        </w:rPr>
        <w:t>Banca examinadora</w:t>
      </w:r>
    </w:p>
    <w:p w14:paraId="1C5E8015" w14:textId="3CF0DE75" w:rsidR="00663AEB" w:rsidRPr="00DB5B00" w:rsidRDefault="00663AEB" w:rsidP="006A4A76">
      <w:pPr>
        <w:spacing w:after="0" w:line="240" w:lineRule="auto"/>
        <w:jc w:val="both"/>
        <w:rPr>
          <w:rFonts w:ascii="Times New Roman" w:hAnsi="Times New Roman" w:cs="Times New Roman"/>
          <w:bCs/>
          <w:sz w:val="28"/>
          <w:szCs w:val="28"/>
        </w:rPr>
      </w:pPr>
    </w:p>
    <w:p w14:paraId="7F931048" w14:textId="77777777" w:rsidR="00322202" w:rsidRPr="00DB5B00" w:rsidRDefault="00322202">
      <w:pPr>
        <w:spacing w:after="0" w:line="240" w:lineRule="auto"/>
        <w:jc w:val="both"/>
        <w:rPr>
          <w:rFonts w:ascii="Times New Roman" w:hAnsi="Times New Roman" w:cs="Times New Roman"/>
          <w:bCs/>
          <w:sz w:val="28"/>
          <w:szCs w:val="28"/>
        </w:rPr>
      </w:pPr>
    </w:p>
    <w:p w14:paraId="7064670A" w14:textId="77777777" w:rsidR="00663AEB" w:rsidRPr="00DB5B00" w:rsidRDefault="00663AEB">
      <w:pPr>
        <w:spacing w:after="0" w:line="240" w:lineRule="auto"/>
        <w:jc w:val="both"/>
        <w:rPr>
          <w:rFonts w:ascii="Times New Roman" w:hAnsi="Times New Roman" w:cs="Times New Roman"/>
          <w:bCs/>
          <w:sz w:val="28"/>
          <w:szCs w:val="28"/>
        </w:rPr>
      </w:pPr>
      <w:r w:rsidRPr="00DB5B00">
        <w:rPr>
          <w:rFonts w:ascii="Times New Roman" w:hAnsi="Times New Roman" w:cs="Times New Roman"/>
          <w:bCs/>
          <w:sz w:val="28"/>
          <w:szCs w:val="28"/>
        </w:rPr>
        <w:t>________________________________________</w:t>
      </w:r>
    </w:p>
    <w:p w14:paraId="56D1DA6D" w14:textId="2CF89591" w:rsidR="00663AEB" w:rsidRPr="00DB5B00" w:rsidRDefault="00663AEB">
      <w:pPr>
        <w:spacing w:after="0" w:line="240" w:lineRule="auto"/>
        <w:jc w:val="both"/>
        <w:rPr>
          <w:rFonts w:ascii="Times New Roman" w:hAnsi="Times New Roman" w:cs="Times New Roman"/>
          <w:bCs/>
          <w:sz w:val="28"/>
          <w:szCs w:val="28"/>
        </w:rPr>
      </w:pPr>
      <w:r w:rsidRPr="00DB5B00">
        <w:rPr>
          <w:rFonts w:ascii="Times New Roman" w:hAnsi="Times New Roman" w:cs="Times New Roman"/>
          <w:bCs/>
          <w:sz w:val="28"/>
          <w:szCs w:val="28"/>
        </w:rPr>
        <w:t xml:space="preserve">Prof. Dr. </w:t>
      </w:r>
      <w:r w:rsidR="00DB5B00" w:rsidRPr="00DB5B00">
        <w:rPr>
          <w:rFonts w:ascii="Times New Roman" w:hAnsi="Times New Roman" w:cs="Times New Roman"/>
          <w:bCs/>
          <w:sz w:val="28"/>
          <w:szCs w:val="28"/>
        </w:rPr>
        <w:t>Roberto Rocha Coelho Pires</w:t>
      </w:r>
    </w:p>
    <w:p w14:paraId="4BB561BC" w14:textId="77777777" w:rsidR="00663AEB" w:rsidRPr="00DB5B00" w:rsidRDefault="00663AEB">
      <w:pPr>
        <w:spacing w:after="0" w:line="240" w:lineRule="auto"/>
        <w:jc w:val="both"/>
        <w:rPr>
          <w:rFonts w:ascii="Times New Roman" w:hAnsi="Times New Roman" w:cs="Times New Roman"/>
          <w:bCs/>
          <w:sz w:val="28"/>
          <w:szCs w:val="28"/>
        </w:rPr>
      </w:pPr>
    </w:p>
    <w:p w14:paraId="087356D9" w14:textId="77777777" w:rsidR="00663AEB" w:rsidRPr="00DB5B00" w:rsidRDefault="00663AEB">
      <w:pPr>
        <w:spacing w:after="0" w:line="240" w:lineRule="auto"/>
        <w:jc w:val="both"/>
        <w:rPr>
          <w:rFonts w:ascii="Times New Roman" w:hAnsi="Times New Roman" w:cs="Times New Roman"/>
          <w:bCs/>
          <w:sz w:val="28"/>
          <w:szCs w:val="28"/>
        </w:rPr>
      </w:pPr>
    </w:p>
    <w:p w14:paraId="4BD76560" w14:textId="77777777" w:rsidR="00663AEB" w:rsidRPr="00DB5B00" w:rsidRDefault="00663AEB">
      <w:pPr>
        <w:spacing w:after="0" w:line="240" w:lineRule="auto"/>
        <w:jc w:val="both"/>
        <w:rPr>
          <w:rFonts w:ascii="Times New Roman" w:hAnsi="Times New Roman" w:cs="Times New Roman"/>
          <w:bCs/>
          <w:sz w:val="28"/>
          <w:szCs w:val="28"/>
        </w:rPr>
      </w:pPr>
      <w:r w:rsidRPr="00DB5B00">
        <w:rPr>
          <w:rFonts w:ascii="Times New Roman" w:hAnsi="Times New Roman" w:cs="Times New Roman"/>
          <w:bCs/>
          <w:sz w:val="28"/>
          <w:szCs w:val="28"/>
        </w:rPr>
        <w:t>________________________________________</w:t>
      </w:r>
    </w:p>
    <w:p w14:paraId="531011F6" w14:textId="57CD4FBE" w:rsidR="00AA569E" w:rsidRPr="00DB5B00" w:rsidRDefault="00DB5B00" w:rsidP="00AA569E">
      <w:pPr>
        <w:spacing w:after="0" w:line="240" w:lineRule="auto"/>
        <w:jc w:val="both"/>
        <w:rPr>
          <w:rFonts w:ascii="Times New Roman" w:hAnsi="Times New Roman" w:cs="Times New Roman"/>
          <w:bCs/>
          <w:sz w:val="28"/>
          <w:szCs w:val="28"/>
        </w:rPr>
      </w:pPr>
      <w:r w:rsidRPr="00DB5B00">
        <w:rPr>
          <w:rFonts w:ascii="Times New Roman" w:hAnsi="Times New Roman" w:cs="Times New Roman"/>
          <w:bCs/>
          <w:sz w:val="28"/>
          <w:szCs w:val="28"/>
        </w:rPr>
        <w:t>Prof. Me. Cristina Lemes Lopes</w:t>
      </w:r>
    </w:p>
    <w:p w14:paraId="6A20489C" w14:textId="77777777" w:rsidR="00663AEB" w:rsidRPr="005C0170" w:rsidRDefault="00663AEB">
      <w:pPr>
        <w:spacing w:after="0" w:line="240" w:lineRule="auto"/>
        <w:jc w:val="both"/>
        <w:rPr>
          <w:rFonts w:ascii="Times New Roman" w:hAnsi="Times New Roman" w:cs="Times New Roman"/>
          <w:bCs/>
          <w:sz w:val="28"/>
          <w:szCs w:val="28"/>
          <w:highlight w:val="yellow"/>
        </w:rPr>
      </w:pPr>
    </w:p>
    <w:p w14:paraId="738E7551" w14:textId="77777777" w:rsidR="00663AEB" w:rsidRPr="005C0170" w:rsidRDefault="00663AEB">
      <w:pPr>
        <w:spacing w:after="0" w:line="240" w:lineRule="auto"/>
        <w:jc w:val="both"/>
        <w:rPr>
          <w:rFonts w:ascii="Times New Roman" w:hAnsi="Times New Roman" w:cs="Times New Roman"/>
          <w:bCs/>
          <w:sz w:val="28"/>
          <w:szCs w:val="28"/>
          <w:highlight w:val="yellow"/>
        </w:rPr>
      </w:pPr>
    </w:p>
    <w:p w14:paraId="62497DC1" w14:textId="47E49BEF" w:rsidR="00663AEB" w:rsidRPr="0048000A" w:rsidRDefault="00663AEB" w:rsidP="006A4A76">
      <w:pPr>
        <w:spacing w:after="0" w:line="240" w:lineRule="auto"/>
        <w:jc w:val="center"/>
        <w:rPr>
          <w:rFonts w:ascii="Times New Roman" w:hAnsi="Times New Roman" w:cs="Times New Roman"/>
          <w:bCs/>
          <w:sz w:val="28"/>
          <w:szCs w:val="28"/>
        </w:rPr>
      </w:pPr>
    </w:p>
    <w:p w14:paraId="283EEA61" w14:textId="0445E937" w:rsidR="00322202" w:rsidRPr="0048000A" w:rsidRDefault="00322202" w:rsidP="006A4A76">
      <w:pPr>
        <w:spacing w:after="0" w:line="240" w:lineRule="auto"/>
        <w:jc w:val="center"/>
        <w:rPr>
          <w:rFonts w:ascii="Times New Roman" w:hAnsi="Times New Roman" w:cs="Times New Roman"/>
          <w:bCs/>
          <w:sz w:val="28"/>
          <w:szCs w:val="28"/>
        </w:rPr>
      </w:pPr>
    </w:p>
    <w:p w14:paraId="42EEBBEE" w14:textId="77777777" w:rsidR="00322202" w:rsidRPr="0048000A" w:rsidRDefault="00322202" w:rsidP="006A4A76">
      <w:pPr>
        <w:spacing w:after="0" w:line="240" w:lineRule="auto"/>
        <w:jc w:val="center"/>
        <w:rPr>
          <w:rFonts w:ascii="Times New Roman" w:hAnsi="Times New Roman" w:cs="Times New Roman"/>
          <w:bCs/>
          <w:sz w:val="28"/>
          <w:szCs w:val="28"/>
        </w:rPr>
      </w:pPr>
    </w:p>
    <w:p w14:paraId="386A5039" w14:textId="77777777" w:rsidR="00663AEB" w:rsidRPr="0048000A" w:rsidRDefault="00663AEB" w:rsidP="00417564">
      <w:pPr>
        <w:spacing w:after="0" w:line="240" w:lineRule="auto"/>
        <w:jc w:val="center"/>
        <w:rPr>
          <w:rFonts w:ascii="Times New Roman" w:hAnsi="Times New Roman" w:cs="Times New Roman"/>
          <w:bCs/>
          <w:sz w:val="28"/>
          <w:szCs w:val="28"/>
        </w:rPr>
      </w:pPr>
      <w:r w:rsidRPr="0048000A">
        <w:rPr>
          <w:rFonts w:ascii="Times New Roman" w:hAnsi="Times New Roman" w:cs="Times New Roman"/>
          <w:bCs/>
          <w:sz w:val="28"/>
          <w:szCs w:val="28"/>
        </w:rPr>
        <w:t>Brasília</w:t>
      </w:r>
    </w:p>
    <w:p w14:paraId="3C4B4371" w14:textId="4B30178E" w:rsidR="00AA569E" w:rsidRDefault="001773AC" w:rsidP="005C0170">
      <w:pPr>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2022</w:t>
      </w:r>
    </w:p>
    <w:p w14:paraId="3B194B58" w14:textId="79C3B0FA" w:rsidR="004339F9" w:rsidRDefault="004339F9">
      <w:pPr>
        <w:rPr>
          <w:rFonts w:ascii="Times New Roman" w:hAnsi="Times New Roman" w:cs="Times New Roman"/>
          <w:bCs/>
          <w:sz w:val="28"/>
          <w:szCs w:val="28"/>
        </w:rPr>
      </w:pPr>
      <w:r>
        <w:rPr>
          <w:rFonts w:ascii="Times New Roman" w:hAnsi="Times New Roman" w:cs="Times New Roman"/>
          <w:bCs/>
          <w:sz w:val="28"/>
          <w:szCs w:val="28"/>
        </w:rPr>
        <w:br w:type="page"/>
      </w:r>
    </w:p>
    <w:p w14:paraId="63695184" w14:textId="77777777" w:rsidR="00AA569E" w:rsidRDefault="00AA569E" w:rsidP="00AA569E">
      <w:pPr>
        <w:jc w:val="right"/>
        <w:rPr>
          <w:rFonts w:ascii="Times New Roman" w:hAnsi="Times New Roman" w:cs="Times New Roman"/>
          <w:bCs/>
          <w:sz w:val="28"/>
          <w:szCs w:val="28"/>
        </w:rPr>
      </w:pPr>
    </w:p>
    <w:p w14:paraId="01E93326" w14:textId="77777777" w:rsidR="00AA569E" w:rsidRDefault="00AA569E" w:rsidP="00AA569E">
      <w:pPr>
        <w:jc w:val="right"/>
        <w:rPr>
          <w:rFonts w:ascii="Times New Roman" w:hAnsi="Times New Roman" w:cs="Times New Roman"/>
          <w:bCs/>
          <w:sz w:val="28"/>
          <w:szCs w:val="28"/>
        </w:rPr>
      </w:pPr>
    </w:p>
    <w:p w14:paraId="079B033E" w14:textId="77777777" w:rsidR="00AA569E" w:rsidRDefault="00AA569E" w:rsidP="00AA569E">
      <w:pPr>
        <w:jc w:val="right"/>
        <w:rPr>
          <w:rFonts w:ascii="Times New Roman" w:hAnsi="Times New Roman" w:cs="Times New Roman"/>
          <w:bCs/>
          <w:sz w:val="28"/>
          <w:szCs w:val="28"/>
        </w:rPr>
      </w:pPr>
    </w:p>
    <w:p w14:paraId="2F705FE3" w14:textId="4C30734A" w:rsidR="00AA569E" w:rsidRDefault="00AA569E" w:rsidP="00AA569E">
      <w:pPr>
        <w:jc w:val="right"/>
        <w:rPr>
          <w:rFonts w:ascii="Times New Roman" w:hAnsi="Times New Roman" w:cs="Times New Roman"/>
          <w:bCs/>
          <w:sz w:val="28"/>
          <w:szCs w:val="28"/>
        </w:rPr>
      </w:pPr>
    </w:p>
    <w:p w14:paraId="7E345CD3" w14:textId="77777777" w:rsidR="00A4469F" w:rsidRDefault="00A4469F" w:rsidP="00A4469F">
      <w:pPr>
        <w:jc w:val="right"/>
        <w:rPr>
          <w:rFonts w:ascii="Times New Roman" w:hAnsi="Times New Roman" w:cs="Times New Roman"/>
          <w:sz w:val="24"/>
          <w:szCs w:val="24"/>
          <w:lang w:eastAsia="pt-BR"/>
        </w:rPr>
      </w:pPr>
    </w:p>
    <w:p w14:paraId="668C5C82" w14:textId="77777777" w:rsidR="00A4469F" w:rsidRDefault="00A4469F" w:rsidP="00A4469F">
      <w:pPr>
        <w:jc w:val="right"/>
        <w:rPr>
          <w:rFonts w:ascii="Times New Roman" w:hAnsi="Times New Roman" w:cs="Times New Roman"/>
          <w:sz w:val="24"/>
          <w:szCs w:val="24"/>
          <w:lang w:eastAsia="pt-BR"/>
        </w:rPr>
      </w:pPr>
    </w:p>
    <w:p w14:paraId="0B9ABD15" w14:textId="77777777" w:rsidR="00A4469F" w:rsidRDefault="00A4469F" w:rsidP="00A4469F">
      <w:pPr>
        <w:jc w:val="right"/>
        <w:rPr>
          <w:rFonts w:ascii="Times New Roman" w:hAnsi="Times New Roman" w:cs="Times New Roman"/>
          <w:sz w:val="24"/>
          <w:szCs w:val="24"/>
          <w:lang w:eastAsia="pt-BR"/>
        </w:rPr>
      </w:pPr>
    </w:p>
    <w:p w14:paraId="57FBFFE9" w14:textId="77777777" w:rsidR="00A4469F" w:rsidRDefault="00A4469F" w:rsidP="00A4469F">
      <w:pPr>
        <w:jc w:val="right"/>
        <w:rPr>
          <w:rFonts w:ascii="Times New Roman" w:hAnsi="Times New Roman" w:cs="Times New Roman"/>
          <w:sz w:val="24"/>
          <w:szCs w:val="24"/>
          <w:lang w:eastAsia="pt-BR"/>
        </w:rPr>
      </w:pPr>
    </w:p>
    <w:p w14:paraId="74C0E56E" w14:textId="77777777" w:rsidR="00A4469F" w:rsidRDefault="00A4469F" w:rsidP="00A4469F">
      <w:pPr>
        <w:jc w:val="right"/>
        <w:rPr>
          <w:rFonts w:ascii="Times New Roman" w:hAnsi="Times New Roman" w:cs="Times New Roman"/>
          <w:sz w:val="24"/>
          <w:szCs w:val="24"/>
          <w:lang w:eastAsia="pt-BR"/>
        </w:rPr>
      </w:pPr>
    </w:p>
    <w:p w14:paraId="4379C43B" w14:textId="77777777" w:rsidR="00A4469F" w:rsidRDefault="00A4469F" w:rsidP="00A4469F">
      <w:pPr>
        <w:jc w:val="right"/>
        <w:rPr>
          <w:rFonts w:ascii="Times New Roman" w:hAnsi="Times New Roman" w:cs="Times New Roman"/>
          <w:sz w:val="24"/>
          <w:szCs w:val="24"/>
          <w:lang w:eastAsia="pt-BR"/>
        </w:rPr>
      </w:pPr>
    </w:p>
    <w:p w14:paraId="7556F70F" w14:textId="77777777" w:rsidR="00A4469F" w:rsidRDefault="00A4469F" w:rsidP="00A4469F">
      <w:pPr>
        <w:jc w:val="right"/>
        <w:rPr>
          <w:rFonts w:ascii="Times New Roman" w:hAnsi="Times New Roman" w:cs="Times New Roman"/>
          <w:sz w:val="24"/>
          <w:szCs w:val="24"/>
          <w:lang w:eastAsia="pt-BR"/>
        </w:rPr>
      </w:pPr>
    </w:p>
    <w:p w14:paraId="3A7DD4AF" w14:textId="77777777" w:rsidR="00A4469F" w:rsidRDefault="00A4469F" w:rsidP="00A4469F">
      <w:pPr>
        <w:jc w:val="right"/>
        <w:rPr>
          <w:rFonts w:ascii="Times New Roman" w:hAnsi="Times New Roman" w:cs="Times New Roman"/>
          <w:sz w:val="24"/>
          <w:szCs w:val="24"/>
          <w:lang w:eastAsia="pt-BR"/>
        </w:rPr>
      </w:pPr>
    </w:p>
    <w:p w14:paraId="549C5EDB" w14:textId="77777777" w:rsidR="00A4469F" w:rsidRDefault="00A4469F" w:rsidP="00A4469F">
      <w:pPr>
        <w:jc w:val="right"/>
        <w:rPr>
          <w:rFonts w:ascii="Times New Roman" w:hAnsi="Times New Roman" w:cs="Times New Roman"/>
          <w:sz w:val="24"/>
          <w:szCs w:val="24"/>
          <w:lang w:eastAsia="pt-BR"/>
        </w:rPr>
      </w:pPr>
    </w:p>
    <w:p w14:paraId="4C8DCB48" w14:textId="77777777" w:rsidR="00A4469F" w:rsidRDefault="00A4469F" w:rsidP="00A4469F">
      <w:pPr>
        <w:jc w:val="right"/>
        <w:rPr>
          <w:rFonts w:ascii="Times New Roman" w:hAnsi="Times New Roman" w:cs="Times New Roman"/>
          <w:sz w:val="24"/>
          <w:szCs w:val="24"/>
          <w:lang w:eastAsia="pt-BR"/>
        </w:rPr>
      </w:pPr>
    </w:p>
    <w:p w14:paraId="4365AF0B" w14:textId="77777777" w:rsidR="00A4469F" w:rsidRDefault="00A4469F" w:rsidP="00A4469F">
      <w:pPr>
        <w:jc w:val="right"/>
        <w:rPr>
          <w:rFonts w:ascii="Times New Roman" w:hAnsi="Times New Roman" w:cs="Times New Roman"/>
          <w:sz w:val="24"/>
          <w:szCs w:val="24"/>
          <w:lang w:eastAsia="pt-BR"/>
        </w:rPr>
      </w:pPr>
    </w:p>
    <w:p w14:paraId="6820C266" w14:textId="77777777" w:rsidR="00A4469F" w:rsidRDefault="00A4469F" w:rsidP="00A4469F">
      <w:pPr>
        <w:jc w:val="right"/>
        <w:rPr>
          <w:rFonts w:ascii="Times New Roman" w:hAnsi="Times New Roman" w:cs="Times New Roman"/>
          <w:sz w:val="24"/>
          <w:szCs w:val="24"/>
          <w:lang w:eastAsia="pt-BR"/>
        </w:rPr>
      </w:pPr>
    </w:p>
    <w:p w14:paraId="18000465" w14:textId="77777777" w:rsidR="00A4469F" w:rsidRDefault="00A4469F" w:rsidP="00A4469F">
      <w:pPr>
        <w:jc w:val="right"/>
        <w:rPr>
          <w:rFonts w:ascii="Times New Roman" w:hAnsi="Times New Roman" w:cs="Times New Roman"/>
          <w:sz w:val="24"/>
          <w:szCs w:val="24"/>
          <w:lang w:eastAsia="pt-BR"/>
        </w:rPr>
      </w:pPr>
    </w:p>
    <w:p w14:paraId="0B00BDF6" w14:textId="77777777" w:rsidR="00A4469F" w:rsidRDefault="00A4469F" w:rsidP="00A4469F">
      <w:pPr>
        <w:jc w:val="right"/>
        <w:rPr>
          <w:rFonts w:ascii="Times New Roman" w:hAnsi="Times New Roman" w:cs="Times New Roman"/>
          <w:sz w:val="24"/>
          <w:szCs w:val="24"/>
          <w:lang w:eastAsia="pt-BR"/>
        </w:rPr>
      </w:pPr>
    </w:p>
    <w:p w14:paraId="63276F6F" w14:textId="77777777" w:rsidR="00A4469F" w:rsidRDefault="00A4469F" w:rsidP="00A4469F">
      <w:pPr>
        <w:jc w:val="right"/>
        <w:rPr>
          <w:rFonts w:ascii="Times New Roman" w:hAnsi="Times New Roman" w:cs="Times New Roman"/>
          <w:sz w:val="24"/>
          <w:szCs w:val="24"/>
          <w:lang w:eastAsia="pt-BR"/>
        </w:rPr>
      </w:pPr>
    </w:p>
    <w:p w14:paraId="10584AC9" w14:textId="77777777" w:rsidR="00A4469F" w:rsidRDefault="00A4469F" w:rsidP="00A4469F">
      <w:pPr>
        <w:jc w:val="right"/>
        <w:rPr>
          <w:rFonts w:ascii="Times New Roman" w:hAnsi="Times New Roman" w:cs="Times New Roman"/>
          <w:sz w:val="24"/>
          <w:szCs w:val="24"/>
          <w:lang w:eastAsia="pt-BR"/>
        </w:rPr>
      </w:pPr>
    </w:p>
    <w:p w14:paraId="08CF31C2" w14:textId="77777777" w:rsidR="00A4469F" w:rsidRDefault="00A4469F" w:rsidP="00A4469F">
      <w:pPr>
        <w:jc w:val="right"/>
        <w:rPr>
          <w:rFonts w:ascii="Times New Roman" w:hAnsi="Times New Roman" w:cs="Times New Roman"/>
          <w:sz w:val="24"/>
          <w:szCs w:val="24"/>
          <w:lang w:eastAsia="pt-BR"/>
        </w:rPr>
      </w:pPr>
    </w:p>
    <w:p w14:paraId="01858122" w14:textId="77777777" w:rsidR="00A4469F" w:rsidRDefault="00A4469F" w:rsidP="00A4469F">
      <w:pPr>
        <w:jc w:val="right"/>
        <w:rPr>
          <w:rFonts w:ascii="Times New Roman" w:hAnsi="Times New Roman" w:cs="Times New Roman"/>
          <w:sz w:val="24"/>
          <w:szCs w:val="24"/>
          <w:lang w:eastAsia="pt-BR"/>
        </w:rPr>
      </w:pPr>
    </w:p>
    <w:p w14:paraId="72FB1E1C" w14:textId="77777777" w:rsidR="00A4469F" w:rsidRDefault="00A4469F" w:rsidP="00A4469F">
      <w:pPr>
        <w:jc w:val="right"/>
        <w:rPr>
          <w:rFonts w:ascii="Times New Roman" w:hAnsi="Times New Roman" w:cs="Times New Roman"/>
          <w:sz w:val="24"/>
          <w:szCs w:val="24"/>
          <w:lang w:eastAsia="pt-BR"/>
        </w:rPr>
      </w:pPr>
    </w:p>
    <w:p w14:paraId="17E522A0" w14:textId="77777777" w:rsidR="00A4469F" w:rsidRDefault="00A4469F" w:rsidP="00A4469F">
      <w:pPr>
        <w:jc w:val="right"/>
        <w:rPr>
          <w:rFonts w:ascii="Times New Roman" w:hAnsi="Times New Roman" w:cs="Times New Roman"/>
          <w:sz w:val="24"/>
          <w:szCs w:val="24"/>
          <w:lang w:eastAsia="pt-BR"/>
        </w:rPr>
      </w:pPr>
    </w:p>
    <w:p w14:paraId="776B178D" w14:textId="41DEB57C" w:rsidR="00A4469F" w:rsidRDefault="00B1400F" w:rsidP="00A4469F">
      <w:pPr>
        <w:jc w:val="right"/>
        <w:rPr>
          <w:rFonts w:ascii="Times New Roman" w:hAnsi="Times New Roman" w:cs="Times New Roman"/>
          <w:sz w:val="24"/>
          <w:szCs w:val="24"/>
          <w:lang w:eastAsia="pt-BR"/>
        </w:rPr>
      </w:pPr>
      <w:r w:rsidRPr="00F75E8B">
        <w:rPr>
          <w:rFonts w:ascii="Times New Roman" w:hAnsi="Times New Roman" w:cs="Times New Roman"/>
          <w:sz w:val="24"/>
          <w:szCs w:val="24"/>
          <w:lang w:eastAsia="pt-BR"/>
        </w:rPr>
        <w:t xml:space="preserve">Aos meus pais, exemplos de integridade, inteligência e amor. </w:t>
      </w:r>
    </w:p>
    <w:p w14:paraId="78E8897E" w14:textId="13DBEEF6" w:rsidR="00AA569E" w:rsidRPr="00F75E8B" w:rsidRDefault="001F5BA5" w:rsidP="00F75E8B">
      <w:pPr>
        <w:jc w:val="right"/>
        <w:rPr>
          <w:rFonts w:ascii="Times New Roman" w:hAnsi="Times New Roman" w:cs="Times New Roman"/>
          <w:sz w:val="24"/>
          <w:szCs w:val="24"/>
          <w:lang w:eastAsia="pt-BR"/>
        </w:rPr>
      </w:pPr>
      <w:r w:rsidRPr="00F75E8B">
        <w:rPr>
          <w:rFonts w:ascii="Times New Roman" w:hAnsi="Times New Roman" w:cs="Times New Roman"/>
          <w:sz w:val="24"/>
          <w:szCs w:val="24"/>
          <w:lang w:eastAsia="pt-BR"/>
        </w:rPr>
        <w:t>À</w:t>
      </w:r>
      <w:r w:rsidR="00B1400F" w:rsidRPr="00F75E8B">
        <w:rPr>
          <w:rFonts w:ascii="Times New Roman" w:hAnsi="Times New Roman" w:cs="Times New Roman"/>
          <w:sz w:val="24"/>
          <w:szCs w:val="24"/>
          <w:lang w:eastAsia="pt-BR"/>
        </w:rPr>
        <w:t xml:space="preserve">s comunidades quilombolas de Pernambuco e Alagoas, que transformaram para sempre o meu trabalho e a minha vida. </w:t>
      </w:r>
    </w:p>
    <w:p w14:paraId="7A46E8B6" w14:textId="3A534B69" w:rsidR="00AA569E" w:rsidRPr="00F75E8B" w:rsidRDefault="00AA569E" w:rsidP="00AA569E">
      <w:pPr>
        <w:jc w:val="right"/>
        <w:rPr>
          <w:rFonts w:ascii="Times New Roman" w:hAnsi="Times New Roman" w:cs="Times New Roman"/>
          <w:bCs/>
          <w:sz w:val="28"/>
          <w:szCs w:val="28"/>
        </w:rPr>
      </w:pPr>
    </w:p>
    <w:p w14:paraId="272CB947" w14:textId="77777777" w:rsidR="00FB562A" w:rsidRPr="00A4469F" w:rsidRDefault="00FB562A">
      <w:pPr>
        <w:rPr>
          <w:rFonts w:ascii="Times New Roman" w:hAnsi="Times New Roman" w:cs="Times New Roman"/>
          <w:bCs/>
          <w:color w:val="FF0000"/>
          <w:sz w:val="28"/>
          <w:szCs w:val="28"/>
        </w:rPr>
      </w:pPr>
      <w:r w:rsidRPr="00A4469F">
        <w:rPr>
          <w:rFonts w:ascii="Times New Roman" w:hAnsi="Times New Roman" w:cs="Times New Roman"/>
          <w:bCs/>
          <w:color w:val="FF0000"/>
          <w:sz w:val="28"/>
          <w:szCs w:val="28"/>
        </w:rPr>
        <w:br w:type="page"/>
      </w:r>
    </w:p>
    <w:p w14:paraId="49407B73" w14:textId="0F2F27F8" w:rsidR="00D760F2" w:rsidRPr="00F75E8B" w:rsidRDefault="00D760F2" w:rsidP="00F75E8B">
      <w:pPr>
        <w:spacing w:after="240" w:line="360" w:lineRule="auto"/>
        <w:jc w:val="center"/>
        <w:rPr>
          <w:rFonts w:ascii="Times New Roman" w:hAnsi="Times New Roman" w:cs="Times New Roman"/>
          <w:b/>
          <w:bCs/>
          <w:sz w:val="24"/>
          <w:szCs w:val="24"/>
          <w:lang w:eastAsia="pt-BR"/>
        </w:rPr>
      </w:pPr>
      <w:r w:rsidRPr="00F75E8B">
        <w:rPr>
          <w:rFonts w:ascii="Times New Roman" w:hAnsi="Times New Roman" w:cs="Times New Roman"/>
          <w:b/>
          <w:bCs/>
          <w:sz w:val="24"/>
          <w:szCs w:val="24"/>
          <w:lang w:eastAsia="pt-BR"/>
        </w:rPr>
        <w:lastRenderedPageBreak/>
        <w:t>AGRADECIMENTOS</w:t>
      </w:r>
    </w:p>
    <w:p w14:paraId="7B6F68A2" w14:textId="2880DBCE" w:rsidR="001F5BA5" w:rsidRPr="00A4469F" w:rsidRDefault="00D760F2" w:rsidP="00D760F2">
      <w:pPr>
        <w:jc w:val="both"/>
        <w:rPr>
          <w:rFonts w:ascii="Times New Roman" w:hAnsi="Times New Roman" w:cs="Times New Roman"/>
          <w:sz w:val="24"/>
          <w:szCs w:val="24"/>
          <w:lang w:eastAsia="pt-BR"/>
        </w:rPr>
      </w:pPr>
      <w:r>
        <w:rPr>
          <w:rFonts w:ascii="Times New Roman" w:hAnsi="Times New Roman" w:cs="Times New Roman"/>
          <w:sz w:val="24"/>
          <w:szCs w:val="24"/>
          <w:lang w:eastAsia="pt-BR"/>
        </w:rPr>
        <w:t>A</w:t>
      </w:r>
      <w:r w:rsidR="001F5BA5" w:rsidRPr="00A4469F">
        <w:rPr>
          <w:rFonts w:ascii="Times New Roman" w:hAnsi="Times New Roman" w:cs="Times New Roman"/>
          <w:sz w:val="24"/>
          <w:szCs w:val="24"/>
          <w:lang w:eastAsia="pt-BR"/>
        </w:rPr>
        <w:t>os meus pais, Francis e Anna Lúcia, responsáveis e amorosos, que proporcionaram as chances para a realização de todos os meus sonhos, sempre torcendo, acolhendo e fazendo tudo ser mais leve e possível. Ao meu marido Gabriel, pai do Leonel, exemplo de profissional, acadêmico, parceiro e em especial, de servidor público, agradeço pelo apoio e pela tranquilidade que me passou tantas vezes.</w:t>
      </w:r>
    </w:p>
    <w:p w14:paraId="6295D58A" w14:textId="4EEAC6F9" w:rsidR="001F5BA5" w:rsidRPr="00A4469F" w:rsidRDefault="00D760F2" w:rsidP="00D760F2">
      <w:pPr>
        <w:jc w:val="both"/>
        <w:rPr>
          <w:rFonts w:ascii="Times New Roman" w:hAnsi="Times New Roman" w:cs="Times New Roman"/>
          <w:sz w:val="24"/>
          <w:szCs w:val="24"/>
          <w:lang w:eastAsia="pt-BR"/>
        </w:rPr>
      </w:pPr>
      <w:r>
        <w:rPr>
          <w:rFonts w:ascii="Times New Roman" w:hAnsi="Times New Roman" w:cs="Times New Roman"/>
          <w:sz w:val="24"/>
          <w:szCs w:val="24"/>
          <w:lang w:eastAsia="pt-BR"/>
        </w:rPr>
        <w:t>A</w:t>
      </w:r>
      <w:r w:rsidR="001F5BA5" w:rsidRPr="00A4469F">
        <w:rPr>
          <w:rFonts w:ascii="Times New Roman" w:hAnsi="Times New Roman" w:cs="Times New Roman"/>
          <w:sz w:val="24"/>
          <w:szCs w:val="24"/>
          <w:lang w:eastAsia="pt-BR"/>
        </w:rPr>
        <w:t xml:space="preserve">os diversos servidores, federais e estaduais, que se dedicam </w:t>
      </w:r>
      <w:r w:rsidR="00A4469F">
        <w:rPr>
          <w:rFonts w:ascii="Times New Roman" w:hAnsi="Times New Roman" w:cs="Times New Roman"/>
          <w:sz w:val="24"/>
          <w:szCs w:val="24"/>
          <w:lang w:eastAsia="pt-BR"/>
        </w:rPr>
        <w:t>à</w:t>
      </w:r>
      <w:r w:rsidR="001F5BA5" w:rsidRPr="00A4469F">
        <w:rPr>
          <w:rFonts w:ascii="Times New Roman" w:hAnsi="Times New Roman" w:cs="Times New Roman"/>
          <w:sz w:val="24"/>
          <w:szCs w:val="24"/>
          <w:lang w:eastAsia="pt-BR"/>
        </w:rPr>
        <w:t xml:space="preserve"> agenda da regularização ambiental e </w:t>
      </w:r>
      <w:r w:rsidR="00A4469F">
        <w:rPr>
          <w:rFonts w:ascii="Times New Roman" w:hAnsi="Times New Roman" w:cs="Times New Roman"/>
          <w:sz w:val="24"/>
          <w:szCs w:val="24"/>
          <w:lang w:eastAsia="pt-BR"/>
        </w:rPr>
        <w:t>à</w:t>
      </w:r>
      <w:r w:rsidR="001F5BA5" w:rsidRPr="00A4469F">
        <w:rPr>
          <w:rFonts w:ascii="Times New Roman" w:hAnsi="Times New Roman" w:cs="Times New Roman"/>
          <w:sz w:val="24"/>
          <w:szCs w:val="24"/>
          <w:lang w:eastAsia="pt-BR"/>
        </w:rPr>
        <w:t xml:space="preserve"> implementação do Cadastro Ambiental Rural com tanto entusiasmo e dedicação, </w:t>
      </w:r>
      <w:r w:rsidR="00A4469F">
        <w:rPr>
          <w:rFonts w:ascii="Times New Roman" w:hAnsi="Times New Roman" w:cs="Times New Roman"/>
          <w:sz w:val="24"/>
          <w:szCs w:val="24"/>
          <w:lang w:eastAsia="pt-BR"/>
        </w:rPr>
        <w:t xml:space="preserve">e </w:t>
      </w:r>
      <w:r w:rsidR="001F5BA5" w:rsidRPr="00A4469F">
        <w:rPr>
          <w:rFonts w:ascii="Times New Roman" w:hAnsi="Times New Roman" w:cs="Times New Roman"/>
          <w:sz w:val="24"/>
          <w:szCs w:val="24"/>
          <w:lang w:eastAsia="pt-BR"/>
        </w:rPr>
        <w:t>que me ensinaram tanto nesses 7 anos trabalhando em conjunto. Toda essa dissertação é fruto do interesse e do orgulho que sinto do trabalho dessas pessoas.</w:t>
      </w:r>
    </w:p>
    <w:p w14:paraId="7A7D9478" w14:textId="21BF2B12" w:rsidR="001F5BA5" w:rsidRPr="00A4469F" w:rsidRDefault="001F5BA5" w:rsidP="00D760F2">
      <w:pPr>
        <w:jc w:val="both"/>
        <w:rPr>
          <w:rFonts w:ascii="Times New Roman" w:hAnsi="Times New Roman" w:cs="Times New Roman"/>
          <w:sz w:val="24"/>
          <w:szCs w:val="24"/>
          <w:lang w:eastAsia="pt-BR"/>
        </w:rPr>
      </w:pPr>
      <w:r w:rsidRPr="00A4469F">
        <w:rPr>
          <w:rFonts w:ascii="Times New Roman" w:hAnsi="Times New Roman" w:cs="Times New Roman"/>
          <w:sz w:val="24"/>
          <w:szCs w:val="24"/>
          <w:lang w:eastAsia="pt-BR"/>
        </w:rPr>
        <w:t>Ao meu orienta</w:t>
      </w:r>
      <w:r w:rsidR="003515DC">
        <w:rPr>
          <w:rFonts w:ascii="Times New Roman" w:hAnsi="Times New Roman" w:cs="Times New Roman"/>
          <w:sz w:val="24"/>
          <w:szCs w:val="24"/>
          <w:lang w:eastAsia="pt-BR"/>
        </w:rPr>
        <w:t>dor,</w:t>
      </w:r>
      <w:r w:rsidRPr="00A4469F">
        <w:rPr>
          <w:rFonts w:ascii="Times New Roman" w:hAnsi="Times New Roman" w:cs="Times New Roman"/>
          <w:sz w:val="24"/>
          <w:szCs w:val="24"/>
          <w:lang w:eastAsia="pt-BR"/>
        </w:rPr>
        <w:t xml:space="preserve"> Francisco Gaetani, agradeço pelas </w:t>
      </w:r>
      <w:r w:rsidR="00A4469F">
        <w:rPr>
          <w:rFonts w:ascii="Times New Roman" w:hAnsi="Times New Roman" w:cs="Times New Roman"/>
          <w:sz w:val="24"/>
          <w:szCs w:val="24"/>
          <w:lang w:eastAsia="pt-BR"/>
        </w:rPr>
        <w:t>instruções</w:t>
      </w:r>
      <w:r w:rsidRPr="00A4469F">
        <w:rPr>
          <w:rFonts w:ascii="Times New Roman" w:hAnsi="Times New Roman" w:cs="Times New Roman"/>
          <w:sz w:val="24"/>
          <w:szCs w:val="24"/>
          <w:lang w:eastAsia="pt-BR"/>
        </w:rPr>
        <w:t xml:space="preserve">, sugestões e em especial pela contribuição que ele mesmo deu </w:t>
      </w:r>
      <w:r w:rsidR="00A4469F">
        <w:rPr>
          <w:rFonts w:ascii="Times New Roman" w:hAnsi="Times New Roman" w:cs="Times New Roman"/>
          <w:sz w:val="24"/>
          <w:szCs w:val="24"/>
          <w:lang w:eastAsia="pt-BR"/>
        </w:rPr>
        <w:t>à</w:t>
      </w:r>
      <w:r w:rsidRPr="00A4469F">
        <w:rPr>
          <w:rFonts w:ascii="Times New Roman" w:hAnsi="Times New Roman" w:cs="Times New Roman"/>
          <w:sz w:val="24"/>
          <w:szCs w:val="24"/>
          <w:lang w:eastAsia="pt-BR"/>
        </w:rPr>
        <w:t xml:space="preserve"> implementação do Cadastro Ambiental Rural</w:t>
      </w:r>
      <w:r w:rsidR="00FA0070" w:rsidRPr="00A4469F">
        <w:rPr>
          <w:rFonts w:ascii="Times New Roman" w:hAnsi="Times New Roman" w:cs="Times New Roman"/>
          <w:sz w:val="24"/>
          <w:szCs w:val="24"/>
          <w:lang w:eastAsia="pt-BR"/>
        </w:rPr>
        <w:t>.</w:t>
      </w:r>
      <w:r w:rsidR="00F4546D">
        <w:rPr>
          <w:rFonts w:ascii="Times New Roman" w:hAnsi="Times New Roman" w:cs="Times New Roman"/>
          <w:sz w:val="24"/>
          <w:szCs w:val="24"/>
          <w:lang w:eastAsia="pt-BR"/>
        </w:rPr>
        <w:t xml:space="preserve"> À minha amiga leal, conselheira e revisora Luiza, um alento e alegria em minha vida. </w:t>
      </w:r>
    </w:p>
    <w:p w14:paraId="58D9FAC6" w14:textId="53670683" w:rsidR="00FA0070" w:rsidRPr="00A4469F" w:rsidRDefault="00673032" w:rsidP="00D760F2">
      <w:pPr>
        <w:jc w:val="both"/>
        <w:rPr>
          <w:rFonts w:ascii="Times New Roman" w:hAnsi="Times New Roman" w:cs="Times New Roman"/>
          <w:sz w:val="24"/>
          <w:szCs w:val="24"/>
          <w:lang w:eastAsia="pt-BR"/>
        </w:rPr>
      </w:pPr>
      <w:r w:rsidRPr="00A4469F">
        <w:rPr>
          <w:rFonts w:ascii="Times New Roman" w:hAnsi="Times New Roman" w:cs="Times New Roman"/>
          <w:sz w:val="24"/>
          <w:szCs w:val="24"/>
          <w:lang w:eastAsia="pt-BR"/>
        </w:rPr>
        <w:t>Minha gratidão e profunda admiração estão com as comunidades quilombolas de Pernambuco e Alagoas e os membros do Conselho Nacional de Povos e Comunidades Tradicionais, que conheci durante dois anos de trabalho. Foram experiências profissionais e pessoais únicas que viv</w:t>
      </w:r>
      <w:r w:rsidR="00A4469F">
        <w:rPr>
          <w:rFonts w:ascii="Times New Roman" w:hAnsi="Times New Roman" w:cs="Times New Roman"/>
          <w:sz w:val="24"/>
          <w:szCs w:val="24"/>
          <w:lang w:eastAsia="pt-BR"/>
        </w:rPr>
        <w:t>i</w:t>
      </w:r>
      <w:r w:rsidRPr="00A4469F">
        <w:rPr>
          <w:rFonts w:ascii="Times New Roman" w:hAnsi="Times New Roman" w:cs="Times New Roman"/>
          <w:sz w:val="24"/>
          <w:szCs w:val="24"/>
          <w:lang w:eastAsia="pt-BR"/>
        </w:rPr>
        <w:t xml:space="preserve"> ao lado dessas pessoas tão especiais, fundamentais para um Brasil mais justo e desenvolvido. </w:t>
      </w:r>
    </w:p>
    <w:p w14:paraId="3BB48CCC" w14:textId="492D4797" w:rsidR="00D147F3" w:rsidRPr="0048000A" w:rsidRDefault="00D147F3" w:rsidP="005C0170">
      <w:pPr>
        <w:rPr>
          <w:rFonts w:ascii="Times New Roman" w:hAnsi="Times New Roman" w:cs="Times New Roman"/>
          <w:bCs/>
          <w:sz w:val="28"/>
          <w:szCs w:val="28"/>
        </w:rPr>
      </w:pPr>
      <w:r w:rsidRPr="0048000A">
        <w:rPr>
          <w:rFonts w:ascii="Times New Roman" w:hAnsi="Times New Roman" w:cs="Times New Roman"/>
          <w:bCs/>
          <w:sz w:val="28"/>
          <w:szCs w:val="28"/>
        </w:rPr>
        <w:br w:type="page"/>
      </w:r>
    </w:p>
    <w:p w14:paraId="4D91A344" w14:textId="77777777" w:rsidR="00FB562A" w:rsidRDefault="00FB562A" w:rsidP="00FB562A">
      <w:pPr>
        <w:jc w:val="right"/>
        <w:rPr>
          <w:rFonts w:ascii="Times New Roman" w:hAnsi="Times New Roman" w:cs="Times New Roman"/>
          <w:bCs/>
          <w:sz w:val="28"/>
          <w:szCs w:val="28"/>
        </w:rPr>
      </w:pPr>
    </w:p>
    <w:p w14:paraId="4FBA311E" w14:textId="77777777" w:rsidR="00FB562A" w:rsidRDefault="00FB562A" w:rsidP="00FB562A">
      <w:pPr>
        <w:jc w:val="right"/>
        <w:rPr>
          <w:rFonts w:ascii="Times New Roman" w:hAnsi="Times New Roman" w:cs="Times New Roman"/>
          <w:bCs/>
          <w:sz w:val="28"/>
          <w:szCs w:val="28"/>
        </w:rPr>
      </w:pPr>
    </w:p>
    <w:p w14:paraId="63263405" w14:textId="77777777" w:rsidR="00FB562A" w:rsidRDefault="00FB562A" w:rsidP="00FB562A">
      <w:pPr>
        <w:jc w:val="right"/>
        <w:rPr>
          <w:rFonts w:ascii="Times New Roman" w:hAnsi="Times New Roman" w:cs="Times New Roman"/>
          <w:bCs/>
          <w:sz w:val="28"/>
          <w:szCs w:val="28"/>
        </w:rPr>
      </w:pPr>
    </w:p>
    <w:p w14:paraId="3BC617ED" w14:textId="77777777" w:rsidR="00FB562A" w:rsidRDefault="00FB562A" w:rsidP="00FB562A">
      <w:pPr>
        <w:jc w:val="right"/>
        <w:rPr>
          <w:rFonts w:ascii="Times New Roman" w:hAnsi="Times New Roman" w:cs="Times New Roman"/>
          <w:bCs/>
          <w:sz w:val="28"/>
          <w:szCs w:val="28"/>
        </w:rPr>
      </w:pPr>
    </w:p>
    <w:p w14:paraId="68CE66F4" w14:textId="77777777" w:rsidR="00FB562A" w:rsidRDefault="00FB562A" w:rsidP="00FB562A">
      <w:pPr>
        <w:jc w:val="right"/>
        <w:rPr>
          <w:rFonts w:ascii="Times New Roman" w:hAnsi="Times New Roman" w:cs="Times New Roman"/>
          <w:bCs/>
          <w:sz w:val="28"/>
          <w:szCs w:val="28"/>
        </w:rPr>
      </w:pPr>
    </w:p>
    <w:p w14:paraId="403C5603" w14:textId="77777777" w:rsidR="00FB562A" w:rsidRDefault="00FB562A" w:rsidP="00FB562A">
      <w:pPr>
        <w:jc w:val="right"/>
        <w:rPr>
          <w:rFonts w:ascii="Times New Roman" w:hAnsi="Times New Roman" w:cs="Times New Roman"/>
          <w:bCs/>
          <w:sz w:val="28"/>
          <w:szCs w:val="28"/>
        </w:rPr>
      </w:pPr>
    </w:p>
    <w:p w14:paraId="5D7A961C" w14:textId="77777777" w:rsidR="00FB562A" w:rsidRDefault="00FB562A" w:rsidP="00FB562A">
      <w:pPr>
        <w:jc w:val="right"/>
        <w:rPr>
          <w:rFonts w:ascii="Times New Roman" w:hAnsi="Times New Roman" w:cs="Times New Roman"/>
          <w:bCs/>
          <w:sz w:val="28"/>
          <w:szCs w:val="28"/>
        </w:rPr>
      </w:pPr>
    </w:p>
    <w:p w14:paraId="1F92B944" w14:textId="77777777" w:rsidR="00FB562A" w:rsidRDefault="00FB562A" w:rsidP="00FB562A">
      <w:pPr>
        <w:jc w:val="right"/>
        <w:rPr>
          <w:rFonts w:ascii="Times New Roman" w:hAnsi="Times New Roman" w:cs="Times New Roman"/>
          <w:bCs/>
          <w:sz w:val="28"/>
          <w:szCs w:val="28"/>
        </w:rPr>
      </w:pPr>
    </w:p>
    <w:p w14:paraId="42BF706C" w14:textId="77777777" w:rsidR="00FB562A" w:rsidRDefault="00FB562A" w:rsidP="00FB562A">
      <w:pPr>
        <w:jc w:val="right"/>
        <w:rPr>
          <w:rFonts w:ascii="Times New Roman" w:hAnsi="Times New Roman" w:cs="Times New Roman"/>
          <w:bCs/>
          <w:sz w:val="28"/>
          <w:szCs w:val="28"/>
        </w:rPr>
      </w:pPr>
    </w:p>
    <w:p w14:paraId="7150C6BF" w14:textId="77777777" w:rsidR="00FB562A" w:rsidRDefault="00FB562A" w:rsidP="00FB562A">
      <w:pPr>
        <w:jc w:val="right"/>
        <w:rPr>
          <w:rFonts w:ascii="Times New Roman" w:hAnsi="Times New Roman" w:cs="Times New Roman"/>
          <w:bCs/>
          <w:sz w:val="28"/>
          <w:szCs w:val="28"/>
        </w:rPr>
      </w:pPr>
    </w:p>
    <w:p w14:paraId="4D29957D" w14:textId="77777777" w:rsidR="00FB562A" w:rsidRDefault="00FB562A" w:rsidP="00FB562A">
      <w:pPr>
        <w:jc w:val="right"/>
        <w:rPr>
          <w:rFonts w:ascii="Times New Roman" w:hAnsi="Times New Roman" w:cs="Times New Roman"/>
          <w:bCs/>
          <w:sz w:val="28"/>
          <w:szCs w:val="28"/>
        </w:rPr>
      </w:pPr>
    </w:p>
    <w:p w14:paraId="0D82E304" w14:textId="77777777" w:rsidR="00FB562A" w:rsidRDefault="00FB562A" w:rsidP="00FB562A">
      <w:pPr>
        <w:jc w:val="right"/>
        <w:rPr>
          <w:rFonts w:ascii="Times New Roman" w:hAnsi="Times New Roman" w:cs="Times New Roman"/>
          <w:bCs/>
          <w:sz w:val="28"/>
          <w:szCs w:val="28"/>
        </w:rPr>
      </w:pPr>
    </w:p>
    <w:p w14:paraId="2E1CD581" w14:textId="35A69E98" w:rsidR="00A4469F" w:rsidRDefault="00A4469F" w:rsidP="00FB562A">
      <w:pPr>
        <w:jc w:val="right"/>
        <w:rPr>
          <w:rFonts w:ascii="Times New Roman" w:hAnsi="Times New Roman" w:cs="Times New Roman"/>
          <w:bCs/>
          <w:sz w:val="28"/>
          <w:szCs w:val="28"/>
        </w:rPr>
      </w:pPr>
    </w:p>
    <w:p w14:paraId="541EEB8F" w14:textId="77777777" w:rsidR="007B4B98" w:rsidRDefault="007B4B98" w:rsidP="00FB562A">
      <w:pPr>
        <w:jc w:val="right"/>
        <w:rPr>
          <w:rFonts w:ascii="Times New Roman" w:hAnsi="Times New Roman" w:cs="Times New Roman"/>
          <w:bCs/>
          <w:sz w:val="28"/>
          <w:szCs w:val="28"/>
        </w:rPr>
      </w:pPr>
    </w:p>
    <w:p w14:paraId="190BB5C8" w14:textId="77777777" w:rsidR="00FB562A" w:rsidRDefault="00FB562A" w:rsidP="00FB562A">
      <w:pPr>
        <w:jc w:val="right"/>
        <w:rPr>
          <w:rFonts w:ascii="Times New Roman" w:hAnsi="Times New Roman" w:cs="Times New Roman"/>
          <w:bCs/>
          <w:sz w:val="28"/>
          <w:szCs w:val="28"/>
        </w:rPr>
      </w:pPr>
    </w:p>
    <w:p w14:paraId="1104E735" w14:textId="77777777" w:rsidR="00FB562A" w:rsidRPr="0062278F" w:rsidRDefault="00FB562A" w:rsidP="00FB562A">
      <w:pPr>
        <w:jc w:val="right"/>
        <w:rPr>
          <w:rFonts w:ascii="Times New Roman" w:hAnsi="Times New Roman" w:cs="Times New Roman"/>
          <w:bCs/>
          <w:sz w:val="24"/>
          <w:szCs w:val="24"/>
        </w:rPr>
      </w:pPr>
    </w:p>
    <w:p w14:paraId="41392184" w14:textId="77777777" w:rsidR="007B4B98" w:rsidRPr="0062278F" w:rsidRDefault="007B4B98" w:rsidP="007B4B98">
      <w:pPr>
        <w:jc w:val="right"/>
        <w:rPr>
          <w:rFonts w:ascii="Times New Roman" w:hAnsi="Times New Roman" w:cs="Times New Roman"/>
          <w:bCs/>
          <w:i/>
          <w:sz w:val="24"/>
          <w:szCs w:val="24"/>
        </w:rPr>
      </w:pPr>
      <w:r w:rsidRPr="0062278F">
        <w:rPr>
          <w:rFonts w:ascii="Times New Roman" w:hAnsi="Times New Roman" w:cs="Times New Roman"/>
          <w:bCs/>
          <w:i/>
          <w:sz w:val="24"/>
          <w:szCs w:val="24"/>
        </w:rPr>
        <w:t>“Uma geração vai, e outra geração vem;</w:t>
      </w:r>
    </w:p>
    <w:p w14:paraId="47C78EAF" w14:textId="77777777" w:rsidR="007B4B98" w:rsidRPr="0062278F" w:rsidRDefault="007B4B98" w:rsidP="007B4B98">
      <w:pPr>
        <w:jc w:val="right"/>
        <w:rPr>
          <w:rFonts w:ascii="Times New Roman" w:hAnsi="Times New Roman" w:cs="Times New Roman"/>
          <w:bCs/>
          <w:i/>
          <w:sz w:val="24"/>
          <w:szCs w:val="24"/>
        </w:rPr>
      </w:pPr>
      <w:r w:rsidRPr="0062278F">
        <w:rPr>
          <w:rFonts w:ascii="Times New Roman" w:hAnsi="Times New Roman" w:cs="Times New Roman"/>
          <w:bCs/>
          <w:i/>
          <w:sz w:val="24"/>
          <w:szCs w:val="24"/>
        </w:rPr>
        <w:t>porém a terra para sempre permanece.</w:t>
      </w:r>
    </w:p>
    <w:p w14:paraId="4DB99F39" w14:textId="77777777" w:rsidR="007B4B98" w:rsidRPr="0062278F" w:rsidRDefault="007B4B98" w:rsidP="007B4B98">
      <w:pPr>
        <w:jc w:val="right"/>
        <w:rPr>
          <w:rFonts w:ascii="Times New Roman" w:hAnsi="Times New Roman" w:cs="Times New Roman"/>
          <w:bCs/>
          <w:i/>
          <w:sz w:val="24"/>
          <w:szCs w:val="24"/>
        </w:rPr>
      </w:pPr>
      <w:r w:rsidRPr="0062278F">
        <w:rPr>
          <w:rFonts w:ascii="Times New Roman" w:hAnsi="Times New Roman" w:cs="Times New Roman"/>
          <w:bCs/>
          <w:i/>
          <w:sz w:val="24"/>
          <w:szCs w:val="24"/>
        </w:rPr>
        <w:t>E nasce o sol, e põe-se o sol,</w:t>
      </w:r>
    </w:p>
    <w:p w14:paraId="651E2AC4" w14:textId="77777777" w:rsidR="007B4B98" w:rsidRPr="0062278F" w:rsidRDefault="007B4B98" w:rsidP="007B4B98">
      <w:pPr>
        <w:jc w:val="right"/>
        <w:rPr>
          <w:rFonts w:ascii="Times New Roman" w:hAnsi="Times New Roman" w:cs="Times New Roman"/>
          <w:bCs/>
          <w:i/>
          <w:sz w:val="24"/>
          <w:szCs w:val="24"/>
        </w:rPr>
      </w:pPr>
      <w:r w:rsidRPr="0062278F">
        <w:rPr>
          <w:rFonts w:ascii="Times New Roman" w:hAnsi="Times New Roman" w:cs="Times New Roman"/>
          <w:bCs/>
          <w:i/>
          <w:sz w:val="24"/>
          <w:szCs w:val="24"/>
        </w:rPr>
        <w:t>e volta ao seu lugar donde nasceu.</w:t>
      </w:r>
    </w:p>
    <w:p w14:paraId="515B91F8" w14:textId="77777777" w:rsidR="007B4B98" w:rsidRPr="0062278F" w:rsidRDefault="007B4B98" w:rsidP="007B4B98">
      <w:pPr>
        <w:jc w:val="right"/>
        <w:rPr>
          <w:rFonts w:ascii="Times New Roman" w:hAnsi="Times New Roman" w:cs="Times New Roman"/>
          <w:bCs/>
          <w:i/>
          <w:sz w:val="24"/>
          <w:szCs w:val="24"/>
        </w:rPr>
      </w:pPr>
      <w:r w:rsidRPr="0062278F">
        <w:rPr>
          <w:rFonts w:ascii="Times New Roman" w:hAnsi="Times New Roman" w:cs="Times New Roman"/>
          <w:bCs/>
          <w:i/>
          <w:sz w:val="24"/>
          <w:szCs w:val="24"/>
        </w:rPr>
        <w:t>O vento vai para o sul, e faz o seu giro</w:t>
      </w:r>
    </w:p>
    <w:p w14:paraId="40FBBF18" w14:textId="77777777" w:rsidR="007B4B98" w:rsidRPr="0062278F" w:rsidRDefault="007B4B98" w:rsidP="007B4B98">
      <w:pPr>
        <w:jc w:val="right"/>
        <w:rPr>
          <w:rFonts w:ascii="Times New Roman" w:hAnsi="Times New Roman" w:cs="Times New Roman"/>
          <w:bCs/>
          <w:i/>
          <w:sz w:val="24"/>
          <w:szCs w:val="24"/>
        </w:rPr>
      </w:pPr>
      <w:r w:rsidRPr="0062278F">
        <w:rPr>
          <w:rFonts w:ascii="Times New Roman" w:hAnsi="Times New Roman" w:cs="Times New Roman"/>
          <w:bCs/>
          <w:i/>
          <w:sz w:val="24"/>
          <w:szCs w:val="24"/>
        </w:rPr>
        <w:t>para o norte; continuamente vai girando</w:t>
      </w:r>
    </w:p>
    <w:p w14:paraId="14DEDA0E" w14:textId="77777777" w:rsidR="007B4B98" w:rsidRPr="0062278F" w:rsidRDefault="007B4B98" w:rsidP="007B4B98">
      <w:pPr>
        <w:jc w:val="right"/>
        <w:rPr>
          <w:rFonts w:ascii="Times New Roman" w:hAnsi="Times New Roman" w:cs="Times New Roman"/>
          <w:bCs/>
          <w:i/>
          <w:sz w:val="24"/>
          <w:szCs w:val="24"/>
        </w:rPr>
      </w:pPr>
      <w:r w:rsidRPr="0062278F">
        <w:rPr>
          <w:rFonts w:ascii="Times New Roman" w:hAnsi="Times New Roman" w:cs="Times New Roman"/>
          <w:bCs/>
          <w:i/>
          <w:sz w:val="24"/>
          <w:szCs w:val="24"/>
        </w:rPr>
        <w:t>o vento, e volta fazendo seus circuitos.”</w:t>
      </w:r>
    </w:p>
    <w:p w14:paraId="6A96AFF4" w14:textId="42A65CC7" w:rsidR="00ED091D" w:rsidRPr="0062278F" w:rsidRDefault="00ED091D" w:rsidP="007B4B98">
      <w:pPr>
        <w:jc w:val="right"/>
        <w:rPr>
          <w:rFonts w:ascii="Times New Roman" w:hAnsi="Times New Roman" w:cs="Times New Roman"/>
          <w:bCs/>
          <w:i/>
          <w:sz w:val="24"/>
          <w:szCs w:val="24"/>
        </w:rPr>
      </w:pPr>
      <w:r w:rsidRPr="0062278F">
        <w:rPr>
          <w:rFonts w:ascii="Times New Roman" w:hAnsi="Times New Roman" w:cs="Times New Roman"/>
          <w:bCs/>
          <w:i/>
          <w:sz w:val="24"/>
          <w:szCs w:val="24"/>
        </w:rPr>
        <w:t>Eclesiastes 1, 4</w:t>
      </w:r>
      <w:r w:rsidR="00A83838" w:rsidRPr="0062278F">
        <w:rPr>
          <w:rFonts w:ascii="Times New Roman" w:hAnsi="Times New Roman" w:cs="Times New Roman"/>
          <w:bCs/>
          <w:i/>
          <w:sz w:val="24"/>
          <w:szCs w:val="24"/>
        </w:rPr>
        <w:t>-</w:t>
      </w:r>
      <w:r w:rsidRPr="0062278F">
        <w:rPr>
          <w:rFonts w:ascii="Times New Roman" w:hAnsi="Times New Roman" w:cs="Times New Roman"/>
          <w:bCs/>
          <w:i/>
          <w:sz w:val="24"/>
          <w:szCs w:val="24"/>
        </w:rPr>
        <w:t>6</w:t>
      </w:r>
      <w:r w:rsidR="00F75E8B" w:rsidRPr="0062278F">
        <w:rPr>
          <w:rStyle w:val="Refdenotaderodap"/>
          <w:rFonts w:ascii="Times New Roman" w:hAnsi="Times New Roman" w:cs="Times New Roman"/>
          <w:bCs/>
          <w:i/>
          <w:sz w:val="24"/>
          <w:szCs w:val="24"/>
        </w:rPr>
        <w:footnoteReference w:id="1"/>
      </w:r>
      <w:r w:rsidR="00A4469F" w:rsidRPr="0062278F">
        <w:rPr>
          <w:rFonts w:ascii="Times New Roman" w:hAnsi="Times New Roman" w:cs="Times New Roman"/>
          <w:bCs/>
          <w:i/>
          <w:sz w:val="24"/>
          <w:szCs w:val="24"/>
        </w:rPr>
        <w:t>.</w:t>
      </w:r>
    </w:p>
    <w:p w14:paraId="1102CE74" w14:textId="36F9D8D8" w:rsidR="00FB562A" w:rsidRDefault="00FB562A">
      <w:pPr>
        <w:rPr>
          <w:rFonts w:ascii="Times New Roman" w:hAnsi="Times New Roman" w:cs="Times New Roman"/>
          <w:bCs/>
          <w:sz w:val="28"/>
          <w:szCs w:val="28"/>
        </w:rPr>
      </w:pPr>
      <w:r>
        <w:rPr>
          <w:rFonts w:ascii="Times New Roman" w:hAnsi="Times New Roman" w:cs="Times New Roman"/>
          <w:bCs/>
          <w:sz w:val="28"/>
          <w:szCs w:val="28"/>
        </w:rPr>
        <w:br w:type="page"/>
      </w:r>
    </w:p>
    <w:p w14:paraId="55F56EEB" w14:textId="2970FBFA" w:rsidR="00663AEB" w:rsidRPr="0048000A" w:rsidRDefault="00D147F3" w:rsidP="005C0170">
      <w:pPr>
        <w:spacing w:after="240" w:line="360" w:lineRule="auto"/>
        <w:jc w:val="center"/>
        <w:rPr>
          <w:rFonts w:ascii="Times New Roman" w:hAnsi="Times New Roman" w:cs="Times New Roman"/>
          <w:bCs/>
          <w:sz w:val="24"/>
          <w:szCs w:val="24"/>
        </w:rPr>
      </w:pPr>
      <w:r w:rsidRPr="0048000A">
        <w:rPr>
          <w:rFonts w:ascii="Times New Roman" w:hAnsi="Times New Roman" w:cs="Times New Roman"/>
          <w:bCs/>
          <w:sz w:val="28"/>
          <w:szCs w:val="28"/>
        </w:rPr>
        <w:lastRenderedPageBreak/>
        <w:t>LISTA</w:t>
      </w:r>
      <w:r w:rsidR="006F7A1E" w:rsidRPr="0048000A">
        <w:rPr>
          <w:rFonts w:ascii="Times New Roman" w:hAnsi="Times New Roman" w:cs="Times New Roman"/>
          <w:bCs/>
          <w:sz w:val="28"/>
          <w:szCs w:val="28"/>
        </w:rPr>
        <w:t xml:space="preserve"> DE FIGURAS</w:t>
      </w:r>
    </w:p>
    <w:tbl>
      <w:tblPr>
        <w:tblStyle w:val="Tabelacomgrade"/>
        <w:tblW w:w="92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00"/>
        <w:gridCol w:w="708"/>
      </w:tblGrid>
      <w:tr w:rsidR="00774E3E" w:rsidRPr="00774E3E" w14:paraId="5D33366F" w14:textId="77777777" w:rsidTr="00774E3E">
        <w:tc>
          <w:tcPr>
            <w:tcW w:w="8500" w:type="dxa"/>
          </w:tcPr>
          <w:p w14:paraId="35203C2B" w14:textId="17A86A9E" w:rsidR="00CA6D70" w:rsidRPr="005C0170" w:rsidRDefault="00CA6D70" w:rsidP="00774E3E">
            <w:pPr>
              <w:pStyle w:val="Textodecomentrio"/>
              <w:jc w:val="both"/>
              <w:rPr>
                <w:rFonts w:ascii="Times New Roman" w:hAnsi="Times New Roman" w:cs="Times New Roman"/>
                <w:spacing w:val="-2"/>
                <w:sz w:val="24"/>
                <w:szCs w:val="24"/>
              </w:rPr>
            </w:pPr>
            <w:r w:rsidRPr="005C0170">
              <w:rPr>
                <w:rFonts w:ascii="Times New Roman" w:hAnsi="Times New Roman" w:cs="Times New Roman"/>
                <w:spacing w:val="-2"/>
                <w:sz w:val="24"/>
                <w:szCs w:val="24"/>
              </w:rPr>
              <w:t>Figura 1 – Cadastros no CAR……………………………………</w:t>
            </w:r>
            <w:r w:rsidR="00774E3E">
              <w:rPr>
                <w:rFonts w:ascii="Times New Roman" w:hAnsi="Times New Roman" w:cs="Times New Roman"/>
                <w:spacing w:val="-2"/>
                <w:sz w:val="24"/>
                <w:szCs w:val="24"/>
              </w:rPr>
              <w:t>….</w:t>
            </w:r>
            <w:r w:rsidRPr="005C0170">
              <w:rPr>
                <w:rFonts w:ascii="Times New Roman" w:hAnsi="Times New Roman" w:cs="Times New Roman"/>
                <w:spacing w:val="-2"/>
                <w:sz w:val="24"/>
                <w:szCs w:val="24"/>
              </w:rPr>
              <w:t>………………</w:t>
            </w:r>
            <w:r w:rsidR="00774E3E">
              <w:rPr>
                <w:rFonts w:ascii="Times New Roman" w:hAnsi="Times New Roman" w:cs="Times New Roman"/>
                <w:spacing w:val="-2"/>
                <w:sz w:val="24"/>
                <w:szCs w:val="24"/>
              </w:rPr>
              <w:t>…...</w:t>
            </w:r>
          </w:p>
          <w:p w14:paraId="30B0FC56" w14:textId="5C86E58F" w:rsidR="00CA6D70" w:rsidRPr="005C0170" w:rsidRDefault="00CA6D70" w:rsidP="005C0170">
            <w:pPr>
              <w:pStyle w:val="Textodecomentrio"/>
              <w:jc w:val="both"/>
              <w:rPr>
                <w:rFonts w:ascii="Times New Roman" w:hAnsi="Times New Roman" w:cs="Times New Roman"/>
                <w:spacing w:val="-2"/>
                <w:sz w:val="24"/>
                <w:szCs w:val="24"/>
              </w:rPr>
            </w:pPr>
            <w:r w:rsidRPr="005C0170">
              <w:rPr>
                <w:rFonts w:ascii="Times New Roman" w:hAnsi="Times New Roman" w:cs="Times New Roman"/>
                <w:spacing w:val="-2"/>
                <w:sz w:val="24"/>
                <w:szCs w:val="24"/>
              </w:rPr>
              <w:t>Figura 2 – Número de cadastros de Territórios de Povos e Comunidades Tradicionais (PCT) por estado…...</w:t>
            </w:r>
            <w:r w:rsidR="0085724F" w:rsidRPr="005C0170">
              <w:rPr>
                <w:rFonts w:ascii="Times New Roman" w:hAnsi="Times New Roman" w:cs="Times New Roman"/>
                <w:spacing w:val="-2"/>
                <w:sz w:val="24"/>
                <w:szCs w:val="24"/>
              </w:rPr>
              <w:t>..</w:t>
            </w:r>
            <w:r w:rsidR="00774E3E">
              <w:rPr>
                <w:rFonts w:ascii="Times New Roman" w:hAnsi="Times New Roman" w:cs="Times New Roman"/>
                <w:spacing w:val="-2"/>
                <w:sz w:val="24"/>
                <w:szCs w:val="24"/>
              </w:rPr>
              <w:t>..........................................................................................................</w:t>
            </w:r>
          </w:p>
          <w:p w14:paraId="10CD4A5C" w14:textId="1DB0A1BD" w:rsidR="00CA6D70" w:rsidRPr="005C0170" w:rsidRDefault="00CA6D70" w:rsidP="005C0170">
            <w:pPr>
              <w:jc w:val="both"/>
              <w:rPr>
                <w:rFonts w:ascii="Times New Roman" w:hAnsi="Times New Roman" w:cs="Times New Roman"/>
                <w:sz w:val="24"/>
                <w:szCs w:val="24"/>
                <w:lang w:eastAsia="pt-BR"/>
              </w:rPr>
            </w:pPr>
            <w:r w:rsidRPr="005C0170">
              <w:rPr>
                <w:rFonts w:ascii="Times New Roman" w:hAnsi="Times New Roman" w:cs="Times New Roman"/>
                <w:sz w:val="24"/>
                <w:szCs w:val="24"/>
                <w:lang w:eastAsia="pt-BR"/>
              </w:rPr>
              <w:t xml:space="preserve">Figura 3 – Número de cadastros de imóveis rurais até 4 </w:t>
            </w:r>
            <w:r w:rsidR="00E2791C" w:rsidRPr="005C0170">
              <w:rPr>
                <w:rFonts w:ascii="Times New Roman" w:hAnsi="Times New Roman" w:cs="Times New Roman"/>
                <w:sz w:val="24"/>
                <w:szCs w:val="24"/>
                <w:lang w:eastAsia="pt-BR"/>
              </w:rPr>
              <w:t xml:space="preserve">módulos fiscais </w:t>
            </w:r>
            <w:r w:rsidRPr="005C0170">
              <w:rPr>
                <w:rFonts w:ascii="Times New Roman" w:hAnsi="Times New Roman" w:cs="Times New Roman"/>
                <w:sz w:val="24"/>
                <w:szCs w:val="24"/>
                <w:lang w:eastAsia="pt-BR"/>
              </w:rPr>
              <w:t>por estado……………………...</w:t>
            </w:r>
            <w:r w:rsidR="0085724F" w:rsidRPr="005C0170">
              <w:rPr>
                <w:rFonts w:ascii="Times New Roman" w:hAnsi="Times New Roman" w:cs="Times New Roman"/>
                <w:sz w:val="24"/>
                <w:szCs w:val="24"/>
                <w:lang w:eastAsia="pt-BR"/>
              </w:rPr>
              <w:t>..</w:t>
            </w:r>
            <w:r w:rsidR="00774E3E">
              <w:rPr>
                <w:rFonts w:ascii="Times New Roman" w:hAnsi="Times New Roman" w:cs="Times New Roman"/>
                <w:sz w:val="24"/>
                <w:szCs w:val="24"/>
                <w:lang w:eastAsia="pt-BR"/>
              </w:rPr>
              <w:t>..........................................................................................</w:t>
            </w:r>
          </w:p>
          <w:p w14:paraId="7194F082" w14:textId="2377B6BF" w:rsidR="00B15C9F" w:rsidRPr="00774E3E" w:rsidRDefault="00B15C9F" w:rsidP="005C0170">
            <w:pPr>
              <w:widowControl w:val="0"/>
              <w:autoSpaceDE w:val="0"/>
              <w:autoSpaceDN w:val="0"/>
              <w:adjustRightInd w:val="0"/>
              <w:jc w:val="both"/>
              <w:rPr>
                <w:rFonts w:ascii="Times New Roman" w:eastAsia="Batang" w:hAnsi="Times New Roman" w:cs="Times New Roman"/>
                <w:sz w:val="24"/>
                <w:szCs w:val="24"/>
                <w:lang w:eastAsia="ko-KR"/>
              </w:rPr>
            </w:pPr>
            <w:r w:rsidRPr="00774E3E">
              <w:rPr>
                <w:rFonts w:ascii="Times New Roman" w:eastAsia="Batang" w:hAnsi="Times New Roman" w:cs="Times New Roman"/>
                <w:sz w:val="24"/>
                <w:szCs w:val="24"/>
                <w:lang w:eastAsia="ko-KR"/>
              </w:rPr>
              <w:t xml:space="preserve">Figura 4 – </w:t>
            </w:r>
            <w:r w:rsidRPr="005C0170">
              <w:rPr>
                <w:rFonts w:ascii="Times New Roman" w:hAnsi="Times New Roman" w:cs="Times New Roman"/>
                <w:i/>
                <w:iCs/>
                <w:sz w:val="24"/>
                <w:szCs w:val="24"/>
              </w:rPr>
              <w:t>Status</w:t>
            </w:r>
            <w:r w:rsidRPr="005C0170">
              <w:rPr>
                <w:rFonts w:ascii="Times New Roman" w:hAnsi="Times New Roman" w:cs="Times New Roman"/>
                <w:sz w:val="24"/>
                <w:szCs w:val="24"/>
              </w:rPr>
              <w:t xml:space="preserve"> da implementação do CAR e do PRA pelos estados, 2020</w:t>
            </w:r>
            <w:r w:rsidR="00774E3E">
              <w:rPr>
                <w:rFonts w:ascii="Times New Roman" w:hAnsi="Times New Roman" w:cs="Times New Roman"/>
                <w:sz w:val="24"/>
                <w:szCs w:val="24"/>
              </w:rPr>
              <w:t>……………</w:t>
            </w:r>
          </w:p>
          <w:p w14:paraId="6B366D60" w14:textId="64D7AE78" w:rsidR="00455B67" w:rsidRPr="005C0170" w:rsidRDefault="00455B67" w:rsidP="005C0170">
            <w:pPr>
              <w:jc w:val="both"/>
              <w:rPr>
                <w:rFonts w:ascii="Times New Roman" w:hAnsi="Times New Roman" w:cs="Times New Roman"/>
                <w:sz w:val="24"/>
                <w:szCs w:val="24"/>
                <w:lang w:eastAsia="pt-BR"/>
              </w:rPr>
            </w:pPr>
            <w:r w:rsidRPr="005C0170">
              <w:rPr>
                <w:rFonts w:ascii="Times New Roman" w:hAnsi="Times New Roman" w:cs="Times New Roman"/>
                <w:sz w:val="24"/>
                <w:szCs w:val="24"/>
                <w:lang w:eastAsia="pt-BR"/>
              </w:rPr>
              <w:t>Figura 5 – SICAR nas Unidades Federativas</w:t>
            </w:r>
            <w:r w:rsidR="00774E3E">
              <w:rPr>
                <w:rFonts w:ascii="Times New Roman" w:hAnsi="Times New Roman" w:cs="Times New Roman"/>
                <w:sz w:val="24"/>
                <w:szCs w:val="24"/>
                <w:lang w:eastAsia="pt-BR"/>
              </w:rPr>
              <w:t>……………………………………………</w:t>
            </w:r>
          </w:p>
          <w:p w14:paraId="220EFA95" w14:textId="704D8F12" w:rsidR="00455B67" w:rsidRPr="005C0170" w:rsidRDefault="00455B67" w:rsidP="005C0170">
            <w:pPr>
              <w:jc w:val="both"/>
              <w:rPr>
                <w:rFonts w:ascii="Times New Roman" w:hAnsi="Times New Roman" w:cs="Times New Roman"/>
                <w:sz w:val="24"/>
                <w:szCs w:val="24"/>
                <w:lang w:eastAsia="pt-BR"/>
              </w:rPr>
            </w:pPr>
            <w:r w:rsidRPr="005C0170">
              <w:rPr>
                <w:rFonts w:ascii="Times New Roman" w:hAnsi="Times New Roman" w:cs="Times New Roman"/>
                <w:sz w:val="24"/>
                <w:szCs w:val="24"/>
                <w:lang w:eastAsia="pt-BR"/>
              </w:rPr>
              <w:t>Figura 6 – Opiniões e percepções sobre o trabalho com PCT I</w:t>
            </w:r>
            <w:r w:rsidR="00774E3E">
              <w:rPr>
                <w:rFonts w:ascii="Times New Roman" w:hAnsi="Times New Roman" w:cs="Times New Roman"/>
                <w:sz w:val="24"/>
                <w:szCs w:val="24"/>
                <w:lang w:eastAsia="pt-BR"/>
              </w:rPr>
              <w:t>…………………………</w:t>
            </w:r>
          </w:p>
          <w:p w14:paraId="33AFDF9A" w14:textId="1B1EB7D9" w:rsidR="00455B67" w:rsidRPr="005C0170" w:rsidRDefault="00455B67" w:rsidP="005C0170">
            <w:pPr>
              <w:jc w:val="both"/>
              <w:rPr>
                <w:rFonts w:ascii="Times New Roman" w:hAnsi="Times New Roman" w:cs="Times New Roman"/>
                <w:sz w:val="24"/>
                <w:szCs w:val="24"/>
                <w:lang w:eastAsia="pt-BR"/>
              </w:rPr>
            </w:pPr>
            <w:r w:rsidRPr="005C0170">
              <w:rPr>
                <w:rFonts w:ascii="Times New Roman" w:hAnsi="Times New Roman" w:cs="Times New Roman"/>
                <w:sz w:val="24"/>
                <w:szCs w:val="24"/>
                <w:lang w:eastAsia="pt-BR"/>
              </w:rPr>
              <w:t>Figura 7 – Opiniões e percepções sobre o trabalho com PCT II</w:t>
            </w:r>
            <w:r w:rsidR="00774E3E">
              <w:rPr>
                <w:rFonts w:ascii="Times New Roman" w:hAnsi="Times New Roman" w:cs="Times New Roman"/>
                <w:sz w:val="24"/>
                <w:szCs w:val="24"/>
                <w:lang w:eastAsia="pt-BR"/>
              </w:rPr>
              <w:t>…………………………</w:t>
            </w:r>
          </w:p>
          <w:p w14:paraId="7D21D6A2" w14:textId="31864589" w:rsidR="00455B67" w:rsidRPr="005C0170" w:rsidRDefault="00455B67" w:rsidP="005C0170">
            <w:pPr>
              <w:jc w:val="both"/>
              <w:rPr>
                <w:rFonts w:ascii="Times New Roman" w:hAnsi="Times New Roman" w:cs="Times New Roman"/>
                <w:sz w:val="24"/>
                <w:szCs w:val="24"/>
                <w:lang w:eastAsia="pt-BR"/>
              </w:rPr>
            </w:pPr>
            <w:r w:rsidRPr="005C0170">
              <w:rPr>
                <w:rFonts w:ascii="Times New Roman" w:hAnsi="Times New Roman" w:cs="Times New Roman"/>
                <w:sz w:val="24"/>
                <w:szCs w:val="24"/>
                <w:lang w:eastAsia="pt-BR"/>
              </w:rPr>
              <w:t>Figura 8 – Opiniões e percepções sobre o trabalho com PCT III</w:t>
            </w:r>
            <w:r w:rsidR="00774E3E">
              <w:rPr>
                <w:rFonts w:ascii="Times New Roman" w:hAnsi="Times New Roman" w:cs="Times New Roman"/>
                <w:sz w:val="24"/>
                <w:szCs w:val="24"/>
                <w:lang w:eastAsia="pt-BR"/>
              </w:rPr>
              <w:t>………………………...</w:t>
            </w:r>
          </w:p>
          <w:p w14:paraId="1633EDD4" w14:textId="76244A0C" w:rsidR="00455B67" w:rsidRPr="005C0170" w:rsidRDefault="00455B67" w:rsidP="005C0170">
            <w:pPr>
              <w:jc w:val="both"/>
              <w:rPr>
                <w:rFonts w:ascii="Times New Roman" w:hAnsi="Times New Roman" w:cs="Times New Roman"/>
                <w:sz w:val="24"/>
                <w:szCs w:val="24"/>
                <w:lang w:eastAsia="pt-BR"/>
              </w:rPr>
            </w:pPr>
            <w:r w:rsidRPr="005C0170">
              <w:rPr>
                <w:rFonts w:ascii="Times New Roman" w:hAnsi="Times New Roman" w:cs="Times New Roman"/>
                <w:sz w:val="24"/>
                <w:szCs w:val="24"/>
                <w:lang w:eastAsia="pt-BR"/>
              </w:rPr>
              <w:t>Figura 9 – Opiniões e percepções sobre o trabalho com PCT IV</w:t>
            </w:r>
            <w:r w:rsidR="00774E3E">
              <w:rPr>
                <w:rFonts w:ascii="Times New Roman" w:hAnsi="Times New Roman" w:cs="Times New Roman"/>
                <w:sz w:val="24"/>
                <w:szCs w:val="24"/>
                <w:lang w:eastAsia="pt-BR"/>
              </w:rPr>
              <w:t>………………………..</w:t>
            </w:r>
          </w:p>
          <w:p w14:paraId="6137A3EC" w14:textId="733086AD" w:rsidR="00455B67" w:rsidRPr="005C0170" w:rsidRDefault="00455B67" w:rsidP="005C0170">
            <w:pPr>
              <w:jc w:val="both"/>
              <w:rPr>
                <w:rFonts w:ascii="Times New Roman" w:hAnsi="Times New Roman" w:cs="Times New Roman"/>
                <w:sz w:val="24"/>
                <w:szCs w:val="24"/>
                <w:lang w:eastAsia="pt-BR"/>
              </w:rPr>
            </w:pPr>
            <w:r w:rsidRPr="005C0170">
              <w:rPr>
                <w:rFonts w:ascii="Times New Roman" w:hAnsi="Times New Roman" w:cs="Times New Roman"/>
                <w:sz w:val="24"/>
                <w:szCs w:val="24"/>
                <w:lang w:eastAsia="pt-BR"/>
              </w:rPr>
              <w:t>Figura 10 – Opiniões e percepções sobre o trabalho com PCT V</w:t>
            </w:r>
            <w:r w:rsidR="00774E3E">
              <w:rPr>
                <w:rFonts w:ascii="Times New Roman" w:hAnsi="Times New Roman" w:cs="Times New Roman"/>
                <w:sz w:val="24"/>
                <w:szCs w:val="24"/>
                <w:lang w:eastAsia="pt-BR"/>
              </w:rPr>
              <w:t>……………………….</w:t>
            </w:r>
          </w:p>
          <w:p w14:paraId="2E9880A2" w14:textId="2750295E" w:rsidR="00455B67" w:rsidRPr="005C0170" w:rsidRDefault="00455B67" w:rsidP="005C0170">
            <w:pPr>
              <w:jc w:val="both"/>
              <w:rPr>
                <w:rFonts w:ascii="Times New Roman" w:hAnsi="Times New Roman" w:cs="Times New Roman"/>
                <w:sz w:val="24"/>
                <w:szCs w:val="24"/>
                <w:lang w:eastAsia="pt-BR"/>
              </w:rPr>
            </w:pPr>
            <w:r w:rsidRPr="005C0170">
              <w:rPr>
                <w:rFonts w:ascii="Times New Roman" w:hAnsi="Times New Roman" w:cs="Times New Roman"/>
                <w:sz w:val="24"/>
                <w:szCs w:val="24"/>
                <w:lang w:eastAsia="pt-BR"/>
              </w:rPr>
              <w:t>Figura 11 – Opiniões e percepções sobre o trabalho com PCT VI</w:t>
            </w:r>
            <w:r w:rsidR="00774E3E">
              <w:rPr>
                <w:rFonts w:ascii="Times New Roman" w:hAnsi="Times New Roman" w:cs="Times New Roman"/>
                <w:sz w:val="24"/>
                <w:szCs w:val="24"/>
                <w:lang w:eastAsia="pt-BR"/>
              </w:rPr>
              <w:t>……………………….</w:t>
            </w:r>
          </w:p>
          <w:p w14:paraId="456BC83A" w14:textId="170729FC" w:rsidR="00455B67" w:rsidRPr="005C0170" w:rsidRDefault="00455B67" w:rsidP="005C0170">
            <w:pPr>
              <w:jc w:val="both"/>
              <w:rPr>
                <w:rFonts w:ascii="Times New Roman" w:hAnsi="Times New Roman" w:cs="Times New Roman"/>
                <w:sz w:val="24"/>
                <w:szCs w:val="24"/>
                <w:lang w:eastAsia="pt-BR"/>
              </w:rPr>
            </w:pPr>
            <w:r w:rsidRPr="005C0170">
              <w:rPr>
                <w:rFonts w:ascii="Times New Roman" w:hAnsi="Times New Roman" w:cs="Times New Roman"/>
                <w:sz w:val="24"/>
                <w:szCs w:val="24"/>
                <w:lang w:eastAsia="pt-BR"/>
              </w:rPr>
              <w:t>Figura 12 – Mecanismos e riscos de reprodução de desigualdades em processos de implementação</w:t>
            </w:r>
            <w:r w:rsidR="00774E3E">
              <w:rPr>
                <w:rFonts w:ascii="Times New Roman" w:hAnsi="Times New Roman" w:cs="Times New Roman"/>
                <w:sz w:val="24"/>
                <w:szCs w:val="24"/>
                <w:lang w:eastAsia="pt-BR"/>
              </w:rPr>
              <w:t>………………………………………………………………………….</w:t>
            </w:r>
          </w:p>
          <w:p w14:paraId="7A2BCA18" w14:textId="539D00D8" w:rsidR="00CA6D70" w:rsidRPr="005C0170" w:rsidRDefault="00CA6D70" w:rsidP="00774E3E">
            <w:pPr>
              <w:rPr>
                <w:rFonts w:ascii="Times New Roman" w:hAnsi="Times New Roman" w:cs="Times New Roman"/>
                <w:spacing w:val="-2"/>
                <w:sz w:val="24"/>
                <w:szCs w:val="24"/>
              </w:rPr>
            </w:pPr>
          </w:p>
        </w:tc>
        <w:tc>
          <w:tcPr>
            <w:tcW w:w="708" w:type="dxa"/>
          </w:tcPr>
          <w:p w14:paraId="2DC317A7" w14:textId="77777777" w:rsidR="00CA6D70" w:rsidRPr="005C0170" w:rsidRDefault="00CA6D70" w:rsidP="00774E3E">
            <w:pPr>
              <w:rPr>
                <w:rFonts w:ascii="Times New Roman" w:hAnsi="Times New Roman" w:cs="Times New Roman"/>
                <w:spacing w:val="-2"/>
                <w:sz w:val="24"/>
                <w:szCs w:val="24"/>
              </w:rPr>
            </w:pPr>
            <w:r w:rsidRPr="005C0170">
              <w:rPr>
                <w:rFonts w:ascii="Times New Roman" w:hAnsi="Times New Roman" w:cs="Times New Roman"/>
                <w:spacing w:val="-2"/>
                <w:sz w:val="24"/>
                <w:szCs w:val="24"/>
              </w:rPr>
              <w:t>18</w:t>
            </w:r>
          </w:p>
          <w:p w14:paraId="3927269E" w14:textId="77777777" w:rsidR="00774E3E" w:rsidRDefault="00774E3E" w:rsidP="00774E3E">
            <w:pPr>
              <w:rPr>
                <w:rFonts w:ascii="Times New Roman" w:hAnsi="Times New Roman" w:cs="Times New Roman"/>
                <w:spacing w:val="-2"/>
                <w:sz w:val="24"/>
                <w:szCs w:val="24"/>
              </w:rPr>
            </w:pPr>
          </w:p>
          <w:p w14:paraId="1C19FDDC" w14:textId="712F283A" w:rsidR="00CA6D70" w:rsidRPr="005C0170" w:rsidRDefault="00CA6D70" w:rsidP="00774E3E">
            <w:pPr>
              <w:rPr>
                <w:rFonts w:ascii="Times New Roman" w:hAnsi="Times New Roman" w:cs="Times New Roman"/>
                <w:spacing w:val="-2"/>
                <w:sz w:val="24"/>
                <w:szCs w:val="24"/>
              </w:rPr>
            </w:pPr>
            <w:r w:rsidRPr="005C0170">
              <w:rPr>
                <w:rFonts w:ascii="Times New Roman" w:hAnsi="Times New Roman" w:cs="Times New Roman"/>
                <w:spacing w:val="-2"/>
                <w:sz w:val="24"/>
                <w:szCs w:val="24"/>
              </w:rPr>
              <w:t>19</w:t>
            </w:r>
          </w:p>
          <w:p w14:paraId="5890547B" w14:textId="77777777" w:rsidR="00774E3E" w:rsidRDefault="00774E3E" w:rsidP="00774E3E">
            <w:pPr>
              <w:rPr>
                <w:rFonts w:ascii="Times New Roman" w:hAnsi="Times New Roman" w:cs="Times New Roman"/>
                <w:spacing w:val="-2"/>
                <w:sz w:val="24"/>
                <w:szCs w:val="24"/>
              </w:rPr>
            </w:pPr>
          </w:p>
          <w:p w14:paraId="0684A0D0" w14:textId="6F277A6B" w:rsidR="00CA6D70" w:rsidRPr="005C0170" w:rsidRDefault="00CA6D70" w:rsidP="00774E3E">
            <w:pPr>
              <w:rPr>
                <w:rFonts w:ascii="Times New Roman" w:hAnsi="Times New Roman" w:cs="Times New Roman"/>
                <w:spacing w:val="-2"/>
                <w:sz w:val="24"/>
                <w:szCs w:val="24"/>
              </w:rPr>
            </w:pPr>
            <w:r w:rsidRPr="005C0170">
              <w:rPr>
                <w:rFonts w:ascii="Times New Roman" w:hAnsi="Times New Roman" w:cs="Times New Roman"/>
                <w:spacing w:val="-2"/>
                <w:sz w:val="24"/>
                <w:szCs w:val="24"/>
              </w:rPr>
              <w:t>20</w:t>
            </w:r>
          </w:p>
          <w:p w14:paraId="04102D74" w14:textId="52F6BD1B" w:rsidR="00B15C9F" w:rsidRPr="005C0170" w:rsidRDefault="00B15C9F" w:rsidP="00774E3E">
            <w:pPr>
              <w:rPr>
                <w:rFonts w:ascii="Times New Roman" w:hAnsi="Times New Roman" w:cs="Times New Roman"/>
                <w:spacing w:val="-2"/>
                <w:sz w:val="24"/>
                <w:szCs w:val="24"/>
              </w:rPr>
            </w:pPr>
            <w:r w:rsidRPr="005C0170">
              <w:rPr>
                <w:rFonts w:ascii="Times New Roman" w:hAnsi="Times New Roman" w:cs="Times New Roman"/>
                <w:spacing w:val="-2"/>
                <w:sz w:val="24"/>
                <w:szCs w:val="24"/>
              </w:rPr>
              <w:t>44</w:t>
            </w:r>
          </w:p>
          <w:p w14:paraId="5487E313" w14:textId="0B5F3842" w:rsidR="00B15C9F" w:rsidRPr="005C0170" w:rsidRDefault="00B15C9F" w:rsidP="00774E3E">
            <w:pPr>
              <w:rPr>
                <w:rFonts w:ascii="Times New Roman" w:hAnsi="Times New Roman" w:cs="Times New Roman"/>
                <w:spacing w:val="-2"/>
                <w:sz w:val="24"/>
                <w:szCs w:val="24"/>
              </w:rPr>
            </w:pPr>
            <w:r w:rsidRPr="005C0170">
              <w:rPr>
                <w:rFonts w:ascii="Times New Roman" w:hAnsi="Times New Roman" w:cs="Times New Roman"/>
                <w:spacing w:val="-2"/>
                <w:sz w:val="24"/>
                <w:szCs w:val="24"/>
              </w:rPr>
              <w:t>7</w:t>
            </w:r>
            <w:r w:rsidR="00774E3E" w:rsidRPr="005C0170">
              <w:rPr>
                <w:rFonts w:ascii="Times New Roman" w:hAnsi="Times New Roman" w:cs="Times New Roman"/>
                <w:spacing w:val="-2"/>
                <w:sz w:val="24"/>
                <w:szCs w:val="24"/>
              </w:rPr>
              <w:t>6</w:t>
            </w:r>
          </w:p>
          <w:p w14:paraId="2C5B84C3" w14:textId="426C562C" w:rsidR="00B15C9F" w:rsidRPr="005C0170" w:rsidRDefault="00B15C9F" w:rsidP="00774E3E">
            <w:pPr>
              <w:rPr>
                <w:rFonts w:ascii="Times New Roman" w:hAnsi="Times New Roman" w:cs="Times New Roman"/>
                <w:spacing w:val="-2"/>
                <w:sz w:val="24"/>
                <w:szCs w:val="24"/>
              </w:rPr>
            </w:pPr>
            <w:r w:rsidRPr="005C0170">
              <w:rPr>
                <w:rFonts w:ascii="Times New Roman" w:hAnsi="Times New Roman" w:cs="Times New Roman"/>
                <w:spacing w:val="-2"/>
                <w:sz w:val="24"/>
                <w:szCs w:val="24"/>
              </w:rPr>
              <w:t>8</w:t>
            </w:r>
            <w:r w:rsidR="00774E3E">
              <w:rPr>
                <w:rFonts w:ascii="Times New Roman" w:hAnsi="Times New Roman" w:cs="Times New Roman"/>
                <w:spacing w:val="-2"/>
                <w:sz w:val="24"/>
                <w:szCs w:val="24"/>
              </w:rPr>
              <w:t>6</w:t>
            </w:r>
          </w:p>
          <w:p w14:paraId="2062FA09" w14:textId="5096D7A6" w:rsidR="00B15C9F" w:rsidRPr="005C0170" w:rsidRDefault="00B15C9F" w:rsidP="00774E3E">
            <w:pPr>
              <w:rPr>
                <w:rFonts w:ascii="Times New Roman" w:hAnsi="Times New Roman" w:cs="Times New Roman"/>
                <w:spacing w:val="-2"/>
                <w:sz w:val="24"/>
                <w:szCs w:val="24"/>
              </w:rPr>
            </w:pPr>
            <w:r w:rsidRPr="005C0170">
              <w:rPr>
                <w:rFonts w:ascii="Times New Roman" w:hAnsi="Times New Roman" w:cs="Times New Roman"/>
                <w:spacing w:val="-2"/>
                <w:sz w:val="24"/>
                <w:szCs w:val="24"/>
              </w:rPr>
              <w:t>8</w:t>
            </w:r>
            <w:r w:rsidR="00774E3E">
              <w:rPr>
                <w:rFonts w:ascii="Times New Roman" w:hAnsi="Times New Roman" w:cs="Times New Roman"/>
                <w:spacing w:val="-2"/>
                <w:sz w:val="24"/>
                <w:szCs w:val="24"/>
              </w:rPr>
              <w:t>7</w:t>
            </w:r>
          </w:p>
          <w:p w14:paraId="3DE62C22" w14:textId="0AB83CDA" w:rsidR="00B15C9F" w:rsidRPr="005C0170" w:rsidRDefault="00B15C9F" w:rsidP="00774E3E">
            <w:pPr>
              <w:rPr>
                <w:rFonts w:ascii="Times New Roman" w:hAnsi="Times New Roman" w:cs="Times New Roman"/>
                <w:spacing w:val="-2"/>
                <w:sz w:val="24"/>
                <w:szCs w:val="24"/>
              </w:rPr>
            </w:pPr>
            <w:r w:rsidRPr="005C0170">
              <w:rPr>
                <w:rFonts w:ascii="Times New Roman" w:hAnsi="Times New Roman" w:cs="Times New Roman"/>
                <w:spacing w:val="-2"/>
                <w:sz w:val="24"/>
                <w:szCs w:val="24"/>
              </w:rPr>
              <w:t>9</w:t>
            </w:r>
            <w:r w:rsidR="00774E3E">
              <w:rPr>
                <w:rFonts w:ascii="Times New Roman" w:hAnsi="Times New Roman" w:cs="Times New Roman"/>
                <w:spacing w:val="-2"/>
                <w:sz w:val="24"/>
                <w:szCs w:val="24"/>
              </w:rPr>
              <w:t>2</w:t>
            </w:r>
          </w:p>
          <w:p w14:paraId="59B9EBFB" w14:textId="6F2AB9EE" w:rsidR="00B15C9F" w:rsidRPr="005C0170" w:rsidRDefault="00B15C9F" w:rsidP="00774E3E">
            <w:pPr>
              <w:rPr>
                <w:rFonts w:ascii="Times New Roman" w:hAnsi="Times New Roman" w:cs="Times New Roman"/>
                <w:spacing w:val="-2"/>
                <w:sz w:val="24"/>
                <w:szCs w:val="24"/>
              </w:rPr>
            </w:pPr>
            <w:r w:rsidRPr="005C0170">
              <w:rPr>
                <w:rFonts w:ascii="Times New Roman" w:hAnsi="Times New Roman" w:cs="Times New Roman"/>
                <w:spacing w:val="-2"/>
                <w:sz w:val="24"/>
                <w:szCs w:val="24"/>
              </w:rPr>
              <w:t>9</w:t>
            </w:r>
            <w:r w:rsidR="00774E3E">
              <w:rPr>
                <w:rFonts w:ascii="Times New Roman" w:hAnsi="Times New Roman" w:cs="Times New Roman"/>
                <w:spacing w:val="-2"/>
                <w:sz w:val="24"/>
                <w:szCs w:val="24"/>
              </w:rPr>
              <w:t>3</w:t>
            </w:r>
          </w:p>
          <w:p w14:paraId="56B5B4A0" w14:textId="77777777" w:rsidR="00B15C9F" w:rsidRDefault="00774E3E" w:rsidP="00774E3E">
            <w:pPr>
              <w:rPr>
                <w:rFonts w:ascii="Times New Roman" w:hAnsi="Times New Roman" w:cs="Times New Roman"/>
                <w:spacing w:val="-2"/>
                <w:sz w:val="24"/>
                <w:szCs w:val="24"/>
              </w:rPr>
            </w:pPr>
            <w:r>
              <w:rPr>
                <w:rFonts w:ascii="Times New Roman" w:hAnsi="Times New Roman" w:cs="Times New Roman"/>
                <w:spacing w:val="-2"/>
                <w:sz w:val="24"/>
                <w:szCs w:val="24"/>
              </w:rPr>
              <w:t>94</w:t>
            </w:r>
          </w:p>
          <w:p w14:paraId="2B86EC44" w14:textId="77777777" w:rsidR="00774E3E" w:rsidRDefault="00774E3E" w:rsidP="00774E3E">
            <w:pPr>
              <w:rPr>
                <w:rFonts w:ascii="Times New Roman" w:hAnsi="Times New Roman" w:cs="Times New Roman"/>
                <w:spacing w:val="-2"/>
                <w:sz w:val="24"/>
                <w:szCs w:val="24"/>
              </w:rPr>
            </w:pPr>
            <w:r>
              <w:rPr>
                <w:rFonts w:ascii="Times New Roman" w:hAnsi="Times New Roman" w:cs="Times New Roman"/>
                <w:spacing w:val="-2"/>
                <w:sz w:val="24"/>
                <w:szCs w:val="24"/>
              </w:rPr>
              <w:t>97</w:t>
            </w:r>
          </w:p>
          <w:p w14:paraId="4A6B252B" w14:textId="77777777" w:rsidR="00774E3E" w:rsidRDefault="00774E3E" w:rsidP="00774E3E">
            <w:pPr>
              <w:rPr>
                <w:rFonts w:ascii="Times New Roman" w:hAnsi="Times New Roman" w:cs="Times New Roman"/>
                <w:spacing w:val="-2"/>
                <w:sz w:val="24"/>
                <w:szCs w:val="24"/>
              </w:rPr>
            </w:pPr>
          </w:p>
          <w:p w14:paraId="7CF4F8D2" w14:textId="3AD33DF3" w:rsidR="00774E3E" w:rsidRPr="005C0170" w:rsidRDefault="00774E3E" w:rsidP="00774E3E">
            <w:pPr>
              <w:rPr>
                <w:rFonts w:ascii="Times New Roman" w:hAnsi="Times New Roman" w:cs="Times New Roman"/>
                <w:spacing w:val="-2"/>
                <w:sz w:val="24"/>
                <w:szCs w:val="24"/>
              </w:rPr>
            </w:pPr>
            <w:r>
              <w:rPr>
                <w:rFonts w:ascii="Times New Roman" w:hAnsi="Times New Roman" w:cs="Times New Roman"/>
                <w:spacing w:val="-2"/>
                <w:sz w:val="24"/>
                <w:szCs w:val="24"/>
              </w:rPr>
              <w:t>135</w:t>
            </w:r>
          </w:p>
        </w:tc>
      </w:tr>
    </w:tbl>
    <w:p w14:paraId="7B6CD1BF" w14:textId="18B794D5" w:rsidR="00D147F3" w:rsidRPr="0048000A" w:rsidRDefault="00D147F3">
      <w:pPr>
        <w:rPr>
          <w:rFonts w:ascii="Times New Roman" w:hAnsi="Times New Roman" w:cs="Times New Roman"/>
          <w:bCs/>
          <w:sz w:val="28"/>
          <w:szCs w:val="28"/>
        </w:rPr>
      </w:pPr>
      <w:r w:rsidRPr="0048000A">
        <w:rPr>
          <w:rFonts w:ascii="Times New Roman" w:hAnsi="Times New Roman" w:cs="Times New Roman"/>
          <w:bCs/>
          <w:sz w:val="28"/>
          <w:szCs w:val="28"/>
        </w:rPr>
        <w:br w:type="page"/>
      </w:r>
    </w:p>
    <w:p w14:paraId="208AE9EA" w14:textId="3B011D1D" w:rsidR="001A61AB" w:rsidRPr="0048000A" w:rsidRDefault="001A61AB" w:rsidP="005C0170">
      <w:pPr>
        <w:pStyle w:val="itemnivel3"/>
        <w:spacing w:before="0" w:beforeAutospacing="0" w:after="240" w:afterAutospacing="0" w:line="360" w:lineRule="auto"/>
        <w:ind w:right="119"/>
        <w:jc w:val="center"/>
        <w:rPr>
          <w:rFonts w:eastAsiaTheme="minorHAnsi"/>
          <w:sz w:val="20"/>
          <w:szCs w:val="20"/>
        </w:rPr>
      </w:pPr>
      <w:r w:rsidRPr="0048000A">
        <w:rPr>
          <w:bCs/>
          <w:sz w:val="28"/>
          <w:szCs w:val="28"/>
        </w:rPr>
        <w:lastRenderedPageBreak/>
        <w:t>LISTA DE TABELAS</w:t>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0"/>
        <w:gridCol w:w="561"/>
      </w:tblGrid>
      <w:tr w:rsidR="0085724F" w14:paraId="55137138" w14:textId="77777777" w:rsidTr="005C0170">
        <w:tc>
          <w:tcPr>
            <w:tcW w:w="8500" w:type="dxa"/>
          </w:tcPr>
          <w:p w14:paraId="26558CEC" w14:textId="470275E5" w:rsidR="0085724F" w:rsidRPr="005C0170" w:rsidRDefault="0085724F" w:rsidP="005C0170">
            <w:pPr>
              <w:pStyle w:val="itemnivel3"/>
              <w:spacing w:before="0" w:beforeAutospacing="0" w:after="0" w:afterAutospacing="0" w:line="360" w:lineRule="auto"/>
              <w:ind w:right="-111"/>
              <w:rPr>
                <w:rFonts w:eastAsiaTheme="minorHAnsi"/>
                <w:spacing w:val="-4"/>
              </w:rPr>
            </w:pPr>
            <w:r w:rsidRPr="005C0170">
              <w:rPr>
                <w:rFonts w:eastAsiaTheme="minorHAnsi"/>
                <w:b/>
                <w:bCs/>
                <w:spacing w:val="-4"/>
              </w:rPr>
              <w:t>Tabela 1</w:t>
            </w:r>
            <w:r w:rsidRPr="005C0170">
              <w:rPr>
                <w:rFonts w:eastAsiaTheme="minorHAnsi"/>
                <w:spacing w:val="-4"/>
              </w:rPr>
              <w:t xml:space="preserve"> – Projetos de cooperação internacional em fase de implementação sob gestão do SFB</w:t>
            </w:r>
            <w:r w:rsidR="00D353E7">
              <w:rPr>
                <w:rFonts w:eastAsiaTheme="minorHAnsi"/>
                <w:spacing w:val="-4"/>
              </w:rPr>
              <w:t>……………………………………………………………………………………….</w:t>
            </w:r>
          </w:p>
        </w:tc>
        <w:tc>
          <w:tcPr>
            <w:tcW w:w="561" w:type="dxa"/>
          </w:tcPr>
          <w:p w14:paraId="50AD9457" w14:textId="77777777" w:rsidR="00D353E7" w:rsidRDefault="00D353E7" w:rsidP="0085724F">
            <w:pPr>
              <w:pStyle w:val="itemnivel3"/>
              <w:spacing w:before="0" w:beforeAutospacing="0" w:after="0" w:afterAutospacing="0" w:line="360" w:lineRule="auto"/>
              <w:ind w:right="119"/>
              <w:jc w:val="both"/>
              <w:rPr>
                <w:rFonts w:eastAsiaTheme="minorHAnsi"/>
              </w:rPr>
            </w:pPr>
          </w:p>
          <w:p w14:paraId="3B0BF71A" w14:textId="021DEA2E" w:rsidR="0085724F" w:rsidRPr="005C0170" w:rsidRDefault="0085724F" w:rsidP="005C0170">
            <w:pPr>
              <w:pStyle w:val="itemnivel3"/>
              <w:spacing w:before="0" w:beforeAutospacing="0" w:after="240" w:afterAutospacing="0" w:line="360" w:lineRule="auto"/>
              <w:ind w:left="-102" w:right="119"/>
              <w:jc w:val="both"/>
              <w:rPr>
                <w:rFonts w:eastAsiaTheme="minorHAnsi"/>
              </w:rPr>
            </w:pPr>
            <w:r w:rsidRPr="005C0170">
              <w:rPr>
                <w:rFonts w:eastAsiaTheme="minorHAnsi"/>
              </w:rPr>
              <w:t>56</w:t>
            </w:r>
          </w:p>
        </w:tc>
      </w:tr>
      <w:tr w:rsidR="00D353E7" w14:paraId="7F8232B8" w14:textId="77777777" w:rsidTr="0085724F">
        <w:tc>
          <w:tcPr>
            <w:tcW w:w="8500" w:type="dxa"/>
          </w:tcPr>
          <w:p w14:paraId="43081B0D" w14:textId="15B3C3E7" w:rsidR="00D353E7" w:rsidRPr="005C0170" w:rsidRDefault="00D353E7" w:rsidP="005C0170">
            <w:pPr>
              <w:tabs>
                <w:tab w:val="left" w:pos="709"/>
              </w:tabs>
              <w:jc w:val="both"/>
              <w:rPr>
                <w:rFonts w:ascii="Times New Roman" w:hAnsi="Times New Roman" w:cs="Times New Roman"/>
                <w:sz w:val="24"/>
                <w:szCs w:val="24"/>
                <w:lang w:eastAsia="pt-BR"/>
              </w:rPr>
            </w:pPr>
            <w:r w:rsidRPr="005C0170">
              <w:rPr>
                <w:rFonts w:ascii="Times New Roman" w:hAnsi="Times New Roman" w:cs="Times New Roman"/>
                <w:b/>
                <w:bCs/>
                <w:sz w:val="24"/>
                <w:szCs w:val="24"/>
                <w:lang w:eastAsia="pt-BR"/>
              </w:rPr>
              <w:t>Tabela 2</w:t>
            </w:r>
            <w:r w:rsidRPr="005C0170">
              <w:rPr>
                <w:rFonts w:ascii="Times New Roman" w:hAnsi="Times New Roman" w:cs="Times New Roman"/>
                <w:sz w:val="24"/>
                <w:szCs w:val="24"/>
                <w:lang w:eastAsia="pt-BR"/>
              </w:rPr>
              <w:t xml:space="preserve"> – </w:t>
            </w:r>
            <w:r w:rsidRPr="00D353E7">
              <w:rPr>
                <w:rFonts w:ascii="Times New Roman" w:hAnsi="Times New Roman" w:cs="Times New Roman"/>
                <w:sz w:val="24"/>
                <w:szCs w:val="24"/>
                <w:lang w:eastAsia="pt-BR"/>
              </w:rPr>
              <w:t>Órgãos estaduais competentes nas UFs</w:t>
            </w:r>
            <w:r>
              <w:rPr>
                <w:rFonts w:ascii="Times New Roman" w:hAnsi="Times New Roman" w:cs="Times New Roman"/>
                <w:sz w:val="24"/>
                <w:szCs w:val="24"/>
                <w:lang w:eastAsia="pt-BR"/>
              </w:rPr>
              <w:t>……………………………………..</w:t>
            </w:r>
          </w:p>
          <w:p w14:paraId="3847ED18" w14:textId="77777777" w:rsidR="00D353E7" w:rsidRPr="00D353E7" w:rsidRDefault="00D353E7" w:rsidP="0085724F">
            <w:pPr>
              <w:pStyle w:val="itemnivel3"/>
              <w:spacing w:before="0" w:beforeAutospacing="0" w:after="0" w:afterAutospacing="0" w:line="360" w:lineRule="auto"/>
              <w:ind w:right="-111"/>
              <w:rPr>
                <w:rFonts w:eastAsiaTheme="minorHAnsi"/>
                <w:spacing w:val="-4"/>
              </w:rPr>
            </w:pPr>
          </w:p>
        </w:tc>
        <w:tc>
          <w:tcPr>
            <w:tcW w:w="561" w:type="dxa"/>
          </w:tcPr>
          <w:p w14:paraId="3A5F9274" w14:textId="639B5CE8" w:rsidR="00D353E7" w:rsidRDefault="00D353E7" w:rsidP="0085724F">
            <w:pPr>
              <w:pStyle w:val="itemnivel3"/>
              <w:spacing w:before="0" w:beforeAutospacing="0" w:after="0" w:afterAutospacing="0" w:line="360" w:lineRule="auto"/>
              <w:ind w:left="-101" w:right="119"/>
              <w:jc w:val="both"/>
              <w:rPr>
                <w:rFonts w:eastAsiaTheme="minorHAnsi"/>
              </w:rPr>
            </w:pPr>
            <w:r>
              <w:rPr>
                <w:rFonts w:eastAsiaTheme="minorHAnsi"/>
              </w:rPr>
              <w:t>83</w:t>
            </w:r>
          </w:p>
        </w:tc>
      </w:tr>
    </w:tbl>
    <w:p w14:paraId="255DFB4E" w14:textId="61749875" w:rsidR="001A61AB" w:rsidRPr="0048000A" w:rsidRDefault="001A61AB" w:rsidP="001A61AB">
      <w:pPr>
        <w:pStyle w:val="itemnivel3"/>
        <w:spacing w:before="0" w:beforeAutospacing="0" w:after="0" w:afterAutospacing="0" w:line="360" w:lineRule="auto"/>
        <w:ind w:right="119"/>
        <w:rPr>
          <w:rFonts w:eastAsiaTheme="minorHAnsi"/>
          <w:sz w:val="20"/>
          <w:szCs w:val="20"/>
        </w:rPr>
      </w:pPr>
    </w:p>
    <w:p w14:paraId="5109B6AA" w14:textId="563B0B95" w:rsidR="001A61AB" w:rsidRPr="00AC3BAE" w:rsidRDefault="001A61AB">
      <w:pPr>
        <w:rPr>
          <w:rFonts w:ascii="Times New Roman" w:hAnsi="Times New Roman" w:cs="Times New Roman"/>
          <w:sz w:val="20"/>
          <w:szCs w:val="20"/>
          <w:lang w:eastAsia="pt-BR"/>
        </w:rPr>
      </w:pPr>
      <w:r w:rsidRPr="007B2A40">
        <w:rPr>
          <w:rFonts w:ascii="Times New Roman" w:hAnsi="Times New Roman" w:cs="Times New Roman"/>
          <w:sz w:val="20"/>
          <w:szCs w:val="20"/>
        </w:rPr>
        <w:br w:type="page"/>
      </w:r>
    </w:p>
    <w:p w14:paraId="7090FBC9" w14:textId="0CBD8CFA" w:rsidR="00C56866" w:rsidRPr="00D2224E" w:rsidRDefault="00C56866" w:rsidP="005C0170">
      <w:pPr>
        <w:spacing w:after="240"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LISTA DE SIGLAS E ABREVIATURAS</w:t>
      </w:r>
    </w:p>
    <w:p w14:paraId="17D07F4B" w14:textId="77777777" w:rsidR="00EC7C05" w:rsidRPr="005C0170" w:rsidRDefault="00EC7C05" w:rsidP="005C0170">
      <w:pPr>
        <w:spacing w:after="0" w:line="360" w:lineRule="auto"/>
        <w:jc w:val="both"/>
        <w:rPr>
          <w:rFonts w:ascii="Times New Roman" w:hAnsi="Times New Roman" w:cs="Times New Roman"/>
          <w:bCs/>
          <w:sz w:val="24"/>
          <w:szCs w:val="24"/>
        </w:rPr>
      </w:pPr>
      <w:r w:rsidRPr="005C0170">
        <w:rPr>
          <w:rFonts w:ascii="Times New Roman" w:hAnsi="Times New Roman" w:cs="Times New Roman"/>
          <w:b/>
          <w:sz w:val="24"/>
          <w:szCs w:val="24"/>
        </w:rPr>
        <w:t xml:space="preserve">ADCT </w:t>
      </w:r>
      <w:r>
        <w:rPr>
          <w:rFonts w:ascii="Times New Roman" w:hAnsi="Times New Roman" w:cs="Times New Roman"/>
          <w:bCs/>
          <w:sz w:val="24"/>
          <w:szCs w:val="24"/>
        </w:rPr>
        <w:t xml:space="preserve">– </w:t>
      </w:r>
      <w:r w:rsidRPr="0048000A">
        <w:rPr>
          <w:rFonts w:ascii="Times New Roman" w:hAnsi="Times New Roman" w:cs="Times New Roman"/>
          <w:bCs/>
          <w:sz w:val="24"/>
          <w:szCs w:val="24"/>
        </w:rPr>
        <w:t>Ato das Disposições Constitucionais Transitórias</w:t>
      </w:r>
    </w:p>
    <w:p w14:paraId="34B0179E" w14:textId="77777777" w:rsidR="00EC7C05" w:rsidRDefault="00EC7C05" w:rsidP="00BC5C8F">
      <w:pPr>
        <w:spacing w:after="0" w:line="360" w:lineRule="auto"/>
        <w:jc w:val="both"/>
        <w:rPr>
          <w:rFonts w:ascii="Times New Roman" w:hAnsi="Times New Roman" w:cs="Times New Roman"/>
          <w:bCs/>
          <w:sz w:val="24"/>
          <w:szCs w:val="24"/>
        </w:rPr>
      </w:pPr>
      <w:r w:rsidRPr="005C0170">
        <w:rPr>
          <w:rFonts w:ascii="Times New Roman" w:hAnsi="Times New Roman" w:cs="Times New Roman"/>
          <w:b/>
          <w:sz w:val="24"/>
          <w:szCs w:val="24"/>
        </w:rPr>
        <w:t xml:space="preserve">Amavi </w:t>
      </w:r>
      <w:r>
        <w:rPr>
          <w:rFonts w:ascii="Times New Roman" w:hAnsi="Times New Roman" w:cs="Times New Roman"/>
          <w:bCs/>
          <w:sz w:val="24"/>
          <w:szCs w:val="24"/>
        </w:rPr>
        <w:t xml:space="preserve">– </w:t>
      </w:r>
      <w:r w:rsidRPr="005C0170">
        <w:rPr>
          <w:rFonts w:ascii="Times New Roman" w:hAnsi="Times New Roman" w:cs="Times New Roman"/>
          <w:bCs/>
          <w:sz w:val="24"/>
          <w:szCs w:val="24"/>
        </w:rPr>
        <w:t>Associação dos Municípios do Alto Vale do Itajaí</w:t>
      </w:r>
    </w:p>
    <w:p w14:paraId="6286EB27" w14:textId="77777777" w:rsidR="00EC7C05" w:rsidRDefault="00EC7C05" w:rsidP="00BC5C8F">
      <w:pPr>
        <w:spacing w:after="0" w:line="360" w:lineRule="auto"/>
        <w:jc w:val="both"/>
        <w:rPr>
          <w:rFonts w:ascii="Times New Roman" w:hAnsi="Times New Roman" w:cs="Times New Roman"/>
          <w:bCs/>
          <w:sz w:val="24"/>
          <w:szCs w:val="24"/>
        </w:rPr>
      </w:pPr>
      <w:r w:rsidRPr="005C0170">
        <w:rPr>
          <w:rFonts w:ascii="Times New Roman" w:hAnsi="Times New Roman" w:cs="Times New Roman"/>
          <w:b/>
          <w:sz w:val="24"/>
          <w:szCs w:val="24"/>
        </w:rPr>
        <w:t xml:space="preserve">APP </w:t>
      </w:r>
      <w:r>
        <w:rPr>
          <w:rFonts w:ascii="Times New Roman" w:hAnsi="Times New Roman" w:cs="Times New Roman"/>
          <w:bCs/>
          <w:sz w:val="24"/>
          <w:szCs w:val="24"/>
        </w:rPr>
        <w:t>– Área de Presenvação Permanente</w:t>
      </w:r>
    </w:p>
    <w:p w14:paraId="6CF82071" w14:textId="77777777" w:rsidR="00EC7C05" w:rsidRPr="005C0170" w:rsidRDefault="00EC7C05" w:rsidP="005C0170">
      <w:pPr>
        <w:spacing w:after="0" w:line="360" w:lineRule="auto"/>
        <w:jc w:val="both"/>
        <w:rPr>
          <w:rFonts w:ascii="Times New Roman" w:hAnsi="Times New Roman" w:cs="Times New Roman"/>
          <w:bCs/>
          <w:sz w:val="24"/>
          <w:szCs w:val="24"/>
        </w:rPr>
      </w:pPr>
      <w:r w:rsidRPr="005C0170">
        <w:rPr>
          <w:rFonts w:ascii="Times New Roman" w:hAnsi="Times New Roman" w:cs="Times New Roman"/>
          <w:b/>
          <w:sz w:val="24"/>
          <w:szCs w:val="24"/>
        </w:rPr>
        <w:t>CAR</w:t>
      </w:r>
      <w:r>
        <w:rPr>
          <w:rFonts w:ascii="Times New Roman" w:hAnsi="Times New Roman" w:cs="Times New Roman"/>
          <w:bCs/>
          <w:sz w:val="24"/>
          <w:szCs w:val="24"/>
        </w:rPr>
        <w:t xml:space="preserve"> – </w:t>
      </w:r>
      <w:r w:rsidRPr="005C0170">
        <w:rPr>
          <w:rFonts w:ascii="Times New Roman" w:hAnsi="Times New Roman" w:cs="Times New Roman"/>
          <w:bCs/>
          <w:sz w:val="24"/>
          <w:szCs w:val="24"/>
        </w:rPr>
        <w:t xml:space="preserve">Cadastro Ambiental Rural </w:t>
      </w:r>
    </w:p>
    <w:p w14:paraId="060170C3" w14:textId="77777777" w:rsidR="00EC7C05" w:rsidRPr="005C0170" w:rsidRDefault="00EC7C05" w:rsidP="005C0170">
      <w:pPr>
        <w:spacing w:after="0" w:line="360" w:lineRule="auto"/>
        <w:jc w:val="both"/>
        <w:rPr>
          <w:rFonts w:ascii="Times New Roman" w:hAnsi="Times New Roman" w:cs="Times New Roman"/>
          <w:bCs/>
          <w:sz w:val="24"/>
          <w:szCs w:val="24"/>
        </w:rPr>
      </w:pPr>
      <w:r w:rsidRPr="005C0170">
        <w:rPr>
          <w:rFonts w:ascii="Times New Roman" w:hAnsi="Times New Roman" w:cs="Times New Roman"/>
          <w:b/>
          <w:sz w:val="24"/>
          <w:szCs w:val="24"/>
        </w:rPr>
        <w:t xml:space="preserve">CAR-PCT </w:t>
      </w:r>
      <w:r>
        <w:rPr>
          <w:rFonts w:ascii="Times New Roman" w:hAnsi="Times New Roman" w:cs="Times New Roman"/>
          <w:bCs/>
          <w:sz w:val="24"/>
          <w:szCs w:val="24"/>
        </w:rPr>
        <w:t xml:space="preserve">– </w:t>
      </w:r>
      <w:r w:rsidRPr="005C0170">
        <w:rPr>
          <w:rFonts w:ascii="Times New Roman" w:hAnsi="Times New Roman" w:cs="Times New Roman"/>
          <w:bCs/>
          <w:sz w:val="24"/>
          <w:szCs w:val="24"/>
        </w:rPr>
        <w:t>Cadastro Ambiental Rural em território de Povos e Comunidades Tradicionais</w:t>
      </w:r>
    </w:p>
    <w:p w14:paraId="004F96ED" w14:textId="77777777" w:rsidR="00EC7C05" w:rsidRPr="005C0170" w:rsidRDefault="00EC7C05" w:rsidP="005C0170">
      <w:pPr>
        <w:spacing w:after="0" w:line="360" w:lineRule="auto"/>
        <w:jc w:val="both"/>
        <w:rPr>
          <w:rFonts w:ascii="Times New Roman" w:hAnsi="Times New Roman" w:cs="Times New Roman"/>
          <w:bCs/>
          <w:sz w:val="24"/>
          <w:szCs w:val="24"/>
        </w:rPr>
      </w:pPr>
      <w:r w:rsidRPr="005C0170">
        <w:rPr>
          <w:rFonts w:ascii="Times New Roman" w:hAnsi="Times New Roman" w:cs="Times New Roman"/>
          <w:b/>
          <w:sz w:val="24"/>
          <w:szCs w:val="24"/>
        </w:rPr>
        <w:t>CDB</w:t>
      </w:r>
      <w:r>
        <w:rPr>
          <w:rFonts w:ascii="Times New Roman" w:hAnsi="Times New Roman" w:cs="Times New Roman"/>
          <w:bCs/>
          <w:sz w:val="24"/>
          <w:szCs w:val="24"/>
        </w:rPr>
        <w:t xml:space="preserve"> – </w:t>
      </w:r>
      <w:r w:rsidRPr="005C0170">
        <w:rPr>
          <w:rFonts w:ascii="Times New Roman" w:hAnsi="Times New Roman" w:cs="Times New Roman"/>
          <w:bCs/>
          <w:sz w:val="24"/>
          <w:szCs w:val="24"/>
        </w:rPr>
        <w:t>Convenção de Diversidade Biológica</w:t>
      </w:r>
    </w:p>
    <w:p w14:paraId="085DAA6A" w14:textId="77777777" w:rsidR="00EC7C05" w:rsidRPr="005C0170" w:rsidRDefault="00EC7C05" w:rsidP="005C0170">
      <w:pPr>
        <w:spacing w:after="0" w:line="360" w:lineRule="auto"/>
        <w:jc w:val="both"/>
        <w:rPr>
          <w:rFonts w:ascii="Times New Roman" w:hAnsi="Times New Roman" w:cs="Times New Roman"/>
          <w:bCs/>
          <w:sz w:val="24"/>
          <w:szCs w:val="24"/>
        </w:rPr>
      </w:pPr>
      <w:r w:rsidRPr="005C0170">
        <w:rPr>
          <w:rFonts w:ascii="Times New Roman" w:hAnsi="Times New Roman" w:cs="Times New Roman"/>
          <w:b/>
          <w:sz w:val="24"/>
          <w:szCs w:val="24"/>
        </w:rPr>
        <w:t>CNPCT</w:t>
      </w:r>
      <w:r>
        <w:rPr>
          <w:rFonts w:ascii="Times New Roman" w:hAnsi="Times New Roman" w:cs="Times New Roman"/>
          <w:bCs/>
          <w:sz w:val="24"/>
          <w:szCs w:val="24"/>
        </w:rPr>
        <w:t xml:space="preserve"> – </w:t>
      </w:r>
      <w:r w:rsidRPr="005C0170">
        <w:rPr>
          <w:rFonts w:ascii="Times New Roman" w:hAnsi="Times New Roman" w:cs="Times New Roman"/>
          <w:bCs/>
          <w:sz w:val="24"/>
          <w:szCs w:val="24"/>
        </w:rPr>
        <w:t>Conselho Nacional dos Povos e Comunidades Tradicionais</w:t>
      </w:r>
    </w:p>
    <w:p w14:paraId="0C5F4D59" w14:textId="77777777" w:rsidR="00EC7C05" w:rsidRPr="005C0170" w:rsidRDefault="00EC7C05" w:rsidP="005C0170">
      <w:pPr>
        <w:spacing w:after="0" w:line="360" w:lineRule="auto"/>
        <w:jc w:val="both"/>
        <w:rPr>
          <w:rFonts w:ascii="Times New Roman" w:hAnsi="Times New Roman" w:cs="Times New Roman"/>
          <w:bCs/>
          <w:sz w:val="24"/>
          <w:szCs w:val="24"/>
        </w:rPr>
      </w:pPr>
      <w:r w:rsidRPr="005C0170">
        <w:rPr>
          <w:rFonts w:ascii="Times New Roman" w:hAnsi="Times New Roman" w:cs="Times New Roman"/>
          <w:b/>
          <w:sz w:val="24"/>
          <w:szCs w:val="24"/>
        </w:rPr>
        <w:t>CONAQ</w:t>
      </w:r>
      <w:r>
        <w:rPr>
          <w:rFonts w:ascii="Times New Roman" w:hAnsi="Times New Roman" w:cs="Times New Roman"/>
          <w:bCs/>
          <w:sz w:val="24"/>
          <w:szCs w:val="24"/>
        </w:rPr>
        <w:t xml:space="preserve"> – </w:t>
      </w:r>
      <w:r w:rsidRPr="005C0170">
        <w:rPr>
          <w:rFonts w:ascii="Times New Roman" w:hAnsi="Times New Roman" w:cs="Times New Roman"/>
          <w:bCs/>
          <w:sz w:val="24"/>
          <w:szCs w:val="24"/>
        </w:rPr>
        <w:t>Comunidades Negras Rurais Quilombolas</w:t>
      </w:r>
    </w:p>
    <w:p w14:paraId="3F2710F6" w14:textId="77777777" w:rsidR="00EC7C05" w:rsidRPr="005C0170" w:rsidRDefault="00EC7C05" w:rsidP="005C0170">
      <w:pPr>
        <w:spacing w:after="0" w:line="360" w:lineRule="auto"/>
        <w:jc w:val="both"/>
        <w:rPr>
          <w:rFonts w:ascii="Times New Roman" w:hAnsi="Times New Roman" w:cs="Times New Roman"/>
          <w:bCs/>
          <w:sz w:val="24"/>
          <w:szCs w:val="24"/>
        </w:rPr>
      </w:pPr>
      <w:r w:rsidRPr="005C0170">
        <w:rPr>
          <w:rFonts w:ascii="Times New Roman" w:hAnsi="Times New Roman" w:cs="Times New Roman"/>
          <w:b/>
          <w:sz w:val="24"/>
          <w:szCs w:val="24"/>
        </w:rPr>
        <w:t>CRA</w:t>
      </w:r>
      <w:r>
        <w:rPr>
          <w:rFonts w:ascii="Times New Roman" w:hAnsi="Times New Roman" w:cs="Times New Roman"/>
          <w:bCs/>
          <w:sz w:val="24"/>
          <w:szCs w:val="24"/>
        </w:rPr>
        <w:t xml:space="preserve"> – </w:t>
      </w:r>
      <w:r w:rsidRPr="005C0170">
        <w:rPr>
          <w:rFonts w:ascii="Times New Roman" w:hAnsi="Times New Roman" w:cs="Times New Roman"/>
          <w:bCs/>
          <w:sz w:val="24"/>
          <w:szCs w:val="24"/>
        </w:rPr>
        <w:t>Cotas de Reserva Ambiental</w:t>
      </w:r>
    </w:p>
    <w:p w14:paraId="58C27C72" w14:textId="77777777" w:rsidR="00EC7C05" w:rsidRPr="005C0170" w:rsidRDefault="00EC7C05" w:rsidP="005C0170">
      <w:pPr>
        <w:spacing w:after="0" w:line="360" w:lineRule="auto"/>
        <w:jc w:val="both"/>
        <w:rPr>
          <w:rFonts w:ascii="Times New Roman" w:hAnsi="Times New Roman" w:cs="Times New Roman"/>
          <w:bCs/>
          <w:sz w:val="24"/>
          <w:szCs w:val="24"/>
        </w:rPr>
      </w:pPr>
      <w:r w:rsidRPr="005C0170">
        <w:rPr>
          <w:rFonts w:ascii="Times New Roman" w:hAnsi="Times New Roman" w:cs="Times New Roman"/>
          <w:b/>
          <w:sz w:val="24"/>
          <w:szCs w:val="24"/>
        </w:rPr>
        <w:t>CRA</w:t>
      </w:r>
      <w:r>
        <w:rPr>
          <w:rFonts w:ascii="Times New Roman" w:hAnsi="Times New Roman" w:cs="Times New Roman"/>
          <w:bCs/>
          <w:sz w:val="24"/>
          <w:szCs w:val="24"/>
        </w:rPr>
        <w:t xml:space="preserve"> – </w:t>
      </w:r>
      <w:r w:rsidRPr="005C0170">
        <w:rPr>
          <w:rFonts w:ascii="Times New Roman" w:hAnsi="Times New Roman" w:cs="Times New Roman"/>
          <w:bCs/>
          <w:sz w:val="24"/>
          <w:szCs w:val="24"/>
        </w:rPr>
        <w:t>Cotas de Reserva Ambiental</w:t>
      </w:r>
    </w:p>
    <w:p w14:paraId="382CF483" w14:textId="77777777" w:rsidR="00EC7C05" w:rsidRPr="005C0170" w:rsidRDefault="00EC7C05" w:rsidP="005C0170">
      <w:pPr>
        <w:spacing w:after="0" w:line="360" w:lineRule="auto"/>
        <w:jc w:val="both"/>
        <w:rPr>
          <w:rFonts w:ascii="Times New Roman" w:hAnsi="Times New Roman" w:cs="Times New Roman"/>
          <w:bCs/>
          <w:sz w:val="24"/>
          <w:szCs w:val="24"/>
        </w:rPr>
      </w:pPr>
      <w:r w:rsidRPr="005C0170">
        <w:rPr>
          <w:rFonts w:ascii="Times New Roman" w:hAnsi="Times New Roman" w:cs="Times New Roman"/>
          <w:b/>
          <w:sz w:val="24"/>
          <w:szCs w:val="24"/>
        </w:rPr>
        <w:t>FATMA</w:t>
      </w:r>
      <w:r w:rsidRPr="002F7D4A">
        <w:rPr>
          <w:rFonts w:ascii="Times New Roman" w:hAnsi="Times New Roman" w:cs="Times New Roman"/>
          <w:bCs/>
          <w:sz w:val="24"/>
          <w:szCs w:val="24"/>
        </w:rPr>
        <w:t xml:space="preserve"> </w:t>
      </w:r>
      <w:r>
        <w:rPr>
          <w:rFonts w:ascii="Times New Roman" w:hAnsi="Times New Roman" w:cs="Times New Roman"/>
          <w:bCs/>
          <w:sz w:val="24"/>
          <w:szCs w:val="24"/>
        </w:rPr>
        <w:t xml:space="preserve">– </w:t>
      </w:r>
      <w:r w:rsidRPr="005C0170">
        <w:rPr>
          <w:rFonts w:ascii="Times New Roman" w:hAnsi="Times New Roman" w:cs="Times New Roman"/>
          <w:bCs/>
          <w:sz w:val="24"/>
          <w:szCs w:val="24"/>
        </w:rPr>
        <w:t>Fundação do Meio Ambiente de Santa Catarina</w:t>
      </w:r>
    </w:p>
    <w:p w14:paraId="2FAD09ED" w14:textId="77777777" w:rsidR="00EC7C05" w:rsidRPr="005C0170" w:rsidRDefault="00EC7C05" w:rsidP="005C0170">
      <w:pPr>
        <w:spacing w:after="0" w:line="360" w:lineRule="auto"/>
        <w:jc w:val="both"/>
        <w:rPr>
          <w:rFonts w:ascii="Times New Roman" w:hAnsi="Times New Roman" w:cs="Times New Roman"/>
          <w:bCs/>
          <w:sz w:val="24"/>
          <w:szCs w:val="24"/>
        </w:rPr>
      </w:pPr>
      <w:r w:rsidRPr="005C0170">
        <w:rPr>
          <w:rFonts w:ascii="Times New Roman" w:hAnsi="Times New Roman" w:cs="Times New Roman"/>
          <w:b/>
          <w:sz w:val="24"/>
          <w:szCs w:val="24"/>
        </w:rPr>
        <w:t>FNDF</w:t>
      </w:r>
      <w:r w:rsidRPr="00D34C71">
        <w:rPr>
          <w:rFonts w:ascii="Times New Roman" w:hAnsi="Times New Roman" w:cs="Times New Roman"/>
          <w:bCs/>
          <w:sz w:val="24"/>
          <w:szCs w:val="24"/>
        </w:rPr>
        <w:t xml:space="preserve"> </w:t>
      </w:r>
      <w:r>
        <w:rPr>
          <w:rFonts w:ascii="Times New Roman" w:hAnsi="Times New Roman" w:cs="Times New Roman"/>
          <w:bCs/>
          <w:sz w:val="24"/>
          <w:szCs w:val="24"/>
        </w:rPr>
        <w:t xml:space="preserve">– </w:t>
      </w:r>
      <w:r w:rsidRPr="005C0170">
        <w:rPr>
          <w:rFonts w:ascii="Times New Roman" w:hAnsi="Times New Roman" w:cs="Times New Roman"/>
          <w:bCs/>
          <w:sz w:val="24"/>
          <w:szCs w:val="24"/>
        </w:rPr>
        <w:t>Fundo Nacional de Desenvolvimento Florestal</w:t>
      </w:r>
    </w:p>
    <w:p w14:paraId="1C6295C0" w14:textId="77777777" w:rsidR="00EC7C05" w:rsidRPr="005C0170" w:rsidRDefault="00EC7C05" w:rsidP="005C0170">
      <w:pPr>
        <w:spacing w:after="0" w:line="360" w:lineRule="auto"/>
        <w:jc w:val="both"/>
        <w:rPr>
          <w:rFonts w:ascii="Times New Roman" w:hAnsi="Times New Roman" w:cs="Times New Roman"/>
          <w:bCs/>
          <w:sz w:val="24"/>
          <w:szCs w:val="24"/>
        </w:rPr>
      </w:pPr>
      <w:r w:rsidRPr="005C0170">
        <w:rPr>
          <w:rFonts w:ascii="Times New Roman" w:hAnsi="Times New Roman" w:cs="Times New Roman"/>
          <w:b/>
          <w:sz w:val="24"/>
          <w:szCs w:val="24"/>
        </w:rPr>
        <w:t xml:space="preserve">FUNAI </w:t>
      </w:r>
      <w:r>
        <w:rPr>
          <w:rFonts w:ascii="Times New Roman" w:hAnsi="Times New Roman" w:cs="Times New Roman"/>
          <w:bCs/>
          <w:sz w:val="24"/>
          <w:szCs w:val="24"/>
        </w:rPr>
        <w:t>– Fundação Nacional do Índio</w:t>
      </w:r>
    </w:p>
    <w:p w14:paraId="0D17B9A0" w14:textId="77777777" w:rsidR="00EC7C05" w:rsidRPr="005C0170" w:rsidRDefault="00EC7C05" w:rsidP="005C0170">
      <w:pPr>
        <w:spacing w:after="0" w:line="360" w:lineRule="auto"/>
        <w:jc w:val="both"/>
        <w:rPr>
          <w:rFonts w:ascii="Times New Roman" w:hAnsi="Times New Roman" w:cs="Times New Roman"/>
          <w:bCs/>
          <w:sz w:val="24"/>
          <w:szCs w:val="24"/>
        </w:rPr>
      </w:pPr>
      <w:r w:rsidRPr="005C0170">
        <w:rPr>
          <w:rFonts w:ascii="Times New Roman" w:hAnsi="Times New Roman" w:cs="Times New Roman"/>
          <w:b/>
          <w:sz w:val="24"/>
          <w:szCs w:val="24"/>
        </w:rPr>
        <w:t xml:space="preserve">GT CAR Quilombola </w:t>
      </w:r>
      <w:r>
        <w:rPr>
          <w:rFonts w:ascii="Times New Roman" w:hAnsi="Times New Roman" w:cs="Times New Roman"/>
          <w:bCs/>
          <w:sz w:val="24"/>
          <w:szCs w:val="24"/>
        </w:rPr>
        <w:t xml:space="preserve">– </w:t>
      </w:r>
      <w:r w:rsidRPr="005C0170">
        <w:rPr>
          <w:rFonts w:ascii="Times New Roman" w:hAnsi="Times New Roman" w:cs="Times New Roman"/>
          <w:bCs/>
          <w:sz w:val="24"/>
          <w:szCs w:val="24"/>
        </w:rPr>
        <w:t>Grupo de Trabalho CAR Quilombola</w:t>
      </w:r>
    </w:p>
    <w:p w14:paraId="6238DE8E" w14:textId="77777777" w:rsidR="00EC7C05" w:rsidRPr="005C0170" w:rsidRDefault="00EC7C05" w:rsidP="005C0170">
      <w:pPr>
        <w:spacing w:after="0" w:line="360" w:lineRule="auto"/>
        <w:jc w:val="both"/>
        <w:rPr>
          <w:rFonts w:ascii="Times New Roman" w:hAnsi="Times New Roman" w:cs="Times New Roman"/>
          <w:bCs/>
          <w:sz w:val="24"/>
          <w:szCs w:val="24"/>
        </w:rPr>
      </w:pPr>
      <w:r w:rsidRPr="005C0170">
        <w:rPr>
          <w:rFonts w:ascii="Times New Roman" w:hAnsi="Times New Roman" w:cs="Times New Roman"/>
          <w:b/>
          <w:sz w:val="24"/>
          <w:szCs w:val="24"/>
        </w:rPr>
        <w:t>IBCG</w:t>
      </w:r>
      <w:r>
        <w:rPr>
          <w:rFonts w:ascii="Times New Roman" w:hAnsi="Times New Roman" w:cs="Times New Roman"/>
          <w:bCs/>
          <w:sz w:val="24"/>
          <w:szCs w:val="24"/>
        </w:rPr>
        <w:t xml:space="preserve"> – </w:t>
      </w:r>
      <w:r w:rsidRPr="005C0170">
        <w:rPr>
          <w:rFonts w:ascii="Times New Roman" w:hAnsi="Times New Roman" w:cs="Times New Roman"/>
          <w:bCs/>
          <w:sz w:val="24"/>
          <w:szCs w:val="24"/>
        </w:rPr>
        <w:t>Instituto Brasileiro de Governança Corporativa</w:t>
      </w:r>
    </w:p>
    <w:p w14:paraId="3ABEC69A" w14:textId="77777777" w:rsidR="00EC7C05" w:rsidRDefault="00EC7C05" w:rsidP="00BC5C8F">
      <w:pPr>
        <w:spacing w:after="0" w:line="360" w:lineRule="auto"/>
        <w:jc w:val="both"/>
        <w:rPr>
          <w:rFonts w:ascii="Times New Roman" w:hAnsi="Times New Roman" w:cs="Times New Roman"/>
          <w:bCs/>
          <w:sz w:val="24"/>
          <w:szCs w:val="24"/>
        </w:rPr>
      </w:pPr>
      <w:r w:rsidRPr="005C0170">
        <w:rPr>
          <w:rFonts w:ascii="Times New Roman" w:hAnsi="Times New Roman" w:cs="Times New Roman"/>
          <w:b/>
          <w:sz w:val="24"/>
          <w:szCs w:val="24"/>
        </w:rPr>
        <w:t xml:space="preserve">IBGE </w:t>
      </w:r>
      <w:r>
        <w:rPr>
          <w:rFonts w:ascii="Times New Roman" w:hAnsi="Times New Roman" w:cs="Times New Roman"/>
          <w:bCs/>
          <w:sz w:val="24"/>
          <w:szCs w:val="24"/>
        </w:rPr>
        <w:t>– Instituto Brasileiro de Geografia e Estatística</w:t>
      </w:r>
    </w:p>
    <w:p w14:paraId="43D5D3B1" w14:textId="77777777" w:rsidR="00EC7C05" w:rsidRDefault="00EC7C05" w:rsidP="00BC5C8F">
      <w:pPr>
        <w:spacing w:after="0" w:line="360" w:lineRule="auto"/>
        <w:jc w:val="both"/>
        <w:rPr>
          <w:rFonts w:ascii="Times New Roman" w:hAnsi="Times New Roman" w:cs="Times New Roman"/>
          <w:bCs/>
          <w:sz w:val="24"/>
          <w:szCs w:val="24"/>
        </w:rPr>
      </w:pPr>
      <w:r w:rsidRPr="005C0170">
        <w:rPr>
          <w:rFonts w:ascii="Times New Roman" w:hAnsi="Times New Roman" w:cs="Times New Roman"/>
          <w:b/>
          <w:sz w:val="24"/>
          <w:szCs w:val="24"/>
        </w:rPr>
        <w:t xml:space="preserve">ICMBio </w:t>
      </w:r>
      <w:r>
        <w:rPr>
          <w:rFonts w:ascii="Times New Roman" w:hAnsi="Times New Roman" w:cs="Times New Roman"/>
          <w:bCs/>
          <w:sz w:val="24"/>
          <w:szCs w:val="24"/>
        </w:rPr>
        <w:t xml:space="preserve">– </w:t>
      </w:r>
      <w:r w:rsidRPr="0015655E">
        <w:rPr>
          <w:rFonts w:ascii="Times New Roman" w:hAnsi="Times New Roman" w:cs="Times New Roman"/>
          <w:bCs/>
          <w:sz w:val="24"/>
          <w:szCs w:val="24"/>
        </w:rPr>
        <w:t>Instituto Chico Mendes de Conservação da Biodiversidade</w:t>
      </w:r>
    </w:p>
    <w:p w14:paraId="7D270DA8" w14:textId="77777777" w:rsidR="00EC7C05" w:rsidRPr="005C0170" w:rsidRDefault="00EC7C05" w:rsidP="005C0170">
      <w:pPr>
        <w:spacing w:after="0" w:line="360" w:lineRule="auto"/>
        <w:jc w:val="both"/>
        <w:rPr>
          <w:rFonts w:ascii="Times New Roman" w:hAnsi="Times New Roman" w:cs="Times New Roman"/>
          <w:bCs/>
          <w:sz w:val="24"/>
          <w:szCs w:val="24"/>
        </w:rPr>
      </w:pPr>
      <w:r w:rsidRPr="005C0170">
        <w:rPr>
          <w:rFonts w:ascii="Times New Roman" w:hAnsi="Times New Roman" w:cs="Times New Roman"/>
          <w:b/>
          <w:sz w:val="24"/>
          <w:szCs w:val="24"/>
        </w:rPr>
        <w:t>INCRA</w:t>
      </w:r>
      <w:r>
        <w:rPr>
          <w:rFonts w:ascii="Times New Roman" w:hAnsi="Times New Roman" w:cs="Times New Roman"/>
          <w:bCs/>
          <w:sz w:val="24"/>
          <w:szCs w:val="24"/>
        </w:rPr>
        <w:t xml:space="preserve"> – </w:t>
      </w:r>
      <w:r w:rsidRPr="005C0170">
        <w:rPr>
          <w:rFonts w:ascii="Times New Roman" w:hAnsi="Times New Roman" w:cs="Times New Roman"/>
          <w:bCs/>
          <w:sz w:val="24"/>
          <w:szCs w:val="24"/>
        </w:rPr>
        <w:t>Instituto Nacional de Colonização e Reforma Agrária</w:t>
      </w:r>
    </w:p>
    <w:p w14:paraId="5E43D67F" w14:textId="77777777" w:rsidR="00EC7C05" w:rsidRDefault="00EC7C05" w:rsidP="00BC5C8F">
      <w:pPr>
        <w:spacing w:after="0" w:line="360" w:lineRule="auto"/>
        <w:jc w:val="both"/>
        <w:rPr>
          <w:rFonts w:ascii="Times New Roman" w:hAnsi="Times New Roman" w:cs="Times New Roman"/>
          <w:bCs/>
          <w:sz w:val="24"/>
          <w:szCs w:val="24"/>
        </w:rPr>
      </w:pPr>
      <w:r w:rsidRPr="005C0170">
        <w:rPr>
          <w:rFonts w:ascii="Times New Roman" w:hAnsi="Times New Roman" w:cs="Times New Roman"/>
          <w:b/>
          <w:sz w:val="24"/>
          <w:szCs w:val="24"/>
        </w:rPr>
        <w:t>INCRA</w:t>
      </w:r>
      <w:r>
        <w:rPr>
          <w:rFonts w:ascii="Times New Roman" w:hAnsi="Times New Roman" w:cs="Times New Roman"/>
          <w:bCs/>
          <w:sz w:val="24"/>
          <w:szCs w:val="24"/>
        </w:rPr>
        <w:t xml:space="preserve"> – </w:t>
      </w:r>
      <w:r w:rsidRPr="0015655E">
        <w:rPr>
          <w:rFonts w:ascii="Times New Roman" w:hAnsi="Times New Roman" w:cs="Times New Roman"/>
          <w:bCs/>
          <w:sz w:val="24"/>
          <w:szCs w:val="24"/>
        </w:rPr>
        <w:t>Instituto Nacional de Colonização e Reforma Agrária</w:t>
      </w:r>
    </w:p>
    <w:p w14:paraId="6B88B8B3" w14:textId="77777777" w:rsidR="00EC7C05" w:rsidRPr="005C0170" w:rsidRDefault="00EC7C05" w:rsidP="005C0170">
      <w:pPr>
        <w:spacing w:after="0" w:line="360" w:lineRule="auto"/>
        <w:jc w:val="both"/>
        <w:rPr>
          <w:rFonts w:ascii="Times New Roman" w:hAnsi="Times New Roman" w:cs="Times New Roman"/>
          <w:bCs/>
          <w:sz w:val="24"/>
          <w:szCs w:val="24"/>
        </w:rPr>
      </w:pPr>
      <w:r w:rsidRPr="005C0170">
        <w:rPr>
          <w:rFonts w:ascii="Times New Roman" w:hAnsi="Times New Roman" w:cs="Times New Roman"/>
          <w:b/>
          <w:sz w:val="24"/>
          <w:szCs w:val="24"/>
        </w:rPr>
        <w:t xml:space="preserve">IPEA </w:t>
      </w:r>
      <w:r>
        <w:rPr>
          <w:rFonts w:ascii="Times New Roman" w:hAnsi="Times New Roman" w:cs="Times New Roman"/>
          <w:bCs/>
          <w:sz w:val="24"/>
          <w:szCs w:val="24"/>
        </w:rPr>
        <w:t xml:space="preserve">– </w:t>
      </w:r>
      <w:r w:rsidRPr="005C0170">
        <w:rPr>
          <w:rFonts w:ascii="Times New Roman" w:hAnsi="Times New Roman" w:cs="Times New Roman"/>
          <w:bCs/>
          <w:sz w:val="24"/>
          <w:szCs w:val="24"/>
        </w:rPr>
        <w:t>Instituto de Pesquisa Econômica Aplicada</w:t>
      </w:r>
    </w:p>
    <w:p w14:paraId="7722A0D0" w14:textId="77777777" w:rsidR="00EC7C05" w:rsidRPr="005C0170" w:rsidRDefault="00EC7C05" w:rsidP="005C0170">
      <w:pPr>
        <w:spacing w:after="0" w:line="360" w:lineRule="auto"/>
        <w:jc w:val="both"/>
        <w:rPr>
          <w:rFonts w:ascii="Times New Roman" w:hAnsi="Times New Roman" w:cs="Times New Roman"/>
          <w:bCs/>
          <w:sz w:val="24"/>
          <w:szCs w:val="24"/>
        </w:rPr>
      </w:pPr>
      <w:r w:rsidRPr="005C0170">
        <w:rPr>
          <w:rFonts w:ascii="Times New Roman" w:hAnsi="Times New Roman" w:cs="Times New Roman"/>
          <w:b/>
          <w:sz w:val="24"/>
          <w:szCs w:val="24"/>
        </w:rPr>
        <w:t xml:space="preserve">ISA </w:t>
      </w:r>
      <w:r>
        <w:rPr>
          <w:rFonts w:ascii="Times New Roman" w:hAnsi="Times New Roman" w:cs="Times New Roman"/>
          <w:bCs/>
          <w:sz w:val="24"/>
          <w:szCs w:val="24"/>
        </w:rPr>
        <w:t xml:space="preserve">– </w:t>
      </w:r>
      <w:r w:rsidRPr="005C0170">
        <w:rPr>
          <w:rFonts w:ascii="Times New Roman" w:hAnsi="Times New Roman" w:cs="Times New Roman"/>
          <w:bCs/>
          <w:sz w:val="24"/>
          <w:szCs w:val="24"/>
        </w:rPr>
        <w:t>Instituto Socioambiental</w:t>
      </w:r>
    </w:p>
    <w:p w14:paraId="06803A16" w14:textId="77777777" w:rsidR="00EC7C05" w:rsidRPr="005C0170" w:rsidRDefault="00EC7C05" w:rsidP="005C0170">
      <w:pPr>
        <w:spacing w:after="0" w:line="360" w:lineRule="auto"/>
        <w:jc w:val="both"/>
        <w:rPr>
          <w:rFonts w:ascii="Times New Roman" w:hAnsi="Times New Roman" w:cs="Times New Roman"/>
          <w:bCs/>
          <w:sz w:val="24"/>
          <w:szCs w:val="24"/>
        </w:rPr>
      </w:pPr>
      <w:r w:rsidRPr="005C0170">
        <w:rPr>
          <w:rFonts w:ascii="Times New Roman" w:hAnsi="Times New Roman" w:cs="Times New Roman"/>
          <w:b/>
          <w:sz w:val="24"/>
          <w:szCs w:val="24"/>
        </w:rPr>
        <w:t>MMA</w:t>
      </w:r>
      <w:r>
        <w:rPr>
          <w:rFonts w:ascii="Times New Roman" w:hAnsi="Times New Roman" w:cs="Times New Roman"/>
          <w:bCs/>
          <w:sz w:val="24"/>
          <w:szCs w:val="24"/>
        </w:rPr>
        <w:t xml:space="preserve"> – </w:t>
      </w:r>
      <w:r w:rsidRPr="005C0170">
        <w:rPr>
          <w:rFonts w:ascii="Times New Roman" w:hAnsi="Times New Roman" w:cs="Times New Roman"/>
          <w:bCs/>
          <w:sz w:val="24"/>
          <w:szCs w:val="24"/>
        </w:rPr>
        <w:t>Ministério do Meio Ambiente</w:t>
      </w:r>
    </w:p>
    <w:p w14:paraId="00410E7A" w14:textId="77777777" w:rsidR="00EC7C05" w:rsidRPr="005C0170" w:rsidRDefault="00EC7C05" w:rsidP="005C0170">
      <w:pPr>
        <w:spacing w:after="0" w:line="360" w:lineRule="auto"/>
        <w:jc w:val="both"/>
        <w:rPr>
          <w:rFonts w:ascii="Times New Roman" w:hAnsi="Times New Roman" w:cs="Times New Roman"/>
          <w:bCs/>
          <w:sz w:val="24"/>
          <w:szCs w:val="24"/>
        </w:rPr>
      </w:pPr>
      <w:r w:rsidRPr="005C0170">
        <w:rPr>
          <w:rFonts w:ascii="Times New Roman" w:hAnsi="Times New Roman" w:cs="Times New Roman"/>
          <w:b/>
          <w:sz w:val="24"/>
          <w:szCs w:val="24"/>
        </w:rPr>
        <w:t>OIT</w:t>
      </w:r>
      <w:r>
        <w:rPr>
          <w:rFonts w:ascii="Times New Roman" w:hAnsi="Times New Roman" w:cs="Times New Roman"/>
          <w:bCs/>
          <w:sz w:val="24"/>
          <w:szCs w:val="24"/>
        </w:rPr>
        <w:t xml:space="preserve"> – </w:t>
      </w:r>
      <w:r w:rsidRPr="005C0170">
        <w:rPr>
          <w:rFonts w:ascii="Times New Roman" w:hAnsi="Times New Roman" w:cs="Times New Roman"/>
          <w:bCs/>
          <w:sz w:val="24"/>
          <w:szCs w:val="24"/>
        </w:rPr>
        <w:t>Organização Internacional do Trabalho</w:t>
      </w:r>
    </w:p>
    <w:p w14:paraId="5AD4FF70" w14:textId="77777777" w:rsidR="00EC7C05" w:rsidRDefault="00EC7C05" w:rsidP="00BC5C8F">
      <w:pPr>
        <w:spacing w:after="0" w:line="360" w:lineRule="auto"/>
        <w:jc w:val="both"/>
        <w:rPr>
          <w:rFonts w:ascii="Times New Roman" w:hAnsi="Times New Roman" w:cs="Times New Roman"/>
          <w:bCs/>
          <w:sz w:val="24"/>
          <w:szCs w:val="24"/>
        </w:rPr>
      </w:pPr>
      <w:r w:rsidRPr="005C0170">
        <w:rPr>
          <w:rFonts w:ascii="Times New Roman" w:hAnsi="Times New Roman" w:cs="Times New Roman"/>
          <w:b/>
          <w:sz w:val="24"/>
          <w:szCs w:val="24"/>
        </w:rPr>
        <w:t>PCT</w:t>
      </w:r>
      <w:r>
        <w:rPr>
          <w:rFonts w:ascii="Times New Roman" w:hAnsi="Times New Roman" w:cs="Times New Roman"/>
          <w:bCs/>
          <w:sz w:val="24"/>
          <w:szCs w:val="24"/>
        </w:rPr>
        <w:t xml:space="preserve"> – Povos e Comunidades Tradicionais</w:t>
      </w:r>
    </w:p>
    <w:p w14:paraId="38585078" w14:textId="77777777" w:rsidR="00EC7C05" w:rsidRPr="005C0170" w:rsidRDefault="00EC7C05" w:rsidP="005C0170">
      <w:pPr>
        <w:spacing w:after="0" w:line="360" w:lineRule="auto"/>
        <w:jc w:val="both"/>
        <w:rPr>
          <w:rFonts w:ascii="Times New Roman" w:hAnsi="Times New Roman" w:cs="Times New Roman"/>
          <w:bCs/>
          <w:sz w:val="24"/>
          <w:szCs w:val="24"/>
        </w:rPr>
      </w:pPr>
      <w:r w:rsidRPr="005C0170">
        <w:rPr>
          <w:rFonts w:ascii="Times New Roman" w:hAnsi="Times New Roman" w:cs="Times New Roman"/>
          <w:b/>
          <w:sz w:val="24"/>
          <w:szCs w:val="24"/>
        </w:rPr>
        <w:t>PMA</w:t>
      </w:r>
      <w:r>
        <w:rPr>
          <w:rFonts w:ascii="Times New Roman" w:hAnsi="Times New Roman" w:cs="Times New Roman"/>
          <w:bCs/>
          <w:sz w:val="24"/>
          <w:szCs w:val="24"/>
        </w:rPr>
        <w:t xml:space="preserve"> – </w:t>
      </w:r>
      <w:r w:rsidRPr="005C0170">
        <w:rPr>
          <w:rFonts w:ascii="Times New Roman" w:hAnsi="Times New Roman" w:cs="Times New Roman"/>
          <w:bCs/>
          <w:sz w:val="24"/>
          <w:szCs w:val="24"/>
        </w:rPr>
        <w:t>Programa Mais Ambiente</w:t>
      </w:r>
    </w:p>
    <w:p w14:paraId="2F13D939" w14:textId="77777777" w:rsidR="00EC7C05" w:rsidRPr="005C0170" w:rsidRDefault="00EC7C05" w:rsidP="005C0170">
      <w:pPr>
        <w:spacing w:after="0" w:line="360" w:lineRule="auto"/>
        <w:jc w:val="both"/>
        <w:rPr>
          <w:rFonts w:ascii="Times New Roman" w:hAnsi="Times New Roman" w:cs="Times New Roman"/>
          <w:bCs/>
          <w:sz w:val="24"/>
          <w:szCs w:val="24"/>
        </w:rPr>
      </w:pPr>
      <w:r w:rsidRPr="005C0170">
        <w:rPr>
          <w:rFonts w:ascii="Times New Roman" w:hAnsi="Times New Roman" w:cs="Times New Roman"/>
          <w:b/>
          <w:sz w:val="24"/>
          <w:szCs w:val="24"/>
        </w:rPr>
        <w:t>PNAP</w:t>
      </w:r>
      <w:r>
        <w:rPr>
          <w:rFonts w:ascii="Times New Roman" w:hAnsi="Times New Roman" w:cs="Times New Roman"/>
          <w:bCs/>
          <w:sz w:val="24"/>
          <w:szCs w:val="24"/>
        </w:rPr>
        <w:t xml:space="preserve"> – </w:t>
      </w:r>
      <w:r w:rsidRPr="005C0170">
        <w:rPr>
          <w:rFonts w:ascii="Times New Roman" w:hAnsi="Times New Roman" w:cs="Times New Roman"/>
          <w:bCs/>
          <w:sz w:val="24"/>
          <w:szCs w:val="24"/>
        </w:rPr>
        <w:t>Plano Estratégico Nacional de Áreas Protegidas</w:t>
      </w:r>
    </w:p>
    <w:p w14:paraId="27811A14" w14:textId="77777777" w:rsidR="00EC7C05" w:rsidRPr="005C0170" w:rsidRDefault="00EC7C05" w:rsidP="005C0170">
      <w:pPr>
        <w:spacing w:after="0" w:line="360" w:lineRule="auto"/>
        <w:jc w:val="both"/>
        <w:rPr>
          <w:rFonts w:ascii="Times New Roman" w:hAnsi="Times New Roman" w:cs="Times New Roman"/>
          <w:bCs/>
          <w:sz w:val="24"/>
          <w:szCs w:val="24"/>
        </w:rPr>
      </w:pPr>
      <w:r w:rsidRPr="005C0170">
        <w:rPr>
          <w:rFonts w:ascii="Times New Roman" w:hAnsi="Times New Roman" w:cs="Times New Roman"/>
          <w:b/>
          <w:sz w:val="24"/>
          <w:szCs w:val="24"/>
        </w:rPr>
        <w:t>PPCDAm</w:t>
      </w:r>
      <w:r w:rsidRPr="002F7D4A">
        <w:rPr>
          <w:rFonts w:ascii="Times New Roman" w:hAnsi="Times New Roman" w:cs="Times New Roman"/>
          <w:bCs/>
          <w:sz w:val="24"/>
          <w:szCs w:val="24"/>
        </w:rPr>
        <w:t xml:space="preserve"> </w:t>
      </w:r>
      <w:r>
        <w:rPr>
          <w:rFonts w:ascii="Times New Roman" w:hAnsi="Times New Roman" w:cs="Times New Roman"/>
          <w:bCs/>
          <w:sz w:val="24"/>
          <w:szCs w:val="24"/>
        </w:rPr>
        <w:t xml:space="preserve">– </w:t>
      </w:r>
      <w:r w:rsidRPr="005C0170">
        <w:rPr>
          <w:rFonts w:ascii="Times New Roman" w:hAnsi="Times New Roman" w:cs="Times New Roman"/>
          <w:bCs/>
          <w:sz w:val="24"/>
          <w:szCs w:val="24"/>
        </w:rPr>
        <w:t>Plano de Ação para Prevenção e Controle do Desmatamento na Amazônia Legal</w:t>
      </w:r>
    </w:p>
    <w:p w14:paraId="1ED237DA" w14:textId="77777777" w:rsidR="00EC7C05" w:rsidRPr="005C0170" w:rsidRDefault="00EC7C05" w:rsidP="005C0170">
      <w:pPr>
        <w:spacing w:after="0" w:line="360" w:lineRule="auto"/>
        <w:jc w:val="both"/>
        <w:rPr>
          <w:rFonts w:ascii="Times New Roman" w:hAnsi="Times New Roman" w:cs="Times New Roman"/>
          <w:bCs/>
          <w:sz w:val="24"/>
          <w:szCs w:val="24"/>
        </w:rPr>
      </w:pPr>
      <w:r w:rsidRPr="005C0170">
        <w:rPr>
          <w:rFonts w:ascii="Times New Roman" w:hAnsi="Times New Roman" w:cs="Times New Roman"/>
          <w:b/>
          <w:sz w:val="24"/>
          <w:szCs w:val="24"/>
        </w:rPr>
        <w:t>PPG7</w:t>
      </w:r>
      <w:r>
        <w:rPr>
          <w:rFonts w:ascii="Times New Roman" w:hAnsi="Times New Roman" w:cs="Times New Roman"/>
          <w:bCs/>
          <w:sz w:val="24"/>
          <w:szCs w:val="24"/>
        </w:rPr>
        <w:t xml:space="preserve"> – </w:t>
      </w:r>
      <w:r w:rsidRPr="005C0170">
        <w:rPr>
          <w:rFonts w:ascii="Times New Roman" w:hAnsi="Times New Roman" w:cs="Times New Roman"/>
          <w:bCs/>
          <w:sz w:val="24"/>
          <w:szCs w:val="24"/>
        </w:rPr>
        <w:t>Programa Piloto para Proteção das Florestas Tropicais Brasileiras</w:t>
      </w:r>
    </w:p>
    <w:p w14:paraId="01B55DB9" w14:textId="77777777" w:rsidR="00EC7C05" w:rsidRDefault="00EC7C05" w:rsidP="00BC5C8F">
      <w:pPr>
        <w:spacing w:after="0" w:line="360" w:lineRule="auto"/>
        <w:jc w:val="both"/>
        <w:rPr>
          <w:rFonts w:ascii="Times New Roman" w:hAnsi="Times New Roman" w:cs="Times New Roman"/>
          <w:bCs/>
          <w:sz w:val="24"/>
          <w:szCs w:val="24"/>
        </w:rPr>
      </w:pPr>
      <w:r w:rsidRPr="005C0170">
        <w:rPr>
          <w:rFonts w:ascii="Times New Roman" w:hAnsi="Times New Roman" w:cs="Times New Roman"/>
          <w:b/>
          <w:sz w:val="24"/>
          <w:szCs w:val="24"/>
        </w:rPr>
        <w:t xml:space="preserve">PRA </w:t>
      </w:r>
      <w:r>
        <w:rPr>
          <w:rFonts w:ascii="Times New Roman" w:hAnsi="Times New Roman" w:cs="Times New Roman"/>
          <w:bCs/>
          <w:sz w:val="24"/>
          <w:szCs w:val="24"/>
        </w:rPr>
        <w:t xml:space="preserve">– </w:t>
      </w:r>
      <w:r w:rsidRPr="005C0170">
        <w:rPr>
          <w:rFonts w:ascii="Times New Roman" w:hAnsi="Times New Roman" w:cs="Times New Roman"/>
          <w:bCs/>
          <w:sz w:val="24"/>
          <w:szCs w:val="24"/>
        </w:rPr>
        <w:t>Programa de Regularização Ambiental</w:t>
      </w:r>
    </w:p>
    <w:p w14:paraId="25D9262D" w14:textId="77777777" w:rsidR="00EC7C05" w:rsidRPr="005C0170" w:rsidRDefault="00EC7C05" w:rsidP="005C0170">
      <w:pPr>
        <w:spacing w:after="0" w:line="360" w:lineRule="auto"/>
        <w:jc w:val="both"/>
        <w:rPr>
          <w:rFonts w:ascii="Times New Roman" w:hAnsi="Times New Roman" w:cs="Times New Roman"/>
          <w:bCs/>
          <w:sz w:val="24"/>
          <w:szCs w:val="24"/>
        </w:rPr>
      </w:pPr>
      <w:r w:rsidRPr="005C0170">
        <w:rPr>
          <w:rFonts w:ascii="Times New Roman" w:hAnsi="Times New Roman" w:cs="Times New Roman"/>
          <w:b/>
          <w:sz w:val="24"/>
          <w:szCs w:val="24"/>
        </w:rPr>
        <w:t xml:space="preserve">Prodoeste </w:t>
      </w:r>
      <w:r>
        <w:rPr>
          <w:rFonts w:ascii="Times New Roman" w:hAnsi="Times New Roman" w:cs="Times New Roman"/>
          <w:bCs/>
          <w:sz w:val="24"/>
          <w:szCs w:val="24"/>
        </w:rPr>
        <w:t xml:space="preserve">– </w:t>
      </w:r>
      <w:r w:rsidRPr="005C0170">
        <w:rPr>
          <w:rFonts w:ascii="Times New Roman" w:hAnsi="Times New Roman" w:cs="Times New Roman"/>
          <w:bCs/>
          <w:sz w:val="24"/>
          <w:szCs w:val="24"/>
        </w:rPr>
        <w:t>Programa de Desenvolvimento do Centro-Oeste</w:t>
      </w:r>
    </w:p>
    <w:p w14:paraId="169A4706" w14:textId="77777777" w:rsidR="00EC7C05" w:rsidRDefault="00EC7C05" w:rsidP="00BC5C8F">
      <w:pPr>
        <w:spacing w:after="0" w:line="360" w:lineRule="auto"/>
        <w:jc w:val="both"/>
        <w:rPr>
          <w:rFonts w:ascii="Times New Roman" w:hAnsi="Times New Roman" w:cs="Times New Roman"/>
          <w:bCs/>
          <w:sz w:val="24"/>
          <w:szCs w:val="24"/>
        </w:rPr>
      </w:pPr>
      <w:r w:rsidRPr="005C0170">
        <w:rPr>
          <w:rFonts w:ascii="Times New Roman" w:hAnsi="Times New Roman" w:cs="Times New Roman"/>
          <w:b/>
          <w:sz w:val="24"/>
          <w:szCs w:val="24"/>
        </w:rPr>
        <w:t xml:space="preserve">Pronaf </w:t>
      </w:r>
      <w:r>
        <w:rPr>
          <w:rFonts w:ascii="Times New Roman" w:hAnsi="Times New Roman" w:cs="Times New Roman"/>
          <w:bCs/>
          <w:sz w:val="24"/>
          <w:szCs w:val="24"/>
        </w:rPr>
        <w:t xml:space="preserve">– </w:t>
      </w:r>
      <w:r w:rsidRPr="00D2224E">
        <w:rPr>
          <w:rFonts w:ascii="Times New Roman" w:hAnsi="Times New Roman" w:cs="Times New Roman"/>
          <w:bCs/>
          <w:sz w:val="24"/>
          <w:szCs w:val="24"/>
        </w:rPr>
        <w:t>Programa Nacional de Fortalecimento da Agricultura Familiar</w:t>
      </w:r>
    </w:p>
    <w:p w14:paraId="37A35DEA" w14:textId="77777777" w:rsidR="00EC7C05" w:rsidRDefault="00EC7C05" w:rsidP="00BC5C8F">
      <w:pPr>
        <w:spacing w:after="0" w:line="360" w:lineRule="auto"/>
        <w:jc w:val="both"/>
        <w:rPr>
          <w:rFonts w:ascii="Times New Roman" w:hAnsi="Times New Roman" w:cs="Times New Roman"/>
          <w:bCs/>
          <w:sz w:val="24"/>
          <w:szCs w:val="24"/>
        </w:rPr>
      </w:pPr>
      <w:r w:rsidRPr="005C0170">
        <w:rPr>
          <w:rFonts w:ascii="Times New Roman" w:hAnsi="Times New Roman" w:cs="Times New Roman"/>
          <w:b/>
          <w:sz w:val="24"/>
          <w:szCs w:val="24"/>
        </w:rPr>
        <w:t>RL</w:t>
      </w:r>
      <w:r>
        <w:rPr>
          <w:rFonts w:ascii="Times New Roman" w:hAnsi="Times New Roman" w:cs="Times New Roman"/>
          <w:bCs/>
          <w:sz w:val="24"/>
          <w:szCs w:val="24"/>
        </w:rPr>
        <w:t xml:space="preserve"> – Reserva Legal</w:t>
      </w:r>
    </w:p>
    <w:p w14:paraId="11569E58" w14:textId="77777777" w:rsidR="00EC7C05" w:rsidRDefault="00EC7C05" w:rsidP="00BC5C8F">
      <w:pPr>
        <w:spacing w:after="0" w:line="360" w:lineRule="auto"/>
        <w:jc w:val="both"/>
        <w:rPr>
          <w:rFonts w:ascii="Times New Roman" w:hAnsi="Times New Roman" w:cs="Times New Roman"/>
          <w:bCs/>
          <w:sz w:val="24"/>
          <w:szCs w:val="24"/>
        </w:rPr>
      </w:pPr>
      <w:r w:rsidRPr="005C0170">
        <w:rPr>
          <w:rFonts w:ascii="Times New Roman" w:hAnsi="Times New Roman" w:cs="Times New Roman"/>
          <w:b/>
          <w:sz w:val="24"/>
          <w:szCs w:val="24"/>
        </w:rPr>
        <w:lastRenderedPageBreak/>
        <w:t>RVN</w:t>
      </w:r>
      <w:r>
        <w:rPr>
          <w:rFonts w:ascii="Times New Roman" w:hAnsi="Times New Roman" w:cs="Times New Roman"/>
          <w:bCs/>
          <w:sz w:val="24"/>
          <w:szCs w:val="24"/>
        </w:rPr>
        <w:t xml:space="preserve"> – Remanescentes de Vegetação Nativa</w:t>
      </w:r>
    </w:p>
    <w:p w14:paraId="4305629F" w14:textId="77777777" w:rsidR="00EC7C05" w:rsidRDefault="00EC7C05" w:rsidP="00BC5C8F">
      <w:pPr>
        <w:spacing w:after="0" w:line="360" w:lineRule="auto"/>
        <w:jc w:val="both"/>
        <w:rPr>
          <w:rFonts w:ascii="Times New Roman" w:hAnsi="Times New Roman" w:cs="Times New Roman"/>
          <w:bCs/>
          <w:sz w:val="24"/>
          <w:szCs w:val="24"/>
        </w:rPr>
      </w:pPr>
      <w:r w:rsidRPr="005C0170">
        <w:rPr>
          <w:rFonts w:ascii="Times New Roman" w:hAnsi="Times New Roman" w:cs="Times New Roman"/>
          <w:b/>
          <w:sz w:val="24"/>
          <w:szCs w:val="24"/>
        </w:rPr>
        <w:t>SFB</w:t>
      </w:r>
      <w:r>
        <w:rPr>
          <w:rFonts w:ascii="Times New Roman" w:hAnsi="Times New Roman" w:cs="Times New Roman"/>
          <w:bCs/>
          <w:sz w:val="24"/>
          <w:szCs w:val="24"/>
        </w:rPr>
        <w:t xml:space="preserve"> – Serviço Florestal Brasileiro</w:t>
      </w:r>
    </w:p>
    <w:p w14:paraId="40A540A2" w14:textId="77777777" w:rsidR="00EC7C05" w:rsidRDefault="00EC7C05" w:rsidP="00BC5C8F">
      <w:pPr>
        <w:spacing w:after="0" w:line="360" w:lineRule="auto"/>
        <w:jc w:val="both"/>
        <w:rPr>
          <w:rFonts w:ascii="Times New Roman" w:hAnsi="Times New Roman" w:cs="Times New Roman"/>
          <w:bCs/>
          <w:sz w:val="24"/>
          <w:szCs w:val="24"/>
        </w:rPr>
      </w:pPr>
      <w:r w:rsidRPr="005C0170">
        <w:rPr>
          <w:rFonts w:ascii="Times New Roman" w:hAnsi="Times New Roman" w:cs="Times New Roman"/>
          <w:b/>
          <w:sz w:val="24"/>
          <w:szCs w:val="24"/>
        </w:rPr>
        <w:t xml:space="preserve">Sicar </w:t>
      </w:r>
      <w:r>
        <w:rPr>
          <w:rFonts w:ascii="Times New Roman" w:hAnsi="Times New Roman" w:cs="Times New Roman"/>
          <w:bCs/>
          <w:sz w:val="24"/>
          <w:szCs w:val="24"/>
        </w:rPr>
        <w:t>–</w:t>
      </w:r>
      <w:r w:rsidRPr="00D34C71">
        <w:rPr>
          <w:rFonts w:ascii="Times New Roman" w:hAnsi="Times New Roman" w:cs="Times New Roman"/>
          <w:bCs/>
          <w:sz w:val="24"/>
          <w:szCs w:val="24"/>
        </w:rPr>
        <w:t xml:space="preserve"> Sistema Nacional de Cadastro Ambiental Rural</w:t>
      </w:r>
    </w:p>
    <w:p w14:paraId="1EAD5CA6" w14:textId="77777777" w:rsidR="00EC7C05" w:rsidRPr="005C0170" w:rsidRDefault="00EC7C05" w:rsidP="005C0170">
      <w:pPr>
        <w:spacing w:after="0" w:line="360" w:lineRule="auto"/>
        <w:jc w:val="both"/>
        <w:rPr>
          <w:rFonts w:ascii="Times New Roman" w:hAnsi="Times New Roman" w:cs="Times New Roman"/>
          <w:bCs/>
          <w:sz w:val="24"/>
          <w:szCs w:val="24"/>
        </w:rPr>
      </w:pPr>
      <w:r w:rsidRPr="005C0170">
        <w:rPr>
          <w:rFonts w:ascii="Times New Roman" w:hAnsi="Times New Roman" w:cs="Times New Roman"/>
          <w:b/>
          <w:sz w:val="24"/>
          <w:szCs w:val="24"/>
        </w:rPr>
        <w:t>SISNAMA</w:t>
      </w:r>
      <w:r w:rsidRPr="002F7D4A">
        <w:rPr>
          <w:rFonts w:ascii="Times New Roman" w:hAnsi="Times New Roman" w:cs="Times New Roman"/>
          <w:bCs/>
          <w:sz w:val="24"/>
          <w:szCs w:val="24"/>
        </w:rPr>
        <w:t xml:space="preserve"> </w:t>
      </w:r>
      <w:r>
        <w:rPr>
          <w:rFonts w:ascii="Times New Roman" w:hAnsi="Times New Roman" w:cs="Times New Roman"/>
          <w:bCs/>
          <w:sz w:val="24"/>
          <w:szCs w:val="24"/>
        </w:rPr>
        <w:t xml:space="preserve">– </w:t>
      </w:r>
      <w:r w:rsidRPr="005C0170">
        <w:rPr>
          <w:rFonts w:ascii="Times New Roman" w:hAnsi="Times New Roman" w:cs="Times New Roman"/>
          <w:bCs/>
          <w:sz w:val="24"/>
          <w:szCs w:val="24"/>
        </w:rPr>
        <w:t>Sistema Nacional do Meio Ambiente</w:t>
      </w:r>
    </w:p>
    <w:p w14:paraId="7BC7FEF4" w14:textId="77777777" w:rsidR="00EC7C05" w:rsidRPr="005C0170" w:rsidRDefault="00EC7C05" w:rsidP="005C0170">
      <w:pPr>
        <w:spacing w:after="0" w:line="360" w:lineRule="auto"/>
        <w:jc w:val="both"/>
        <w:rPr>
          <w:rFonts w:ascii="Times New Roman" w:hAnsi="Times New Roman" w:cs="Times New Roman"/>
          <w:bCs/>
          <w:sz w:val="24"/>
          <w:szCs w:val="24"/>
        </w:rPr>
      </w:pPr>
      <w:r w:rsidRPr="005C0170">
        <w:rPr>
          <w:rFonts w:ascii="Times New Roman" w:hAnsi="Times New Roman" w:cs="Times New Roman"/>
          <w:b/>
          <w:sz w:val="24"/>
          <w:szCs w:val="24"/>
        </w:rPr>
        <w:t>SLAPR</w:t>
      </w:r>
      <w:r w:rsidRPr="002F7D4A">
        <w:rPr>
          <w:rFonts w:ascii="Times New Roman" w:hAnsi="Times New Roman" w:cs="Times New Roman"/>
          <w:bCs/>
          <w:sz w:val="24"/>
          <w:szCs w:val="24"/>
        </w:rPr>
        <w:t xml:space="preserve"> </w:t>
      </w:r>
      <w:r>
        <w:rPr>
          <w:rFonts w:ascii="Times New Roman" w:hAnsi="Times New Roman" w:cs="Times New Roman"/>
          <w:bCs/>
          <w:sz w:val="24"/>
          <w:szCs w:val="24"/>
        </w:rPr>
        <w:t xml:space="preserve">– </w:t>
      </w:r>
      <w:r w:rsidRPr="005C0170">
        <w:rPr>
          <w:rFonts w:ascii="Times New Roman" w:hAnsi="Times New Roman" w:cs="Times New Roman"/>
          <w:bCs/>
          <w:sz w:val="24"/>
          <w:szCs w:val="24"/>
        </w:rPr>
        <w:t>Sistema de Licenciamento em Propriedades Rurais</w:t>
      </w:r>
    </w:p>
    <w:p w14:paraId="428CCEC0" w14:textId="77777777" w:rsidR="00EC7C05" w:rsidRPr="005C0170" w:rsidRDefault="00EC7C05" w:rsidP="005C0170">
      <w:pPr>
        <w:spacing w:after="0" w:line="360" w:lineRule="auto"/>
        <w:jc w:val="both"/>
        <w:rPr>
          <w:rFonts w:ascii="Times New Roman" w:hAnsi="Times New Roman" w:cs="Times New Roman"/>
          <w:bCs/>
          <w:sz w:val="24"/>
          <w:szCs w:val="24"/>
        </w:rPr>
      </w:pPr>
      <w:r w:rsidRPr="005C0170">
        <w:rPr>
          <w:rFonts w:ascii="Times New Roman" w:hAnsi="Times New Roman" w:cs="Times New Roman"/>
          <w:b/>
          <w:sz w:val="24"/>
          <w:szCs w:val="24"/>
        </w:rPr>
        <w:t>SNUC</w:t>
      </w:r>
      <w:r>
        <w:rPr>
          <w:rFonts w:ascii="Times New Roman" w:hAnsi="Times New Roman" w:cs="Times New Roman"/>
          <w:bCs/>
          <w:sz w:val="24"/>
          <w:szCs w:val="24"/>
        </w:rPr>
        <w:t xml:space="preserve"> – </w:t>
      </w:r>
      <w:r w:rsidRPr="005C0170">
        <w:rPr>
          <w:rFonts w:ascii="Times New Roman" w:hAnsi="Times New Roman" w:cs="Times New Roman"/>
          <w:bCs/>
          <w:sz w:val="24"/>
          <w:szCs w:val="24"/>
        </w:rPr>
        <w:t>Sistema Nacional de Unidades de Conservação da Natureza</w:t>
      </w:r>
    </w:p>
    <w:p w14:paraId="2EE47C2F" w14:textId="77777777" w:rsidR="00EC7C05" w:rsidRPr="005C0170" w:rsidRDefault="00EC7C05" w:rsidP="005C0170">
      <w:pPr>
        <w:spacing w:after="0" w:line="360" w:lineRule="auto"/>
        <w:jc w:val="both"/>
        <w:rPr>
          <w:rFonts w:ascii="Times New Roman" w:hAnsi="Times New Roman" w:cs="Times New Roman"/>
          <w:bCs/>
          <w:sz w:val="24"/>
          <w:szCs w:val="24"/>
        </w:rPr>
      </w:pPr>
      <w:r w:rsidRPr="005C0170">
        <w:rPr>
          <w:rFonts w:ascii="Times New Roman" w:hAnsi="Times New Roman" w:cs="Times New Roman"/>
          <w:b/>
          <w:sz w:val="24"/>
          <w:szCs w:val="24"/>
        </w:rPr>
        <w:t>SPU</w:t>
      </w:r>
      <w:r>
        <w:rPr>
          <w:rFonts w:ascii="Times New Roman" w:hAnsi="Times New Roman" w:cs="Times New Roman"/>
          <w:bCs/>
          <w:sz w:val="24"/>
          <w:szCs w:val="24"/>
        </w:rPr>
        <w:t xml:space="preserve"> – Secretaria do Patrimônio da União</w:t>
      </w:r>
    </w:p>
    <w:p w14:paraId="0E7CE826" w14:textId="77777777" w:rsidR="00EC7C05" w:rsidRPr="005C0170" w:rsidRDefault="00EC7C05" w:rsidP="005C0170">
      <w:pPr>
        <w:spacing w:after="0" w:line="360" w:lineRule="auto"/>
        <w:jc w:val="both"/>
        <w:rPr>
          <w:rFonts w:ascii="Times New Roman" w:hAnsi="Times New Roman" w:cs="Times New Roman"/>
          <w:bCs/>
          <w:sz w:val="24"/>
          <w:szCs w:val="24"/>
        </w:rPr>
      </w:pPr>
      <w:r w:rsidRPr="005C0170">
        <w:rPr>
          <w:rFonts w:ascii="Times New Roman" w:hAnsi="Times New Roman" w:cs="Times New Roman"/>
          <w:b/>
          <w:sz w:val="24"/>
          <w:szCs w:val="24"/>
        </w:rPr>
        <w:t>STF</w:t>
      </w:r>
      <w:r>
        <w:rPr>
          <w:rFonts w:ascii="Times New Roman" w:hAnsi="Times New Roman" w:cs="Times New Roman"/>
          <w:bCs/>
          <w:sz w:val="24"/>
          <w:szCs w:val="24"/>
        </w:rPr>
        <w:t xml:space="preserve"> – </w:t>
      </w:r>
      <w:r w:rsidRPr="005C0170">
        <w:rPr>
          <w:rFonts w:ascii="Times New Roman" w:hAnsi="Times New Roman" w:cs="Times New Roman"/>
          <w:bCs/>
          <w:sz w:val="24"/>
          <w:szCs w:val="24"/>
        </w:rPr>
        <w:t>Supremo Tribunal Federal</w:t>
      </w:r>
    </w:p>
    <w:p w14:paraId="68E2C1CF" w14:textId="77777777" w:rsidR="00EC7C05" w:rsidRPr="005C0170" w:rsidRDefault="00EC7C05" w:rsidP="005C0170">
      <w:pPr>
        <w:spacing w:after="0" w:line="360" w:lineRule="auto"/>
        <w:jc w:val="both"/>
        <w:rPr>
          <w:rFonts w:ascii="Times New Roman" w:hAnsi="Times New Roman" w:cs="Times New Roman"/>
          <w:bCs/>
          <w:sz w:val="24"/>
          <w:szCs w:val="24"/>
        </w:rPr>
      </w:pPr>
      <w:r w:rsidRPr="005C0170">
        <w:rPr>
          <w:rFonts w:ascii="Times New Roman" w:hAnsi="Times New Roman" w:cs="Times New Roman"/>
          <w:b/>
          <w:sz w:val="24"/>
          <w:szCs w:val="24"/>
        </w:rPr>
        <w:t xml:space="preserve">TIs </w:t>
      </w:r>
      <w:r>
        <w:rPr>
          <w:rFonts w:ascii="Times New Roman" w:hAnsi="Times New Roman" w:cs="Times New Roman"/>
          <w:bCs/>
          <w:sz w:val="24"/>
          <w:szCs w:val="24"/>
        </w:rPr>
        <w:t>– T</w:t>
      </w:r>
      <w:r w:rsidRPr="005C0170">
        <w:rPr>
          <w:rFonts w:ascii="Times New Roman" w:hAnsi="Times New Roman" w:cs="Times New Roman"/>
          <w:bCs/>
          <w:sz w:val="24"/>
          <w:szCs w:val="24"/>
        </w:rPr>
        <w:t xml:space="preserve">erras </w:t>
      </w:r>
      <w:r>
        <w:rPr>
          <w:rFonts w:ascii="Times New Roman" w:hAnsi="Times New Roman" w:cs="Times New Roman"/>
          <w:bCs/>
          <w:sz w:val="24"/>
          <w:szCs w:val="24"/>
        </w:rPr>
        <w:t>I</w:t>
      </w:r>
      <w:r w:rsidRPr="005C0170">
        <w:rPr>
          <w:rFonts w:ascii="Times New Roman" w:hAnsi="Times New Roman" w:cs="Times New Roman"/>
          <w:bCs/>
          <w:sz w:val="24"/>
          <w:szCs w:val="24"/>
        </w:rPr>
        <w:t>ndígenas</w:t>
      </w:r>
    </w:p>
    <w:p w14:paraId="5E321164" w14:textId="77777777" w:rsidR="00EC7C05" w:rsidRPr="005C0170" w:rsidRDefault="00EC7C05" w:rsidP="005C0170">
      <w:pPr>
        <w:spacing w:after="0" w:line="360" w:lineRule="auto"/>
        <w:jc w:val="both"/>
        <w:rPr>
          <w:rFonts w:ascii="Times New Roman" w:hAnsi="Times New Roman" w:cs="Times New Roman"/>
          <w:bCs/>
          <w:sz w:val="24"/>
          <w:szCs w:val="24"/>
        </w:rPr>
      </w:pPr>
      <w:r w:rsidRPr="005C0170">
        <w:rPr>
          <w:rFonts w:ascii="Times New Roman" w:hAnsi="Times New Roman" w:cs="Times New Roman"/>
          <w:b/>
          <w:sz w:val="24"/>
          <w:szCs w:val="24"/>
        </w:rPr>
        <w:t>TNT</w:t>
      </w:r>
      <w:r>
        <w:rPr>
          <w:rFonts w:ascii="Times New Roman" w:hAnsi="Times New Roman" w:cs="Times New Roman"/>
          <w:bCs/>
          <w:sz w:val="24"/>
          <w:szCs w:val="24"/>
        </w:rPr>
        <w:t xml:space="preserve"> – </w:t>
      </w:r>
      <w:r w:rsidRPr="005C0170">
        <w:rPr>
          <w:rFonts w:ascii="Times New Roman" w:hAnsi="Times New Roman" w:cs="Times New Roman"/>
          <w:bCs/>
          <w:sz w:val="24"/>
          <w:szCs w:val="24"/>
        </w:rPr>
        <w:t>The Nature Conservancy</w:t>
      </w:r>
    </w:p>
    <w:p w14:paraId="41D21872" w14:textId="77777777" w:rsidR="00EC7C05" w:rsidRDefault="00EC7C05" w:rsidP="00BC5C8F">
      <w:pPr>
        <w:spacing w:after="0" w:line="360" w:lineRule="auto"/>
        <w:jc w:val="both"/>
        <w:rPr>
          <w:rFonts w:ascii="Times New Roman" w:hAnsi="Times New Roman" w:cs="Times New Roman"/>
          <w:bCs/>
          <w:sz w:val="24"/>
          <w:szCs w:val="24"/>
        </w:rPr>
      </w:pPr>
      <w:r w:rsidRPr="005C0170">
        <w:rPr>
          <w:rFonts w:ascii="Times New Roman" w:hAnsi="Times New Roman" w:cs="Times New Roman"/>
          <w:b/>
          <w:sz w:val="24"/>
          <w:szCs w:val="24"/>
        </w:rPr>
        <w:t>UFPR</w:t>
      </w:r>
      <w:r w:rsidRPr="002F7D4A">
        <w:rPr>
          <w:rFonts w:ascii="Times New Roman" w:hAnsi="Times New Roman" w:cs="Times New Roman"/>
          <w:bCs/>
          <w:sz w:val="24"/>
          <w:szCs w:val="24"/>
        </w:rPr>
        <w:t xml:space="preserve"> </w:t>
      </w:r>
      <w:r>
        <w:rPr>
          <w:rFonts w:ascii="Times New Roman" w:hAnsi="Times New Roman" w:cs="Times New Roman"/>
          <w:bCs/>
          <w:sz w:val="24"/>
          <w:szCs w:val="24"/>
        </w:rPr>
        <w:t xml:space="preserve">– </w:t>
      </w:r>
      <w:r w:rsidRPr="005C0170">
        <w:rPr>
          <w:rFonts w:ascii="Times New Roman" w:hAnsi="Times New Roman" w:cs="Times New Roman"/>
          <w:bCs/>
          <w:sz w:val="24"/>
          <w:szCs w:val="24"/>
        </w:rPr>
        <w:t>Universidade Federal do Paraná</w:t>
      </w:r>
    </w:p>
    <w:p w14:paraId="3400B591" w14:textId="77777777" w:rsidR="00EC7C05" w:rsidRDefault="00EC7C05" w:rsidP="00BC5C8F">
      <w:pPr>
        <w:spacing w:after="0" w:line="360" w:lineRule="auto"/>
        <w:jc w:val="both"/>
        <w:rPr>
          <w:rFonts w:ascii="Times New Roman" w:hAnsi="Times New Roman" w:cs="Times New Roman"/>
          <w:bCs/>
          <w:sz w:val="24"/>
          <w:szCs w:val="24"/>
        </w:rPr>
      </w:pPr>
      <w:r w:rsidRPr="005C0170">
        <w:rPr>
          <w:rFonts w:ascii="Times New Roman" w:hAnsi="Times New Roman" w:cs="Times New Roman"/>
          <w:b/>
          <w:sz w:val="24"/>
          <w:szCs w:val="24"/>
        </w:rPr>
        <w:t xml:space="preserve">UR </w:t>
      </w:r>
      <w:r>
        <w:rPr>
          <w:rFonts w:ascii="Times New Roman" w:hAnsi="Times New Roman" w:cs="Times New Roman"/>
          <w:bCs/>
          <w:sz w:val="24"/>
          <w:szCs w:val="24"/>
        </w:rPr>
        <w:t>– Uso Restrito</w:t>
      </w:r>
    </w:p>
    <w:p w14:paraId="1955C4EE" w14:textId="4B0AF542" w:rsidR="00C56866" w:rsidRDefault="00C56866" w:rsidP="00880CC1">
      <w:pPr>
        <w:spacing w:after="0" w:line="360" w:lineRule="auto"/>
        <w:jc w:val="center"/>
        <w:rPr>
          <w:rFonts w:ascii="Times New Roman" w:hAnsi="Times New Roman" w:cs="Times New Roman"/>
          <w:b/>
          <w:sz w:val="24"/>
          <w:szCs w:val="24"/>
        </w:rPr>
      </w:pPr>
    </w:p>
    <w:p w14:paraId="7E6FC87A" w14:textId="58191755" w:rsidR="00C56866" w:rsidRDefault="00C56866">
      <w:pPr>
        <w:rPr>
          <w:rFonts w:ascii="Times New Roman" w:hAnsi="Times New Roman" w:cs="Times New Roman"/>
          <w:b/>
          <w:sz w:val="24"/>
          <w:szCs w:val="24"/>
        </w:rPr>
      </w:pPr>
      <w:r>
        <w:rPr>
          <w:rFonts w:ascii="Times New Roman" w:hAnsi="Times New Roman" w:cs="Times New Roman"/>
          <w:b/>
          <w:sz w:val="24"/>
          <w:szCs w:val="24"/>
        </w:rPr>
        <w:br w:type="page"/>
      </w:r>
    </w:p>
    <w:p w14:paraId="3ECA6CD5" w14:textId="068DD69F" w:rsidR="00880CC1" w:rsidRPr="0048000A" w:rsidRDefault="00880CC1" w:rsidP="00880CC1">
      <w:pPr>
        <w:spacing w:after="0" w:line="360" w:lineRule="auto"/>
        <w:jc w:val="center"/>
        <w:rPr>
          <w:rFonts w:ascii="Times New Roman" w:hAnsi="Times New Roman" w:cs="Times New Roman"/>
          <w:b/>
          <w:sz w:val="24"/>
          <w:szCs w:val="24"/>
        </w:rPr>
      </w:pPr>
      <w:r w:rsidRPr="0048000A">
        <w:rPr>
          <w:rFonts w:ascii="Times New Roman" w:hAnsi="Times New Roman" w:cs="Times New Roman"/>
          <w:b/>
          <w:sz w:val="24"/>
          <w:szCs w:val="24"/>
        </w:rPr>
        <w:lastRenderedPageBreak/>
        <w:t>RESUMO</w:t>
      </w:r>
    </w:p>
    <w:p w14:paraId="76BDFA8C" w14:textId="77777777" w:rsidR="00880CC1" w:rsidRPr="0048000A" w:rsidRDefault="00880CC1" w:rsidP="00880CC1">
      <w:pPr>
        <w:spacing w:after="0" w:line="360" w:lineRule="auto"/>
        <w:jc w:val="center"/>
        <w:rPr>
          <w:rFonts w:ascii="Times New Roman" w:hAnsi="Times New Roman" w:cs="Times New Roman"/>
          <w:bCs/>
          <w:sz w:val="24"/>
          <w:szCs w:val="24"/>
        </w:rPr>
      </w:pPr>
    </w:p>
    <w:p w14:paraId="7141BE86" w14:textId="32B5BD40" w:rsidR="00880CC1" w:rsidRPr="0048000A" w:rsidRDefault="00880CC1" w:rsidP="005C0170">
      <w:pPr>
        <w:spacing w:after="0" w:line="348" w:lineRule="auto"/>
        <w:jc w:val="both"/>
        <w:rPr>
          <w:rFonts w:ascii="Times New Roman" w:hAnsi="Times New Roman" w:cs="Times New Roman"/>
          <w:spacing w:val="-4"/>
          <w:sz w:val="24"/>
          <w:szCs w:val="24"/>
          <w:lang w:eastAsia="pt-BR"/>
        </w:rPr>
      </w:pPr>
      <w:r w:rsidRPr="0048000A">
        <w:rPr>
          <w:rFonts w:ascii="Times New Roman" w:hAnsi="Times New Roman" w:cs="Times New Roman"/>
          <w:sz w:val="24"/>
          <w:szCs w:val="24"/>
          <w:lang w:eastAsia="pt-BR"/>
        </w:rPr>
        <w:t>O Cadastro Ambiental Rural (CAR), criado pela Lei n°</w:t>
      </w:r>
      <w:r w:rsidR="00455B67">
        <w:rPr>
          <w:rFonts w:ascii="Times New Roman" w:hAnsi="Times New Roman" w:cs="Times New Roman"/>
          <w:sz w:val="24"/>
          <w:szCs w:val="24"/>
          <w:lang w:eastAsia="pt-BR"/>
        </w:rPr>
        <w:t xml:space="preserve"> </w:t>
      </w:r>
      <w:r w:rsidRPr="0048000A">
        <w:rPr>
          <w:rFonts w:ascii="Times New Roman" w:hAnsi="Times New Roman" w:cs="Times New Roman"/>
          <w:sz w:val="24"/>
          <w:szCs w:val="24"/>
          <w:lang w:eastAsia="pt-BR"/>
        </w:rPr>
        <w:t xml:space="preserve">12.651/2012, é um registro público eletrônico nacional obrigatório para todos os imóveis rurais, com a finalidade de integrar as informações ambientais das propriedades e posses rurais, compondo uma base de dados para controle, monitoramento, planejamento ambiental e econômico e combate ao desmatamento. </w:t>
      </w:r>
      <w:r w:rsidR="00F4546D">
        <w:rPr>
          <w:rFonts w:ascii="Times New Roman" w:hAnsi="Times New Roman" w:cs="Times New Roman"/>
          <w:sz w:val="24"/>
          <w:szCs w:val="24"/>
          <w:lang w:eastAsia="pt-BR"/>
        </w:rPr>
        <w:t>A Lei nº12.651/2012</w:t>
      </w:r>
      <w:r w:rsidRPr="0048000A">
        <w:rPr>
          <w:rFonts w:ascii="Times New Roman" w:hAnsi="Times New Roman" w:cs="Times New Roman"/>
          <w:sz w:val="24"/>
          <w:szCs w:val="24"/>
          <w:lang w:eastAsia="pt-BR"/>
        </w:rPr>
        <w:t xml:space="preserve"> </w:t>
      </w:r>
      <w:r w:rsidR="00F4546D">
        <w:rPr>
          <w:rFonts w:ascii="Times New Roman" w:hAnsi="Times New Roman" w:cs="Times New Roman"/>
          <w:sz w:val="24"/>
          <w:szCs w:val="24"/>
          <w:lang w:eastAsia="pt-BR"/>
        </w:rPr>
        <w:t>traz a</w:t>
      </w:r>
      <w:r w:rsidRPr="0048000A">
        <w:rPr>
          <w:rFonts w:ascii="Times New Roman" w:hAnsi="Times New Roman" w:cs="Times New Roman"/>
          <w:sz w:val="24"/>
          <w:szCs w:val="24"/>
          <w:lang w:eastAsia="pt-BR"/>
        </w:rPr>
        <w:t xml:space="preserve"> garantia legal de assistência técnica e jurídica </w:t>
      </w:r>
      <w:r w:rsidR="00F4546D">
        <w:rPr>
          <w:rFonts w:ascii="Times New Roman" w:hAnsi="Times New Roman" w:cs="Times New Roman"/>
          <w:sz w:val="24"/>
          <w:szCs w:val="24"/>
          <w:lang w:eastAsia="pt-BR"/>
        </w:rPr>
        <w:t xml:space="preserve">por parte do poder público </w:t>
      </w:r>
      <w:r w:rsidRPr="0048000A">
        <w:rPr>
          <w:rFonts w:ascii="Times New Roman" w:hAnsi="Times New Roman" w:cs="Times New Roman"/>
          <w:sz w:val="24"/>
          <w:szCs w:val="24"/>
          <w:lang w:eastAsia="pt-BR"/>
        </w:rPr>
        <w:t>para a inscrição d</w:t>
      </w:r>
      <w:r w:rsidR="00F4546D">
        <w:rPr>
          <w:rFonts w:ascii="Times New Roman" w:hAnsi="Times New Roman" w:cs="Times New Roman"/>
          <w:sz w:val="24"/>
          <w:szCs w:val="24"/>
          <w:lang w:eastAsia="pt-BR"/>
        </w:rPr>
        <w:t>os</w:t>
      </w:r>
      <w:r w:rsidRPr="0048000A">
        <w:rPr>
          <w:rFonts w:ascii="Times New Roman" w:hAnsi="Times New Roman" w:cs="Times New Roman"/>
          <w:sz w:val="24"/>
          <w:szCs w:val="24"/>
          <w:lang w:eastAsia="pt-BR"/>
        </w:rPr>
        <w:t xml:space="preserve"> territórios</w:t>
      </w:r>
      <w:r w:rsidR="00F4546D">
        <w:rPr>
          <w:rFonts w:ascii="Times New Roman" w:hAnsi="Times New Roman" w:cs="Times New Roman"/>
          <w:sz w:val="24"/>
          <w:szCs w:val="24"/>
          <w:lang w:eastAsia="pt-BR"/>
        </w:rPr>
        <w:t xml:space="preserve"> tradicionais</w:t>
      </w:r>
      <w:r w:rsidRPr="0048000A">
        <w:rPr>
          <w:rFonts w:ascii="Times New Roman" w:hAnsi="Times New Roman" w:cs="Times New Roman"/>
          <w:sz w:val="24"/>
          <w:szCs w:val="24"/>
          <w:lang w:eastAsia="pt-BR"/>
        </w:rPr>
        <w:t xml:space="preserve"> e </w:t>
      </w:r>
      <w:r w:rsidR="00F4546D">
        <w:rPr>
          <w:rFonts w:ascii="Times New Roman" w:hAnsi="Times New Roman" w:cs="Times New Roman"/>
          <w:sz w:val="24"/>
          <w:szCs w:val="24"/>
          <w:lang w:eastAsia="pt-BR"/>
        </w:rPr>
        <w:t>a</w:t>
      </w:r>
      <w:r w:rsidRPr="0048000A">
        <w:rPr>
          <w:rFonts w:ascii="Times New Roman" w:hAnsi="Times New Roman" w:cs="Times New Roman"/>
          <w:sz w:val="24"/>
          <w:szCs w:val="24"/>
          <w:lang w:eastAsia="pt-BR"/>
        </w:rPr>
        <w:t xml:space="preserve"> obrigatoriedade do CAR para o acesso ao crédito rural e a outros benefícios</w:t>
      </w:r>
      <w:r w:rsidR="00F4546D">
        <w:rPr>
          <w:rFonts w:ascii="Times New Roman" w:hAnsi="Times New Roman" w:cs="Times New Roman"/>
          <w:sz w:val="24"/>
          <w:szCs w:val="24"/>
          <w:lang w:eastAsia="pt-BR"/>
        </w:rPr>
        <w:t xml:space="preserve">. Além disso, há </w:t>
      </w:r>
      <w:r w:rsidRPr="0048000A">
        <w:rPr>
          <w:rFonts w:ascii="Times New Roman" w:hAnsi="Times New Roman" w:cs="Times New Roman"/>
          <w:sz w:val="24"/>
          <w:szCs w:val="24"/>
          <w:lang w:eastAsia="pt-BR"/>
        </w:rPr>
        <w:t>o potencial visto pelos movimentos sociais representativos desses segmentos</w:t>
      </w:r>
      <w:r w:rsidR="00F4546D">
        <w:rPr>
          <w:rFonts w:ascii="Times New Roman" w:hAnsi="Times New Roman" w:cs="Times New Roman"/>
          <w:sz w:val="24"/>
          <w:szCs w:val="24"/>
          <w:lang w:eastAsia="pt-BR"/>
        </w:rPr>
        <w:t xml:space="preserve"> a respeito da ferramenta do CAR. Entretanto,</w:t>
      </w:r>
      <w:r w:rsidRPr="0048000A">
        <w:rPr>
          <w:rFonts w:ascii="Times New Roman" w:hAnsi="Times New Roman" w:cs="Times New Roman"/>
          <w:sz w:val="24"/>
          <w:szCs w:val="24"/>
          <w:lang w:eastAsia="pt-BR"/>
        </w:rPr>
        <w:t xml:space="preserve"> é baixo o número de </w:t>
      </w:r>
      <w:r>
        <w:rPr>
          <w:rFonts w:ascii="Times New Roman" w:hAnsi="Times New Roman" w:cs="Times New Roman"/>
          <w:sz w:val="24"/>
          <w:szCs w:val="24"/>
          <w:lang w:eastAsia="pt-BR"/>
        </w:rPr>
        <w:t>t</w:t>
      </w:r>
      <w:r w:rsidRPr="0048000A">
        <w:rPr>
          <w:rFonts w:ascii="Times New Roman" w:hAnsi="Times New Roman" w:cs="Times New Roman"/>
          <w:sz w:val="24"/>
          <w:szCs w:val="24"/>
          <w:lang w:eastAsia="pt-BR"/>
        </w:rPr>
        <w:t xml:space="preserve">erritórios </w:t>
      </w:r>
      <w:r>
        <w:rPr>
          <w:rFonts w:ascii="Times New Roman" w:hAnsi="Times New Roman" w:cs="Times New Roman"/>
          <w:sz w:val="24"/>
          <w:szCs w:val="24"/>
          <w:lang w:eastAsia="pt-BR"/>
        </w:rPr>
        <w:t>t</w:t>
      </w:r>
      <w:r w:rsidRPr="0048000A">
        <w:rPr>
          <w:rFonts w:ascii="Times New Roman" w:hAnsi="Times New Roman" w:cs="Times New Roman"/>
          <w:sz w:val="24"/>
          <w:szCs w:val="24"/>
          <w:lang w:eastAsia="pt-BR"/>
        </w:rPr>
        <w:t xml:space="preserve">radicionais inscritos no CAR em comparação aos pequenos imóveis rurais (até quatro módulos fiscais), embora sejam equiparados em obrigações, direitos e benefícios. Emerge, então, o questionamento sobre o porquê de a implementação do CAR – que é considerada um sucesso do ponto de vista dos cadastros dos pequenos imóveis rurais – ter gerado um número tão baixo de registros de territórios de povos e comunidades tradicionais. </w:t>
      </w:r>
      <w:r w:rsidRPr="0048000A">
        <w:rPr>
          <w:rFonts w:ascii="Times New Roman" w:hAnsi="Times New Roman" w:cs="Times New Roman"/>
          <w:spacing w:val="-4"/>
          <w:sz w:val="24"/>
          <w:szCs w:val="24"/>
          <w:lang w:eastAsia="pt-BR"/>
        </w:rPr>
        <w:t xml:space="preserve">Neste trabalho é proposta a análise </w:t>
      </w:r>
      <w:r w:rsidRPr="0048000A">
        <w:rPr>
          <w:rFonts w:ascii="Times New Roman" w:hAnsi="Times New Roman" w:cs="Times New Roman"/>
          <w:sz w:val="24"/>
          <w:szCs w:val="24"/>
          <w:lang w:eastAsia="pt-BR"/>
        </w:rPr>
        <w:t>do papel das percepções dos gestores dos órgãos responsáveis nas unidades federativas diante da baixa efetividade da política do CAR em territórios tradicionais.</w:t>
      </w:r>
    </w:p>
    <w:p w14:paraId="023709A7" w14:textId="77777777" w:rsidR="00880CC1" w:rsidRPr="0048000A" w:rsidRDefault="00880CC1" w:rsidP="00880CC1">
      <w:pPr>
        <w:spacing w:after="0" w:line="360" w:lineRule="auto"/>
        <w:jc w:val="both"/>
        <w:rPr>
          <w:rFonts w:ascii="Times New Roman" w:hAnsi="Times New Roman" w:cs="Times New Roman"/>
          <w:bCs/>
          <w:sz w:val="24"/>
          <w:szCs w:val="24"/>
        </w:rPr>
      </w:pPr>
    </w:p>
    <w:p w14:paraId="1479FF99" w14:textId="6AB3B911" w:rsidR="00880CC1" w:rsidRPr="0048000A" w:rsidRDefault="00880CC1" w:rsidP="00880CC1">
      <w:pPr>
        <w:spacing w:after="0" w:line="360" w:lineRule="auto"/>
        <w:jc w:val="both"/>
        <w:rPr>
          <w:rFonts w:ascii="Times New Roman" w:hAnsi="Times New Roman" w:cs="Times New Roman"/>
          <w:bCs/>
          <w:sz w:val="24"/>
          <w:szCs w:val="24"/>
        </w:rPr>
      </w:pPr>
      <w:r w:rsidRPr="0048000A">
        <w:rPr>
          <w:rFonts w:ascii="Times New Roman" w:hAnsi="Times New Roman" w:cs="Times New Roman"/>
          <w:bCs/>
          <w:sz w:val="24"/>
          <w:szCs w:val="24"/>
        </w:rPr>
        <w:t>Palavras-chave: cadastro ambiental rural;</w:t>
      </w:r>
      <w:r>
        <w:rPr>
          <w:rFonts w:ascii="Times New Roman" w:hAnsi="Times New Roman" w:cs="Times New Roman"/>
          <w:bCs/>
          <w:sz w:val="24"/>
          <w:szCs w:val="24"/>
        </w:rPr>
        <w:t xml:space="preserve"> implementação;</w:t>
      </w:r>
      <w:r w:rsidRPr="0048000A">
        <w:rPr>
          <w:rFonts w:ascii="Times New Roman" w:hAnsi="Times New Roman" w:cs="Times New Roman"/>
          <w:bCs/>
          <w:sz w:val="24"/>
          <w:szCs w:val="24"/>
        </w:rPr>
        <w:t xml:space="preserve"> territórios tradicionais; </w:t>
      </w:r>
      <w:r w:rsidRPr="0048000A">
        <w:rPr>
          <w:rFonts w:ascii="Times New Roman" w:hAnsi="Times New Roman" w:cs="Times New Roman"/>
          <w:spacing w:val="-4"/>
          <w:sz w:val="24"/>
          <w:szCs w:val="24"/>
          <w:lang w:eastAsia="pt-BR"/>
        </w:rPr>
        <w:t>percepções; gestores.</w:t>
      </w:r>
    </w:p>
    <w:p w14:paraId="274F3F57" w14:textId="77777777" w:rsidR="00880CC1" w:rsidRPr="0048000A" w:rsidRDefault="00880CC1" w:rsidP="00880CC1">
      <w:pPr>
        <w:rPr>
          <w:rFonts w:ascii="Times New Roman" w:hAnsi="Times New Roman" w:cs="Times New Roman"/>
          <w:bCs/>
          <w:sz w:val="28"/>
          <w:szCs w:val="28"/>
        </w:rPr>
      </w:pPr>
      <w:r w:rsidRPr="0048000A">
        <w:rPr>
          <w:rFonts w:ascii="Times New Roman" w:hAnsi="Times New Roman" w:cs="Times New Roman"/>
          <w:bCs/>
          <w:sz w:val="28"/>
          <w:szCs w:val="28"/>
        </w:rPr>
        <w:br w:type="page"/>
      </w:r>
    </w:p>
    <w:p w14:paraId="3579D43B" w14:textId="06777F75" w:rsidR="00880CC1" w:rsidRPr="0048000A" w:rsidRDefault="00880CC1" w:rsidP="00880CC1">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ABSTRACT</w:t>
      </w:r>
    </w:p>
    <w:p w14:paraId="1DCFA1A5" w14:textId="77777777" w:rsidR="00880CC1" w:rsidRPr="0048000A" w:rsidRDefault="00880CC1" w:rsidP="00880CC1">
      <w:pPr>
        <w:spacing w:after="0" w:line="360" w:lineRule="auto"/>
        <w:jc w:val="center"/>
        <w:rPr>
          <w:rFonts w:ascii="Times New Roman" w:hAnsi="Times New Roman" w:cs="Times New Roman"/>
          <w:bCs/>
          <w:sz w:val="24"/>
          <w:szCs w:val="24"/>
        </w:rPr>
      </w:pPr>
    </w:p>
    <w:p w14:paraId="4178F1FC" w14:textId="77777777" w:rsidR="00880CC1" w:rsidRPr="0048000A" w:rsidRDefault="00880CC1" w:rsidP="005C0170">
      <w:pPr>
        <w:spacing w:after="0" w:line="348" w:lineRule="auto"/>
        <w:jc w:val="both"/>
        <w:rPr>
          <w:rFonts w:ascii="Times New Roman" w:hAnsi="Times New Roman" w:cs="Times New Roman"/>
          <w:spacing w:val="-4"/>
          <w:sz w:val="24"/>
          <w:szCs w:val="24"/>
          <w:lang w:eastAsia="pt-BR"/>
        </w:rPr>
      </w:pPr>
      <w:r w:rsidRPr="0048000A">
        <w:rPr>
          <w:rFonts w:ascii="Times New Roman" w:hAnsi="Times New Roman" w:cs="Times New Roman"/>
          <w:sz w:val="24"/>
          <w:szCs w:val="24"/>
          <w:lang w:eastAsia="pt-BR"/>
        </w:rPr>
        <w:t xml:space="preserve">O Cadastro Ambiental Rural (CAR), criado pela Lei n°12.651/2012, é um registro público eletrônico nacional obrigatório para todos os imóveis rurais, com a finalidade de integrar as informações ambientais das propriedades e posses rurais, compondo uma base de dados para controle, monitoramento, planejamento ambiental e econômico e combate ao desmatamento. Apesar da garantia legal de assistência técnica e jurídica para a inscrição desses territórios e da obrigatoriedade do CAR para o acesso ao crédito rural e a outros benefícios, considerando, ainda, o potencial visto pelos movimentos sociais representativos desses segmentos, é baixo o número de </w:t>
      </w:r>
      <w:r>
        <w:rPr>
          <w:rFonts w:ascii="Times New Roman" w:hAnsi="Times New Roman" w:cs="Times New Roman"/>
          <w:sz w:val="24"/>
          <w:szCs w:val="24"/>
          <w:lang w:eastAsia="pt-BR"/>
        </w:rPr>
        <w:t>t</w:t>
      </w:r>
      <w:r w:rsidRPr="0048000A">
        <w:rPr>
          <w:rFonts w:ascii="Times New Roman" w:hAnsi="Times New Roman" w:cs="Times New Roman"/>
          <w:sz w:val="24"/>
          <w:szCs w:val="24"/>
          <w:lang w:eastAsia="pt-BR"/>
        </w:rPr>
        <w:t xml:space="preserve">erritórios </w:t>
      </w:r>
      <w:r>
        <w:rPr>
          <w:rFonts w:ascii="Times New Roman" w:hAnsi="Times New Roman" w:cs="Times New Roman"/>
          <w:sz w:val="24"/>
          <w:szCs w:val="24"/>
          <w:lang w:eastAsia="pt-BR"/>
        </w:rPr>
        <w:t>t</w:t>
      </w:r>
      <w:r w:rsidRPr="0048000A">
        <w:rPr>
          <w:rFonts w:ascii="Times New Roman" w:hAnsi="Times New Roman" w:cs="Times New Roman"/>
          <w:sz w:val="24"/>
          <w:szCs w:val="24"/>
          <w:lang w:eastAsia="pt-BR"/>
        </w:rPr>
        <w:t xml:space="preserve">radicionais inscritos no CAR em comparação aos pequenos imóveis rurais (até quatro módulos fiscais), embora sejam equiparados em obrigações, direitos e benefícios. Emerge, então, o questionamento sobre o porquê de a implementação do CAR – que é considerada um sucesso do ponto de vista dos cadastros dos pequenos imóveis rurais – ter gerado um número tão baixo de registros de territórios de povos e comunidades tradicionais. </w:t>
      </w:r>
      <w:r w:rsidRPr="0048000A">
        <w:rPr>
          <w:rFonts w:ascii="Times New Roman" w:hAnsi="Times New Roman" w:cs="Times New Roman"/>
          <w:spacing w:val="-4"/>
          <w:sz w:val="24"/>
          <w:szCs w:val="24"/>
          <w:lang w:eastAsia="pt-BR"/>
        </w:rPr>
        <w:t xml:space="preserve">Neste trabalho é proposta a análise </w:t>
      </w:r>
      <w:r w:rsidRPr="0048000A">
        <w:rPr>
          <w:rFonts w:ascii="Times New Roman" w:hAnsi="Times New Roman" w:cs="Times New Roman"/>
          <w:sz w:val="24"/>
          <w:szCs w:val="24"/>
          <w:lang w:eastAsia="pt-BR"/>
        </w:rPr>
        <w:t>do papel das percepções dos gestores dos órgãos responsáveis nas unidades federativas diante da baixa efetividade da política do CAR em territórios tradicionais.</w:t>
      </w:r>
    </w:p>
    <w:p w14:paraId="57E82F7B" w14:textId="77777777" w:rsidR="00880CC1" w:rsidRPr="0048000A" w:rsidRDefault="00880CC1" w:rsidP="00880CC1">
      <w:pPr>
        <w:spacing w:after="0" w:line="360" w:lineRule="auto"/>
        <w:jc w:val="both"/>
        <w:rPr>
          <w:rFonts w:ascii="Times New Roman" w:hAnsi="Times New Roman" w:cs="Times New Roman"/>
          <w:bCs/>
          <w:sz w:val="24"/>
          <w:szCs w:val="24"/>
        </w:rPr>
      </w:pPr>
    </w:p>
    <w:p w14:paraId="017260D9" w14:textId="77777777" w:rsidR="00880CC1" w:rsidRPr="0048000A" w:rsidRDefault="00880CC1" w:rsidP="00880CC1">
      <w:pPr>
        <w:spacing w:after="0" w:line="360" w:lineRule="auto"/>
        <w:jc w:val="both"/>
        <w:rPr>
          <w:rFonts w:ascii="Times New Roman" w:hAnsi="Times New Roman" w:cs="Times New Roman"/>
          <w:bCs/>
          <w:sz w:val="24"/>
          <w:szCs w:val="24"/>
        </w:rPr>
      </w:pPr>
      <w:r w:rsidRPr="0048000A">
        <w:rPr>
          <w:rFonts w:ascii="Times New Roman" w:hAnsi="Times New Roman" w:cs="Times New Roman"/>
          <w:bCs/>
          <w:sz w:val="24"/>
          <w:szCs w:val="24"/>
        </w:rPr>
        <w:t xml:space="preserve">Palavras-chave: cadastro ambiental rural; territórios tradicionais; </w:t>
      </w:r>
      <w:r w:rsidRPr="0048000A">
        <w:rPr>
          <w:rFonts w:ascii="Times New Roman" w:hAnsi="Times New Roman" w:cs="Times New Roman"/>
          <w:spacing w:val="-4"/>
          <w:sz w:val="24"/>
          <w:szCs w:val="24"/>
          <w:lang w:eastAsia="pt-BR"/>
        </w:rPr>
        <w:t>percepções; implementação</w:t>
      </w:r>
      <w:r>
        <w:rPr>
          <w:rFonts w:ascii="Times New Roman" w:hAnsi="Times New Roman" w:cs="Times New Roman"/>
          <w:spacing w:val="-4"/>
          <w:sz w:val="24"/>
          <w:szCs w:val="24"/>
          <w:lang w:eastAsia="pt-BR"/>
        </w:rPr>
        <w:t xml:space="preserve">; </w:t>
      </w:r>
      <w:r w:rsidRPr="0048000A">
        <w:rPr>
          <w:rFonts w:ascii="Times New Roman" w:hAnsi="Times New Roman" w:cs="Times New Roman"/>
          <w:spacing w:val="-4"/>
          <w:sz w:val="24"/>
          <w:szCs w:val="24"/>
          <w:lang w:eastAsia="pt-BR"/>
        </w:rPr>
        <w:t>gestores.</w:t>
      </w:r>
    </w:p>
    <w:p w14:paraId="1BFA0C2C" w14:textId="77777777" w:rsidR="00880CC1" w:rsidRPr="0048000A" w:rsidRDefault="00880CC1" w:rsidP="00880CC1">
      <w:pPr>
        <w:rPr>
          <w:rFonts w:ascii="Times New Roman" w:hAnsi="Times New Roman" w:cs="Times New Roman"/>
          <w:bCs/>
          <w:sz w:val="28"/>
          <w:szCs w:val="28"/>
        </w:rPr>
      </w:pPr>
      <w:r w:rsidRPr="0048000A">
        <w:rPr>
          <w:rFonts w:ascii="Times New Roman" w:hAnsi="Times New Roman" w:cs="Times New Roman"/>
          <w:bCs/>
          <w:sz w:val="28"/>
          <w:szCs w:val="28"/>
        </w:rPr>
        <w:br w:type="page"/>
      </w:r>
    </w:p>
    <w:p w14:paraId="70E117BA" w14:textId="11FD8CF5" w:rsidR="00663AEB" w:rsidRDefault="00663AEB" w:rsidP="005C0170">
      <w:pPr>
        <w:spacing w:after="240" w:line="360" w:lineRule="auto"/>
        <w:jc w:val="center"/>
        <w:rPr>
          <w:rFonts w:ascii="Times New Roman" w:hAnsi="Times New Roman" w:cs="Times New Roman"/>
          <w:bCs/>
          <w:sz w:val="28"/>
          <w:szCs w:val="28"/>
        </w:rPr>
      </w:pPr>
      <w:r w:rsidRPr="005C0170">
        <w:rPr>
          <w:rFonts w:ascii="Times New Roman" w:hAnsi="Times New Roman" w:cs="Times New Roman"/>
          <w:b/>
          <w:sz w:val="28"/>
          <w:szCs w:val="28"/>
        </w:rPr>
        <w:lastRenderedPageBreak/>
        <w:t>SUMÁRIO</w:t>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0"/>
        <w:gridCol w:w="7829"/>
        <w:gridCol w:w="702"/>
      </w:tblGrid>
      <w:tr w:rsidR="00817873" w:rsidRPr="00031A3C" w14:paraId="375ED90F" w14:textId="77777777" w:rsidTr="00817873">
        <w:tc>
          <w:tcPr>
            <w:tcW w:w="8359" w:type="dxa"/>
            <w:gridSpan w:val="2"/>
          </w:tcPr>
          <w:p w14:paraId="0B738928" w14:textId="399EF61D" w:rsidR="0085724F" w:rsidRPr="005C0170" w:rsidRDefault="0085724F" w:rsidP="005C0170">
            <w:pPr>
              <w:ind w:right="-88"/>
              <w:jc w:val="both"/>
              <w:rPr>
                <w:rFonts w:ascii="Times New Roman" w:hAnsi="Times New Roman" w:cs="Times New Roman"/>
                <w:b/>
                <w:sz w:val="24"/>
                <w:szCs w:val="24"/>
              </w:rPr>
            </w:pPr>
            <w:r w:rsidRPr="005C0170">
              <w:rPr>
                <w:rFonts w:ascii="Times New Roman" w:hAnsi="Times New Roman" w:cs="Times New Roman"/>
                <w:b/>
                <w:sz w:val="24"/>
                <w:szCs w:val="24"/>
              </w:rPr>
              <w:t>INTRODUÇÃO</w:t>
            </w:r>
            <w:r w:rsidR="00031A3C" w:rsidRPr="005C0170">
              <w:rPr>
                <w:rFonts w:ascii="Times New Roman" w:hAnsi="Times New Roman" w:cs="Times New Roman"/>
                <w:bCs/>
                <w:sz w:val="24"/>
                <w:szCs w:val="24"/>
              </w:rPr>
              <w:t>…………………………………………………………</w:t>
            </w:r>
            <w:r w:rsidR="00D26246">
              <w:rPr>
                <w:rFonts w:ascii="Times New Roman" w:hAnsi="Times New Roman" w:cs="Times New Roman"/>
                <w:bCs/>
                <w:sz w:val="24"/>
                <w:szCs w:val="24"/>
              </w:rPr>
              <w:t>…..</w:t>
            </w:r>
            <w:r w:rsidR="00031A3C" w:rsidRPr="005C0170">
              <w:rPr>
                <w:rFonts w:ascii="Times New Roman" w:hAnsi="Times New Roman" w:cs="Times New Roman"/>
                <w:bCs/>
                <w:sz w:val="24"/>
                <w:szCs w:val="24"/>
              </w:rPr>
              <w:t>………</w:t>
            </w:r>
            <w:r w:rsidR="00277110">
              <w:rPr>
                <w:rFonts w:ascii="Times New Roman" w:hAnsi="Times New Roman" w:cs="Times New Roman"/>
                <w:bCs/>
                <w:sz w:val="24"/>
                <w:szCs w:val="24"/>
              </w:rPr>
              <w:t>..</w:t>
            </w:r>
          </w:p>
        </w:tc>
        <w:tc>
          <w:tcPr>
            <w:tcW w:w="702" w:type="dxa"/>
          </w:tcPr>
          <w:p w14:paraId="6A6171FD" w14:textId="38333227" w:rsidR="0085724F" w:rsidRPr="005C0170" w:rsidRDefault="0000413D" w:rsidP="005C0170">
            <w:pPr>
              <w:spacing w:after="240"/>
              <w:jc w:val="both"/>
              <w:rPr>
                <w:rFonts w:ascii="Times New Roman" w:hAnsi="Times New Roman" w:cs="Times New Roman"/>
                <w:b/>
                <w:sz w:val="24"/>
                <w:szCs w:val="24"/>
              </w:rPr>
            </w:pPr>
            <w:r w:rsidRPr="005C0170">
              <w:rPr>
                <w:rFonts w:ascii="Times New Roman" w:hAnsi="Times New Roman" w:cs="Times New Roman"/>
                <w:b/>
                <w:sz w:val="24"/>
                <w:szCs w:val="24"/>
              </w:rPr>
              <w:t>1</w:t>
            </w:r>
            <w:r w:rsidR="00C44F99">
              <w:rPr>
                <w:rFonts w:ascii="Times New Roman" w:hAnsi="Times New Roman" w:cs="Times New Roman"/>
                <w:b/>
                <w:sz w:val="24"/>
                <w:szCs w:val="24"/>
              </w:rPr>
              <w:t>5</w:t>
            </w:r>
          </w:p>
        </w:tc>
      </w:tr>
      <w:tr w:rsidR="00111570" w:rsidRPr="00990ED0" w14:paraId="4F7578E7" w14:textId="77777777" w:rsidTr="005C0170">
        <w:trPr>
          <w:cantSplit/>
        </w:trPr>
        <w:tc>
          <w:tcPr>
            <w:tcW w:w="530" w:type="dxa"/>
          </w:tcPr>
          <w:p w14:paraId="52752827" w14:textId="0EAF1B57" w:rsidR="00990ED0" w:rsidRPr="001D5C9B" w:rsidRDefault="00990ED0" w:rsidP="002B7F0D">
            <w:pPr>
              <w:rPr>
                <w:rFonts w:ascii="Times New Roman" w:hAnsi="Times New Roman" w:cs="Times New Roman"/>
                <w:b/>
                <w:sz w:val="24"/>
                <w:szCs w:val="24"/>
              </w:rPr>
            </w:pPr>
            <w:r w:rsidRPr="001D5C9B">
              <w:rPr>
                <w:rFonts w:ascii="Times New Roman" w:hAnsi="Times New Roman" w:cs="Times New Roman"/>
                <w:b/>
                <w:sz w:val="24"/>
                <w:szCs w:val="24"/>
              </w:rPr>
              <w:t>1</w:t>
            </w:r>
            <w:r w:rsidR="00C44F99" w:rsidRPr="001D5C9B">
              <w:rPr>
                <w:rFonts w:ascii="Times New Roman" w:hAnsi="Times New Roman" w:cs="Times New Roman"/>
                <w:b/>
                <w:sz w:val="24"/>
                <w:szCs w:val="24"/>
              </w:rPr>
              <w:t>.</w:t>
            </w:r>
          </w:p>
          <w:p w14:paraId="20C17228" w14:textId="31277BB9" w:rsidR="002B7F0D" w:rsidRPr="001D5C9B" w:rsidRDefault="002B7F0D" w:rsidP="002B7F0D">
            <w:pPr>
              <w:rPr>
                <w:rFonts w:ascii="Times New Roman" w:hAnsi="Times New Roman" w:cs="Times New Roman"/>
                <w:b/>
                <w:sz w:val="24"/>
                <w:szCs w:val="24"/>
              </w:rPr>
            </w:pPr>
            <w:r w:rsidRPr="001D5C9B">
              <w:rPr>
                <w:rFonts w:ascii="Times New Roman" w:hAnsi="Times New Roman" w:cs="Times New Roman"/>
                <w:b/>
                <w:sz w:val="24"/>
                <w:szCs w:val="24"/>
              </w:rPr>
              <w:t>1.1</w:t>
            </w:r>
          </w:p>
        </w:tc>
        <w:tc>
          <w:tcPr>
            <w:tcW w:w="7829" w:type="dxa"/>
          </w:tcPr>
          <w:p w14:paraId="28D45E5D" w14:textId="056963B1" w:rsidR="00990ED0" w:rsidRPr="001D5C9B" w:rsidRDefault="00990ED0" w:rsidP="002B7F0D">
            <w:pPr>
              <w:jc w:val="both"/>
              <w:rPr>
                <w:rFonts w:ascii="Times New Roman" w:hAnsi="Times New Roman" w:cs="Times New Roman"/>
                <w:bCs/>
                <w:sz w:val="24"/>
                <w:szCs w:val="24"/>
              </w:rPr>
            </w:pPr>
            <w:r w:rsidRPr="001D5C9B">
              <w:rPr>
                <w:rFonts w:ascii="Times New Roman" w:hAnsi="Times New Roman" w:cs="Times New Roman"/>
                <w:b/>
                <w:sz w:val="24"/>
                <w:szCs w:val="24"/>
              </w:rPr>
              <w:t>CAPÍTULO INICIAL</w:t>
            </w:r>
            <w:r w:rsidR="00277110" w:rsidRPr="001D5C9B">
              <w:rPr>
                <w:rFonts w:ascii="Times New Roman" w:hAnsi="Times New Roman" w:cs="Times New Roman"/>
                <w:bCs/>
                <w:sz w:val="24"/>
                <w:szCs w:val="24"/>
              </w:rPr>
              <w:t>………………………………………………………….</w:t>
            </w:r>
          </w:p>
          <w:p w14:paraId="38453D93" w14:textId="5433B307" w:rsidR="00990ED0" w:rsidRPr="001D5C9B" w:rsidRDefault="001D5C9B" w:rsidP="005C0170">
            <w:pPr>
              <w:ind w:right="-88"/>
              <w:jc w:val="both"/>
              <w:rPr>
                <w:rFonts w:ascii="Times New Roman" w:hAnsi="Times New Roman" w:cs="Times New Roman"/>
                <w:b/>
                <w:sz w:val="24"/>
                <w:szCs w:val="24"/>
              </w:rPr>
            </w:pPr>
            <w:r w:rsidRPr="001D5C9B">
              <w:rPr>
                <w:rFonts w:ascii="Times New Roman" w:hAnsi="Times New Roman" w:cs="Times New Roman"/>
                <w:b/>
                <w:sz w:val="24"/>
                <w:szCs w:val="24"/>
              </w:rPr>
              <w:t>Suporte teórico.</w:t>
            </w:r>
            <w:r w:rsidR="00277110" w:rsidRPr="001D5C9B">
              <w:rPr>
                <w:rFonts w:ascii="Times New Roman" w:hAnsi="Times New Roman" w:cs="Times New Roman"/>
                <w:bCs/>
                <w:sz w:val="24"/>
                <w:szCs w:val="24"/>
              </w:rPr>
              <w:t>………………………………………………………………</w:t>
            </w:r>
            <w:r w:rsidR="00111570" w:rsidRPr="001D5C9B">
              <w:rPr>
                <w:rFonts w:ascii="Times New Roman" w:hAnsi="Times New Roman" w:cs="Times New Roman"/>
                <w:bCs/>
                <w:sz w:val="24"/>
                <w:szCs w:val="24"/>
              </w:rPr>
              <w:t>…</w:t>
            </w:r>
            <w:r w:rsidR="00277110" w:rsidRPr="001D5C9B">
              <w:rPr>
                <w:rFonts w:ascii="Times New Roman" w:hAnsi="Times New Roman" w:cs="Times New Roman"/>
                <w:bCs/>
                <w:sz w:val="24"/>
                <w:szCs w:val="24"/>
              </w:rPr>
              <w:t>.</w:t>
            </w:r>
          </w:p>
        </w:tc>
        <w:tc>
          <w:tcPr>
            <w:tcW w:w="702" w:type="dxa"/>
          </w:tcPr>
          <w:p w14:paraId="6471CA9C" w14:textId="54B37E0E" w:rsidR="00990ED0" w:rsidRDefault="00990ED0" w:rsidP="002B7F0D">
            <w:pPr>
              <w:jc w:val="both"/>
              <w:rPr>
                <w:rFonts w:ascii="Times New Roman" w:hAnsi="Times New Roman" w:cs="Times New Roman"/>
                <w:b/>
                <w:sz w:val="24"/>
                <w:szCs w:val="24"/>
              </w:rPr>
            </w:pPr>
            <w:r>
              <w:rPr>
                <w:rFonts w:ascii="Times New Roman" w:hAnsi="Times New Roman" w:cs="Times New Roman"/>
                <w:b/>
                <w:sz w:val="24"/>
                <w:szCs w:val="24"/>
              </w:rPr>
              <w:t>28</w:t>
            </w:r>
          </w:p>
          <w:p w14:paraId="53581076" w14:textId="38560A0D" w:rsidR="00990ED0" w:rsidRPr="00990ED0" w:rsidRDefault="00990ED0" w:rsidP="005C0170">
            <w:pPr>
              <w:spacing w:after="240"/>
              <w:jc w:val="both"/>
              <w:rPr>
                <w:rFonts w:ascii="Times New Roman" w:hAnsi="Times New Roman" w:cs="Times New Roman"/>
                <w:b/>
                <w:sz w:val="24"/>
                <w:szCs w:val="24"/>
              </w:rPr>
            </w:pPr>
            <w:r>
              <w:rPr>
                <w:rFonts w:ascii="Times New Roman" w:hAnsi="Times New Roman" w:cs="Times New Roman"/>
                <w:b/>
                <w:sz w:val="24"/>
                <w:szCs w:val="24"/>
              </w:rPr>
              <w:t>28</w:t>
            </w:r>
          </w:p>
        </w:tc>
      </w:tr>
      <w:tr w:rsidR="00111570" w:rsidRPr="002B7F0D" w14:paraId="18A6810C" w14:textId="77777777" w:rsidTr="005C0170">
        <w:tc>
          <w:tcPr>
            <w:tcW w:w="530" w:type="dxa"/>
          </w:tcPr>
          <w:p w14:paraId="697BEB55" w14:textId="42502D24" w:rsidR="0085724F" w:rsidRDefault="00990ED0" w:rsidP="002B7F0D">
            <w:pPr>
              <w:rPr>
                <w:rFonts w:ascii="Times New Roman" w:hAnsi="Times New Roman" w:cs="Times New Roman"/>
                <w:b/>
                <w:sz w:val="24"/>
                <w:szCs w:val="24"/>
              </w:rPr>
            </w:pPr>
            <w:r>
              <w:rPr>
                <w:rFonts w:ascii="Times New Roman" w:hAnsi="Times New Roman" w:cs="Times New Roman"/>
                <w:b/>
                <w:sz w:val="24"/>
                <w:szCs w:val="24"/>
              </w:rPr>
              <w:t>2</w:t>
            </w:r>
            <w:r w:rsidR="00C44F99">
              <w:rPr>
                <w:rFonts w:ascii="Times New Roman" w:hAnsi="Times New Roman" w:cs="Times New Roman"/>
                <w:b/>
                <w:sz w:val="24"/>
                <w:szCs w:val="24"/>
              </w:rPr>
              <w:t>.</w:t>
            </w:r>
          </w:p>
          <w:p w14:paraId="3D14C81B" w14:textId="77777777" w:rsidR="002B7F0D" w:rsidRDefault="002B7F0D" w:rsidP="002B7F0D">
            <w:pPr>
              <w:rPr>
                <w:rFonts w:ascii="Times New Roman" w:hAnsi="Times New Roman" w:cs="Times New Roman"/>
                <w:b/>
                <w:sz w:val="24"/>
                <w:szCs w:val="24"/>
              </w:rPr>
            </w:pPr>
            <w:r>
              <w:rPr>
                <w:rFonts w:ascii="Times New Roman" w:hAnsi="Times New Roman" w:cs="Times New Roman"/>
                <w:b/>
                <w:sz w:val="24"/>
                <w:szCs w:val="24"/>
              </w:rPr>
              <w:t>2.1</w:t>
            </w:r>
          </w:p>
          <w:p w14:paraId="4CB9DD0E" w14:textId="10AEC232" w:rsidR="002B7F0D" w:rsidRPr="005C0170" w:rsidRDefault="002B7F0D" w:rsidP="005C0170">
            <w:pPr>
              <w:rPr>
                <w:rFonts w:ascii="Times New Roman" w:hAnsi="Times New Roman" w:cs="Times New Roman"/>
                <w:b/>
                <w:sz w:val="24"/>
                <w:szCs w:val="24"/>
              </w:rPr>
            </w:pPr>
            <w:r>
              <w:rPr>
                <w:rFonts w:ascii="Times New Roman" w:hAnsi="Times New Roman" w:cs="Times New Roman"/>
                <w:b/>
                <w:sz w:val="24"/>
                <w:szCs w:val="24"/>
              </w:rPr>
              <w:t>2.2</w:t>
            </w:r>
          </w:p>
        </w:tc>
        <w:tc>
          <w:tcPr>
            <w:tcW w:w="7829" w:type="dxa"/>
          </w:tcPr>
          <w:p w14:paraId="2F946BC9" w14:textId="241C3BEB" w:rsidR="0085724F" w:rsidRPr="005C0170" w:rsidRDefault="009E5117" w:rsidP="005C0170">
            <w:pPr>
              <w:ind w:right="-88"/>
              <w:jc w:val="both"/>
              <w:rPr>
                <w:rFonts w:ascii="Times New Roman" w:hAnsi="Times New Roman" w:cs="Times New Roman"/>
                <w:bCs/>
                <w:sz w:val="24"/>
                <w:szCs w:val="24"/>
              </w:rPr>
            </w:pPr>
            <w:r>
              <w:rPr>
                <w:rFonts w:ascii="Times New Roman" w:hAnsi="Times New Roman" w:cs="Times New Roman"/>
                <w:b/>
                <w:sz w:val="24"/>
                <w:szCs w:val="24"/>
              </w:rPr>
              <w:t>O CAR</w:t>
            </w:r>
            <w:r w:rsidR="00277110">
              <w:rPr>
                <w:rFonts w:ascii="Times New Roman" w:hAnsi="Times New Roman" w:cs="Times New Roman"/>
                <w:bCs/>
                <w:sz w:val="24"/>
                <w:szCs w:val="24"/>
              </w:rPr>
              <w:t>…………………………………………………………………………..</w:t>
            </w:r>
          </w:p>
          <w:p w14:paraId="16021130" w14:textId="1D4ADA95" w:rsidR="009E5117" w:rsidRPr="005C0170" w:rsidRDefault="009E5117" w:rsidP="005C0170">
            <w:pPr>
              <w:ind w:right="-88"/>
              <w:jc w:val="both"/>
              <w:rPr>
                <w:rFonts w:ascii="Times New Roman" w:hAnsi="Times New Roman" w:cs="Times New Roman"/>
                <w:bCs/>
                <w:sz w:val="24"/>
                <w:szCs w:val="24"/>
              </w:rPr>
            </w:pPr>
            <w:r>
              <w:rPr>
                <w:rFonts w:ascii="Times New Roman" w:hAnsi="Times New Roman" w:cs="Times New Roman"/>
                <w:b/>
                <w:sz w:val="24"/>
                <w:szCs w:val="24"/>
              </w:rPr>
              <w:t>A criação do CAR</w:t>
            </w:r>
            <w:r w:rsidR="00277110">
              <w:rPr>
                <w:rFonts w:ascii="Times New Roman" w:hAnsi="Times New Roman" w:cs="Times New Roman"/>
                <w:bCs/>
                <w:sz w:val="24"/>
                <w:szCs w:val="24"/>
              </w:rPr>
              <w:t>………………………………………………………………</w:t>
            </w:r>
          </w:p>
          <w:p w14:paraId="11623C4E" w14:textId="2F795D6E" w:rsidR="009E5117" w:rsidRPr="005C0170" w:rsidRDefault="009E5117" w:rsidP="005C0170">
            <w:pPr>
              <w:ind w:right="-88"/>
              <w:jc w:val="both"/>
              <w:rPr>
                <w:rFonts w:ascii="Times New Roman" w:hAnsi="Times New Roman" w:cs="Times New Roman"/>
                <w:bCs/>
                <w:sz w:val="24"/>
                <w:szCs w:val="24"/>
              </w:rPr>
            </w:pPr>
            <w:r w:rsidRPr="0048000A">
              <w:rPr>
                <w:rFonts w:ascii="Times New Roman" w:eastAsia="Batang" w:hAnsi="Times New Roman" w:cs="Times New Roman"/>
                <w:b/>
                <w:sz w:val="24"/>
                <w:szCs w:val="24"/>
                <w:lang w:eastAsia="ko-KR"/>
              </w:rPr>
              <w:t>O protagonismo das Unidades Federativas na implementação do CAR e o papel de coordenação do Governo Federal</w:t>
            </w:r>
            <w:r w:rsidR="00277110">
              <w:rPr>
                <w:rFonts w:ascii="Times New Roman" w:eastAsia="Batang" w:hAnsi="Times New Roman" w:cs="Times New Roman"/>
                <w:bCs/>
                <w:sz w:val="24"/>
                <w:szCs w:val="24"/>
                <w:lang w:eastAsia="ko-KR"/>
              </w:rPr>
              <w:t>…………………………………</w:t>
            </w:r>
            <w:r w:rsidR="00111570">
              <w:rPr>
                <w:rFonts w:ascii="Times New Roman" w:eastAsia="Batang" w:hAnsi="Times New Roman" w:cs="Times New Roman"/>
                <w:bCs/>
                <w:sz w:val="24"/>
                <w:szCs w:val="24"/>
                <w:lang w:eastAsia="ko-KR"/>
              </w:rPr>
              <w:t>…</w:t>
            </w:r>
          </w:p>
        </w:tc>
        <w:tc>
          <w:tcPr>
            <w:tcW w:w="702" w:type="dxa"/>
          </w:tcPr>
          <w:p w14:paraId="191FA318" w14:textId="77777777" w:rsidR="0085724F" w:rsidRDefault="009E5117" w:rsidP="002B7F0D">
            <w:pPr>
              <w:jc w:val="both"/>
              <w:rPr>
                <w:rFonts w:ascii="Times New Roman" w:hAnsi="Times New Roman" w:cs="Times New Roman"/>
                <w:b/>
                <w:sz w:val="24"/>
                <w:szCs w:val="24"/>
              </w:rPr>
            </w:pPr>
            <w:r>
              <w:rPr>
                <w:rFonts w:ascii="Times New Roman" w:hAnsi="Times New Roman" w:cs="Times New Roman"/>
                <w:b/>
                <w:sz w:val="24"/>
                <w:szCs w:val="24"/>
              </w:rPr>
              <w:t>37</w:t>
            </w:r>
          </w:p>
          <w:p w14:paraId="5CBFAD18" w14:textId="77777777" w:rsidR="009E5117" w:rsidRDefault="009E5117" w:rsidP="002B7F0D">
            <w:pPr>
              <w:jc w:val="both"/>
              <w:rPr>
                <w:rFonts w:ascii="Times New Roman" w:hAnsi="Times New Roman" w:cs="Times New Roman"/>
                <w:b/>
                <w:sz w:val="24"/>
                <w:szCs w:val="24"/>
              </w:rPr>
            </w:pPr>
            <w:r>
              <w:rPr>
                <w:rFonts w:ascii="Times New Roman" w:hAnsi="Times New Roman" w:cs="Times New Roman"/>
                <w:b/>
                <w:sz w:val="24"/>
                <w:szCs w:val="24"/>
              </w:rPr>
              <w:t>37</w:t>
            </w:r>
          </w:p>
          <w:p w14:paraId="348AB3D3" w14:textId="77777777" w:rsidR="00277110" w:rsidRDefault="00277110" w:rsidP="002B7F0D">
            <w:pPr>
              <w:jc w:val="both"/>
              <w:rPr>
                <w:rFonts w:ascii="Times New Roman" w:hAnsi="Times New Roman" w:cs="Times New Roman"/>
                <w:b/>
                <w:sz w:val="24"/>
                <w:szCs w:val="24"/>
              </w:rPr>
            </w:pPr>
          </w:p>
          <w:p w14:paraId="2041FDBF" w14:textId="15A6A167" w:rsidR="009E5117" w:rsidRDefault="009E5117" w:rsidP="002B7F0D">
            <w:pPr>
              <w:jc w:val="both"/>
              <w:rPr>
                <w:rFonts w:ascii="Times New Roman" w:hAnsi="Times New Roman" w:cs="Times New Roman"/>
                <w:b/>
                <w:sz w:val="24"/>
                <w:szCs w:val="24"/>
              </w:rPr>
            </w:pPr>
            <w:r>
              <w:rPr>
                <w:rFonts w:ascii="Times New Roman" w:hAnsi="Times New Roman" w:cs="Times New Roman"/>
                <w:b/>
                <w:sz w:val="24"/>
                <w:szCs w:val="24"/>
              </w:rPr>
              <w:t>42</w:t>
            </w:r>
          </w:p>
          <w:p w14:paraId="00B02421" w14:textId="2E0937D5" w:rsidR="009E5117" w:rsidRPr="005C0170" w:rsidRDefault="009E5117" w:rsidP="005C0170">
            <w:pPr>
              <w:jc w:val="both"/>
              <w:rPr>
                <w:rFonts w:ascii="Times New Roman" w:hAnsi="Times New Roman" w:cs="Times New Roman"/>
                <w:b/>
                <w:sz w:val="24"/>
                <w:szCs w:val="24"/>
              </w:rPr>
            </w:pPr>
          </w:p>
        </w:tc>
      </w:tr>
      <w:tr w:rsidR="00111570" w:rsidRPr="00031A3C" w14:paraId="0E202FAB" w14:textId="77777777" w:rsidTr="005C0170">
        <w:tc>
          <w:tcPr>
            <w:tcW w:w="530" w:type="dxa"/>
          </w:tcPr>
          <w:p w14:paraId="481FF553" w14:textId="291F9C13" w:rsidR="0000413D" w:rsidRDefault="00990ED0" w:rsidP="002B7F0D">
            <w:pPr>
              <w:rPr>
                <w:rFonts w:ascii="Times New Roman" w:hAnsi="Times New Roman" w:cs="Times New Roman"/>
                <w:b/>
                <w:sz w:val="24"/>
                <w:szCs w:val="24"/>
              </w:rPr>
            </w:pPr>
            <w:r>
              <w:rPr>
                <w:rFonts w:ascii="Times New Roman" w:hAnsi="Times New Roman" w:cs="Times New Roman"/>
                <w:b/>
                <w:sz w:val="24"/>
                <w:szCs w:val="24"/>
              </w:rPr>
              <w:t>3</w:t>
            </w:r>
            <w:r w:rsidR="00C44F99">
              <w:rPr>
                <w:rFonts w:ascii="Times New Roman" w:hAnsi="Times New Roman" w:cs="Times New Roman"/>
                <w:b/>
                <w:sz w:val="24"/>
                <w:szCs w:val="24"/>
              </w:rPr>
              <w:t>.</w:t>
            </w:r>
          </w:p>
          <w:p w14:paraId="1991215F" w14:textId="77777777" w:rsidR="002B7F0D" w:rsidRDefault="002B7F0D" w:rsidP="002B7F0D">
            <w:pPr>
              <w:rPr>
                <w:rFonts w:ascii="Times New Roman" w:hAnsi="Times New Roman" w:cs="Times New Roman"/>
                <w:b/>
                <w:sz w:val="24"/>
                <w:szCs w:val="24"/>
              </w:rPr>
            </w:pPr>
            <w:r>
              <w:rPr>
                <w:rFonts w:ascii="Times New Roman" w:hAnsi="Times New Roman" w:cs="Times New Roman"/>
                <w:b/>
                <w:sz w:val="24"/>
                <w:szCs w:val="24"/>
              </w:rPr>
              <w:t>3.1</w:t>
            </w:r>
          </w:p>
          <w:p w14:paraId="55DDA6DE" w14:textId="77777777" w:rsidR="002B7F0D" w:rsidRDefault="002B7F0D" w:rsidP="002B7F0D">
            <w:pPr>
              <w:rPr>
                <w:rFonts w:ascii="Times New Roman" w:hAnsi="Times New Roman" w:cs="Times New Roman"/>
                <w:b/>
                <w:sz w:val="24"/>
                <w:szCs w:val="24"/>
              </w:rPr>
            </w:pPr>
            <w:r>
              <w:rPr>
                <w:rFonts w:ascii="Times New Roman" w:hAnsi="Times New Roman" w:cs="Times New Roman"/>
                <w:b/>
                <w:sz w:val="24"/>
                <w:szCs w:val="24"/>
              </w:rPr>
              <w:t>3.2</w:t>
            </w:r>
          </w:p>
          <w:p w14:paraId="01007EF0" w14:textId="59A2379C" w:rsidR="002B7F0D" w:rsidRPr="005C0170" w:rsidRDefault="002B7F0D" w:rsidP="005C0170">
            <w:pPr>
              <w:rPr>
                <w:rFonts w:ascii="Times New Roman" w:hAnsi="Times New Roman" w:cs="Times New Roman"/>
                <w:b/>
                <w:sz w:val="24"/>
                <w:szCs w:val="24"/>
              </w:rPr>
            </w:pPr>
            <w:r>
              <w:rPr>
                <w:rFonts w:ascii="Times New Roman" w:hAnsi="Times New Roman" w:cs="Times New Roman"/>
                <w:b/>
                <w:sz w:val="24"/>
                <w:szCs w:val="24"/>
              </w:rPr>
              <w:t>3.3</w:t>
            </w:r>
          </w:p>
        </w:tc>
        <w:tc>
          <w:tcPr>
            <w:tcW w:w="7829" w:type="dxa"/>
          </w:tcPr>
          <w:p w14:paraId="7A923B1C" w14:textId="3ADCC3DB" w:rsidR="009E5117" w:rsidRPr="005C0170" w:rsidRDefault="009E5117" w:rsidP="005C0170">
            <w:pPr>
              <w:widowControl w:val="0"/>
              <w:autoSpaceDE w:val="0"/>
              <w:autoSpaceDN w:val="0"/>
              <w:adjustRightInd w:val="0"/>
              <w:ind w:right="-88"/>
              <w:jc w:val="both"/>
              <w:rPr>
                <w:rFonts w:ascii="Times New Roman" w:hAnsi="Times New Roman" w:cs="Times New Roman"/>
                <w:sz w:val="24"/>
                <w:szCs w:val="24"/>
              </w:rPr>
            </w:pPr>
            <w:r w:rsidRPr="0048000A">
              <w:rPr>
                <w:rFonts w:ascii="Times New Roman" w:hAnsi="Times New Roman" w:cs="Times New Roman"/>
                <w:b/>
                <w:bCs/>
                <w:sz w:val="24"/>
                <w:szCs w:val="24"/>
              </w:rPr>
              <w:t>O CAR EM TERRITÓRIOS TRADICIONAIS</w:t>
            </w:r>
            <w:r w:rsidR="00277110">
              <w:rPr>
                <w:rFonts w:ascii="Times New Roman" w:hAnsi="Times New Roman" w:cs="Times New Roman"/>
                <w:sz w:val="24"/>
                <w:szCs w:val="24"/>
              </w:rPr>
              <w:t>………………………………</w:t>
            </w:r>
          </w:p>
          <w:p w14:paraId="01FFF161" w14:textId="01CDB876" w:rsidR="009E5117" w:rsidRPr="005C0170" w:rsidRDefault="009E5117" w:rsidP="005C0170">
            <w:pPr>
              <w:ind w:right="-88"/>
              <w:jc w:val="both"/>
              <w:rPr>
                <w:rFonts w:ascii="Times New Roman" w:hAnsi="Times New Roman" w:cs="Times New Roman"/>
                <w:bCs/>
                <w:sz w:val="24"/>
                <w:szCs w:val="24"/>
              </w:rPr>
            </w:pPr>
            <w:r w:rsidRPr="0048000A">
              <w:rPr>
                <w:rFonts w:ascii="Times New Roman" w:hAnsi="Times New Roman" w:cs="Times New Roman"/>
                <w:b/>
                <w:sz w:val="24"/>
                <w:szCs w:val="24"/>
              </w:rPr>
              <w:t>Características normativas – problema de origem</w:t>
            </w:r>
            <w:r w:rsidR="00277110">
              <w:rPr>
                <w:rFonts w:ascii="Times New Roman" w:hAnsi="Times New Roman" w:cs="Times New Roman"/>
                <w:bCs/>
                <w:sz w:val="24"/>
                <w:szCs w:val="24"/>
              </w:rPr>
              <w:t>…………………………….</w:t>
            </w:r>
          </w:p>
          <w:p w14:paraId="0BD60DBB" w14:textId="7F12DD8B" w:rsidR="002B7F0D" w:rsidRPr="005C0170" w:rsidRDefault="002B7F0D" w:rsidP="005C0170">
            <w:pPr>
              <w:ind w:right="-88"/>
              <w:jc w:val="both"/>
              <w:rPr>
                <w:rFonts w:ascii="Times New Roman" w:eastAsia="Batang" w:hAnsi="Times New Roman" w:cs="Times New Roman"/>
                <w:bCs/>
                <w:spacing w:val="-6"/>
                <w:sz w:val="24"/>
                <w:szCs w:val="24"/>
                <w:lang w:eastAsia="ko-KR"/>
              </w:rPr>
            </w:pPr>
            <w:r w:rsidRPr="005C0170">
              <w:rPr>
                <w:rFonts w:ascii="Times New Roman" w:eastAsia="Batang" w:hAnsi="Times New Roman" w:cs="Times New Roman"/>
                <w:b/>
                <w:spacing w:val="-6"/>
                <w:sz w:val="24"/>
                <w:szCs w:val="24"/>
                <w:lang w:eastAsia="ko-KR"/>
              </w:rPr>
              <w:t>A competência compartilhada de inscrição no CAR em territórios tradicionais</w:t>
            </w:r>
            <w:r w:rsidR="0026539B">
              <w:rPr>
                <w:rFonts w:ascii="Times New Roman" w:eastAsia="Batang" w:hAnsi="Times New Roman" w:cs="Times New Roman"/>
                <w:bCs/>
                <w:spacing w:val="-6"/>
                <w:sz w:val="24"/>
                <w:szCs w:val="24"/>
                <w:lang w:eastAsia="ko-KR"/>
              </w:rPr>
              <w:t>..</w:t>
            </w:r>
          </w:p>
          <w:p w14:paraId="0B126727" w14:textId="4DC53F96" w:rsidR="002B7F0D" w:rsidRPr="005C0170" w:rsidRDefault="002B7F0D" w:rsidP="005C0170">
            <w:pPr>
              <w:ind w:right="-88"/>
              <w:jc w:val="both"/>
              <w:rPr>
                <w:rFonts w:ascii="Times New Roman" w:hAnsi="Times New Roman" w:cs="Times New Roman"/>
                <w:bCs/>
                <w:sz w:val="24"/>
                <w:szCs w:val="24"/>
                <w:lang w:eastAsia="pt-BR"/>
              </w:rPr>
            </w:pPr>
            <w:r w:rsidRPr="0048000A">
              <w:rPr>
                <w:rFonts w:ascii="Times New Roman" w:hAnsi="Times New Roman" w:cs="Times New Roman"/>
                <w:b/>
                <w:sz w:val="24"/>
                <w:szCs w:val="24"/>
                <w:lang w:eastAsia="pt-BR"/>
              </w:rPr>
              <w:t>A finalidade do CAR de territórios tradicionais</w:t>
            </w:r>
            <w:r w:rsidR="00277110">
              <w:rPr>
                <w:rFonts w:ascii="Times New Roman" w:hAnsi="Times New Roman" w:cs="Times New Roman"/>
                <w:bCs/>
                <w:sz w:val="24"/>
                <w:szCs w:val="24"/>
                <w:lang w:eastAsia="pt-BR"/>
              </w:rPr>
              <w:t>………………………………</w:t>
            </w:r>
          </w:p>
        </w:tc>
        <w:tc>
          <w:tcPr>
            <w:tcW w:w="702" w:type="dxa"/>
          </w:tcPr>
          <w:p w14:paraId="2A12F97E" w14:textId="77777777" w:rsidR="0000413D" w:rsidRDefault="009E5117" w:rsidP="002B7F0D">
            <w:pPr>
              <w:jc w:val="both"/>
              <w:rPr>
                <w:rFonts w:ascii="Times New Roman" w:hAnsi="Times New Roman" w:cs="Times New Roman"/>
                <w:b/>
                <w:sz w:val="24"/>
                <w:szCs w:val="24"/>
              </w:rPr>
            </w:pPr>
            <w:r>
              <w:rPr>
                <w:rFonts w:ascii="Times New Roman" w:hAnsi="Times New Roman" w:cs="Times New Roman"/>
                <w:b/>
                <w:sz w:val="24"/>
                <w:szCs w:val="24"/>
              </w:rPr>
              <w:t>46</w:t>
            </w:r>
          </w:p>
          <w:p w14:paraId="15CE9573" w14:textId="77777777" w:rsidR="009E5117" w:rsidRDefault="009E5117" w:rsidP="002B7F0D">
            <w:pPr>
              <w:jc w:val="both"/>
              <w:rPr>
                <w:rFonts w:ascii="Times New Roman" w:hAnsi="Times New Roman" w:cs="Times New Roman"/>
                <w:b/>
                <w:sz w:val="24"/>
                <w:szCs w:val="24"/>
              </w:rPr>
            </w:pPr>
            <w:r>
              <w:rPr>
                <w:rFonts w:ascii="Times New Roman" w:hAnsi="Times New Roman" w:cs="Times New Roman"/>
                <w:b/>
                <w:sz w:val="24"/>
                <w:szCs w:val="24"/>
              </w:rPr>
              <w:t>46</w:t>
            </w:r>
          </w:p>
          <w:p w14:paraId="076FBB89" w14:textId="2F7096D0" w:rsidR="002B7F0D" w:rsidRDefault="002B7F0D" w:rsidP="002B7F0D">
            <w:pPr>
              <w:jc w:val="both"/>
              <w:rPr>
                <w:rFonts w:ascii="Times New Roman" w:hAnsi="Times New Roman" w:cs="Times New Roman"/>
                <w:b/>
                <w:sz w:val="24"/>
                <w:szCs w:val="24"/>
              </w:rPr>
            </w:pPr>
            <w:r>
              <w:rPr>
                <w:rFonts w:ascii="Times New Roman" w:hAnsi="Times New Roman" w:cs="Times New Roman"/>
                <w:b/>
                <w:sz w:val="24"/>
                <w:szCs w:val="24"/>
              </w:rPr>
              <w:t>52</w:t>
            </w:r>
          </w:p>
          <w:p w14:paraId="5C0BEBDB" w14:textId="0AC7B5B2" w:rsidR="002B7F0D" w:rsidRPr="005C0170" w:rsidRDefault="002B7F0D" w:rsidP="005C0170">
            <w:pPr>
              <w:spacing w:after="240"/>
              <w:jc w:val="both"/>
              <w:rPr>
                <w:rFonts w:ascii="Times New Roman" w:hAnsi="Times New Roman" w:cs="Times New Roman"/>
                <w:b/>
                <w:sz w:val="24"/>
                <w:szCs w:val="24"/>
              </w:rPr>
            </w:pPr>
            <w:r>
              <w:rPr>
                <w:rFonts w:ascii="Times New Roman" w:hAnsi="Times New Roman" w:cs="Times New Roman"/>
                <w:b/>
                <w:sz w:val="24"/>
                <w:szCs w:val="24"/>
              </w:rPr>
              <w:t>5</w:t>
            </w:r>
            <w:r w:rsidR="00D353E7">
              <w:rPr>
                <w:rFonts w:ascii="Times New Roman" w:hAnsi="Times New Roman" w:cs="Times New Roman"/>
                <w:b/>
                <w:sz w:val="24"/>
                <w:szCs w:val="24"/>
              </w:rPr>
              <w:t>7</w:t>
            </w:r>
          </w:p>
        </w:tc>
      </w:tr>
      <w:tr w:rsidR="00111570" w:rsidRPr="00031A3C" w14:paraId="0D06BF08" w14:textId="77777777" w:rsidTr="005C0170">
        <w:tc>
          <w:tcPr>
            <w:tcW w:w="530" w:type="dxa"/>
          </w:tcPr>
          <w:p w14:paraId="1E1D31CA" w14:textId="77777777" w:rsidR="0000413D" w:rsidRPr="009237F2" w:rsidRDefault="00990ED0" w:rsidP="002B7F0D">
            <w:pPr>
              <w:rPr>
                <w:rFonts w:ascii="Times New Roman" w:hAnsi="Times New Roman" w:cs="Times New Roman"/>
                <w:b/>
                <w:sz w:val="24"/>
                <w:szCs w:val="24"/>
              </w:rPr>
            </w:pPr>
            <w:r w:rsidRPr="009237F2">
              <w:rPr>
                <w:rFonts w:ascii="Times New Roman" w:hAnsi="Times New Roman" w:cs="Times New Roman"/>
                <w:b/>
                <w:sz w:val="24"/>
                <w:szCs w:val="24"/>
              </w:rPr>
              <w:t>4</w:t>
            </w:r>
          </w:p>
          <w:p w14:paraId="40CC26A5" w14:textId="77777777" w:rsidR="002B7F0D" w:rsidRPr="009237F2" w:rsidRDefault="002B7F0D" w:rsidP="002B7F0D">
            <w:pPr>
              <w:rPr>
                <w:rFonts w:ascii="Times New Roman" w:hAnsi="Times New Roman" w:cs="Times New Roman"/>
                <w:b/>
                <w:sz w:val="24"/>
                <w:szCs w:val="24"/>
              </w:rPr>
            </w:pPr>
            <w:r w:rsidRPr="009237F2">
              <w:rPr>
                <w:rFonts w:ascii="Times New Roman" w:hAnsi="Times New Roman" w:cs="Times New Roman"/>
                <w:b/>
                <w:sz w:val="24"/>
                <w:szCs w:val="24"/>
              </w:rPr>
              <w:t>4.1</w:t>
            </w:r>
          </w:p>
          <w:p w14:paraId="1C03A932" w14:textId="77777777" w:rsidR="009237F2" w:rsidRPr="009237F2" w:rsidRDefault="009237F2" w:rsidP="002B7F0D">
            <w:pPr>
              <w:rPr>
                <w:rFonts w:ascii="Times New Roman" w:hAnsi="Times New Roman" w:cs="Times New Roman"/>
                <w:b/>
                <w:sz w:val="24"/>
                <w:szCs w:val="24"/>
              </w:rPr>
            </w:pPr>
          </w:p>
          <w:p w14:paraId="26D4558F" w14:textId="77777777" w:rsidR="009237F2" w:rsidRPr="009237F2" w:rsidRDefault="009237F2" w:rsidP="002B7F0D">
            <w:pPr>
              <w:rPr>
                <w:rFonts w:ascii="Times New Roman" w:hAnsi="Times New Roman" w:cs="Times New Roman"/>
                <w:b/>
                <w:sz w:val="24"/>
                <w:szCs w:val="24"/>
              </w:rPr>
            </w:pPr>
          </w:p>
          <w:p w14:paraId="575462F6" w14:textId="77777777" w:rsidR="009237F2" w:rsidRPr="009237F2" w:rsidRDefault="009237F2" w:rsidP="002B7F0D">
            <w:pPr>
              <w:rPr>
                <w:rFonts w:ascii="Times New Roman" w:hAnsi="Times New Roman" w:cs="Times New Roman"/>
                <w:b/>
                <w:sz w:val="24"/>
                <w:szCs w:val="24"/>
              </w:rPr>
            </w:pPr>
          </w:p>
          <w:p w14:paraId="0F7A1725" w14:textId="77777777" w:rsidR="009237F2" w:rsidRPr="009237F2" w:rsidRDefault="009237F2" w:rsidP="002B7F0D">
            <w:pPr>
              <w:rPr>
                <w:rFonts w:ascii="Times New Roman" w:hAnsi="Times New Roman" w:cs="Times New Roman"/>
                <w:b/>
                <w:sz w:val="24"/>
                <w:szCs w:val="24"/>
              </w:rPr>
            </w:pPr>
          </w:p>
          <w:p w14:paraId="1A3BD5E7" w14:textId="77777777" w:rsidR="009237F2" w:rsidRPr="005C0170" w:rsidRDefault="009237F2" w:rsidP="002B7F0D">
            <w:pPr>
              <w:rPr>
                <w:rFonts w:ascii="Times New Roman" w:hAnsi="Times New Roman" w:cs="Times New Roman"/>
                <w:b/>
                <w:sz w:val="24"/>
                <w:szCs w:val="24"/>
              </w:rPr>
            </w:pPr>
            <w:r w:rsidRPr="005C0170">
              <w:rPr>
                <w:rFonts w:ascii="Times New Roman" w:hAnsi="Times New Roman" w:cs="Times New Roman"/>
                <w:b/>
                <w:sz w:val="24"/>
                <w:szCs w:val="24"/>
              </w:rPr>
              <w:t>4.2</w:t>
            </w:r>
          </w:p>
          <w:p w14:paraId="4D1397AB" w14:textId="77777777" w:rsidR="009237F2" w:rsidRPr="005C0170" w:rsidRDefault="009237F2" w:rsidP="002B7F0D">
            <w:pPr>
              <w:rPr>
                <w:rFonts w:ascii="Times New Roman" w:hAnsi="Times New Roman" w:cs="Times New Roman"/>
                <w:b/>
                <w:sz w:val="24"/>
                <w:szCs w:val="24"/>
              </w:rPr>
            </w:pPr>
          </w:p>
          <w:p w14:paraId="5099F0C6" w14:textId="4248AC72" w:rsidR="009237F2" w:rsidRDefault="009237F2" w:rsidP="002B7F0D">
            <w:pPr>
              <w:rPr>
                <w:rFonts w:ascii="Times New Roman" w:hAnsi="Times New Roman" w:cs="Times New Roman"/>
                <w:b/>
                <w:sz w:val="24"/>
                <w:szCs w:val="24"/>
              </w:rPr>
            </w:pPr>
          </w:p>
          <w:p w14:paraId="790C59CB" w14:textId="44FE3C37" w:rsidR="003D39AB" w:rsidRDefault="003D39AB" w:rsidP="002B7F0D">
            <w:pPr>
              <w:rPr>
                <w:rFonts w:ascii="Times New Roman" w:hAnsi="Times New Roman" w:cs="Times New Roman"/>
                <w:b/>
                <w:sz w:val="24"/>
                <w:szCs w:val="24"/>
              </w:rPr>
            </w:pPr>
          </w:p>
          <w:p w14:paraId="4826D042" w14:textId="4079CD46" w:rsidR="009237F2" w:rsidRPr="005C0170" w:rsidRDefault="009237F2" w:rsidP="005C0170">
            <w:pPr>
              <w:rPr>
                <w:rFonts w:ascii="Times New Roman" w:hAnsi="Times New Roman" w:cs="Times New Roman"/>
                <w:b/>
                <w:sz w:val="24"/>
                <w:szCs w:val="24"/>
              </w:rPr>
            </w:pPr>
            <w:r w:rsidRPr="005C0170">
              <w:rPr>
                <w:rFonts w:ascii="Times New Roman" w:hAnsi="Times New Roman" w:cs="Times New Roman"/>
                <w:b/>
                <w:sz w:val="24"/>
                <w:szCs w:val="24"/>
              </w:rPr>
              <w:t>4.3</w:t>
            </w:r>
          </w:p>
        </w:tc>
        <w:tc>
          <w:tcPr>
            <w:tcW w:w="7829" w:type="dxa"/>
          </w:tcPr>
          <w:p w14:paraId="4299335E" w14:textId="29107E39" w:rsidR="002B7F0D" w:rsidRPr="00277110" w:rsidRDefault="002B7F0D" w:rsidP="005C0170">
            <w:pPr>
              <w:ind w:right="-88"/>
              <w:jc w:val="both"/>
              <w:rPr>
                <w:rFonts w:ascii="Times New Roman" w:hAnsi="Times New Roman" w:cs="Times New Roman"/>
                <w:sz w:val="24"/>
                <w:szCs w:val="24"/>
              </w:rPr>
            </w:pPr>
            <w:r w:rsidRPr="009237F2">
              <w:rPr>
                <w:rFonts w:ascii="Times New Roman" w:hAnsi="Times New Roman" w:cs="Times New Roman"/>
                <w:b/>
                <w:bCs/>
                <w:sz w:val="24"/>
                <w:szCs w:val="24"/>
                <w:lang w:eastAsia="pt-BR"/>
              </w:rPr>
              <w:t>OS ÓRGÃOS COMPETENTES NAS UNIDADES FEDERATIVAS</w:t>
            </w:r>
            <w:r w:rsidR="00277110">
              <w:rPr>
                <w:rFonts w:ascii="Times New Roman" w:hAnsi="Times New Roman" w:cs="Times New Roman"/>
                <w:sz w:val="24"/>
                <w:szCs w:val="24"/>
                <w:lang w:eastAsia="pt-BR"/>
              </w:rPr>
              <w:t>………</w:t>
            </w:r>
          </w:p>
          <w:p w14:paraId="0A547651" w14:textId="05DC38DE" w:rsidR="002B7F0D" w:rsidRPr="005C0170" w:rsidRDefault="002B7F0D" w:rsidP="005C0170">
            <w:pPr>
              <w:ind w:right="-88"/>
              <w:jc w:val="both"/>
              <w:rPr>
                <w:rFonts w:ascii="Times New Roman" w:hAnsi="Times New Roman" w:cs="Times New Roman"/>
                <w:bCs/>
                <w:spacing w:val="4"/>
                <w:sz w:val="24"/>
                <w:szCs w:val="24"/>
                <w:lang w:eastAsia="pt-BR"/>
              </w:rPr>
            </w:pPr>
            <w:r w:rsidRPr="00031A3C">
              <w:rPr>
                <w:rFonts w:ascii="Times New Roman" w:hAnsi="Times New Roman" w:cs="Times New Roman"/>
                <w:b/>
                <w:spacing w:val="4"/>
                <w:sz w:val="24"/>
                <w:szCs w:val="24"/>
                <w:lang w:eastAsia="pt-BR"/>
              </w:rPr>
              <w:t>A (re)produção de desigualdades sociais na perspectiva da implementação de políticas públicas</w:t>
            </w:r>
            <w:r w:rsidR="00277110">
              <w:rPr>
                <w:rFonts w:ascii="Times New Roman" w:hAnsi="Times New Roman" w:cs="Times New Roman"/>
                <w:bCs/>
                <w:spacing w:val="4"/>
                <w:sz w:val="24"/>
                <w:szCs w:val="24"/>
                <w:lang w:eastAsia="pt-BR"/>
              </w:rPr>
              <w:t>…………………………………</w:t>
            </w:r>
            <w:r w:rsidR="00FF4C7B">
              <w:rPr>
                <w:rFonts w:ascii="Times New Roman" w:hAnsi="Times New Roman" w:cs="Times New Roman"/>
                <w:bCs/>
                <w:spacing w:val="4"/>
                <w:sz w:val="24"/>
                <w:szCs w:val="24"/>
                <w:lang w:eastAsia="pt-BR"/>
              </w:rPr>
              <w:t>.</w:t>
            </w:r>
            <w:r w:rsidR="00277110">
              <w:rPr>
                <w:rFonts w:ascii="Times New Roman" w:hAnsi="Times New Roman" w:cs="Times New Roman"/>
                <w:bCs/>
                <w:spacing w:val="4"/>
                <w:sz w:val="24"/>
                <w:szCs w:val="24"/>
                <w:lang w:eastAsia="pt-BR"/>
              </w:rPr>
              <w:t>……..</w:t>
            </w:r>
          </w:p>
          <w:p w14:paraId="63FBD7C9" w14:textId="40833D87" w:rsidR="00BE107A" w:rsidRPr="00C44F99" w:rsidRDefault="00BE107A" w:rsidP="005C0170">
            <w:pPr>
              <w:ind w:right="-88"/>
              <w:jc w:val="both"/>
              <w:rPr>
                <w:rFonts w:ascii="Times New Roman" w:hAnsi="Times New Roman" w:cs="Times New Roman"/>
                <w:bCs/>
                <w:spacing w:val="4"/>
                <w:sz w:val="24"/>
                <w:szCs w:val="24"/>
                <w:lang w:eastAsia="pt-BR"/>
              </w:rPr>
            </w:pPr>
            <w:r w:rsidRPr="00C44F99">
              <w:rPr>
                <w:rFonts w:ascii="Times New Roman" w:hAnsi="Times New Roman" w:cs="Times New Roman"/>
                <w:bCs/>
                <w:spacing w:val="4"/>
                <w:sz w:val="24"/>
                <w:szCs w:val="24"/>
                <w:lang w:eastAsia="pt-BR"/>
              </w:rPr>
              <w:t>4.1</w:t>
            </w:r>
            <w:r w:rsidR="005D249D">
              <w:rPr>
                <w:rFonts w:ascii="Times New Roman" w:hAnsi="Times New Roman" w:cs="Times New Roman"/>
                <w:bCs/>
                <w:spacing w:val="4"/>
                <w:sz w:val="24"/>
                <w:szCs w:val="24"/>
                <w:lang w:eastAsia="pt-BR"/>
              </w:rPr>
              <w:t xml:space="preserve">.1 A teoria sistêmica </w:t>
            </w:r>
            <w:r w:rsidRPr="00C44F99">
              <w:rPr>
                <w:rFonts w:ascii="Times New Roman" w:hAnsi="Times New Roman" w:cs="Times New Roman"/>
                <w:bCs/>
                <w:spacing w:val="4"/>
                <w:sz w:val="24"/>
                <w:szCs w:val="24"/>
                <w:lang w:eastAsia="pt-BR"/>
              </w:rPr>
              <w:t>e o tema da inclusão e exclusão</w:t>
            </w:r>
            <w:r w:rsidR="00277110" w:rsidRPr="00C44F99">
              <w:rPr>
                <w:rFonts w:ascii="Times New Roman" w:hAnsi="Times New Roman" w:cs="Times New Roman"/>
                <w:bCs/>
                <w:spacing w:val="4"/>
                <w:sz w:val="24"/>
                <w:szCs w:val="24"/>
                <w:lang w:eastAsia="pt-BR"/>
              </w:rPr>
              <w:t>…………</w:t>
            </w:r>
            <w:r w:rsidR="00FF4C7B">
              <w:rPr>
                <w:rFonts w:ascii="Times New Roman" w:hAnsi="Times New Roman" w:cs="Times New Roman"/>
                <w:bCs/>
                <w:spacing w:val="4"/>
                <w:sz w:val="24"/>
                <w:szCs w:val="24"/>
                <w:lang w:eastAsia="pt-BR"/>
              </w:rPr>
              <w:t>…………..</w:t>
            </w:r>
          </w:p>
          <w:p w14:paraId="0A6A6D38" w14:textId="3E5B662A" w:rsidR="009237F2" w:rsidRPr="005C0170" w:rsidRDefault="009237F2" w:rsidP="005C0170">
            <w:pPr>
              <w:ind w:right="-88"/>
              <w:jc w:val="both"/>
              <w:rPr>
                <w:rFonts w:ascii="Times New Roman" w:hAnsi="Times New Roman" w:cs="Times New Roman"/>
                <w:bCs/>
                <w:sz w:val="24"/>
                <w:szCs w:val="24"/>
              </w:rPr>
            </w:pPr>
            <w:r w:rsidRPr="005C0170">
              <w:rPr>
                <w:rFonts w:ascii="Times New Roman" w:hAnsi="Times New Roman" w:cs="Times New Roman"/>
                <w:bCs/>
                <w:sz w:val="24"/>
                <w:szCs w:val="24"/>
              </w:rPr>
              <w:t xml:space="preserve">4.1.2 A desigualdade </w:t>
            </w:r>
            <w:r w:rsidR="00692C73">
              <w:rPr>
                <w:rFonts w:ascii="Times New Roman" w:hAnsi="Times New Roman" w:cs="Times New Roman"/>
                <w:bCs/>
                <w:sz w:val="24"/>
                <w:szCs w:val="24"/>
              </w:rPr>
              <w:t>em</w:t>
            </w:r>
            <w:r w:rsidR="00277110" w:rsidRPr="005C0170">
              <w:rPr>
                <w:rFonts w:ascii="Times New Roman" w:hAnsi="Times New Roman" w:cs="Times New Roman"/>
                <w:bCs/>
                <w:sz w:val="24"/>
                <w:szCs w:val="24"/>
              </w:rPr>
              <w:t xml:space="preserve"> </w:t>
            </w:r>
            <w:r w:rsidR="00692C73">
              <w:rPr>
                <w:rFonts w:ascii="Times New Roman" w:hAnsi="Times New Roman" w:cs="Times New Roman"/>
                <w:bCs/>
                <w:sz w:val="24"/>
                <w:szCs w:val="24"/>
              </w:rPr>
              <w:t>u</w:t>
            </w:r>
            <w:r w:rsidR="00277110" w:rsidRPr="005C0170">
              <w:rPr>
                <w:rFonts w:ascii="Times New Roman" w:hAnsi="Times New Roman" w:cs="Times New Roman"/>
                <w:bCs/>
                <w:sz w:val="24"/>
                <w:szCs w:val="24"/>
              </w:rPr>
              <w:t>ma</w:t>
            </w:r>
            <w:r w:rsidRPr="005C0170">
              <w:rPr>
                <w:rFonts w:ascii="Times New Roman" w:hAnsi="Times New Roman" w:cs="Times New Roman"/>
                <w:bCs/>
                <w:sz w:val="24"/>
                <w:szCs w:val="24"/>
              </w:rPr>
              <w:t xml:space="preserve"> perspectiva multidimensional e interseccional</w:t>
            </w:r>
            <w:r w:rsidR="00277110" w:rsidRPr="00C44F99">
              <w:rPr>
                <w:rFonts w:ascii="Times New Roman" w:hAnsi="Times New Roman" w:cs="Times New Roman"/>
                <w:bCs/>
                <w:sz w:val="24"/>
                <w:szCs w:val="24"/>
              </w:rPr>
              <w:t>……</w:t>
            </w:r>
          </w:p>
          <w:p w14:paraId="2FECAC4A" w14:textId="4CC103C4" w:rsidR="009237F2" w:rsidRPr="005C0170" w:rsidRDefault="009237F2" w:rsidP="005C0170">
            <w:pPr>
              <w:ind w:right="-88"/>
              <w:jc w:val="both"/>
              <w:rPr>
                <w:rFonts w:ascii="Times New Roman" w:hAnsi="Times New Roman" w:cs="Times New Roman"/>
                <w:bCs/>
                <w:sz w:val="24"/>
                <w:szCs w:val="24"/>
              </w:rPr>
            </w:pPr>
            <w:r w:rsidRPr="005C0170">
              <w:rPr>
                <w:rFonts w:ascii="Times New Roman" w:hAnsi="Times New Roman" w:cs="Times New Roman"/>
                <w:bCs/>
                <w:sz w:val="24"/>
                <w:szCs w:val="24"/>
              </w:rPr>
              <w:t>4.1.3 Processos e atores envolvidos na implementação de políticas públicas</w:t>
            </w:r>
            <w:r w:rsidR="00277110">
              <w:rPr>
                <w:rFonts w:ascii="Times New Roman" w:hAnsi="Times New Roman" w:cs="Times New Roman"/>
                <w:bCs/>
                <w:sz w:val="24"/>
                <w:szCs w:val="24"/>
              </w:rPr>
              <w:t>……..</w:t>
            </w:r>
          </w:p>
          <w:p w14:paraId="57407D4A" w14:textId="35F86765" w:rsidR="003D39AB" w:rsidRPr="005C0170" w:rsidRDefault="003D39AB" w:rsidP="005C0170">
            <w:pPr>
              <w:jc w:val="both"/>
              <w:rPr>
                <w:rFonts w:ascii="Times New Roman" w:hAnsi="Times New Roman" w:cs="Times New Roman"/>
                <w:bCs/>
                <w:spacing w:val="4"/>
                <w:sz w:val="24"/>
                <w:szCs w:val="24"/>
                <w:lang w:eastAsia="pt-BR"/>
              </w:rPr>
            </w:pPr>
            <w:r w:rsidRPr="0048000A">
              <w:rPr>
                <w:rFonts w:ascii="Times New Roman" w:hAnsi="Times New Roman" w:cs="Times New Roman"/>
                <w:b/>
                <w:spacing w:val="4"/>
                <w:sz w:val="24"/>
                <w:szCs w:val="24"/>
                <w:lang w:eastAsia="pt-BR"/>
              </w:rPr>
              <w:t>A implementação do Cadastro Ambiental Rural em Territórios Tradicionais</w:t>
            </w:r>
            <w:r w:rsidR="0026539B">
              <w:rPr>
                <w:rFonts w:ascii="Times New Roman" w:hAnsi="Times New Roman" w:cs="Times New Roman"/>
                <w:b/>
                <w:spacing w:val="4"/>
                <w:sz w:val="24"/>
                <w:szCs w:val="24"/>
                <w:lang w:eastAsia="pt-BR"/>
              </w:rPr>
              <w:t xml:space="preserve"> </w:t>
            </w:r>
            <w:r w:rsidRPr="0026539B">
              <w:rPr>
                <w:rFonts w:ascii="Times New Roman" w:hAnsi="Times New Roman" w:cs="Times New Roman"/>
                <w:bCs/>
                <w:spacing w:val="4"/>
                <w:sz w:val="24"/>
                <w:szCs w:val="24"/>
                <w:lang w:eastAsia="pt-BR"/>
              </w:rPr>
              <w:t>……………………………………………</w:t>
            </w:r>
            <w:r w:rsidR="0026539B" w:rsidRPr="005C0170">
              <w:rPr>
                <w:rFonts w:ascii="Times New Roman" w:hAnsi="Times New Roman" w:cs="Times New Roman"/>
                <w:bCs/>
                <w:spacing w:val="4"/>
                <w:sz w:val="24"/>
                <w:szCs w:val="24"/>
                <w:lang w:eastAsia="pt-BR"/>
              </w:rPr>
              <w:t>...</w:t>
            </w:r>
            <w:r w:rsidRPr="0026539B">
              <w:rPr>
                <w:rFonts w:ascii="Times New Roman" w:hAnsi="Times New Roman" w:cs="Times New Roman"/>
                <w:bCs/>
                <w:spacing w:val="4"/>
                <w:sz w:val="24"/>
                <w:szCs w:val="24"/>
                <w:lang w:eastAsia="pt-BR"/>
              </w:rPr>
              <w:t>………………</w:t>
            </w:r>
            <w:r w:rsidR="0026539B" w:rsidRPr="0026539B">
              <w:rPr>
                <w:rFonts w:ascii="Times New Roman" w:hAnsi="Times New Roman" w:cs="Times New Roman"/>
                <w:bCs/>
                <w:spacing w:val="4"/>
                <w:sz w:val="24"/>
                <w:szCs w:val="24"/>
                <w:lang w:eastAsia="pt-BR"/>
              </w:rPr>
              <w:t>...</w:t>
            </w:r>
            <w:r w:rsidR="0026539B">
              <w:rPr>
                <w:rFonts w:ascii="Times New Roman" w:hAnsi="Times New Roman" w:cs="Times New Roman"/>
                <w:bCs/>
                <w:spacing w:val="4"/>
                <w:sz w:val="24"/>
                <w:szCs w:val="24"/>
                <w:lang w:eastAsia="pt-BR"/>
              </w:rPr>
              <w:t>...</w:t>
            </w:r>
          </w:p>
          <w:p w14:paraId="3F10E391" w14:textId="083D1FC8" w:rsidR="009237F2" w:rsidRPr="005C0170" w:rsidRDefault="009237F2" w:rsidP="005C0170">
            <w:pPr>
              <w:rPr>
                <w:rFonts w:ascii="Times New Roman" w:hAnsi="Times New Roman" w:cs="Times New Roman"/>
                <w:bCs/>
                <w:sz w:val="24"/>
                <w:szCs w:val="24"/>
              </w:rPr>
            </w:pPr>
            <w:r w:rsidRPr="005C0170">
              <w:rPr>
                <w:rFonts w:ascii="Times New Roman" w:hAnsi="Times New Roman" w:cs="Times New Roman"/>
                <w:bCs/>
                <w:spacing w:val="-4"/>
                <w:sz w:val="24"/>
                <w:szCs w:val="24"/>
              </w:rPr>
              <w:t xml:space="preserve">4.2.1 </w:t>
            </w:r>
            <w:r w:rsidR="003D39AB" w:rsidRPr="005C0170">
              <w:rPr>
                <w:rFonts w:ascii="Times New Roman" w:hAnsi="Times New Roman" w:cs="Times New Roman"/>
                <w:bCs/>
                <w:spacing w:val="-4"/>
                <w:sz w:val="24"/>
                <w:szCs w:val="24"/>
              </w:rPr>
              <w:t>O</w:t>
            </w:r>
            <w:r w:rsidRPr="005C0170">
              <w:rPr>
                <w:rFonts w:ascii="Times New Roman" w:hAnsi="Times New Roman" w:cs="Times New Roman"/>
                <w:bCs/>
                <w:spacing w:val="-4"/>
                <w:sz w:val="24"/>
                <w:szCs w:val="24"/>
              </w:rPr>
              <w:t xml:space="preserve"> modelo de governança estabelecido pelo Governo Federal junto </w:t>
            </w:r>
            <w:r w:rsidR="003D39AB">
              <w:rPr>
                <w:rFonts w:ascii="Times New Roman" w:hAnsi="Times New Roman" w:cs="Times New Roman"/>
                <w:bCs/>
                <w:spacing w:val="-4"/>
                <w:sz w:val="24"/>
                <w:szCs w:val="24"/>
              </w:rPr>
              <w:t>à</w:t>
            </w:r>
            <w:r w:rsidRPr="005C0170">
              <w:rPr>
                <w:rFonts w:ascii="Times New Roman" w:hAnsi="Times New Roman" w:cs="Times New Roman"/>
                <w:bCs/>
                <w:spacing w:val="-4"/>
                <w:sz w:val="24"/>
                <w:szCs w:val="24"/>
              </w:rPr>
              <w:t>s Unidades Federativas e a influência das ações federais</w:t>
            </w:r>
            <w:r w:rsidR="00277110" w:rsidRPr="00C44F99">
              <w:rPr>
                <w:rFonts w:ascii="Times New Roman" w:hAnsi="Times New Roman" w:cs="Times New Roman"/>
                <w:bCs/>
                <w:sz w:val="24"/>
                <w:szCs w:val="24"/>
              </w:rPr>
              <w:t>…………………………</w:t>
            </w:r>
            <w:r w:rsidR="0026539B">
              <w:rPr>
                <w:rFonts w:ascii="Times New Roman" w:hAnsi="Times New Roman" w:cs="Times New Roman"/>
                <w:bCs/>
                <w:sz w:val="24"/>
                <w:szCs w:val="24"/>
              </w:rPr>
              <w:t>...</w:t>
            </w:r>
          </w:p>
          <w:p w14:paraId="1410450D" w14:textId="24BA6D38" w:rsidR="0000413D" w:rsidRPr="005C0170" w:rsidRDefault="009237F2" w:rsidP="005C0170">
            <w:pPr>
              <w:ind w:right="-88"/>
              <w:jc w:val="both"/>
              <w:rPr>
                <w:rFonts w:ascii="Times New Roman" w:hAnsi="Times New Roman" w:cs="Times New Roman"/>
                <w:bCs/>
                <w:sz w:val="24"/>
                <w:szCs w:val="24"/>
              </w:rPr>
            </w:pPr>
            <w:r w:rsidRPr="005C0170">
              <w:rPr>
                <w:rFonts w:ascii="Times New Roman" w:hAnsi="Times New Roman" w:cs="Times New Roman"/>
                <w:b/>
                <w:sz w:val="24"/>
                <w:szCs w:val="24"/>
              </w:rPr>
              <w:t>As principais dificuldades dos gestores do CAR relacionadas à inscrição de territórios tradicionais</w:t>
            </w:r>
            <w:r w:rsidR="00277110">
              <w:rPr>
                <w:rFonts w:ascii="Times New Roman" w:hAnsi="Times New Roman" w:cs="Times New Roman"/>
                <w:bCs/>
                <w:sz w:val="24"/>
                <w:szCs w:val="24"/>
              </w:rPr>
              <w:t>…………………………………………………………</w:t>
            </w:r>
          </w:p>
        </w:tc>
        <w:tc>
          <w:tcPr>
            <w:tcW w:w="702" w:type="dxa"/>
          </w:tcPr>
          <w:p w14:paraId="250267DF" w14:textId="77777777" w:rsidR="0000413D" w:rsidRDefault="00BE107A" w:rsidP="009237F2">
            <w:pPr>
              <w:jc w:val="both"/>
              <w:rPr>
                <w:rFonts w:ascii="Times New Roman" w:hAnsi="Times New Roman" w:cs="Times New Roman"/>
                <w:b/>
                <w:sz w:val="24"/>
                <w:szCs w:val="24"/>
              </w:rPr>
            </w:pPr>
            <w:r>
              <w:rPr>
                <w:rFonts w:ascii="Times New Roman" w:hAnsi="Times New Roman" w:cs="Times New Roman"/>
                <w:b/>
                <w:sz w:val="24"/>
                <w:szCs w:val="24"/>
              </w:rPr>
              <w:t>61</w:t>
            </w:r>
          </w:p>
          <w:p w14:paraId="0A92B1E2" w14:textId="77777777" w:rsidR="00BE107A" w:rsidRDefault="00BE107A" w:rsidP="009237F2">
            <w:pPr>
              <w:jc w:val="both"/>
              <w:rPr>
                <w:rFonts w:ascii="Times New Roman" w:hAnsi="Times New Roman" w:cs="Times New Roman"/>
                <w:b/>
                <w:sz w:val="24"/>
                <w:szCs w:val="24"/>
              </w:rPr>
            </w:pPr>
          </w:p>
          <w:p w14:paraId="113D6116" w14:textId="0167EA43" w:rsidR="00BE107A" w:rsidRDefault="00BE107A" w:rsidP="009237F2">
            <w:pPr>
              <w:jc w:val="both"/>
              <w:rPr>
                <w:rFonts w:ascii="Times New Roman" w:hAnsi="Times New Roman" w:cs="Times New Roman"/>
                <w:b/>
                <w:sz w:val="24"/>
                <w:szCs w:val="24"/>
              </w:rPr>
            </w:pPr>
            <w:r>
              <w:rPr>
                <w:rFonts w:ascii="Times New Roman" w:hAnsi="Times New Roman" w:cs="Times New Roman"/>
                <w:b/>
                <w:sz w:val="24"/>
                <w:szCs w:val="24"/>
              </w:rPr>
              <w:t>61</w:t>
            </w:r>
          </w:p>
          <w:p w14:paraId="4BF408D3" w14:textId="77777777" w:rsidR="00BE107A" w:rsidRDefault="00BE107A" w:rsidP="009237F2">
            <w:pPr>
              <w:jc w:val="both"/>
              <w:rPr>
                <w:rFonts w:ascii="Times New Roman" w:hAnsi="Times New Roman" w:cs="Times New Roman"/>
                <w:b/>
                <w:sz w:val="24"/>
                <w:szCs w:val="24"/>
              </w:rPr>
            </w:pPr>
            <w:r>
              <w:rPr>
                <w:rFonts w:ascii="Times New Roman" w:hAnsi="Times New Roman" w:cs="Times New Roman"/>
                <w:b/>
                <w:sz w:val="24"/>
                <w:szCs w:val="24"/>
              </w:rPr>
              <w:t>61</w:t>
            </w:r>
          </w:p>
          <w:p w14:paraId="5B867395" w14:textId="595889A7" w:rsidR="00031A3C" w:rsidRDefault="00692C73" w:rsidP="009237F2">
            <w:pPr>
              <w:jc w:val="both"/>
              <w:rPr>
                <w:rFonts w:ascii="Times New Roman" w:hAnsi="Times New Roman" w:cs="Times New Roman"/>
                <w:b/>
                <w:sz w:val="24"/>
                <w:szCs w:val="24"/>
              </w:rPr>
            </w:pPr>
            <w:r>
              <w:rPr>
                <w:rFonts w:ascii="Times New Roman" w:hAnsi="Times New Roman" w:cs="Times New Roman"/>
                <w:b/>
                <w:sz w:val="24"/>
                <w:szCs w:val="24"/>
              </w:rPr>
              <w:t>63</w:t>
            </w:r>
          </w:p>
          <w:p w14:paraId="76E858FC" w14:textId="4D8CE10E" w:rsidR="00031A3C" w:rsidRDefault="00692C73" w:rsidP="009237F2">
            <w:pPr>
              <w:jc w:val="both"/>
              <w:rPr>
                <w:rFonts w:ascii="Times New Roman" w:hAnsi="Times New Roman" w:cs="Times New Roman"/>
                <w:b/>
                <w:sz w:val="24"/>
                <w:szCs w:val="24"/>
              </w:rPr>
            </w:pPr>
            <w:r>
              <w:rPr>
                <w:rFonts w:ascii="Times New Roman" w:hAnsi="Times New Roman" w:cs="Times New Roman"/>
                <w:b/>
                <w:sz w:val="24"/>
                <w:szCs w:val="24"/>
              </w:rPr>
              <w:t>65</w:t>
            </w:r>
          </w:p>
          <w:p w14:paraId="509B1D19" w14:textId="77777777" w:rsidR="003D39AB" w:rsidRDefault="003D39AB" w:rsidP="009237F2">
            <w:pPr>
              <w:jc w:val="both"/>
              <w:rPr>
                <w:rFonts w:ascii="Times New Roman" w:hAnsi="Times New Roman" w:cs="Times New Roman"/>
                <w:b/>
                <w:sz w:val="24"/>
                <w:szCs w:val="24"/>
              </w:rPr>
            </w:pPr>
          </w:p>
          <w:p w14:paraId="6FD8E719" w14:textId="35A9DD4A" w:rsidR="00031A3C" w:rsidRDefault="003D39AB" w:rsidP="009237F2">
            <w:pPr>
              <w:jc w:val="both"/>
              <w:rPr>
                <w:rFonts w:ascii="Times New Roman" w:hAnsi="Times New Roman" w:cs="Times New Roman"/>
                <w:b/>
                <w:sz w:val="24"/>
                <w:szCs w:val="24"/>
              </w:rPr>
            </w:pPr>
            <w:r>
              <w:rPr>
                <w:rFonts w:ascii="Times New Roman" w:hAnsi="Times New Roman" w:cs="Times New Roman"/>
                <w:b/>
                <w:sz w:val="24"/>
                <w:szCs w:val="24"/>
              </w:rPr>
              <w:t>70</w:t>
            </w:r>
          </w:p>
          <w:p w14:paraId="59982302" w14:textId="77777777" w:rsidR="00031A3C" w:rsidRDefault="00031A3C" w:rsidP="009237F2">
            <w:pPr>
              <w:jc w:val="both"/>
              <w:rPr>
                <w:rFonts w:ascii="Times New Roman" w:hAnsi="Times New Roman" w:cs="Times New Roman"/>
                <w:b/>
                <w:sz w:val="24"/>
                <w:szCs w:val="24"/>
              </w:rPr>
            </w:pPr>
          </w:p>
          <w:p w14:paraId="300177CC" w14:textId="55F6DE96" w:rsidR="00031A3C" w:rsidRDefault="003D39AB" w:rsidP="009237F2">
            <w:pPr>
              <w:jc w:val="both"/>
              <w:rPr>
                <w:rFonts w:ascii="Times New Roman" w:hAnsi="Times New Roman" w:cs="Times New Roman"/>
                <w:b/>
                <w:sz w:val="24"/>
                <w:szCs w:val="24"/>
              </w:rPr>
            </w:pPr>
            <w:r>
              <w:rPr>
                <w:rFonts w:ascii="Times New Roman" w:hAnsi="Times New Roman" w:cs="Times New Roman"/>
                <w:b/>
                <w:sz w:val="24"/>
                <w:szCs w:val="24"/>
              </w:rPr>
              <w:t>70</w:t>
            </w:r>
          </w:p>
          <w:p w14:paraId="5D3F5755" w14:textId="06702739" w:rsidR="00031A3C" w:rsidRDefault="00031A3C" w:rsidP="009237F2">
            <w:pPr>
              <w:jc w:val="both"/>
              <w:rPr>
                <w:rFonts w:ascii="Times New Roman" w:hAnsi="Times New Roman" w:cs="Times New Roman"/>
                <w:b/>
                <w:sz w:val="24"/>
                <w:szCs w:val="24"/>
              </w:rPr>
            </w:pPr>
          </w:p>
          <w:p w14:paraId="4F35CBBA" w14:textId="42EC1894" w:rsidR="00031A3C" w:rsidRPr="005C0170" w:rsidRDefault="003D39AB" w:rsidP="005C0170">
            <w:pPr>
              <w:spacing w:after="240"/>
              <w:jc w:val="both"/>
              <w:rPr>
                <w:rFonts w:ascii="Times New Roman" w:hAnsi="Times New Roman" w:cs="Times New Roman"/>
                <w:b/>
                <w:sz w:val="24"/>
                <w:szCs w:val="24"/>
              </w:rPr>
            </w:pPr>
            <w:r>
              <w:rPr>
                <w:rFonts w:ascii="Times New Roman" w:hAnsi="Times New Roman" w:cs="Times New Roman"/>
                <w:b/>
                <w:sz w:val="24"/>
                <w:szCs w:val="24"/>
              </w:rPr>
              <w:t>82</w:t>
            </w:r>
          </w:p>
        </w:tc>
      </w:tr>
      <w:tr w:rsidR="00111570" w:rsidRPr="00031A3C" w14:paraId="6C0C67E5" w14:textId="77777777" w:rsidTr="005C0170">
        <w:tc>
          <w:tcPr>
            <w:tcW w:w="530" w:type="dxa"/>
          </w:tcPr>
          <w:p w14:paraId="522CAFD8" w14:textId="77777777" w:rsidR="0000413D" w:rsidRDefault="00990ED0" w:rsidP="009237F2">
            <w:pPr>
              <w:rPr>
                <w:rFonts w:ascii="Times New Roman" w:hAnsi="Times New Roman" w:cs="Times New Roman"/>
                <w:b/>
                <w:sz w:val="24"/>
                <w:szCs w:val="24"/>
              </w:rPr>
            </w:pPr>
            <w:r>
              <w:rPr>
                <w:rFonts w:ascii="Times New Roman" w:hAnsi="Times New Roman" w:cs="Times New Roman"/>
                <w:b/>
                <w:sz w:val="24"/>
                <w:szCs w:val="24"/>
              </w:rPr>
              <w:t>5</w:t>
            </w:r>
          </w:p>
          <w:p w14:paraId="7901BBBA" w14:textId="77777777" w:rsidR="009237F2" w:rsidRDefault="009237F2" w:rsidP="009237F2">
            <w:pPr>
              <w:rPr>
                <w:rFonts w:ascii="Times New Roman" w:hAnsi="Times New Roman" w:cs="Times New Roman"/>
                <w:b/>
                <w:sz w:val="24"/>
                <w:szCs w:val="24"/>
              </w:rPr>
            </w:pPr>
          </w:p>
          <w:p w14:paraId="532BEB2F" w14:textId="77777777" w:rsidR="00C44F99" w:rsidRDefault="00C44F99" w:rsidP="009237F2">
            <w:pPr>
              <w:rPr>
                <w:rFonts w:ascii="Times New Roman" w:hAnsi="Times New Roman" w:cs="Times New Roman"/>
                <w:b/>
                <w:sz w:val="24"/>
                <w:szCs w:val="24"/>
              </w:rPr>
            </w:pPr>
          </w:p>
          <w:p w14:paraId="28FC9D75" w14:textId="5E7F42A0" w:rsidR="009237F2" w:rsidRDefault="009237F2" w:rsidP="009237F2">
            <w:pPr>
              <w:rPr>
                <w:rFonts w:ascii="Times New Roman" w:hAnsi="Times New Roman" w:cs="Times New Roman"/>
                <w:b/>
                <w:sz w:val="24"/>
                <w:szCs w:val="24"/>
              </w:rPr>
            </w:pPr>
            <w:r w:rsidRPr="009237F2">
              <w:rPr>
                <w:rFonts w:ascii="Times New Roman" w:hAnsi="Times New Roman" w:cs="Times New Roman"/>
                <w:b/>
                <w:sz w:val="24"/>
                <w:szCs w:val="24"/>
              </w:rPr>
              <w:t>5.1</w:t>
            </w:r>
          </w:p>
          <w:p w14:paraId="3795DB71" w14:textId="77777777" w:rsidR="009237F2" w:rsidRDefault="009237F2" w:rsidP="009237F2">
            <w:pPr>
              <w:rPr>
                <w:rFonts w:ascii="Times New Roman" w:hAnsi="Times New Roman" w:cs="Times New Roman"/>
                <w:b/>
                <w:sz w:val="24"/>
                <w:szCs w:val="24"/>
              </w:rPr>
            </w:pPr>
          </w:p>
          <w:p w14:paraId="46F1884D" w14:textId="77777777" w:rsidR="009237F2" w:rsidRDefault="009237F2" w:rsidP="009237F2">
            <w:pPr>
              <w:rPr>
                <w:rFonts w:ascii="Times New Roman" w:hAnsi="Times New Roman" w:cs="Times New Roman"/>
                <w:b/>
                <w:sz w:val="24"/>
                <w:szCs w:val="24"/>
              </w:rPr>
            </w:pPr>
            <w:r>
              <w:rPr>
                <w:rFonts w:ascii="Times New Roman" w:hAnsi="Times New Roman" w:cs="Times New Roman"/>
                <w:b/>
                <w:sz w:val="24"/>
                <w:szCs w:val="24"/>
              </w:rPr>
              <w:t>5.2</w:t>
            </w:r>
          </w:p>
          <w:p w14:paraId="5C281EF2" w14:textId="77777777" w:rsidR="009237F2" w:rsidRDefault="009237F2" w:rsidP="009237F2">
            <w:pPr>
              <w:rPr>
                <w:rFonts w:ascii="Times New Roman" w:hAnsi="Times New Roman" w:cs="Times New Roman"/>
                <w:b/>
                <w:sz w:val="24"/>
                <w:szCs w:val="24"/>
              </w:rPr>
            </w:pPr>
          </w:p>
          <w:p w14:paraId="73B2D1C0" w14:textId="77777777" w:rsidR="009237F2" w:rsidRDefault="009237F2" w:rsidP="009237F2">
            <w:pPr>
              <w:rPr>
                <w:rFonts w:ascii="Times New Roman" w:hAnsi="Times New Roman" w:cs="Times New Roman"/>
                <w:b/>
                <w:sz w:val="24"/>
                <w:szCs w:val="24"/>
              </w:rPr>
            </w:pPr>
          </w:p>
          <w:p w14:paraId="23E96050" w14:textId="77777777" w:rsidR="009237F2" w:rsidRDefault="009237F2" w:rsidP="009237F2">
            <w:pPr>
              <w:rPr>
                <w:rFonts w:ascii="Times New Roman" w:hAnsi="Times New Roman" w:cs="Times New Roman"/>
                <w:b/>
                <w:sz w:val="24"/>
                <w:szCs w:val="24"/>
              </w:rPr>
            </w:pPr>
            <w:r>
              <w:rPr>
                <w:rFonts w:ascii="Times New Roman" w:hAnsi="Times New Roman" w:cs="Times New Roman"/>
                <w:b/>
                <w:sz w:val="24"/>
                <w:szCs w:val="24"/>
              </w:rPr>
              <w:t>5.3</w:t>
            </w:r>
          </w:p>
          <w:p w14:paraId="32A725F4" w14:textId="24F66778" w:rsidR="009237F2" w:rsidRPr="005C0170" w:rsidRDefault="009237F2" w:rsidP="005C0170">
            <w:pPr>
              <w:rPr>
                <w:rFonts w:ascii="Times New Roman" w:hAnsi="Times New Roman" w:cs="Times New Roman"/>
                <w:b/>
                <w:sz w:val="24"/>
                <w:szCs w:val="24"/>
              </w:rPr>
            </w:pPr>
            <w:r>
              <w:rPr>
                <w:rFonts w:ascii="Times New Roman" w:hAnsi="Times New Roman" w:cs="Times New Roman"/>
                <w:b/>
                <w:sz w:val="24"/>
                <w:szCs w:val="24"/>
              </w:rPr>
              <w:t>5.4</w:t>
            </w:r>
          </w:p>
        </w:tc>
        <w:tc>
          <w:tcPr>
            <w:tcW w:w="7829" w:type="dxa"/>
          </w:tcPr>
          <w:p w14:paraId="28959893" w14:textId="718285F3" w:rsidR="0000413D" w:rsidRPr="005C0170" w:rsidRDefault="00C44F99" w:rsidP="005C0170">
            <w:pPr>
              <w:ind w:right="-88"/>
              <w:jc w:val="both"/>
              <w:rPr>
                <w:rFonts w:ascii="Times New Roman" w:hAnsi="Times New Roman" w:cs="Times New Roman"/>
                <w:bCs/>
                <w:spacing w:val="-4"/>
                <w:sz w:val="24"/>
                <w:szCs w:val="24"/>
              </w:rPr>
            </w:pPr>
            <w:r w:rsidRPr="005C0170">
              <w:rPr>
                <w:rFonts w:ascii="Times New Roman" w:hAnsi="Times New Roman" w:cs="Times New Roman"/>
                <w:b/>
                <w:spacing w:val="-4"/>
                <w:sz w:val="24"/>
                <w:szCs w:val="24"/>
                <w:lang w:eastAsia="pt-BR"/>
              </w:rPr>
              <w:t>O ACESSO DOS TERRITÓRIOS TRADICIONAIS AOS BENEFÍCIOS PREVISTOS NO CAR E NO CÓDIGO FLORESTAL E O PAPEL DA ATUAÇÃO DOS GESTORES NAS UNIDADES FEDERATIVAS</w:t>
            </w:r>
            <w:r w:rsidR="00277110" w:rsidRPr="005C0170">
              <w:rPr>
                <w:rFonts w:ascii="Times New Roman" w:hAnsi="Times New Roman" w:cs="Times New Roman"/>
                <w:bCs/>
                <w:spacing w:val="-4"/>
                <w:sz w:val="24"/>
                <w:szCs w:val="24"/>
                <w:lang w:eastAsia="pt-BR"/>
              </w:rPr>
              <w:t>…</w:t>
            </w:r>
            <w:r w:rsidRPr="005C0170">
              <w:rPr>
                <w:rFonts w:ascii="Times New Roman" w:hAnsi="Times New Roman" w:cs="Times New Roman"/>
                <w:bCs/>
                <w:spacing w:val="-4"/>
                <w:sz w:val="24"/>
                <w:szCs w:val="24"/>
                <w:lang w:eastAsia="pt-BR"/>
              </w:rPr>
              <w:t>…...</w:t>
            </w:r>
            <w:r w:rsidR="00277110" w:rsidRPr="005C0170">
              <w:rPr>
                <w:rFonts w:ascii="Times New Roman" w:hAnsi="Times New Roman" w:cs="Times New Roman"/>
                <w:bCs/>
                <w:spacing w:val="-4"/>
                <w:sz w:val="24"/>
                <w:szCs w:val="24"/>
                <w:lang w:eastAsia="pt-BR"/>
              </w:rPr>
              <w:t>……</w:t>
            </w:r>
            <w:r w:rsidR="00111570">
              <w:rPr>
                <w:rFonts w:ascii="Times New Roman" w:hAnsi="Times New Roman" w:cs="Times New Roman"/>
                <w:bCs/>
                <w:spacing w:val="-4"/>
                <w:sz w:val="24"/>
                <w:szCs w:val="24"/>
                <w:lang w:eastAsia="pt-BR"/>
              </w:rPr>
              <w:t>.</w:t>
            </w:r>
          </w:p>
          <w:p w14:paraId="0D96CC05" w14:textId="5BC7AEE1" w:rsidR="009237F2" w:rsidRPr="005C0170" w:rsidRDefault="009237F2" w:rsidP="005C0170">
            <w:pPr>
              <w:ind w:right="-88"/>
              <w:jc w:val="both"/>
              <w:rPr>
                <w:rFonts w:ascii="Times New Roman" w:hAnsi="Times New Roman" w:cs="Times New Roman"/>
                <w:bCs/>
                <w:sz w:val="24"/>
                <w:szCs w:val="24"/>
              </w:rPr>
            </w:pPr>
            <w:r w:rsidRPr="009237F2">
              <w:rPr>
                <w:rFonts w:ascii="Times New Roman" w:hAnsi="Times New Roman" w:cs="Times New Roman"/>
                <w:b/>
                <w:sz w:val="24"/>
                <w:szCs w:val="24"/>
              </w:rPr>
              <w:t>A percepção dos agentes públicos – formas de pensamento, comportamento e conduta</w:t>
            </w:r>
            <w:r w:rsidR="00277110">
              <w:rPr>
                <w:rFonts w:ascii="Times New Roman" w:hAnsi="Times New Roman" w:cs="Times New Roman"/>
                <w:bCs/>
                <w:sz w:val="24"/>
                <w:szCs w:val="24"/>
              </w:rPr>
              <w:t>……………………………………………………………………….</w:t>
            </w:r>
          </w:p>
          <w:p w14:paraId="6747E32B" w14:textId="019B401F" w:rsidR="009237F2" w:rsidRPr="005C0170" w:rsidRDefault="009237F2" w:rsidP="005C0170">
            <w:pPr>
              <w:ind w:right="-88"/>
              <w:jc w:val="both"/>
              <w:rPr>
                <w:rFonts w:ascii="Times New Roman" w:hAnsi="Times New Roman" w:cs="Times New Roman"/>
                <w:bCs/>
                <w:sz w:val="24"/>
                <w:szCs w:val="24"/>
              </w:rPr>
            </w:pPr>
            <w:r w:rsidRPr="009237F2">
              <w:rPr>
                <w:rFonts w:ascii="Times New Roman" w:hAnsi="Times New Roman" w:cs="Times New Roman"/>
                <w:b/>
                <w:sz w:val="24"/>
                <w:szCs w:val="24"/>
              </w:rPr>
              <w:t xml:space="preserve">A percepção dos gestores estaduais sobre as populações tradicionais e a política de regularização </w:t>
            </w:r>
            <w:r w:rsidR="00277110">
              <w:rPr>
                <w:rFonts w:ascii="Times New Roman" w:hAnsi="Times New Roman" w:cs="Times New Roman"/>
                <w:b/>
                <w:sz w:val="24"/>
                <w:szCs w:val="24"/>
              </w:rPr>
              <w:t>Ambiental</w:t>
            </w:r>
            <w:r w:rsidR="00277110">
              <w:rPr>
                <w:rFonts w:ascii="Times New Roman" w:hAnsi="Times New Roman" w:cs="Times New Roman"/>
                <w:bCs/>
                <w:sz w:val="24"/>
                <w:szCs w:val="24"/>
              </w:rPr>
              <w:t>……………………………………………</w:t>
            </w:r>
          </w:p>
          <w:p w14:paraId="4BE2E680" w14:textId="6B33D971" w:rsidR="009237F2" w:rsidRPr="005C0170" w:rsidRDefault="009237F2" w:rsidP="005C0170">
            <w:pPr>
              <w:ind w:right="-88"/>
              <w:jc w:val="both"/>
              <w:rPr>
                <w:rFonts w:ascii="Times New Roman" w:hAnsi="Times New Roman" w:cs="Times New Roman"/>
                <w:bCs/>
                <w:sz w:val="24"/>
                <w:szCs w:val="24"/>
              </w:rPr>
            </w:pPr>
            <w:r w:rsidRPr="005C0170">
              <w:rPr>
                <w:rFonts w:ascii="Times New Roman" w:hAnsi="Times New Roman" w:cs="Times New Roman"/>
                <w:bCs/>
                <w:sz w:val="24"/>
                <w:szCs w:val="24"/>
              </w:rPr>
              <w:t>5.2.1 Caracterização dos gestores e ambiente de trabalho</w:t>
            </w:r>
            <w:r w:rsidR="00277110">
              <w:rPr>
                <w:rFonts w:ascii="Times New Roman" w:hAnsi="Times New Roman" w:cs="Times New Roman"/>
                <w:bCs/>
                <w:sz w:val="24"/>
                <w:szCs w:val="24"/>
              </w:rPr>
              <w:t>………………………</w:t>
            </w:r>
            <w:r w:rsidR="003B54C2">
              <w:rPr>
                <w:rFonts w:ascii="Times New Roman" w:hAnsi="Times New Roman" w:cs="Times New Roman"/>
                <w:bCs/>
                <w:sz w:val="24"/>
                <w:szCs w:val="24"/>
              </w:rPr>
              <w:t>.</w:t>
            </w:r>
          </w:p>
          <w:p w14:paraId="5AB19C55" w14:textId="3541FB4E" w:rsidR="009237F2" w:rsidRPr="005C0170" w:rsidRDefault="009237F2" w:rsidP="005C0170">
            <w:pPr>
              <w:ind w:right="-88"/>
              <w:jc w:val="both"/>
              <w:rPr>
                <w:rFonts w:ascii="Times New Roman" w:hAnsi="Times New Roman" w:cs="Times New Roman"/>
                <w:bCs/>
                <w:sz w:val="24"/>
                <w:szCs w:val="24"/>
              </w:rPr>
            </w:pPr>
            <w:r w:rsidRPr="009237F2">
              <w:rPr>
                <w:rFonts w:ascii="Times New Roman" w:hAnsi="Times New Roman" w:cs="Times New Roman"/>
                <w:b/>
                <w:sz w:val="24"/>
                <w:szCs w:val="24"/>
              </w:rPr>
              <w:t>A relação com o cidadão-cliente e a avaliação de identidades sociais</w:t>
            </w:r>
            <w:r w:rsidR="00277110">
              <w:rPr>
                <w:rFonts w:ascii="Times New Roman" w:hAnsi="Times New Roman" w:cs="Times New Roman"/>
                <w:bCs/>
                <w:sz w:val="24"/>
                <w:szCs w:val="24"/>
              </w:rPr>
              <w:t>…………</w:t>
            </w:r>
          </w:p>
          <w:p w14:paraId="5167DD47" w14:textId="33804A47" w:rsidR="0000413D" w:rsidRPr="005C0170" w:rsidRDefault="009237F2" w:rsidP="005C0170">
            <w:pPr>
              <w:spacing w:after="240"/>
              <w:ind w:right="-91"/>
              <w:jc w:val="both"/>
              <w:rPr>
                <w:rFonts w:ascii="Times New Roman" w:hAnsi="Times New Roman" w:cs="Times New Roman"/>
                <w:bCs/>
                <w:sz w:val="24"/>
                <w:szCs w:val="24"/>
              </w:rPr>
            </w:pPr>
            <w:r w:rsidRPr="009237F2">
              <w:rPr>
                <w:rFonts w:ascii="Times New Roman" w:hAnsi="Times New Roman" w:cs="Times New Roman"/>
                <w:b/>
                <w:sz w:val="24"/>
                <w:szCs w:val="24"/>
              </w:rPr>
              <w:t>O CAR em Territórios Tradicionais – as percepções sobre as ações de inscrição pelos gestores estaduais</w:t>
            </w:r>
            <w:r w:rsidR="00277110">
              <w:rPr>
                <w:rFonts w:ascii="Times New Roman" w:hAnsi="Times New Roman" w:cs="Times New Roman"/>
                <w:bCs/>
                <w:sz w:val="24"/>
                <w:szCs w:val="24"/>
              </w:rPr>
              <w:t>………………………………………………</w:t>
            </w:r>
          </w:p>
        </w:tc>
        <w:tc>
          <w:tcPr>
            <w:tcW w:w="702" w:type="dxa"/>
          </w:tcPr>
          <w:p w14:paraId="3F076B38" w14:textId="77777777" w:rsidR="0000413D" w:rsidRDefault="0000413D" w:rsidP="002B7F0D">
            <w:pPr>
              <w:jc w:val="both"/>
              <w:rPr>
                <w:rFonts w:ascii="Times New Roman" w:hAnsi="Times New Roman" w:cs="Times New Roman"/>
                <w:b/>
                <w:sz w:val="24"/>
                <w:szCs w:val="24"/>
              </w:rPr>
            </w:pPr>
          </w:p>
          <w:p w14:paraId="42643FBE" w14:textId="77777777" w:rsidR="00031A3C" w:rsidRDefault="00031A3C" w:rsidP="002B7F0D">
            <w:pPr>
              <w:jc w:val="both"/>
              <w:rPr>
                <w:rFonts w:ascii="Times New Roman" w:hAnsi="Times New Roman" w:cs="Times New Roman"/>
                <w:b/>
                <w:sz w:val="24"/>
                <w:szCs w:val="24"/>
              </w:rPr>
            </w:pPr>
          </w:p>
          <w:p w14:paraId="3D75E966" w14:textId="26DED4C5" w:rsidR="00031A3C" w:rsidRDefault="00111570" w:rsidP="002B7F0D">
            <w:pPr>
              <w:jc w:val="both"/>
              <w:rPr>
                <w:rFonts w:ascii="Times New Roman" w:hAnsi="Times New Roman" w:cs="Times New Roman"/>
                <w:b/>
                <w:sz w:val="24"/>
                <w:szCs w:val="24"/>
              </w:rPr>
            </w:pPr>
            <w:r>
              <w:rPr>
                <w:rFonts w:ascii="Times New Roman" w:hAnsi="Times New Roman" w:cs="Times New Roman"/>
                <w:b/>
                <w:sz w:val="24"/>
                <w:szCs w:val="24"/>
              </w:rPr>
              <w:t>10</w:t>
            </w:r>
            <w:r w:rsidR="00FF4C7B">
              <w:rPr>
                <w:rFonts w:ascii="Times New Roman" w:hAnsi="Times New Roman" w:cs="Times New Roman"/>
                <w:b/>
                <w:sz w:val="24"/>
                <w:szCs w:val="24"/>
              </w:rPr>
              <w:t>1</w:t>
            </w:r>
          </w:p>
          <w:p w14:paraId="32CD80B4" w14:textId="77777777" w:rsidR="00031A3C" w:rsidRDefault="00031A3C" w:rsidP="002B7F0D">
            <w:pPr>
              <w:jc w:val="both"/>
              <w:rPr>
                <w:rFonts w:ascii="Times New Roman" w:hAnsi="Times New Roman" w:cs="Times New Roman"/>
                <w:b/>
                <w:sz w:val="24"/>
                <w:szCs w:val="24"/>
              </w:rPr>
            </w:pPr>
          </w:p>
          <w:p w14:paraId="49A3F32F" w14:textId="71EBF9D0" w:rsidR="00031A3C" w:rsidRDefault="0026539B" w:rsidP="002B7F0D">
            <w:pPr>
              <w:jc w:val="both"/>
              <w:rPr>
                <w:rFonts w:ascii="Times New Roman" w:hAnsi="Times New Roman" w:cs="Times New Roman"/>
                <w:b/>
                <w:sz w:val="24"/>
                <w:szCs w:val="24"/>
              </w:rPr>
            </w:pPr>
            <w:r>
              <w:rPr>
                <w:rFonts w:ascii="Times New Roman" w:hAnsi="Times New Roman" w:cs="Times New Roman"/>
                <w:b/>
                <w:sz w:val="24"/>
                <w:szCs w:val="24"/>
              </w:rPr>
              <w:t>10</w:t>
            </w:r>
            <w:r w:rsidR="00FF4C7B">
              <w:rPr>
                <w:rFonts w:ascii="Times New Roman" w:hAnsi="Times New Roman" w:cs="Times New Roman"/>
                <w:b/>
                <w:sz w:val="24"/>
                <w:szCs w:val="24"/>
              </w:rPr>
              <w:t>1</w:t>
            </w:r>
          </w:p>
          <w:p w14:paraId="06BAE245" w14:textId="77777777" w:rsidR="00031A3C" w:rsidRDefault="00031A3C" w:rsidP="002B7F0D">
            <w:pPr>
              <w:jc w:val="both"/>
              <w:rPr>
                <w:rFonts w:ascii="Times New Roman" w:hAnsi="Times New Roman" w:cs="Times New Roman"/>
                <w:b/>
                <w:sz w:val="24"/>
                <w:szCs w:val="24"/>
              </w:rPr>
            </w:pPr>
          </w:p>
          <w:p w14:paraId="3518456F" w14:textId="6B8C3A29" w:rsidR="00031A3C" w:rsidRDefault="0026539B" w:rsidP="002B7F0D">
            <w:pPr>
              <w:jc w:val="both"/>
              <w:rPr>
                <w:rFonts w:ascii="Times New Roman" w:hAnsi="Times New Roman" w:cs="Times New Roman"/>
                <w:b/>
                <w:sz w:val="24"/>
                <w:szCs w:val="24"/>
              </w:rPr>
            </w:pPr>
            <w:r>
              <w:rPr>
                <w:rFonts w:ascii="Times New Roman" w:hAnsi="Times New Roman" w:cs="Times New Roman"/>
                <w:b/>
                <w:sz w:val="24"/>
                <w:szCs w:val="24"/>
              </w:rPr>
              <w:t>10</w:t>
            </w:r>
            <w:r w:rsidR="00FF4C7B">
              <w:rPr>
                <w:rFonts w:ascii="Times New Roman" w:hAnsi="Times New Roman" w:cs="Times New Roman"/>
                <w:b/>
                <w:sz w:val="24"/>
                <w:szCs w:val="24"/>
              </w:rPr>
              <w:t>5</w:t>
            </w:r>
          </w:p>
          <w:p w14:paraId="1B528905" w14:textId="5370E2F1" w:rsidR="00031A3C" w:rsidRDefault="0026539B" w:rsidP="002B7F0D">
            <w:pPr>
              <w:jc w:val="both"/>
              <w:rPr>
                <w:rFonts w:ascii="Times New Roman" w:hAnsi="Times New Roman" w:cs="Times New Roman"/>
                <w:b/>
                <w:sz w:val="24"/>
                <w:szCs w:val="24"/>
              </w:rPr>
            </w:pPr>
            <w:r>
              <w:rPr>
                <w:rFonts w:ascii="Times New Roman" w:hAnsi="Times New Roman" w:cs="Times New Roman"/>
                <w:b/>
                <w:sz w:val="24"/>
                <w:szCs w:val="24"/>
              </w:rPr>
              <w:t>10</w:t>
            </w:r>
            <w:r w:rsidR="00FF4C7B">
              <w:rPr>
                <w:rFonts w:ascii="Times New Roman" w:hAnsi="Times New Roman" w:cs="Times New Roman"/>
                <w:b/>
                <w:sz w:val="24"/>
                <w:szCs w:val="24"/>
              </w:rPr>
              <w:t>5</w:t>
            </w:r>
          </w:p>
          <w:p w14:paraId="15D73D67" w14:textId="02088F1C" w:rsidR="00031A3C" w:rsidRDefault="0026539B" w:rsidP="002B7F0D">
            <w:pPr>
              <w:jc w:val="both"/>
              <w:rPr>
                <w:rFonts w:ascii="Times New Roman" w:hAnsi="Times New Roman" w:cs="Times New Roman"/>
                <w:b/>
                <w:sz w:val="24"/>
                <w:szCs w:val="24"/>
              </w:rPr>
            </w:pPr>
            <w:r>
              <w:rPr>
                <w:rFonts w:ascii="Times New Roman" w:hAnsi="Times New Roman" w:cs="Times New Roman"/>
                <w:b/>
                <w:sz w:val="24"/>
                <w:szCs w:val="24"/>
              </w:rPr>
              <w:t>1</w:t>
            </w:r>
            <w:r w:rsidR="00FF4C7B">
              <w:rPr>
                <w:rFonts w:ascii="Times New Roman" w:hAnsi="Times New Roman" w:cs="Times New Roman"/>
                <w:b/>
                <w:sz w:val="24"/>
                <w:szCs w:val="24"/>
              </w:rPr>
              <w:t>09</w:t>
            </w:r>
          </w:p>
          <w:p w14:paraId="127A0748" w14:textId="77777777" w:rsidR="00031A3C" w:rsidRDefault="00031A3C" w:rsidP="002B7F0D">
            <w:pPr>
              <w:jc w:val="both"/>
              <w:rPr>
                <w:rFonts w:ascii="Times New Roman" w:hAnsi="Times New Roman" w:cs="Times New Roman"/>
                <w:b/>
                <w:sz w:val="24"/>
                <w:szCs w:val="24"/>
              </w:rPr>
            </w:pPr>
          </w:p>
          <w:p w14:paraId="18A0CC41" w14:textId="4DA75D1C" w:rsidR="00031A3C" w:rsidRPr="005C0170" w:rsidRDefault="0026539B" w:rsidP="005C0170">
            <w:pPr>
              <w:spacing w:after="240"/>
              <w:jc w:val="both"/>
              <w:rPr>
                <w:rFonts w:ascii="Times New Roman" w:hAnsi="Times New Roman" w:cs="Times New Roman"/>
                <w:b/>
                <w:sz w:val="24"/>
                <w:szCs w:val="24"/>
              </w:rPr>
            </w:pPr>
            <w:r>
              <w:rPr>
                <w:rFonts w:ascii="Times New Roman" w:hAnsi="Times New Roman" w:cs="Times New Roman"/>
                <w:b/>
                <w:sz w:val="24"/>
                <w:szCs w:val="24"/>
              </w:rPr>
              <w:t>1</w:t>
            </w:r>
            <w:r w:rsidR="00FF4C7B">
              <w:rPr>
                <w:rFonts w:ascii="Times New Roman" w:hAnsi="Times New Roman" w:cs="Times New Roman"/>
                <w:b/>
                <w:sz w:val="24"/>
                <w:szCs w:val="24"/>
              </w:rPr>
              <w:t>28</w:t>
            </w:r>
          </w:p>
        </w:tc>
      </w:tr>
      <w:tr w:rsidR="00817873" w:rsidRPr="00031A3C" w14:paraId="2E03DAC4" w14:textId="77777777" w:rsidTr="00817873">
        <w:tc>
          <w:tcPr>
            <w:tcW w:w="8359" w:type="dxa"/>
            <w:gridSpan w:val="2"/>
          </w:tcPr>
          <w:p w14:paraId="0735BE22" w14:textId="68831213" w:rsidR="0000413D" w:rsidRPr="005C0170" w:rsidRDefault="0000413D" w:rsidP="005C0170">
            <w:pPr>
              <w:jc w:val="both"/>
              <w:rPr>
                <w:rFonts w:ascii="Times New Roman" w:hAnsi="Times New Roman" w:cs="Times New Roman"/>
                <w:bCs/>
                <w:sz w:val="24"/>
                <w:szCs w:val="24"/>
              </w:rPr>
            </w:pPr>
            <w:r w:rsidRPr="005C0170">
              <w:rPr>
                <w:rFonts w:ascii="Times New Roman" w:hAnsi="Times New Roman" w:cs="Times New Roman"/>
                <w:b/>
                <w:sz w:val="24"/>
                <w:szCs w:val="24"/>
              </w:rPr>
              <w:t>CONCLUSÃO</w:t>
            </w:r>
            <w:r w:rsidR="00277110">
              <w:rPr>
                <w:rFonts w:ascii="Times New Roman" w:hAnsi="Times New Roman" w:cs="Times New Roman"/>
                <w:bCs/>
                <w:sz w:val="24"/>
                <w:szCs w:val="24"/>
              </w:rPr>
              <w:t>………………………………………………………………………</w:t>
            </w:r>
            <w:r w:rsidR="0026539B">
              <w:rPr>
                <w:rFonts w:ascii="Times New Roman" w:hAnsi="Times New Roman" w:cs="Times New Roman"/>
                <w:bCs/>
                <w:sz w:val="24"/>
                <w:szCs w:val="24"/>
              </w:rPr>
              <w:t>..</w:t>
            </w:r>
          </w:p>
        </w:tc>
        <w:tc>
          <w:tcPr>
            <w:tcW w:w="702" w:type="dxa"/>
          </w:tcPr>
          <w:p w14:paraId="33CBD700" w14:textId="5F2D522E" w:rsidR="0000413D" w:rsidRPr="005C0170" w:rsidRDefault="0026539B" w:rsidP="005C0170">
            <w:pPr>
              <w:spacing w:after="240"/>
              <w:jc w:val="both"/>
              <w:rPr>
                <w:rFonts w:ascii="Times New Roman" w:hAnsi="Times New Roman" w:cs="Times New Roman"/>
                <w:b/>
                <w:sz w:val="24"/>
                <w:szCs w:val="24"/>
              </w:rPr>
            </w:pPr>
            <w:r>
              <w:rPr>
                <w:rFonts w:ascii="Times New Roman" w:hAnsi="Times New Roman" w:cs="Times New Roman"/>
                <w:b/>
                <w:sz w:val="24"/>
                <w:szCs w:val="24"/>
              </w:rPr>
              <w:t>1</w:t>
            </w:r>
            <w:r w:rsidR="00FF4C7B">
              <w:rPr>
                <w:rFonts w:ascii="Times New Roman" w:hAnsi="Times New Roman" w:cs="Times New Roman"/>
                <w:b/>
                <w:sz w:val="24"/>
                <w:szCs w:val="24"/>
              </w:rPr>
              <w:t>35</w:t>
            </w:r>
          </w:p>
        </w:tc>
      </w:tr>
      <w:tr w:rsidR="00111570" w:rsidRPr="00277110" w14:paraId="53DC832F" w14:textId="77777777" w:rsidTr="005C0170">
        <w:tc>
          <w:tcPr>
            <w:tcW w:w="8359" w:type="dxa"/>
            <w:gridSpan w:val="2"/>
          </w:tcPr>
          <w:p w14:paraId="3DCED742" w14:textId="0A60C743" w:rsidR="0000413D" w:rsidRPr="005C0170" w:rsidRDefault="0000413D" w:rsidP="005C0170">
            <w:pPr>
              <w:ind w:firstLine="451"/>
              <w:jc w:val="both"/>
              <w:rPr>
                <w:rFonts w:ascii="Times New Roman" w:hAnsi="Times New Roman" w:cs="Times New Roman"/>
                <w:bCs/>
                <w:sz w:val="24"/>
                <w:szCs w:val="24"/>
              </w:rPr>
            </w:pPr>
            <w:r w:rsidRPr="005C0170">
              <w:rPr>
                <w:rFonts w:ascii="Times New Roman" w:hAnsi="Times New Roman" w:cs="Times New Roman"/>
                <w:b/>
                <w:sz w:val="24"/>
                <w:szCs w:val="24"/>
              </w:rPr>
              <w:t>REFERÊNCIAS</w:t>
            </w:r>
            <w:r w:rsidR="00277110">
              <w:rPr>
                <w:rFonts w:ascii="Times New Roman" w:hAnsi="Times New Roman" w:cs="Times New Roman"/>
                <w:bCs/>
                <w:sz w:val="24"/>
                <w:szCs w:val="24"/>
              </w:rPr>
              <w:t>………………………………………………………………</w:t>
            </w:r>
            <w:r w:rsidR="0026539B">
              <w:rPr>
                <w:rFonts w:ascii="Times New Roman" w:hAnsi="Times New Roman" w:cs="Times New Roman"/>
                <w:bCs/>
                <w:sz w:val="24"/>
                <w:szCs w:val="24"/>
              </w:rPr>
              <w:t>...</w:t>
            </w:r>
          </w:p>
        </w:tc>
        <w:tc>
          <w:tcPr>
            <w:tcW w:w="702" w:type="dxa"/>
          </w:tcPr>
          <w:p w14:paraId="4324C1E3" w14:textId="31D44F2B" w:rsidR="0000413D" w:rsidRPr="005C0170" w:rsidRDefault="0026539B" w:rsidP="005C0170">
            <w:pPr>
              <w:jc w:val="both"/>
              <w:rPr>
                <w:rFonts w:ascii="Times New Roman" w:hAnsi="Times New Roman" w:cs="Times New Roman"/>
                <w:b/>
                <w:sz w:val="24"/>
                <w:szCs w:val="24"/>
              </w:rPr>
            </w:pPr>
            <w:r>
              <w:rPr>
                <w:rFonts w:ascii="Times New Roman" w:hAnsi="Times New Roman" w:cs="Times New Roman"/>
                <w:b/>
                <w:sz w:val="24"/>
                <w:szCs w:val="24"/>
              </w:rPr>
              <w:t>1</w:t>
            </w:r>
            <w:r w:rsidR="00FF4C7B">
              <w:rPr>
                <w:rFonts w:ascii="Times New Roman" w:hAnsi="Times New Roman" w:cs="Times New Roman"/>
                <w:b/>
                <w:sz w:val="24"/>
                <w:szCs w:val="24"/>
              </w:rPr>
              <w:t>42</w:t>
            </w:r>
          </w:p>
        </w:tc>
      </w:tr>
      <w:tr w:rsidR="0011603A" w:rsidRPr="00277110" w14:paraId="40A70CEB" w14:textId="77777777" w:rsidTr="005C0170">
        <w:tc>
          <w:tcPr>
            <w:tcW w:w="8359" w:type="dxa"/>
            <w:gridSpan w:val="2"/>
          </w:tcPr>
          <w:p w14:paraId="560A6D68" w14:textId="4AB08E8B" w:rsidR="0011603A" w:rsidRPr="005C0170" w:rsidRDefault="0011603A" w:rsidP="005C0170">
            <w:pPr>
              <w:ind w:firstLine="451"/>
              <w:jc w:val="both"/>
              <w:rPr>
                <w:rFonts w:ascii="Times New Roman" w:hAnsi="Times New Roman" w:cs="Times New Roman"/>
                <w:b/>
                <w:sz w:val="24"/>
                <w:szCs w:val="24"/>
              </w:rPr>
            </w:pPr>
          </w:p>
        </w:tc>
        <w:tc>
          <w:tcPr>
            <w:tcW w:w="702" w:type="dxa"/>
          </w:tcPr>
          <w:p w14:paraId="691408EB" w14:textId="1D1F0932" w:rsidR="0011603A" w:rsidRDefault="0011603A" w:rsidP="005C0170">
            <w:pPr>
              <w:jc w:val="both"/>
              <w:rPr>
                <w:rFonts w:ascii="Times New Roman" w:hAnsi="Times New Roman" w:cs="Times New Roman"/>
                <w:b/>
                <w:sz w:val="24"/>
                <w:szCs w:val="24"/>
              </w:rPr>
            </w:pPr>
          </w:p>
        </w:tc>
      </w:tr>
    </w:tbl>
    <w:p w14:paraId="532CF28E" w14:textId="42C54A7A" w:rsidR="00D147F3" w:rsidRPr="0048000A" w:rsidRDefault="00D147F3">
      <w:pPr>
        <w:rPr>
          <w:rFonts w:ascii="Times New Roman" w:hAnsi="Times New Roman" w:cs="Times New Roman"/>
          <w:sz w:val="24"/>
          <w:szCs w:val="24"/>
        </w:rPr>
      </w:pPr>
      <w:r w:rsidRPr="0048000A">
        <w:rPr>
          <w:rFonts w:ascii="Times New Roman" w:hAnsi="Times New Roman" w:cs="Times New Roman"/>
          <w:sz w:val="24"/>
          <w:szCs w:val="24"/>
        </w:rPr>
        <w:br w:type="page"/>
      </w:r>
    </w:p>
    <w:p w14:paraId="176AC3A9" w14:textId="77777777" w:rsidR="00E871D4" w:rsidRDefault="00E871D4" w:rsidP="00417564">
      <w:pPr>
        <w:spacing w:after="0" w:line="360" w:lineRule="auto"/>
        <w:rPr>
          <w:rFonts w:ascii="Times New Roman" w:hAnsi="Times New Roman" w:cs="Times New Roman"/>
          <w:bCs/>
          <w:sz w:val="28"/>
          <w:szCs w:val="28"/>
        </w:rPr>
        <w:sectPr w:rsidR="00E871D4" w:rsidSect="00417564">
          <w:pgSz w:w="11906" w:h="16838"/>
          <w:pgMar w:top="1701" w:right="1134" w:bottom="1134" w:left="1701" w:header="709" w:footer="709" w:gutter="0"/>
          <w:cols w:space="708"/>
          <w:docGrid w:linePitch="360"/>
        </w:sectPr>
      </w:pPr>
    </w:p>
    <w:p w14:paraId="769F65CD" w14:textId="3457CAE2" w:rsidR="00663AEB" w:rsidRPr="005C0170" w:rsidRDefault="00C56866" w:rsidP="005C0170">
      <w:pPr>
        <w:spacing w:after="240" w:line="360" w:lineRule="auto"/>
        <w:jc w:val="center"/>
        <w:rPr>
          <w:rFonts w:ascii="Times New Roman" w:hAnsi="Times New Roman" w:cs="Times New Roman"/>
          <w:b/>
          <w:sz w:val="28"/>
          <w:szCs w:val="28"/>
        </w:rPr>
      </w:pPr>
      <w:r w:rsidRPr="005C0170">
        <w:rPr>
          <w:rFonts w:ascii="Times New Roman" w:hAnsi="Times New Roman" w:cs="Times New Roman"/>
          <w:b/>
          <w:sz w:val="28"/>
          <w:szCs w:val="28"/>
        </w:rPr>
        <w:lastRenderedPageBreak/>
        <w:t>INTRODUÇÃO</w:t>
      </w:r>
    </w:p>
    <w:p w14:paraId="5C1166C0" w14:textId="753F29BF" w:rsidR="00663AEB" w:rsidRPr="0048000A" w:rsidRDefault="00663AEB" w:rsidP="005C0170">
      <w:pPr>
        <w:spacing w:after="0" w:line="360" w:lineRule="auto"/>
        <w:ind w:firstLine="709"/>
        <w:jc w:val="both"/>
        <w:rPr>
          <w:rFonts w:ascii="Times New Roman" w:hAnsi="Times New Roman" w:cs="Times New Roman"/>
          <w:bCs/>
          <w:spacing w:val="-2"/>
          <w:sz w:val="24"/>
          <w:szCs w:val="24"/>
        </w:rPr>
      </w:pPr>
      <w:r w:rsidRPr="0048000A">
        <w:rPr>
          <w:rFonts w:ascii="Times New Roman" w:eastAsia="Batang" w:hAnsi="Times New Roman" w:cs="Times New Roman"/>
          <w:spacing w:val="-2"/>
          <w:sz w:val="24"/>
          <w:szCs w:val="24"/>
          <w:lang w:eastAsia="ko-KR"/>
        </w:rPr>
        <w:t xml:space="preserve">As florestas tropicais representam aproximadamente 7% da área total de florestas no mundo e abrigam metade da biodiversidade mundial (RAVIKANTH </w:t>
      </w:r>
      <w:r w:rsidRPr="0048000A">
        <w:rPr>
          <w:rFonts w:ascii="Times New Roman" w:eastAsia="Batang" w:hAnsi="Times New Roman" w:cs="Times New Roman"/>
          <w:i/>
          <w:iCs/>
          <w:spacing w:val="-2"/>
          <w:sz w:val="24"/>
          <w:szCs w:val="24"/>
          <w:lang w:eastAsia="ko-KR"/>
        </w:rPr>
        <w:t>et al.</w:t>
      </w:r>
      <w:r w:rsidRPr="0048000A">
        <w:rPr>
          <w:rFonts w:ascii="Times New Roman" w:eastAsia="Batang" w:hAnsi="Times New Roman" w:cs="Times New Roman"/>
          <w:spacing w:val="-2"/>
          <w:sz w:val="24"/>
          <w:szCs w:val="24"/>
          <w:lang w:eastAsia="ko-KR"/>
        </w:rPr>
        <w:t xml:space="preserve">, 2000), sendo fundamentais na regulação do clima e para os diversos serviços ambientais. </w:t>
      </w:r>
      <w:r w:rsidR="006E2456">
        <w:rPr>
          <w:rFonts w:ascii="Times New Roman" w:eastAsia="Batang" w:hAnsi="Times New Roman" w:cs="Times New Roman"/>
          <w:spacing w:val="-2"/>
          <w:sz w:val="24"/>
          <w:szCs w:val="24"/>
          <w:lang w:eastAsia="ko-KR"/>
        </w:rPr>
        <w:t xml:space="preserve">Dessa forma, a </w:t>
      </w:r>
      <w:r w:rsidR="006E2456" w:rsidRPr="0048000A">
        <w:rPr>
          <w:rFonts w:ascii="Times New Roman" w:eastAsia="Batang" w:hAnsi="Times New Roman" w:cs="Times New Roman"/>
          <w:spacing w:val="-2"/>
          <w:sz w:val="24"/>
          <w:szCs w:val="24"/>
          <w:lang w:eastAsia="ko-KR"/>
        </w:rPr>
        <w:t xml:space="preserve">partir da década de 1970, o crescimento alarmante da taxa de desmatamento das florestas tropicais e os impactos na biodiversidade mundial e no equilíbrio climático passaram a ser uma preocupação mundial e tema predominante nas discussões ambientais e diplomáticas entre os países. </w:t>
      </w:r>
      <w:r w:rsidRPr="0048000A">
        <w:rPr>
          <w:rFonts w:ascii="Times New Roman" w:eastAsia="Batang" w:hAnsi="Times New Roman" w:cs="Times New Roman"/>
          <w:spacing w:val="-2"/>
          <w:sz w:val="24"/>
          <w:szCs w:val="24"/>
          <w:lang w:eastAsia="ko-KR"/>
        </w:rPr>
        <w:t xml:space="preserve">Dentro dessa realidade, a conversão de áreas florestais para as atividades agropecuárias é elencada como a principal causa </w:t>
      </w:r>
      <w:r w:rsidR="000B567C" w:rsidRPr="0048000A">
        <w:rPr>
          <w:rFonts w:ascii="Times New Roman" w:eastAsia="Batang" w:hAnsi="Times New Roman" w:cs="Times New Roman"/>
          <w:spacing w:val="-2"/>
          <w:sz w:val="24"/>
          <w:szCs w:val="24"/>
          <w:lang w:eastAsia="ko-KR"/>
        </w:rPr>
        <w:t xml:space="preserve">de desmatamento em todo o mundo. </w:t>
      </w:r>
      <w:r w:rsidRPr="0048000A">
        <w:rPr>
          <w:rFonts w:ascii="Times New Roman" w:hAnsi="Times New Roman" w:cs="Times New Roman"/>
          <w:bCs/>
          <w:spacing w:val="-2"/>
          <w:sz w:val="24"/>
          <w:szCs w:val="24"/>
        </w:rPr>
        <w:t xml:space="preserve">O Brasil conta atualmente </w:t>
      </w:r>
      <w:r w:rsidR="00316659" w:rsidRPr="0048000A">
        <w:rPr>
          <w:rFonts w:ascii="Times New Roman" w:hAnsi="Times New Roman" w:cs="Times New Roman"/>
          <w:bCs/>
          <w:spacing w:val="-2"/>
          <w:sz w:val="24"/>
          <w:szCs w:val="24"/>
        </w:rPr>
        <w:t xml:space="preserve">com </w:t>
      </w:r>
      <w:r w:rsidRPr="0048000A">
        <w:rPr>
          <w:rFonts w:ascii="Times New Roman" w:hAnsi="Times New Roman" w:cs="Times New Roman"/>
          <w:bCs/>
          <w:spacing w:val="-2"/>
          <w:sz w:val="24"/>
          <w:szCs w:val="24"/>
        </w:rPr>
        <w:t xml:space="preserve">54% dos remanescentes de sua vegetação nativa em áreas particulares (SPAROVEK </w:t>
      </w:r>
      <w:r w:rsidRPr="0048000A">
        <w:rPr>
          <w:rFonts w:ascii="Times New Roman" w:hAnsi="Times New Roman" w:cs="Times New Roman"/>
          <w:bCs/>
          <w:i/>
          <w:iCs/>
          <w:spacing w:val="-2"/>
          <w:sz w:val="24"/>
          <w:szCs w:val="24"/>
        </w:rPr>
        <w:t>et al.</w:t>
      </w:r>
      <w:r w:rsidRPr="0048000A">
        <w:rPr>
          <w:rFonts w:ascii="Times New Roman" w:hAnsi="Times New Roman" w:cs="Times New Roman"/>
          <w:bCs/>
          <w:spacing w:val="-2"/>
          <w:sz w:val="24"/>
          <w:szCs w:val="24"/>
        </w:rPr>
        <w:t>, 2015), aproximadamente 540 milhões de hectares de áreas privadas declaradas (SFB, 2021), o que torna estratégicos os mecanismos jurídicos de conservação da biodiversidade e dos recursos hídricos em áreas sob domínio privado (RANIERI, 2004</w:t>
      </w:r>
      <w:r w:rsidR="000B567C" w:rsidRPr="0048000A">
        <w:rPr>
          <w:rFonts w:ascii="Times New Roman" w:hAnsi="Times New Roman" w:cs="Times New Roman"/>
          <w:bCs/>
          <w:spacing w:val="-2"/>
          <w:sz w:val="24"/>
          <w:szCs w:val="24"/>
        </w:rPr>
        <w:t>).</w:t>
      </w:r>
    </w:p>
    <w:p w14:paraId="229FC891" w14:textId="66CE2C4C" w:rsidR="00663AEB" w:rsidRPr="0048000A" w:rsidRDefault="00663AEB" w:rsidP="005C0170">
      <w:pPr>
        <w:spacing w:after="0" w:line="360" w:lineRule="auto"/>
        <w:ind w:firstLine="851"/>
        <w:jc w:val="both"/>
        <w:rPr>
          <w:rFonts w:ascii="Times New Roman" w:eastAsia="Batang" w:hAnsi="Times New Roman" w:cs="Times New Roman"/>
          <w:spacing w:val="-2"/>
          <w:sz w:val="24"/>
          <w:szCs w:val="24"/>
          <w:lang w:eastAsia="ko-KR"/>
        </w:rPr>
      </w:pPr>
      <w:r w:rsidRPr="0048000A">
        <w:rPr>
          <w:rFonts w:ascii="Times New Roman" w:eastAsia="Batang" w:hAnsi="Times New Roman" w:cs="Times New Roman"/>
          <w:spacing w:val="-2"/>
          <w:sz w:val="24"/>
          <w:szCs w:val="24"/>
          <w:lang w:eastAsia="ko-KR"/>
        </w:rPr>
        <w:t xml:space="preserve">A história de ocupação e desenvolvimento do território nacional é marcada por um cenário de exploração predatória dos recursos naturais </w:t>
      </w:r>
      <w:r w:rsidRPr="0048000A">
        <w:rPr>
          <w:rFonts w:ascii="Times New Roman" w:eastAsia="Batang" w:hAnsi="Times New Roman" w:cs="Times New Roman"/>
          <w:noProof/>
          <w:spacing w:val="-2"/>
          <w:sz w:val="24"/>
          <w:szCs w:val="24"/>
          <w:lang w:eastAsia="ko-KR"/>
        </w:rPr>
        <w:t xml:space="preserve">(RIBEIRO </w:t>
      </w:r>
      <w:r w:rsidRPr="0048000A">
        <w:rPr>
          <w:rFonts w:ascii="Times New Roman" w:eastAsia="Batang" w:hAnsi="Times New Roman" w:cs="Times New Roman"/>
          <w:i/>
          <w:noProof/>
          <w:spacing w:val="-2"/>
          <w:sz w:val="24"/>
          <w:szCs w:val="24"/>
          <w:lang w:eastAsia="ko-KR"/>
        </w:rPr>
        <w:t>et al.</w:t>
      </w:r>
      <w:r w:rsidRPr="0048000A">
        <w:rPr>
          <w:rFonts w:ascii="Times New Roman" w:eastAsia="Batang" w:hAnsi="Times New Roman" w:cs="Times New Roman"/>
          <w:noProof/>
          <w:spacing w:val="-2"/>
          <w:sz w:val="24"/>
          <w:szCs w:val="24"/>
          <w:lang w:eastAsia="ko-KR"/>
        </w:rPr>
        <w:t>, 2005)</w:t>
      </w:r>
      <w:r w:rsidRPr="0048000A">
        <w:rPr>
          <w:rFonts w:ascii="Times New Roman" w:eastAsia="Batang" w:hAnsi="Times New Roman" w:cs="Times New Roman"/>
          <w:spacing w:val="-2"/>
          <w:sz w:val="24"/>
          <w:szCs w:val="24"/>
          <w:lang w:eastAsia="ko-KR"/>
        </w:rPr>
        <w:t>. Isso gerou o desaparecimento de grande parte da cober</w:t>
      </w:r>
      <w:r w:rsidR="000B567C" w:rsidRPr="0048000A">
        <w:rPr>
          <w:rFonts w:ascii="Times New Roman" w:eastAsia="Batang" w:hAnsi="Times New Roman" w:cs="Times New Roman"/>
          <w:spacing w:val="-2"/>
          <w:sz w:val="24"/>
          <w:szCs w:val="24"/>
          <w:lang w:eastAsia="ko-KR"/>
        </w:rPr>
        <w:t xml:space="preserve">tura vegetal original do Brasil, </w:t>
      </w:r>
      <w:r w:rsidRPr="0048000A">
        <w:rPr>
          <w:rFonts w:ascii="Times New Roman" w:eastAsia="Batang" w:hAnsi="Times New Roman" w:cs="Times New Roman"/>
          <w:spacing w:val="-2"/>
          <w:sz w:val="24"/>
          <w:szCs w:val="24"/>
          <w:lang w:eastAsia="ko-KR"/>
        </w:rPr>
        <w:t xml:space="preserve">não poupando áreas de especial proteção ambiental estabelecidas pelos diferentes ordenamentos jurídicos brasileiros ao longo de sua história </w:t>
      </w:r>
      <w:r w:rsidR="000B567C" w:rsidRPr="0048000A">
        <w:rPr>
          <w:rFonts w:ascii="Times New Roman" w:eastAsia="Batang" w:hAnsi="Times New Roman" w:cs="Times New Roman"/>
          <w:noProof/>
          <w:spacing w:val="-2"/>
          <w:sz w:val="24"/>
          <w:szCs w:val="24"/>
          <w:lang w:eastAsia="ko-KR"/>
        </w:rPr>
        <w:t xml:space="preserve">(HIRAKURI, 2003). </w:t>
      </w:r>
    </w:p>
    <w:p w14:paraId="66DE1CF8" w14:textId="2C2F55EB" w:rsidR="00663AEB" w:rsidRPr="0048000A" w:rsidRDefault="00663AEB" w:rsidP="005C0170">
      <w:pPr>
        <w:spacing w:after="0" w:line="360" w:lineRule="auto"/>
        <w:ind w:firstLine="851"/>
        <w:jc w:val="both"/>
        <w:rPr>
          <w:rFonts w:ascii="Times New Roman" w:eastAsia="Batang" w:hAnsi="Times New Roman" w:cs="Times New Roman"/>
          <w:spacing w:val="-2"/>
          <w:sz w:val="24"/>
          <w:szCs w:val="24"/>
          <w:lang w:eastAsia="ko-KR"/>
        </w:rPr>
      </w:pPr>
      <w:r w:rsidRPr="0048000A">
        <w:rPr>
          <w:rFonts w:ascii="Times New Roman" w:eastAsia="Batang" w:hAnsi="Times New Roman" w:cs="Times New Roman"/>
          <w:spacing w:val="-2"/>
          <w:sz w:val="24"/>
          <w:szCs w:val="24"/>
          <w:lang w:eastAsia="ko-KR"/>
        </w:rPr>
        <w:t xml:space="preserve">O Brasil </w:t>
      </w:r>
      <w:r w:rsidR="00A047A4" w:rsidRPr="0048000A">
        <w:rPr>
          <w:rFonts w:ascii="Times New Roman" w:eastAsia="Batang" w:hAnsi="Times New Roman" w:cs="Times New Roman"/>
          <w:spacing w:val="-2"/>
          <w:sz w:val="24"/>
          <w:szCs w:val="24"/>
          <w:lang w:eastAsia="ko-KR"/>
        </w:rPr>
        <w:t xml:space="preserve">já </w:t>
      </w:r>
      <w:r w:rsidRPr="0048000A">
        <w:rPr>
          <w:rFonts w:ascii="Times New Roman" w:eastAsia="Batang" w:hAnsi="Times New Roman" w:cs="Times New Roman"/>
          <w:spacing w:val="-2"/>
          <w:sz w:val="24"/>
          <w:szCs w:val="24"/>
          <w:lang w:eastAsia="ko-KR"/>
        </w:rPr>
        <w:t xml:space="preserve">possuiu diversos marcos legais para regular o uso dos recursos florestais </w:t>
      </w:r>
      <w:r w:rsidRPr="0048000A">
        <w:rPr>
          <w:rFonts w:ascii="Times New Roman" w:eastAsia="Batang" w:hAnsi="Times New Roman" w:cs="Times New Roman"/>
          <w:noProof/>
          <w:spacing w:val="-2"/>
          <w:sz w:val="24"/>
          <w:szCs w:val="24"/>
          <w:lang w:eastAsia="ko-KR"/>
        </w:rPr>
        <w:t>(SCHENKEL; MEDEIROS, 2016)</w:t>
      </w:r>
      <w:r w:rsidRPr="0048000A">
        <w:rPr>
          <w:rFonts w:ascii="Times New Roman" w:eastAsia="Batang" w:hAnsi="Times New Roman" w:cs="Times New Roman"/>
          <w:spacing w:val="-2"/>
          <w:sz w:val="24"/>
          <w:szCs w:val="24"/>
          <w:lang w:eastAsia="ko-KR"/>
        </w:rPr>
        <w:t>. Ao longo do tempo</w:t>
      </w:r>
      <w:r w:rsidR="000A6DCA" w:rsidRPr="0048000A">
        <w:rPr>
          <w:rFonts w:ascii="Times New Roman" w:eastAsia="Batang" w:hAnsi="Times New Roman" w:cs="Times New Roman"/>
          <w:spacing w:val="-2"/>
          <w:sz w:val="24"/>
          <w:szCs w:val="24"/>
          <w:lang w:eastAsia="ko-KR"/>
        </w:rPr>
        <w:t>,</w:t>
      </w:r>
      <w:r w:rsidRPr="0048000A">
        <w:rPr>
          <w:rFonts w:ascii="Times New Roman" w:eastAsia="Batang" w:hAnsi="Times New Roman" w:cs="Times New Roman"/>
          <w:spacing w:val="-2"/>
          <w:sz w:val="24"/>
          <w:szCs w:val="24"/>
          <w:lang w:eastAsia="ko-KR"/>
        </w:rPr>
        <w:t xml:space="preserve"> a legislação foi sendo modificada ou aprimorada, com o estabelecimento de áreas protegidas, tanto </w:t>
      </w:r>
      <w:r w:rsidR="000A6DCA" w:rsidRPr="0048000A">
        <w:rPr>
          <w:rFonts w:ascii="Times New Roman" w:eastAsia="Batang" w:hAnsi="Times New Roman" w:cs="Times New Roman"/>
          <w:spacing w:val="-2"/>
          <w:sz w:val="24"/>
          <w:szCs w:val="24"/>
          <w:lang w:eastAsia="ko-KR"/>
        </w:rPr>
        <w:t>nas</w:t>
      </w:r>
      <w:r w:rsidRPr="0048000A">
        <w:rPr>
          <w:rFonts w:ascii="Times New Roman" w:eastAsia="Batang" w:hAnsi="Times New Roman" w:cs="Times New Roman"/>
          <w:spacing w:val="-2"/>
          <w:sz w:val="24"/>
          <w:szCs w:val="24"/>
          <w:lang w:eastAsia="ko-KR"/>
        </w:rPr>
        <w:t xml:space="preserve"> áreas de domínio público quanto </w:t>
      </w:r>
      <w:r w:rsidR="00316659" w:rsidRPr="0048000A">
        <w:rPr>
          <w:rFonts w:ascii="Times New Roman" w:eastAsia="Batang" w:hAnsi="Times New Roman" w:cs="Times New Roman"/>
          <w:spacing w:val="-2"/>
          <w:sz w:val="24"/>
          <w:szCs w:val="24"/>
          <w:lang w:eastAsia="ko-KR"/>
        </w:rPr>
        <w:t>nas</w:t>
      </w:r>
      <w:r w:rsidRPr="0048000A">
        <w:rPr>
          <w:rFonts w:ascii="Times New Roman" w:eastAsia="Batang" w:hAnsi="Times New Roman" w:cs="Times New Roman"/>
          <w:spacing w:val="-2"/>
          <w:sz w:val="24"/>
          <w:szCs w:val="24"/>
          <w:lang w:eastAsia="ko-KR"/>
        </w:rPr>
        <w:t xml:space="preserve"> de domínio privado, ordenando as atividades humanas que impactam as formações florestais. Ou seja, </w:t>
      </w:r>
      <w:r w:rsidR="00316659" w:rsidRPr="0048000A">
        <w:rPr>
          <w:rFonts w:ascii="Times New Roman" w:eastAsia="Batang" w:hAnsi="Times New Roman" w:cs="Times New Roman"/>
          <w:spacing w:val="-2"/>
          <w:sz w:val="24"/>
          <w:szCs w:val="24"/>
          <w:lang w:eastAsia="ko-KR"/>
        </w:rPr>
        <w:t xml:space="preserve">a lei </w:t>
      </w:r>
      <w:r w:rsidRPr="0048000A">
        <w:rPr>
          <w:rFonts w:ascii="Times New Roman" w:eastAsia="Batang" w:hAnsi="Times New Roman" w:cs="Times New Roman"/>
          <w:spacing w:val="-2"/>
          <w:sz w:val="24"/>
          <w:szCs w:val="24"/>
          <w:lang w:eastAsia="ko-KR"/>
        </w:rPr>
        <w:t>estabelece limites para atividades econômicas e níveis de proteção que delimitam o uso e ocupação d</w:t>
      </w:r>
      <w:r w:rsidR="000A6DCA" w:rsidRPr="0048000A">
        <w:rPr>
          <w:rFonts w:ascii="Times New Roman" w:eastAsia="Batang" w:hAnsi="Times New Roman" w:cs="Times New Roman"/>
          <w:spacing w:val="-2"/>
          <w:sz w:val="24"/>
          <w:szCs w:val="24"/>
          <w:lang w:eastAsia="ko-KR"/>
        </w:rPr>
        <w:t>e</w:t>
      </w:r>
      <w:r w:rsidRPr="0048000A">
        <w:rPr>
          <w:rFonts w:ascii="Times New Roman" w:eastAsia="Batang" w:hAnsi="Times New Roman" w:cs="Times New Roman"/>
          <w:spacing w:val="-2"/>
          <w:sz w:val="24"/>
          <w:szCs w:val="24"/>
          <w:lang w:eastAsia="ko-KR"/>
        </w:rPr>
        <w:t xml:space="preserve"> solo</w:t>
      </w:r>
      <w:r w:rsidR="000A6DCA" w:rsidRPr="0048000A">
        <w:rPr>
          <w:rFonts w:ascii="Times New Roman" w:eastAsia="Batang" w:hAnsi="Times New Roman" w:cs="Times New Roman"/>
          <w:spacing w:val="-2"/>
          <w:sz w:val="24"/>
          <w:szCs w:val="24"/>
          <w:lang w:eastAsia="ko-KR"/>
        </w:rPr>
        <w:t>s</w:t>
      </w:r>
      <w:r w:rsidRPr="0048000A">
        <w:rPr>
          <w:rFonts w:ascii="Times New Roman" w:eastAsia="Batang" w:hAnsi="Times New Roman" w:cs="Times New Roman"/>
          <w:spacing w:val="-2"/>
          <w:sz w:val="24"/>
          <w:szCs w:val="24"/>
          <w:lang w:eastAsia="ko-KR"/>
        </w:rPr>
        <w:t xml:space="preserve"> específicos </w:t>
      </w:r>
      <w:r w:rsidR="001A6CFE" w:rsidRPr="0048000A">
        <w:rPr>
          <w:rFonts w:ascii="Times New Roman" w:eastAsia="Batang" w:hAnsi="Times New Roman" w:cs="Times New Roman"/>
          <w:noProof/>
          <w:spacing w:val="-2"/>
          <w:sz w:val="24"/>
          <w:szCs w:val="24"/>
          <w:lang w:eastAsia="ko-KR"/>
        </w:rPr>
        <w:t>(</w:t>
      </w:r>
      <w:r w:rsidRPr="0048000A">
        <w:rPr>
          <w:rFonts w:ascii="Times New Roman" w:eastAsia="Batang" w:hAnsi="Times New Roman" w:cs="Times New Roman"/>
          <w:noProof/>
          <w:spacing w:val="-2"/>
          <w:sz w:val="24"/>
          <w:szCs w:val="24"/>
          <w:lang w:eastAsia="ko-KR"/>
        </w:rPr>
        <w:t xml:space="preserve">SOUZA </w:t>
      </w:r>
      <w:r w:rsidRPr="0048000A">
        <w:rPr>
          <w:rFonts w:ascii="Times New Roman" w:eastAsia="Batang" w:hAnsi="Times New Roman" w:cs="Times New Roman"/>
          <w:i/>
          <w:noProof/>
          <w:spacing w:val="-2"/>
          <w:sz w:val="24"/>
          <w:szCs w:val="24"/>
          <w:lang w:eastAsia="ko-KR"/>
        </w:rPr>
        <w:t>et al</w:t>
      </w:r>
      <w:r w:rsidRPr="0048000A">
        <w:rPr>
          <w:rFonts w:ascii="Times New Roman" w:eastAsia="Batang" w:hAnsi="Times New Roman" w:cs="Times New Roman"/>
          <w:noProof/>
          <w:spacing w:val="-2"/>
          <w:sz w:val="24"/>
          <w:szCs w:val="24"/>
          <w:lang w:eastAsia="ko-KR"/>
        </w:rPr>
        <w:t>., 2019)</w:t>
      </w:r>
      <w:r w:rsidRPr="0048000A">
        <w:rPr>
          <w:rFonts w:ascii="Times New Roman" w:eastAsia="Batang" w:hAnsi="Times New Roman" w:cs="Times New Roman"/>
          <w:spacing w:val="-2"/>
          <w:sz w:val="24"/>
          <w:szCs w:val="24"/>
          <w:lang w:eastAsia="ko-KR"/>
        </w:rPr>
        <w:t xml:space="preserve">. </w:t>
      </w:r>
    </w:p>
    <w:p w14:paraId="2AC30A9F" w14:textId="388C5AB1" w:rsidR="00A047A4" w:rsidRPr="0048000A" w:rsidRDefault="00663AEB" w:rsidP="005C0170">
      <w:pPr>
        <w:spacing w:after="0" w:line="360" w:lineRule="auto"/>
        <w:ind w:firstLine="708"/>
        <w:jc w:val="both"/>
        <w:rPr>
          <w:rFonts w:ascii="Times New Roman" w:hAnsi="Times New Roman" w:cs="Times New Roman"/>
          <w:bCs/>
          <w:spacing w:val="-2"/>
          <w:sz w:val="24"/>
          <w:szCs w:val="24"/>
        </w:rPr>
      </w:pPr>
      <w:r w:rsidRPr="0048000A">
        <w:rPr>
          <w:rFonts w:ascii="Times New Roman" w:hAnsi="Times New Roman" w:cs="Times New Roman"/>
          <w:bCs/>
          <w:spacing w:val="-2"/>
          <w:sz w:val="24"/>
          <w:szCs w:val="24"/>
        </w:rPr>
        <w:t>A Lei de Proteção da Vegetação Nativa, Lei nº 12.651</w:t>
      </w:r>
      <w:r w:rsidR="00316659" w:rsidRPr="0048000A">
        <w:rPr>
          <w:rFonts w:ascii="Times New Roman" w:hAnsi="Times New Roman" w:cs="Times New Roman"/>
          <w:bCs/>
          <w:spacing w:val="-2"/>
          <w:sz w:val="24"/>
          <w:szCs w:val="24"/>
        </w:rPr>
        <w:t>,</w:t>
      </w:r>
      <w:r w:rsidRPr="0048000A">
        <w:rPr>
          <w:rFonts w:ascii="Times New Roman" w:hAnsi="Times New Roman" w:cs="Times New Roman"/>
          <w:bCs/>
          <w:spacing w:val="-2"/>
          <w:sz w:val="24"/>
          <w:szCs w:val="24"/>
        </w:rPr>
        <w:t xml:space="preserve"> de 5 de maio de 2012, também conhecida como novo Código Florestal</w:t>
      </w:r>
      <w:r w:rsidR="000A6DCA" w:rsidRPr="00AC3BAE">
        <w:rPr>
          <w:rStyle w:val="Refdenotaderodap"/>
          <w:rFonts w:ascii="Times New Roman" w:hAnsi="Times New Roman" w:cs="Times New Roman"/>
          <w:bCs/>
          <w:spacing w:val="-2"/>
          <w:sz w:val="24"/>
          <w:szCs w:val="24"/>
        </w:rPr>
        <w:footnoteReference w:id="2"/>
      </w:r>
      <w:r w:rsidRPr="00AC3BAE">
        <w:rPr>
          <w:rFonts w:ascii="Times New Roman" w:hAnsi="Times New Roman" w:cs="Times New Roman"/>
          <w:bCs/>
          <w:spacing w:val="-2"/>
          <w:sz w:val="24"/>
          <w:szCs w:val="24"/>
        </w:rPr>
        <w:t>, é um dos mais importantes marcos normativos da história da legislação ambiental do país. Dessa forma, configura-se como o marco legal que orienta as ações destinadas à proteção da vegetação nativa, com incentivos à produção agropecuária sustentável. Além</w:t>
      </w:r>
      <w:r w:rsidRPr="0048000A">
        <w:rPr>
          <w:rFonts w:ascii="Times New Roman" w:hAnsi="Times New Roman" w:cs="Times New Roman"/>
          <w:bCs/>
          <w:spacing w:val="-2"/>
          <w:sz w:val="24"/>
          <w:szCs w:val="24"/>
        </w:rPr>
        <w:t xml:space="preserve"> disso, estabeleceu instrumentos, mecanismos e programas para gestão de florestas públicas e privadas após anos de intensos debates no Congresso Nacional. </w:t>
      </w:r>
    </w:p>
    <w:p w14:paraId="5AA099E6" w14:textId="77777777" w:rsidR="00622A1F" w:rsidRDefault="00622A1F" w:rsidP="005C0170">
      <w:pPr>
        <w:spacing w:after="0" w:line="360" w:lineRule="auto"/>
        <w:ind w:firstLine="708"/>
        <w:jc w:val="both"/>
        <w:rPr>
          <w:rFonts w:ascii="Times New Roman" w:hAnsi="Times New Roman" w:cs="Times New Roman"/>
          <w:bCs/>
          <w:spacing w:val="-2"/>
          <w:sz w:val="24"/>
          <w:szCs w:val="24"/>
        </w:rPr>
      </w:pPr>
    </w:p>
    <w:p w14:paraId="67F76828" w14:textId="77777777" w:rsidR="00622A1F" w:rsidRDefault="00622A1F" w:rsidP="005C0170">
      <w:pPr>
        <w:spacing w:after="0" w:line="360" w:lineRule="auto"/>
        <w:ind w:firstLine="708"/>
        <w:jc w:val="both"/>
        <w:rPr>
          <w:rFonts w:ascii="Times New Roman" w:hAnsi="Times New Roman" w:cs="Times New Roman"/>
          <w:bCs/>
          <w:spacing w:val="-2"/>
          <w:sz w:val="24"/>
          <w:szCs w:val="24"/>
        </w:rPr>
      </w:pPr>
    </w:p>
    <w:p w14:paraId="263844F2" w14:textId="54C6C16D" w:rsidR="006F7A1E" w:rsidRPr="0048000A" w:rsidRDefault="000A6DCA" w:rsidP="005C0170">
      <w:pPr>
        <w:spacing w:after="0" w:line="360" w:lineRule="auto"/>
        <w:ind w:firstLine="708"/>
        <w:jc w:val="both"/>
        <w:rPr>
          <w:rFonts w:ascii="Times New Roman" w:hAnsi="Times New Roman" w:cs="Times New Roman"/>
          <w:bCs/>
          <w:spacing w:val="-2"/>
          <w:sz w:val="24"/>
          <w:szCs w:val="24"/>
        </w:rPr>
      </w:pPr>
      <w:r w:rsidRPr="0048000A">
        <w:rPr>
          <w:rFonts w:ascii="Times New Roman" w:hAnsi="Times New Roman" w:cs="Times New Roman"/>
          <w:bCs/>
          <w:spacing w:val="-2"/>
          <w:sz w:val="24"/>
          <w:szCs w:val="24"/>
        </w:rPr>
        <w:t>A partir</w:t>
      </w:r>
      <w:r w:rsidR="00663AEB" w:rsidRPr="0048000A">
        <w:rPr>
          <w:rFonts w:ascii="Times New Roman" w:hAnsi="Times New Roman" w:cs="Times New Roman"/>
          <w:bCs/>
          <w:spacing w:val="-2"/>
          <w:sz w:val="24"/>
          <w:szCs w:val="24"/>
        </w:rPr>
        <w:t xml:space="preserve"> d</w:t>
      </w:r>
      <w:r w:rsidRPr="0048000A">
        <w:rPr>
          <w:rFonts w:ascii="Times New Roman" w:hAnsi="Times New Roman" w:cs="Times New Roman"/>
          <w:bCs/>
          <w:spacing w:val="-2"/>
          <w:sz w:val="24"/>
          <w:szCs w:val="24"/>
        </w:rPr>
        <w:t>o Código Florestal</w:t>
      </w:r>
      <w:r w:rsidR="00663AEB" w:rsidRPr="0048000A">
        <w:rPr>
          <w:rFonts w:ascii="Times New Roman" w:hAnsi="Times New Roman" w:cs="Times New Roman"/>
          <w:bCs/>
          <w:spacing w:val="-2"/>
          <w:sz w:val="24"/>
          <w:szCs w:val="24"/>
        </w:rPr>
        <w:t xml:space="preserve">, para todos os imóveis rurais do país foram estabelecidos critérios </w:t>
      </w:r>
      <w:r w:rsidRPr="0048000A">
        <w:rPr>
          <w:rFonts w:ascii="Times New Roman" w:hAnsi="Times New Roman" w:cs="Times New Roman"/>
          <w:bCs/>
          <w:spacing w:val="-2"/>
          <w:sz w:val="24"/>
          <w:szCs w:val="24"/>
        </w:rPr>
        <w:t>de</w:t>
      </w:r>
      <w:r w:rsidR="00663AEB" w:rsidRPr="0048000A">
        <w:rPr>
          <w:rFonts w:ascii="Times New Roman" w:hAnsi="Times New Roman" w:cs="Times New Roman"/>
          <w:bCs/>
          <w:spacing w:val="-2"/>
          <w:sz w:val="24"/>
          <w:szCs w:val="24"/>
        </w:rPr>
        <w:t xml:space="preserve"> utilização do solo, instituindo diferentes categorias de áreas, como de preservação permanente (APP), reserva legal (RL), uso restrito (UR), consolidadas</w:t>
      </w:r>
      <w:r w:rsidR="009D5EE3" w:rsidRPr="0048000A">
        <w:rPr>
          <w:rFonts w:ascii="Times New Roman" w:hAnsi="Times New Roman" w:cs="Times New Roman"/>
          <w:bCs/>
          <w:spacing w:val="-2"/>
          <w:sz w:val="24"/>
          <w:szCs w:val="24"/>
        </w:rPr>
        <w:t xml:space="preserve"> –</w:t>
      </w:r>
      <w:r w:rsidR="00663AEB" w:rsidRPr="0048000A">
        <w:rPr>
          <w:rFonts w:ascii="Times New Roman" w:hAnsi="Times New Roman" w:cs="Times New Roman"/>
          <w:bCs/>
          <w:spacing w:val="-2"/>
          <w:sz w:val="24"/>
          <w:szCs w:val="24"/>
        </w:rPr>
        <w:t xml:space="preserve"> de uso alternativo do solo</w:t>
      </w:r>
      <w:r w:rsidR="009D5EE3" w:rsidRPr="0048000A">
        <w:rPr>
          <w:rFonts w:ascii="Times New Roman" w:hAnsi="Times New Roman" w:cs="Times New Roman"/>
          <w:bCs/>
          <w:spacing w:val="-2"/>
          <w:sz w:val="24"/>
          <w:szCs w:val="24"/>
        </w:rPr>
        <w:t xml:space="preserve"> –</w:t>
      </w:r>
      <w:r w:rsidR="00663AEB" w:rsidRPr="0048000A">
        <w:rPr>
          <w:rFonts w:ascii="Times New Roman" w:hAnsi="Times New Roman" w:cs="Times New Roman"/>
          <w:bCs/>
          <w:spacing w:val="-2"/>
          <w:sz w:val="24"/>
          <w:szCs w:val="24"/>
        </w:rPr>
        <w:t xml:space="preserve"> </w:t>
      </w:r>
      <w:r w:rsidR="00316659" w:rsidRPr="0048000A">
        <w:rPr>
          <w:rFonts w:ascii="Times New Roman" w:hAnsi="Times New Roman" w:cs="Times New Roman"/>
          <w:bCs/>
          <w:spacing w:val="-2"/>
          <w:sz w:val="24"/>
          <w:szCs w:val="24"/>
        </w:rPr>
        <w:t>e</w:t>
      </w:r>
      <w:r w:rsidR="00663AEB" w:rsidRPr="0048000A">
        <w:rPr>
          <w:rFonts w:ascii="Times New Roman" w:hAnsi="Times New Roman" w:cs="Times New Roman"/>
          <w:bCs/>
          <w:spacing w:val="-2"/>
          <w:sz w:val="24"/>
          <w:szCs w:val="24"/>
        </w:rPr>
        <w:t xml:space="preserve"> remanescentes de vegetação nativa (RVN).</w:t>
      </w:r>
    </w:p>
    <w:p w14:paraId="720A3C12" w14:textId="74B97F0F" w:rsidR="00663AEB" w:rsidRPr="0048000A" w:rsidRDefault="00663AEB" w:rsidP="009F27F2">
      <w:pPr>
        <w:spacing w:after="0" w:line="360" w:lineRule="auto"/>
        <w:ind w:firstLine="708"/>
        <w:jc w:val="both"/>
        <w:rPr>
          <w:rFonts w:ascii="Times New Roman" w:hAnsi="Times New Roman" w:cs="Times New Roman"/>
          <w:bCs/>
          <w:sz w:val="24"/>
          <w:szCs w:val="24"/>
        </w:rPr>
      </w:pPr>
      <w:r w:rsidRPr="0048000A">
        <w:rPr>
          <w:rFonts w:ascii="Times New Roman" w:hAnsi="Times New Roman" w:cs="Times New Roman"/>
          <w:bCs/>
          <w:sz w:val="24"/>
          <w:szCs w:val="24"/>
        </w:rPr>
        <w:t>De acordo com a atual legislação, as APP são áreas protegidas que podem ser cobertas ou não por vegetação nativa, tendo como funç</w:t>
      </w:r>
      <w:r w:rsidR="009D5EE3" w:rsidRPr="0048000A">
        <w:rPr>
          <w:rFonts w:ascii="Times New Roman" w:hAnsi="Times New Roman" w:cs="Times New Roman"/>
          <w:bCs/>
          <w:sz w:val="24"/>
          <w:szCs w:val="24"/>
        </w:rPr>
        <w:t>ões</w:t>
      </w:r>
      <w:r w:rsidRPr="0048000A">
        <w:rPr>
          <w:rFonts w:ascii="Times New Roman" w:hAnsi="Times New Roman" w:cs="Times New Roman"/>
          <w:bCs/>
          <w:sz w:val="24"/>
          <w:szCs w:val="24"/>
        </w:rPr>
        <w:t xml:space="preserve"> preservar os recursos naturais e a paisagem</w:t>
      </w:r>
      <w:r w:rsidR="009D5EE3" w:rsidRPr="0048000A">
        <w:rPr>
          <w:rFonts w:ascii="Times New Roman" w:hAnsi="Times New Roman" w:cs="Times New Roman"/>
          <w:bCs/>
          <w:sz w:val="24"/>
          <w:szCs w:val="24"/>
        </w:rPr>
        <w:t>,</w:t>
      </w:r>
      <w:r w:rsidRPr="0048000A">
        <w:rPr>
          <w:rFonts w:ascii="Times New Roman" w:hAnsi="Times New Roman" w:cs="Times New Roman"/>
          <w:bCs/>
          <w:sz w:val="24"/>
          <w:szCs w:val="24"/>
        </w:rPr>
        <w:t xml:space="preserve"> proteger o solo e assegurar o bem-estar das populações humanas. </w:t>
      </w:r>
      <w:r w:rsidR="009D5EE3" w:rsidRPr="0048000A">
        <w:rPr>
          <w:rFonts w:ascii="Times New Roman" w:hAnsi="Times New Roman" w:cs="Times New Roman"/>
          <w:bCs/>
          <w:sz w:val="24"/>
          <w:szCs w:val="24"/>
        </w:rPr>
        <w:t>A</w:t>
      </w:r>
      <w:r w:rsidRPr="0048000A">
        <w:rPr>
          <w:rFonts w:ascii="Times New Roman" w:hAnsi="Times New Roman" w:cs="Times New Roman"/>
          <w:bCs/>
          <w:sz w:val="24"/>
          <w:szCs w:val="24"/>
        </w:rPr>
        <w:t xml:space="preserve"> RL tem a função de assegurar o uso econômico dos recursos florestais</w:t>
      </w:r>
      <w:r w:rsidR="00D71AFB" w:rsidRPr="0048000A">
        <w:rPr>
          <w:rFonts w:ascii="Times New Roman" w:hAnsi="Times New Roman" w:cs="Times New Roman"/>
          <w:bCs/>
          <w:sz w:val="24"/>
          <w:szCs w:val="24"/>
        </w:rPr>
        <w:t xml:space="preserve"> de modo sustentável</w:t>
      </w:r>
      <w:r w:rsidRPr="0048000A">
        <w:rPr>
          <w:rFonts w:ascii="Times New Roman" w:hAnsi="Times New Roman" w:cs="Times New Roman"/>
          <w:bCs/>
          <w:sz w:val="24"/>
          <w:szCs w:val="24"/>
        </w:rPr>
        <w:t>, auxilia</w:t>
      </w:r>
      <w:r w:rsidR="009D5EE3" w:rsidRPr="0048000A">
        <w:rPr>
          <w:rFonts w:ascii="Times New Roman" w:hAnsi="Times New Roman" w:cs="Times New Roman"/>
          <w:bCs/>
          <w:sz w:val="24"/>
          <w:szCs w:val="24"/>
        </w:rPr>
        <w:t>ndo</w:t>
      </w:r>
      <w:r w:rsidRPr="0048000A">
        <w:rPr>
          <w:rFonts w:ascii="Times New Roman" w:hAnsi="Times New Roman" w:cs="Times New Roman"/>
          <w:bCs/>
          <w:sz w:val="24"/>
          <w:szCs w:val="24"/>
        </w:rPr>
        <w:t xml:space="preserve"> na conservação e na reabilitação dos recursos naturais. </w:t>
      </w:r>
      <w:r w:rsidR="009D5EE3" w:rsidRPr="0048000A">
        <w:rPr>
          <w:rFonts w:ascii="Times New Roman" w:hAnsi="Times New Roman" w:cs="Times New Roman"/>
          <w:bCs/>
          <w:sz w:val="24"/>
          <w:szCs w:val="24"/>
        </w:rPr>
        <w:t>Já a</w:t>
      </w:r>
      <w:r w:rsidRPr="0048000A">
        <w:rPr>
          <w:rFonts w:ascii="Times New Roman" w:hAnsi="Times New Roman" w:cs="Times New Roman"/>
          <w:bCs/>
          <w:sz w:val="24"/>
          <w:szCs w:val="24"/>
        </w:rPr>
        <w:t xml:space="preserve">s áreas consolidadas caracterizam-se como aquelas com ocupação antrópica preexistente a 22 de julho de 2008, com edificações, benfeitorias ou atividades agrossilvipastoris, bem como espaços de uso mais intensivo dos recursos naturais que configuram uso alternativo do solo, ou seja, </w:t>
      </w:r>
      <w:r w:rsidR="009D5EE3" w:rsidRPr="0048000A">
        <w:rPr>
          <w:rFonts w:ascii="Times New Roman" w:hAnsi="Times New Roman" w:cs="Times New Roman"/>
          <w:bCs/>
          <w:sz w:val="24"/>
          <w:szCs w:val="24"/>
        </w:rPr>
        <w:t>áreas</w:t>
      </w:r>
      <w:r w:rsidRPr="0048000A">
        <w:rPr>
          <w:rFonts w:ascii="Times New Roman" w:hAnsi="Times New Roman" w:cs="Times New Roman"/>
          <w:bCs/>
          <w:sz w:val="24"/>
          <w:szCs w:val="24"/>
        </w:rPr>
        <w:t xml:space="preserve"> em que ocorreu a substituição de vegetação nativa e formações sucessoras por outras coberturas do solo, como as atividades agropecuárias. Com isso, têm-se os critérios técnicos para planejamento econômico e ambiental dos imóveis rurais (</w:t>
      </w:r>
      <w:r w:rsidRPr="0048000A">
        <w:rPr>
          <w:rFonts w:ascii="Times New Roman" w:hAnsi="Times New Roman" w:cs="Times New Roman"/>
          <w:noProof/>
          <w:sz w:val="24"/>
          <w:szCs w:val="24"/>
        </w:rPr>
        <w:t>SAVIAN</w:t>
      </w:r>
      <w:r w:rsidR="00C56866">
        <w:rPr>
          <w:rFonts w:ascii="Times New Roman" w:hAnsi="Times New Roman" w:cs="Times New Roman"/>
          <w:noProof/>
          <w:sz w:val="24"/>
          <w:szCs w:val="24"/>
        </w:rPr>
        <w:t xml:space="preserve"> </w:t>
      </w:r>
      <w:r w:rsidRPr="0048000A">
        <w:rPr>
          <w:rFonts w:ascii="Times New Roman" w:hAnsi="Times New Roman" w:cs="Times New Roman"/>
          <w:i/>
          <w:iCs/>
          <w:noProof/>
          <w:sz w:val="24"/>
          <w:szCs w:val="24"/>
        </w:rPr>
        <w:t>et al</w:t>
      </w:r>
      <w:r w:rsidR="005D321F" w:rsidRPr="0048000A">
        <w:rPr>
          <w:rFonts w:ascii="Times New Roman" w:hAnsi="Times New Roman" w:cs="Times New Roman"/>
          <w:noProof/>
          <w:sz w:val="24"/>
          <w:szCs w:val="24"/>
        </w:rPr>
        <w:t xml:space="preserve"> </w:t>
      </w:r>
      <w:r w:rsidR="00530F77" w:rsidRPr="0048000A">
        <w:rPr>
          <w:rFonts w:ascii="Times New Roman" w:hAnsi="Times New Roman" w:cs="Times New Roman"/>
          <w:noProof/>
          <w:sz w:val="24"/>
          <w:szCs w:val="24"/>
        </w:rPr>
        <w:t>2014)</w:t>
      </w:r>
      <w:r w:rsidRPr="0048000A">
        <w:rPr>
          <w:rFonts w:ascii="Times New Roman" w:hAnsi="Times New Roman" w:cs="Times New Roman"/>
          <w:noProof/>
          <w:sz w:val="24"/>
          <w:szCs w:val="24"/>
        </w:rPr>
        <w:t xml:space="preserve">. </w:t>
      </w:r>
    </w:p>
    <w:p w14:paraId="0DAF608C" w14:textId="0A22419C" w:rsidR="00663AEB" w:rsidRPr="0048000A" w:rsidRDefault="00F4546D" w:rsidP="009F27F2">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O texto original da</w:t>
      </w:r>
      <w:r w:rsidR="00663AEB" w:rsidRPr="0048000A">
        <w:rPr>
          <w:rFonts w:ascii="Times New Roman" w:hAnsi="Times New Roman" w:cs="Times New Roman"/>
          <w:bCs/>
          <w:sz w:val="24"/>
          <w:szCs w:val="24"/>
        </w:rPr>
        <w:t xml:space="preserve"> Lei nº 4.771</w:t>
      </w:r>
      <w:r w:rsidR="00D71AFB" w:rsidRPr="00AC3BAE">
        <w:rPr>
          <w:rStyle w:val="Refdenotaderodap"/>
          <w:rFonts w:ascii="Times New Roman" w:hAnsi="Times New Roman" w:cs="Times New Roman"/>
          <w:bCs/>
          <w:sz w:val="24"/>
          <w:szCs w:val="24"/>
        </w:rPr>
        <w:footnoteReference w:id="3"/>
      </w:r>
      <w:r w:rsidR="009D5EE3" w:rsidRPr="00AC3BAE">
        <w:rPr>
          <w:rFonts w:ascii="Times New Roman" w:hAnsi="Times New Roman" w:cs="Times New Roman"/>
          <w:bCs/>
          <w:sz w:val="24"/>
          <w:szCs w:val="24"/>
        </w:rPr>
        <w:t>,</w:t>
      </w:r>
      <w:r w:rsidR="00663AEB" w:rsidRPr="0048000A">
        <w:rPr>
          <w:rFonts w:ascii="Times New Roman" w:hAnsi="Times New Roman" w:cs="Times New Roman"/>
          <w:bCs/>
          <w:sz w:val="24"/>
          <w:szCs w:val="24"/>
        </w:rPr>
        <w:t xml:space="preserve"> de 15 de setembro de 1965, que substituiu o Código Florestal estabelecido pelo Decreto nº 23.793/34, determinava a obrigação de manutenção de </w:t>
      </w:r>
      <w:r>
        <w:rPr>
          <w:rFonts w:ascii="Times New Roman" w:hAnsi="Times New Roman" w:cs="Times New Roman"/>
          <w:bCs/>
          <w:sz w:val="24"/>
          <w:szCs w:val="24"/>
        </w:rPr>
        <w:t xml:space="preserve">porcentagens específicas </w:t>
      </w:r>
      <w:r w:rsidR="00663AEB" w:rsidRPr="0048000A">
        <w:rPr>
          <w:rFonts w:ascii="Times New Roman" w:hAnsi="Times New Roman" w:cs="Times New Roman"/>
          <w:bCs/>
          <w:sz w:val="24"/>
          <w:szCs w:val="24"/>
        </w:rPr>
        <w:t>da área d</w:t>
      </w:r>
      <w:r w:rsidR="009D5EE3" w:rsidRPr="0048000A">
        <w:rPr>
          <w:rFonts w:ascii="Times New Roman" w:hAnsi="Times New Roman" w:cs="Times New Roman"/>
          <w:bCs/>
          <w:sz w:val="24"/>
          <w:szCs w:val="24"/>
        </w:rPr>
        <w:t>e</w:t>
      </w:r>
      <w:r w:rsidR="00663AEB" w:rsidRPr="0048000A">
        <w:rPr>
          <w:rFonts w:ascii="Times New Roman" w:hAnsi="Times New Roman" w:cs="Times New Roman"/>
          <w:bCs/>
          <w:sz w:val="24"/>
          <w:szCs w:val="24"/>
        </w:rPr>
        <w:t xml:space="preserve"> propriedades e posses rurais com vegetação nativa na Amazônia e de nas demais regiões, prevendo a obrigação de recuperação de passivos já existentes. </w:t>
      </w:r>
    </w:p>
    <w:p w14:paraId="1C17A4D1" w14:textId="3069124A" w:rsidR="00663AEB" w:rsidRPr="0048000A" w:rsidRDefault="00663AEB" w:rsidP="009F27F2">
      <w:pPr>
        <w:spacing w:after="0" w:line="360" w:lineRule="auto"/>
        <w:ind w:firstLine="708"/>
        <w:jc w:val="both"/>
        <w:rPr>
          <w:rFonts w:ascii="Times New Roman" w:hAnsi="Times New Roman" w:cs="Times New Roman"/>
          <w:bCs/>
          <w:sz w:val="20"/>
          <w:szCs w:val="20"/>
        </w:rPr>
      </w:pPr>
      <w:r w:rsidRPr="0048000A">
        <w:rPr>
          <w:rFonts w:ascii="Times New Roman" w:hAnsi="Times New Roman" w:cs="Times New Roman"/>
          <w:bCs/>
          <w:sz w:val="24"/>
          <w:szCs w:val="24"/>
        </w:rPr>
        <w:t xml:space="preserve">Entre as inovações da Lei nº 12.651/2012 estão as alterações das métricas dos principais instrumentos do </w:t>
      </w:r>
      <w:r w:rsidR="00D71AFB" w:rsidRPr="0048000A">
        <w:rPr>
          <w:rFonts w:ascii="Times New Roman" w:hAnsi="Times New Roman" w:cs="Times New Roman"/>
          <w:bCs/>
          <w:sz w:val="24"/>
          <w:szCs w:val="24"/>
        </w:rPr>
        <w:t xml:space="preserve">referido </w:t>
      </w:r>
      <w:r w:rsidRPr="0048000A">
        <w:rPr>
          <w:rFonts w:ascii="Times New Roman" w:hAnsi="Times New Roman" w:cs="Times New Roman"/>
          <w:bCs/>
          <w:sz w:val="24"/>
          <w:szCs w:val="24"/>
        </w:rPr>
        <w:t xml:space="preserve">normativo anterior, como as áreas de preservação permanente e as áreas de reserva legal, </w:t>
      </w:r>
      <w:r w:rsidR="00F4546D">
        <w:rPr>
          <w:rFonts w:ascii="Times New Roman" w:hAnsi="Times New Roman" w:cs="Times New Roman"/>
          <w:bCs/>
          <w:sz w:val="24"/>
          <w:szCs w:val="24"/>
        </w:rPr>
        <w:t xml:space="preserve">a </w:t>
      </w:r>
      <w:r w:rsidR="00F4546D" w:rsidRPr="00F4546D">
        <w:rPr>
          <w:rFonts w:ascii="Times New Roman" w:hAnsi="Times New Roman" w:cs="Times New Roman"/>
          <w:bCs/>
          <w:sz w:val="24"/>
          <w:szCs w:val="24"/>
        </w:rPr>
        <w:t>criação do conceito de área rural consolidada</w:t>
      </w:r>
      <w:r w:rsidR="00F4546D">
        <w:rPr>
          <w:rFonts w:ascii="Times New Roman" w:hAnsi="Times New Roman" w:cs="Times New Roman"/>
          <w:bCs/>
          <w:sz w:val="24"/>
          <w:szCs w:val="24"/>
        </w:rPr>
        <w:t xml:space="preserve">, </w:t>
      </w:r>
      <w:r w:rsidRPr="0048000A">
        <w:rPr>
          <w:rFonts w:ascii="Times New Roman" w:hAnsi="Times New Roman" w:cs="Times New Roman"/>
          <w:bCs/>
          <w:sz w:val="24"/>
          <w:szCs w:val="24"/>
        </w:rPr>
        <w:t>a criação do Cadastro Ambiental Rural e a descentralização para as Unidades Federativas (UFs) de sua gestão e monitoramento.</w:t>
      </w:r>
    </w:p>
    <w:p w14:paraId="521AA41E" w14:textId="09210FAB" w:rsidR="00663AEB" w:rsidRPr="0048000A" w:rsidRDefault="00663AEB" w:rsidP="009F27F2">
      <w:pPr>
        <w:spacing w:after="0" w:line="360" w:lineRule="auto"/>
        <w:ind w:firstLine="709"/>
        <w:jc w:val="both"/>
        <w:rPr>
          <w:rFonts w:ascii="Times New Roman" w:hAnsi="Times New Roman" w:cs="Times New Roman"/>
          <w:bCs/>
          <w:spacing w:val="-4"/>
          <w:sz w:val="24"/>
          <w:szCs w:val="24"/>
        </w:rPr>
      </w:pPr>
      <w:r w:rsidRPr="0048000A">
        <w:rPr>
          <w:rFonts w:ascii="Times New Roman" w:hAnsi="Times New Roman" w:cs="Times New Roman"/>
          <w:bCs/>
          <w:spacing w:val="-4"/>
          <w:sz w:val="24"/>
          <w:szCs w:val="24"/>
        </w:rPr>
        <w:t>O Cadastro Ambiental Rural (CAR), é um registro público eletrônico nacional obrigatório para todos os imóveis rurais, com a finalidade de integrar as informações ambientais das propriedades e posses rurais, compondo base de dados para controle, monitoramento, planejamento ambiental e econômico e combate ao desmatamento.</w:t>
      </w:r>
      <w:r w:rsidRPr="0048000A">
        <w:rPr>
          <w:rFonts w:ascii="Times New Roman" w:hAnsi="Times New Roman" w:cs="Times New Roman"/>
          <w:spacing w:val="-4"/>
        </w:rPr>
        <w:t xml:space="preserve"> </w:t>
      </w:r>
      <w:r w:rsidRPr="0048000A">
        <w:rPr>
          <w:rFonts w:ascii="Times New Roman" w:hAnsi="Times New Roman" w:cs="Times New Roman"/>
          <w:bCs/>
          <w:spacing w:val="-4"/>
          <w:sz w:val="24"/>
          <w:szCs w:val="24"/>
        </w:rPr>
        <w:t xml:space="preserve">A obrigatoriedade de inscrição dos imóveis rurais do país no CAR inclui áreas e territórios de uso coletivo titulados ou concedidos a povos ou </w:t>
      </w:r>
      <w:r w:rsidRPr="0048000A">
        <w:rPr>
          <w:rFonts w:ascii="Times New Roman" w:hAnsi="Times New Roman" w:cs="Times New Roman"/>
          <w:bCs/>
          <w:spacing w:val="-4"/>
          <w:sz w:val="24"/>
          <w:szCs w:val="24"/>
        </w:rPr>
        <w:lastRenderedPageBreak/>
        <w:t>comunidades tradicionais e imóveis rurais do Programa de Reforma Agrária, caracterizados como assentamentos, independentemente da forma de titulação e exploração da propriedade.</w:t>
      </w:r>
    </w:p>
    <w:p w14:paraId="6316E398" w14:textId="6DD7C056" w:rsidR="00663AEB" w:rsidRPr="0048000A" w:rsidRDefault="00663AEB" w:rsidP="009F27F2">
      <w:pPr>
        <w:spacing w:after="0" w:line="360" w:lineRule="auto"/>
        <w:ind w:firstLine="709"/>
        <w:jc w:val="both"/>
        <w:rPr>
          <w:rFonts w:ascii="Times New Roman" w:eastAsia="Batang" w:hAnsi="Times New Roman" w:cs="Times New Roman"/>
          <w:sz w:val="24"/>
          <w:szCs w:val="24"/>
          <w:lang w:eastAsia="ko-KR"/>
        </w:rPr>
      </w:pPr>
      <w:r w:rsidRPr="0048000A">
        <w:rPr>
          <w:rFonts w:ascii="Times New Roman" w:eastAsia="Batang" w:hAnsi="Times New Roman" w:cs="Times New Roman"/>
          <w:sz w:val="24"/>
          <w:szCs w:val="24"/>
          <w:lang w:eastAsia="ko-KR"/>
        </w:rPr>
        <w:t>Desde o lançamento da plataforma do CAR</w:t>
      </w:r>
      <w:r w:rsidR="00AF0F30" w:rsidRPr="0048000A">
        <w:rPr>
          <w:rFonts w:ascii="Times New Roman" w:eastAsia="Batang" w:hAnsi="Times New Roman" w:cs="Times New Roman"/>
          <w:sz w:val="24"/>
          <w:szCs w:val="24"/>
          <w:lang w:eastAsia="ko-KR"/>
        </w:rPr>
        <w:t>,</w:t>
      </w:r>
      <w:r w:rsidRPr="0048000A">
        <w:rPr>
          <w:rFonts w:ascii="Times New Roman" w:eastAsia="Batang" w:hAnsi="Times New Roman" w:cs="Times New Roman"/>
          <w:sz w:val="24"/>
          <w:szCs w:val="24"/>
          <w:lang w:eastAsia="ko-KR"/>
        </w:rPr>
        <w:t xml:space="preserve"> em 2014, o Sistema de Cadastro Ambiental Rural (SICAR) reúne as informações ambientais declaradas pelos proprietários/possuidores de imóveis rurais, representando um avanço na forma de analisar o cumprimento da legislação, anteriormente realizada por meios analógicos </w:t>
      </w:r>
      <w:r w:rsidRPr="0048000A">
        <w:rPr>
          <w:rFonts w:ascii="Times New Roman" w:eastAsia="Batang" w:hAnsi="Times New Roman" w:cs="Times New Roman"/>
          <w:noProof/>
          <w:sz w:val="24"/>
          <w:szCs w:val="24"/>
          <w:lang w:eastAsia="ko-KR"/>
        </w:rPr>
        <w:t>(LAUDARES</w:t>
      </w:r>
      <w:r w:rsidR="00AF0F30" w:rsidRPr="0048000A">
        <w:rPr>
          <w:rFonts w:ascii="Times New Roman" w:eastAsia="Batang" w:hAnsi="Times New Roman" w:cs="Times New Roman"/>
          <w:noProof/>
          <w:sz w:val="24"/>
          <w:szCs w:val="24"/>
          <w:lang w:eastAsia="ko-KR"/>
        </w:rPr>
        <w:t>,</w:t>
      </w:r>
      <w:r w:rsidRPr="0048000A">
        <w:rPr>
          <w:rFonts w:ascii="Times New Roman" w:eastAsia="Batang" w:hAnsi="Times New Roman" w:cs="Times New Roman"/>
          <w:noProof/>
          <w:sz w:val="24"/>
          <w:szCs w:val="24"/>
          <w:lang w:eastAsia="ko-KR"/>
        </w:rPr>
        <w:t xml:space="preserve"> SILVA</w:t>
      </w:r>
      <w:r w:rsidR="00AF0F30" w:rsidRPr="0048000A">
        <w:rPr>
          <w:rFonts w:ascii="Times New Roman" w:eastAsia="Batang" w:hAnsi="Times New Roman" w:cs="Times New Roman"/>
          <w:noProof/>
          <w:sz w:val="24"/>
          <w:szCs w:val="24"/>
          <w:lang w:eastAsia="ko-KR"/>
        </w:rPr>
        <w:t xml:space="preserve"> e</w:t>
      </w:r>
      <w:r w:rsidRPr="0048000A">
        <w:rPr>
          <w:rFonts w:ascii="Times New Roman" w:eastAsia="Batang" w:hAnsi="Times New Roman" w:cs="Times New Roman"/>
          <w:noProof/>
          <w:sz w:val="24"/>
          <w:szCs w:val="24"/>
          <w:lang w:eastAsia="ko-KR"/>
        </w:rPr>
        <w:t xml:space="preserve"> BORGES, 2014)</w:t>
      </w:r>
      <w:r w:rsidRPr="0048000A">
        <w:rPr>
          <w:rFonts w:ascii="Times New Roman" w:eastAsia="Batang" w:hAnsi="Times New Roman" w:cs="Times New Roman"/>
          <w:sz w:val="24"/>
          <w:szCs w:val="24"/>
          <w:lang w:eastAsia="ko-KR"/>
        </w:rPr>
        <w:t>. Após a declaração pelos proprietários/possuidores, os cadastros são passíveis de análise pelos órgãos competentes</w:t>
      </w:r>
      <w:r w:rsidR="00AF0F30" w:rsidRPr="0048000A">
        <w:rPr>
          <w:rFonts w:ascii="Times New Roman" w:eastAsia="Batang" w:hAnsi="Times New Roman" w:cs="Times New Roman"/>
          <w:sz w:val="24"/>
          <w:szCs w:val="24"/>
          <w:lang w:eastAsia="ko-KR"/>
        </w:rPr>
        <w:t>.</w:t>
      </w:r>
      <w:r w:rsidRPr="0048000A">
        <w:rPr>
          <w:rFonts w:ascii="Times New Roman" w:eastAsia="Batang" w:hAnsi="Times New Roman" w:cs="Times New Roman"/>
          <w:sz w:val="24"/>
          <w:szCs w:val="24"/>
          <w:lang w:eastAsia="ko-KR"/>
        </w:rPr>
        <w:t xml:space="preserve"> </w:t>
      </w:r>
      <w:r w:rsidR="00AF0F30" w:rsidRPr="0048000A">
        <w:rPr>
          <w:rFonts w:ascii="Times New Roman" w:eastAsia="Batang" w:hAnsi="Times New Roman" w:cs="Times New Roman"/>
          <w:sz w:val="24"/>
          <w:szCs w:val="24"/>
          <w:lang w:eastAsia="ko-KR"/>
        </w:rPr>
        <w:t>A</w:t>
      </w:r>
      <w:r w:rsidRPr="0048000A">
        <w:rPr>
          <w:rFonts w:ascii="Times New Roman" w:eastAsia="Batang" w:hAnsi="Times New Roman" w:cs="Times New Roman"/>
          <w:sz w:val="24"/>
          <w:szCs w:val="24"/>
          <w:lang w:eastAsia="ko-KR"/>
        </w:rPr>
        <w:t>s informações disponíveis no CAR</w:t>
      </w:r>
      <w:r w:rsidR="00AF0F30" w:rsidRPr="0048000A">
        <w:rPr>
          <w:rFonts w:ascii="Times New Roman" w:eastAsia="Batang" w:hAnsi="Times New Roman" w:cs="Times New Roman"/>
          <w:sz w:val="24"/>
          <w:szCs w:val="24"/>
          <w:lang w:eastAsia="ko-KR"/>
        </w:rPr>
        <w:t xml:space="preserve"> passa</w:t>
      </w:r>
      <w:r w:rsidR="006A1AB8" w:rsidRPr="0048000A">
        <w:rPr>
          <w:rFonts w:ascii="Times New Roman" w:eastAsia="Batang" w:hAnsi="Times New Roman" w:cs="Times New Roman"/>
          <w:sz w:val="24"/>
          <w:szCs w:val="24"/>
          <w:lang w:eastAsia="ko-KR"/>
        </w:rPr>
        <w:t>ram</w:t>
      </w:r>
      <w:r w:rsidR="00AF0F30" w:rsidRPr="0048000A">
        <w:rPr>
          <w:rFonts w:ascii="Times New Roman" w:eastAsia="Batang" w:hAnsi="Times New Roman" w:cs="Times New Roman"/>
          <w:sz w:val="24"/>
          <w:szCs w:val="24"/>
          <w:lang w:eastAsia="ko-KR"/>
        </w:rPr>
        <w:t xml:space="preserve"> a</w:t>
      </w:r>
      <w:r w:rsidRPr="0048000A">
        <w:rPr>
          <w:rFonts w:ascii="Times New Roman" w:eastAsia="Batang" w:hAnsi="Times New Roman" w:cs="Times New Roman"/>
          <w:sz w:val="24"/>
          <w:szCs w:val="24"/>
          <w:lang w:eastAsia="ko-KR"/>
        </w:rPr>
        <w:t xml:space="preserve"> possibilita</w:t>
      </w:r>
      <w:r w:rsidR="00AF0F30" w:rsidRPr="0048000A">
        <w:rPr>
          <w:rFonts w:ascii="Times New Roman" w:eastAsia="Batang" w:hAnsi="Times New Roman" w:cs="Times New Roman"/>
          <w:sz w:val="24"/>
          <w:szCs w:val="24"/>
          <w:lang w:eastAsia="ko-KR"/>
        </w:rPr>
        <w:t>r</w:t>
      </w:r>
      <w:r w:rsidRPr="0048000A">
        <w:rPr>
          <w:rFonts w:ascii="Times New Roman" w:eastAsia="Batang" w:hAnsi="Times New Roman" w:cs="Times New Roman"/>
          <w:sz w:val="24"/>
          <w:szCs w:val="24"/>
          <w:lang w:eastAsia="ko-KR"/>
        </w:rPr>
        <w:t xml:space="preserve"> o monitoramento da cobertura florestal ao nível de propriedade </w:t>
      </w:r>
      <w:r w:rsidR="009629A5" w:rsidRPr="0048000A">
        <w:rPr>
          <w:rFonts w:ascii="Times New Roman" w:eastAsia="Batang" w:hAnsi="Times New Roman" w:cs="Times New Roman"/>
          <w:sz w:val="24"/>
          <w:szCs w:val="24"/>
          <w:lang w:eastAsia="ko-KR"/>
        </w:rPr>
        <w:t xml:space="preserve">ou posse rural </w:t>
      </w:r>
      <w:r w:rsidRPr="0048000A">
        <w:rPr>
          <w:rFonts w:ascii="Times New Roman" w:eastAsia="Batang" w:hAnsi="Times New Roman" w:cs="Times New Roman"/>
          <w:noProof/>
          <w:sz w:val="24"/>
          <w:szCs w:val="24"/>
          <w:lang w:eastAsia="ko-KR"/>
        </w:rPr>
        <w:t xml:space="preserve">(SCHWAIDA </w:t>
      </w:r>
      <w:r w:rsidRPr="0048000A">
        <w:rPr>
          <w:rFonts w:ascii="Times New Roman" w:eastAsia="Batang" w:hAnsi="Times New Roman" w:cs="Times New Roman"/>
          <w:i/>
          <w:noProof/>
          <w:sz w:val="24"/>
          <w:szCs w:val="24"/>
          <w:lang w:eastAsia="ko-KR"/>
        </w:rPr>
        <w:t>et al</w:t>
      </w:r>
      <w:r w:rsidR="0065094A" w:rsidRPr="0048000A">
        <w:rPr>
          <w:rFonts w:ascii="Times New Roman" w:eastAsia="Batang" w:hAnsi="Times New Roman" w:cs="Times New Roman"/>
          <w:noProof/>
          <w:sz w:val="24"/>
          <w:szCs w:val="24"/>
          <w:lang w:eastAsia="ko-KR"/>
        </w:rPr>
        <w:t>., 2018</w:t>
      </w:r>
      <w:r w:rsidRPr="0048000A">
        <w:rPr>
          <w:rFonts w:ascii="Times New Roman" w:eastAsia="Batang" w:hAnsi="Times New Roman" w:cs="Times New Roman"/>
          <w:noProof/>
          <w:sz w:val="24"/>
          <w:szCs w:val="24"/>
          <w:lang w:eastAsia="ko-KR"/>
        </w:rPr>
        <w:t>)</w:t>
      </w:r>
      <w:r w:rsidRPr="0048000A">
        <w:rPr>
          <w:rFonts w:ascii="Times New Roman" w:eastAsia="Batang" w:hAnsi="Times New Roman" w:cs="Times New Roman"/>
          <w:sz w:val="24"/>
          <w:szCs w:val="24"/>
          <w:lang w:eastAsia="ko-KR"/>
        </w:rPr>
        <w:t>.</w:t>
      </w:r>
    </w:p>
    <w:p w14:paraId="0026301D" w14:textId="73A4CF9D" w:rsidR="00663AEB" w:rsidRPr="0048000A" w:rsidRDefault="00663AEB" w:rsidP="009F27F2">
      <w:pPr>
        <w:spacing w:after="0" w:line="360" w:lineRule="auto"/>
        <w:ind w:firstLine="708"/>
        <w:jc w:val="both"/>
        <w:rPr>
          <w:rFonts w:ascii="Times New Roman" w:eastAsia="Batang" w:hAnsi="Times New Roman" w:cs="Times New Roman"/>
          <w:sz w:val="24"/>
          <w:szCs w:val="24"/>
          <w:lang w:eastAsia="ko-KR"/>
        </w:rPr>
      </w:pPr>
      <w:r w:rsidRPr="0048000A">
        <w:rPr>
          <w:rFonts w:ascii="Times New Roman" w:eastAsia="Batang" w:hAnsi="Times New Roman" w:cs="Times New Roman"/>
          <w:sz w:val="24"/>
          <w:szCs w:val="24"/>
          <w:lang w:eastAsia="ko-KR"/>
        </w:rPr>
        <w:t>Conforme determina o art. 29, § 1º</w:t>
      </w:r>
      <w:r w:rsidR="00AF0F30" w:rsidRPr="0048000A">
        <w:rPr>
          <w:rFonts w:ascii="Times New Roman" w:eastAsia="Batang" w:hAnsi="Times New Roman" w:cs="Times New Roman"/>
          <w:sz w:val="24"/>
          <w:szCs w:val="24"/>
          <w:lang w:eastAsia="ko-KR"/>
        </w:rPr>
        <w:t>,</w:t>
      </w:r>
      <w:r w:rsidRPr="0048000A">
        <w:rPr>
          <w:rFonts w:ascii="Times New Roman" w:eastAsia="Batang" w:hAnsi="Times New Roman" w:cs="Times New Roman"/>
          <w:sz w:val="24"/>
          <w:szCs w:val="24"/>
          <w:lang w:eastAsia="ko-KR"/>
        </w:rPr>
        <w:t xml:space="preserve"> da </w:t>
      </w:r>
      <w:r w:rsidR="006A1AB8" w:rsidRPr="0048000A">
        <w:rPr>
          <w:rFonts w:ascii="Times New Roman" w:eastAsia="Batang" w:hAnsi="Times New Roman" w:cs="Times New Roman"/>
          <w:sz w:val="24"/>
          <w:szCs w:val="24"/>
          <w:lang w:eastAsia="ko-KR"/>
        </w:rPr>
        <w:t xml:space="preserve">comentada </w:t>
      </w:r>
      <w:r w:rsidRPr="0048000A">
        <w:rPr>
          <w:rFonts w:ascii="Times New Roman" w:eastAsia="Batang" w:hAnsi="Times New Roman" w:cs="Times New Roman"/>
          <w:sz w:val="24"/>
          <w:szCs w:val="24"/>
          <w:lang w:eastAsia="ko-KR"/>
        </w:rPr>
        <w:t xml:space="preserve">Lei nº 12.651/2012, a inscrição dos imóveis rurais no CAR deve ser requerida junto ao órgão ambiental estadual ou municipal, </w:t>
      </w:r>
      <w:r w:rsidR="00AF0F30" w:rsidRPr="0048000A">
        <w:rPr>
          <w:rFonts w:ascii="Times New Roman" w:eastAsia="Batang" w:hAnsi="Times New Roman" w:cs="Times New Roman"/>
          <w:sz w:val="24"/>
          <w:szCs w:val="24"/>
          <w:lang w:eastAsia="ko-KR"/>
        </w:rPr>
        <w:t>ambos</w:t>
      </w:r>
      <w:r w:rsidRPr="0048000A">
        <w:rPr>
          <w:rFonts w:ascii="Times New Roman" w:eastAsia="Batang" w:hAnsi="Times New Roman" w:cs="Times New Roman"/>
          <w:sz w:val="24"/>
          <w:szCs w:val="24"/>
          <w:lang w:eastAsia="ko-KR"/>
        </w:rPr>
        <w:t xml:space="preserve"> competentes p</w:t>
      </w:r>
      <w:r w:rsidR="006A1AB8" w:rsidRPr="0048000A">
        <w:rPr>
          <w:rFonts w:ascii="Times New Roman" w:eastAsia="Batang" w:hAnsi="Times New Roman" w:cs="Times New Roman"/>
          <w:sz w:val="24"/>
          <w:szCs w:val="24"/>
          <w:lang w:eastAsia="ko-KR"/>
        </w:rPr>
        <w:t>ar</w:t>
      </w:r>
      <w:r w:rsidRPr="0048000A">
        <w:rPr>
          <w:rFonts w:ascii="Times New Roman" w:eastAsia="Batang" w:hAnsi="Times New Roman" w:cs="Times New Roman"/>
          <w:sz w:val="24"/>
          <w:szCs w:val="24"/>
          <w:lang w:eastAsia="ko-KR"/>
        </w:rPr>
        <w:t>a</w:t>
      </w:r>
      <w:r w:rsidR="006A1AB8" w:rsidRPr="0048000A">
        <w:rPr>
          <w:rFonts w:ascii="Times New Roman" w:eastAsia="Batang" w:hAnsi="Times New Roman" w:cs="Times New Roman"/>
          <w:sz w:val="24"/>
          <w:szCs w:val="24"/>
          <w:lang w:eastAsia="ko-KR"/>
        </w:rPr>
        <w:t xml:space="preserve"> a</w:t>
      </w:r>
      <w:r w:rsidRPr="0048000A">
        <w:rPr>
          <w:rFonts w:ascii="Times New Roman" w:eastAsia="Batang" w:hAnsi="Times New Roman" w:cs="Times New Roman"/>
          <w:sz w:val="24"/>
          <w:szCs w:val="24"/>
          <w:lang w:eastAsia="ko-KR"/>
        </w:rPr>
        <w:t xml:space="preserve"> análise dos cadastros e aprovação da localização da Reserva Legal desses imóveis. Para gerenciamento das informações ambientais dos imóveis rurais declarados no CAR, foi criado, no âmbito federal, o SICAR, que corresponde a uma plataforma de base de dados </w:t>
      </w:r>
      <w:r w:rsidR="00AF0F30" w:rsidRPr="0048000A">
        <w:rPr>
          <w:rFonts w:ascii="Times New Roman" w:eastAsia="Batang" w:hAnsi="Times New Roman" w:cs="Times New Roman"/>
          <w:sz w:val="24"/>
          <w:szCs w:val="24"/>
          <w:lang w:eastAsia="ko-KR"/>
        </w:rPr>
        <w:t>na qual</w:t>
      </w:r>
      <w:r w:rsidRPr="0048000A">
        <w:rPr>
          <w:rFonts w:ascii="Times New Roman" w:eastAsia="Batang" w:hAnsi="Times New Roman" w:cs="Times New Roman"/>
          <w:sz w:val="24"/>
          <w:szCs w:val="24"/>
          <w:lang w:eastAsia="ko-KR"/>
        </w:rPr>
        <w:t xml:space="preserve"> são cadastradas e registradas todas as informações do CAR do </w:t>
      </w:r>
      <w:r w:rsidR="00AF0F30" w:rsidRPr="0048000A">
        <w:rPr>
          <w:rFonts w:ascii="Times New Roman" w:eastAsia="Batang" w:hAnsi="Times New Roman" w:cs="Times New Roman"/>
          <w:sz w:val="24"/>
          <w:szCs w:val="24"/>
          <w:lang w:eastAsia="ko-KR"/>
        </w:rPr>
        <w:t>p</w:t>
      </w:r>
      <w:r w:rsidRPr="0048000A">
        <w:rPr>
          <w:rFonts w:ascii="Times New Roman" w:eastAsia="Batang" w:hAnsi="Times New Roman" w:cs="Times New Roman"/>
          <w:sz w:val="24"/>
          <w:szCs w:val="24"/>
          <w:lang w:eastAsia="ko-KR"/>
        </w:rPr>
        <w:t>aís. Conforme dispõe o art. 3º do Decreto nº 7.830/2012</w:t>
      </w:r>
      <w:r w:rsidR="006A1AB8" w:rsidRPr="00AC3BAE">
        <w:rPr>
          <w:rStyle w:val="Refdenotaderodap"/>
          <w:rFonts w:ascii="Times New Roman" w:eastAsia="Batang" w:hAnsi="Times New Roman" w:cs="Times New Roman"/>
          <w:sz w:val="24"/>
          <w:szCs w:val="24"/>
          <w:lang w:eastAsia="ko-KR"/>
        </w:rPr>
        <w:footnoteReference w:id="4"/>
      </w:r>
      <w:r w:rsidRPr="00AC3BAE">
        <w:rPr>
          <w:rFonts w:ascii="Times New Roman" w:eastAsia="Batang" w:hAnsi="Times New Roman" w:cs="Times New Roman"/>
          <w:sz w:val="24"/>
          <w:szCs w:val="24"/>
          <w:lang w:eastAsia="ko-KR"/>
        </w:rPr>
        <w:t xml:space="preserve">, os objetivos específicos do SICAR são: receber, gerenciar e integrar os dados do CAR de todos os entes federativos; cadastrar e controlar as informações dos imóveis rurais, referentes a seu perímetro e localização, aos remanescentes </w:t>
      </w:r>
      <w:r w:rsidRPr="0048000A">
        <w:rPr>
          <w:rFonts w:ascii="Times New Roman" w:eastAsia="Batang" w:hAnsi="Times New Roman" w:cs="Times New Roman"/>
          <w:sz w:val="24"/>
          <w:szCs w:val="24"/>
          <w:lang w:eastAsia="ko-KR"/>
        </w:rPr>
        <w:t>de vegetação nativa, às áreas de interesse social, às áreas de utilidade pública, às áreas de APP, às áreas de UR, às áreas consolidadas e às RL; monitorar</w:t>
      </w:r>
      <w:r w:rsidR="006A1AB8" w:rsidRPr="0048000A">
        <w:rPr>
          <w:rFonts w:ascii="Times New Roman" w:eastAsia="Batang" w:hAnsi="Times New Roman" w:cs="Times New Roman"/>
          <w:sz w:val="24"/>
          <w:szCs w:val="24"/>
          <w:lang w:eastAsia="ko-KR"/>
        </w:rPr>
        <w:t xml:space="preserve"> a</w:t>
      </w:r>
      <w:r w:rsidRPr="0048000A">
        <w:rPr>
          <w:rFonts w:ascii="Times New Roman" w:eastAsia="Batang" w:hAnsi="Times New Roman" w:cs="Times New Roman"/>
          <w:sz w:val="24"/>
          <w:szCs w:val="24"/>
          <w:lang w:eastAsia="ko-KR"/>
        </w:rPr>
        <w:t xml:space="preserve"> manutenção, recomposição, regeneração, compensação e supressão da vegetação nativa e da cobertura vegetal nas APP, UR, e RL, no interior dos imóveis rurais; promover o planejamento ambiental e econômico do uso do solo e </w:t>
      </w:r>
      <w:r w:rsidR="00CA6329" w:rsidRPr="0048000A">
        <w:rPr>
          <w:rFonts w:ascii="Times New Roman" w:eastAsia="Batang" w:hAnsi="Times New Roman" w:cs="Times New Roman"/>
          <w:sz w:val="24"/>
          <w:szCs w:val="24"/>
          <w:lang w:eastAsia="ko-KR"/>
        </w:rPr>
        <w:t xml:space="preserve">da </w:t>
      </w:r>
      <w:r w:rsidRPr="0048000A">
        <w:rPr>
          <w:rFonts w:ascii="Times New Roman" w:eastAsia="Batang" w:hAnsi="Times New Roman" w:cs="Times New Roman"/>
          <w:sz w:val="24"/>
          <w:szCs w:val="24"/>
          <w:lang w:eastAsia="ko-KR"/>
        </w:rPr>
        <w:t xml:space="preserve">conservação ambiental no território nacional; e disponibilizar </w:t>
      </w:r>
      <w:r w:rsidR="00CA6329" w:rsidRPr="0048000A">
        <w:rPr>
          <w:rFonts w:ascii="Times New Roman" w:eastAsia="Batang" w:hAnsi="Times New Roman" w:cs="Times New Roman"/>
          <w:sz w:val="24"/>
          <w:szCs w:val="24"/>
          <w:lang w:eastAsia="ko-KR"/>
        </w:rPr>
        <w:t xml:space="preserve">na </w:t>
      </w:r>
      <w:r w:rsidR="00CA6329" w:rsidRPr="0048000A">
        <w:rPr>
          <w:rFonts w:ascii="Times New Roman" w:eastAsia="Batang" w:hAnsi="Times New Roman" w:cs="Times New Roman"/>
          <w:i/>
          <w:iCs/>
          <w:sz w:val="24"/>
          <w:szCs w:val="24"/>
          <w:lang w:eastAsia="ko-KR"/>
        </w:rPr>
        <w:t>Internet</w:t>
      </w:r>
      <w:r w:rsidR="00CA6329" w:rsidRPr="0048000A">
        <w:rPr>
          <w:rFonts w:ascii="Times New Roman" w:eastAsia="Batang" w:hAnsi="Times New Roman" w:cs="Times New Roman"/>
          <w:sz w:val="24"/>
          <w:szCs w:val="24"/>
          <w:lang w:eastAsia="ko-KR"/>
        </w:rPr>
        <w:t xml:space="preserve"> </w:t>
      </w:r>
      <w:r w:rsidRPr="0048000A">
        <w:rPr>
          <w:rFonts w:ascii="Times New Roman" w:eastAsia="Batang" w:hAnsi="Times New Roman" w:cs="Times New Roman"/>
          <w:sz w:val="24"/>
          <w:szCs w:val="24"/>
          <w:lang w:eastAsia="ko-KR"/>
        </w:rPr>
        <w:t>informações de natureza pública sobre a regularização ambiental dos imóveis rurais em território nacional.</w:t>
      </w:r>
    </w:p>
    <w:p w14:paraId="54107F9B" w14:textId="62B35BC8" w:rsidR="00663AEB" w:rsidRPr="0048000A" w:rsidRDefault="00663AEB" w:rsidP="009F27F2">
      <w:pPr>
        <w:spacing w:after="0" w:line="360" w:lineRule="auto"/>
        <w:ind w:firstLine="708"/>
        <w:jc w:val="both"/>
        <w:rPr>
          <w:rFonts w:ascii="Times New Roman" w:eastAsia="Batang" w:hAnsi="Times New Roman" w:cs="Times New Roman"/>
          <w:sz w:val="24"/>
          <w:szCs w:val="24"/>
          <w:lang w:eastAsia="ko-KR"/>
        </w:rPr>
      </w:pPr>
      <w:r w:rsidRPr="0048000A">
        <w:rPr>
          <w:rFonts w:ascii="Times New Roman" w:eastAsia="Batang" w:hAnsi="Times New Roman" w:cs="Times New Roman"/>
          <w:spacing w:val="-2"/>
          <w:sz w:val="24"/>
          <w:szCs w:val="24"/>
          <w:lang w:eastAsia="ko-KR"/>
        </w:rPr>
        <w:t>O Serviço Florestal Brasileiro (SFB), criado pela Lei nº 11.284/2006</w:t>
      </w:r>
      <w:r w:rsidR="006A1AB8" w:rsidRPr="00AC3BAE">
        <w:rPr>
          <w:rStyle w:val="Refdenotaderodap"/>
          <w:rFonts w:ascii="Times New Roman" w:eastAsia="Batang" w:hAnsi="Times New Roman" w:cs="Times New Roman"/>
          <w:spacing w:val="-2"/>
          <w:sz w:val="24"/>
          <w:szCs w:val="24"/>
          <w:lang w:eastAsia="ko-KR"/>
        </w:rPr>
        <w:footnoteReference w:id="5"/>
      </w:r>
      <w:r w:rsidRPr="00AC3BAE">
        <w:rPr>
          <w:rFonts w:ascii="Times New Roman" w:eastAsia="Batang" w:hAnsi="Times New Roman" w:cs="Times New Roman"/>
          <w:spacing w:val="-2"/>
          <w:sz w:val="24"/>
          <w:szCs w:val="24"/>
          <w:lang w:eastAsia="ko-KR"/>
        </w:rPr>
        <w:t>, passou a compor a estrutura do Ministério da Agricultura, Pecuária e Abastecimento a partir da Lei nº 13.844/2019</w:t>
      </w:r>
      <w:r w:rsidR="004D47D3" w:rsidRPr="00AC3BAE">
        <w:rPr>
          <w:rStyle w:val="Refdenotaderodap"/>
          <w:rFonts w:ascii="Times New Roman" w:eastAsia="Batang" w:hAnsi="Times New Roman" w:cs="Times New Roman"/>
          <w:sz w:val="24"/>
          <w:szCs w:val="24"/>
          <w:lang w:eastAsia="ko-KR"/>
        </w:rPr>
        <w:footnoteReference w:id="6"/>
      </w:r>
      <w:r w:rsidRPr="00AC3BAE">
        <w:rPr>
          <w:rFonts w:ascii="Times New Roman" w:eastAsia="Batang" w:hAnsi="Times New Roman" w:cs="Times New Roman"/>
          <w:sz w:val="24"/>
          <w:szCs w:val="24"/>
          <w:lang w:eastAsia="ko-KR"/>
        </w:rPr>
        <w:t xml:space="preserve"> e tem como missão promover o uso econômico e sustentável das florestas brasileiras</w:t>
      </w:r>
      <w:r w:rsidR="00B23A40" w:rsidRPr="0048000A">
        <w:rPr>
          <w:rFonts w:ascii="Times New Roman" w:eastAsia="Batang" w:hAnsi="Times New Roman" w:cs="Times New Roman"/>
          <w:sz w:val="24"/>
          <w:szCs w:val="24"/>
          <w:lang w:eastAsia="ko-KR"/>
        </w:rPr>
        <w:t>,</w:t>
      </w:r>
      <w:r w:rsidRPr="0048000A">
        <w:rPr>
          <w:rFonts w:ascii="Times New Roman" w:eastAsia="Batang" w:hAnsi="Times New Roman" w:cs="Times New Roman"/>
          <w:sz w:val="24"/>
          <w:szCs w:val="24"/>
          <w:lang w:eastAsia="ko-KR"/>
        </w:rPr>
        <w:t xml:space="preserve"> com vistas </w:t>
      </w:r>
      <w:r w:rsidRPr="0048000A">
        <w:rPr>
          <w:rFonts w:ascii="Times New Roman" w:eastAsia="Batang" w:hAnsi="Times New Roman" w:cs="Times New Roman"/>
          <w:sz w:val="24"/>
          <w:szCs w:val="24"/>
          <w:lang w:eastAsia="ko-KR"/>
        </w:rPr>
        <w:lastRenderedPageBreak/>
        <w:t xml:space="preserve">a integrar o desenvolvimento de base florestal na agenda econômica e estratégica do </w:t>
      </w:r>
      <w:r w:rsidR="00222BF5" w:rsidRPr="0048000A">
        <w:rPr>
          <w:rFonts w:ascii="Times New Roman" w:eastAsia="Batang" w:hAnsi="Times New Roman" w:cs="Times New Roman"/>
          <w:sz w:val="24"/>
          <w:szCs w:val="24"/>
          <w:lang w:eastAsia="ko-KR"/>
        </w:rPr>
        <w:t>país,</w:t>
      </w:r>
      <w:r w:rsidR="00222BF5">
        <w:rPr>
          <w:rFonts w:ascii="Times New Roman" w:eastAsia="Batang" w:hAnsi="Times New Roman" w:cs="Times New Roman"/>
          <w:sz w:val="24"/>
          <w:szCs w:val="24"/>
          <w:lang w:eastAsia="ko-KR"/>
        </w:rPr>
        <w:t xml:space="preserve"> </w:t>
      </w:r>
      <w:r w:rsidR="00222BF5" w:rsidRPr="0048000A">
        <w:rPr>
          <w:rFonts w:ascii="Times New Roman" w:eastAsia="Batang" w:hAnsi="Times New Roman" w:cs="Times New Roman"/>
          <w:sz w:val="24"/>
          <w:szCs w:val="24"/>
          <w:lang w:eastAsia="ko-KR"/>
        </w:rPr>
        <w:t>é</w:t>
      </w:r>
      <w:r w:rsidRPr="0048000A">
        <w:rPr>
          <w:rFonts w:ascii="Times New Roman" w:eastAsia="Batang" w:hAnsi="Times New Roman" w:cs="Times New Roman"/>
          <w:sz w:val="24"/>
          <w:szCs w:val="24"/>
          <w:lang w:eastAsia="ko-KR"/>
        </w:rPr>
        <w:t xml:space="preserve"> responsável pela coordenação nacional do CAR</w:t>
      </w:r>
      <w:r w:rsidR="00B23A40" w:rsidRPr="0048000A">
        <w:rPr>
          <w:rFonts w:ascii="Times New Roman" w:eastAsia="Batang" w:hAnsi="Times New Roman" w:cs="Times New Roman"/>
          <w:sz w:val="24"/>
          <w:szCs w:val="24"/>
          <w:lang w:eastAsia="ko-KR"/>
        </w:rPr>
        <w:t>.</w:t>
      </w:r>
    </w:p>
    <w:p w14:paraId="17FC4A8F" w14:textId="06EA696A" w:rsidR="00663AEB" w:rsidRPr="005C0170" w:rsidRDefault="00663AEB" w:rsidP="009F27F2">
      <w:pPr>
        <w:spacing w:after="0" w:line="360" w:lineRule="auto"/>
        <w:ind w:firstLine="708"/>
        <w:jc w:val="both"/>
        <w:rPr>
          <w:rFonts w:ascii="Times New Roman" w:eastAsia="Batang" w:hAnsi="Times New Roman" w:cs="Times New Roman"/>
          <w:spacing w:val="-2"/>
          <w:sz w:val="24"/>
          <w:szCs w:val="24"/>
          <w:lang w:eastAsia="ko-KR"/>
        </w:rPr>
      </w:pPr>
      <w:r w:rsidRPr="005C0170">
        <w:rPr>
          <w:rFonts w:ascii="Times New Roman" w:eastAsia="Batang" w:hAnsi="Times New Roman" w:cs="Times New Roman"/>
          <w:spacing w:val="-2"/>
          <w:sz w:val="24"/>
          <w:szCs w:val="24"/>
          <w:lang w:eastAsia="ko-KR"/>
        </w:rPr>
        <w:t>Apesar da competência de inscriç</w:t>
      </w:r>
      <w:r w:rsidR="00A047A4" w:rsidRPr="005C0170">
        <w:rPr>
          <w:rFonts w:ascii="Times New Roman" w:eastAsia="Batang" w:hAnsi="Times New Roman" w:cs="Times New Roman"/>
          <w:spacing w:val="-2"/>
          <w:sz w:val="24"/>
          <w:szCs w:val="24"/>
          <w:lang w:eastAsia="ko-KR"/>
        </w:rPr>
        <w:t>ão e análise do CAR ser das Unidades Federativas,</w:t>
      </w:r>
      <w:r w:rsidRPr="005C0170">
        <w:rPr>
          <w:rFonts w:ascii="Times New Roman" w:eastAsia="Batang" w:hAnsi="Times New Roman" w:cs="Times New Roman"/>
          <w:spacing w:val="-2"/>
          <w:sz w:val="24"/>
          <w:szCs w:val="24"/>
          <w:lang w:eastAsia="ko-KR"/>
        </w:rPr>
        <w:t xml:space="preserve"> o art. 48 do Decreto nº 10.253</w:t>
      </w:r>
      <w:r w:rsidR="004D47D3" w:rsidRPr="005C0170">
        <w:rPr>
          <w:rStyle w:val="Refdenotaderodap"/>
          <w:rFonts w:ascii="Times New Roman" w:eastAsia="Batang" w:hAnsi="Times New Roman" w:cs="Times New Roman"/>
          <w:spacing w:val="-2"/>
          <w:sz w:val="24"/>
          <w:szCs w:val="24"/>
          <w:lang w:eastAsia="ko-KR"/>
        </w:rPr>
        <w:footnoteReference w:id="7"/>
      </w:r>
      <w:r w:rsidRPr="005C0170">
        <w:rPr>
          <w:rFonts w:ascii="Times New Roman" w:eastAsia="Batang" w:hAnsi="Times New Roman" w:cs="Times New Roman"/>
          <w:spacing w:val="-2"/>
          <w:sz w:val="24"/>
          <w:szCs w:val="24"/>
          <w:lang w:eastAsia="ko-KR"/>
        </w:rPr>
        <w:t>, de 20 de fevereiro de 2020</w:t>
      </w:r>
      <w:r w:rsidR="003F2626" w:rsidRPr="005C0170">
        <w:rPr>
          <w:rFonts w:ascii="Times New Roman" w:eastAsia="Batang" w:hAnsi="Times New Roman" w:cs="Times New Roman"/>
          <w:spacing w:val="-2"/>
          <w:sz w:val="24"/>
          <w:szCs w:val="24"/>
          <w:lang w:eastAsia="ko-KR"/>
        </w:rPr>
        <w:t>,</w:t>
      </w:r>
      <w:r w:rsidRPr="005C0170">
        <w:rPr>
          <w:rFonts w:ascii="Times New Roman" w:eastAsia="Batang" w:hAnsi="Times New Roman" w:cs="Times New Roman"/>
          <w:spacing w:val="-2"/>
          <w:sz w:val="24"/>
          <w:szCs w:val="24"/>
          <w:lang w:eastAsia="ko-KR"/>
        </w:rPr>
        <w:t xml:space="preserve"> estabelece as competências do SFB, entre elas: gerir o SICAR, interligado ao Sistema Nacional de Informações Florestais; coordenar</w:t>
      </w:r>
      <w:r w:rsidR="003F2626" w:rsidRPr="005C0170">
        <w:rPr>
          <w:rFonts w:ascii="Times New Roman" w:eastAsia="Batang" w:hAnsi="Times New Roman" w:cs="Times New Roman"/>
          <w:spacing w:val="-2"/>
          <w:sz w:val="24"/>
          <w:szCs w:val="24"/>
          <w:lang w:eastAsia="ko-KR"/>
        </w:rPr>
        <w:t xml:space="preserve"> o CAR</w:t>
      </w:r>
      <w:r w:rsidRPr="005C0170">
        <w:rPr>
          <w:rFonts w:ascii="Times New Roman" w:eastAsia="Batang" w:hAnsi="Times New Roman" w:cs="Times New Roman"/>
          <w:spacing w:val="-2"/>
          <w:sz w:val="24"/>
          <w:szCs w:val="24"/>
          <w:lang w:eastAsia="ko-KR"/>
        </w:rPr>
        <w:t xml:space="preserve"> no âmbito federal e apoiar a sua implementação nas unidades federativas; </w:t>
      </w:r>
      <w:r w:rsidR="003F2626" w:rsidRPr="005C0170">
        <w:rPr>
          <w:rFonts w:ascii="Times New Roman" w:eastAsia="Batang" w:hAnsi="Times New Roman" w:cs="Times New Roman"/>
          <w:spacing w:val="-2"/>
          <w:sz w:val="24"/>
          <w:szCs w:val="24"/>
          <w:lang w:eastAsia="ko-KR"/>
        </w:rPr>
        <w:t xml:space="preserve">e </w:t>
      </w:r>
      <w:r w:rsidRPr="005C0170">
        <w:rPr>
          <w:rFonts w:ascii="Times New Roman" w:eastAsia="Batang" w:hAnsi="Times New Roman" w:cs="Times New Roman"/>
          <w:spacing w:val="-2"/>
          <w:sz w:val="24"/>
          <w:szCs w:val="24"/>
          <w:lang w:eastAsia="ko-KR"/>
        </w:rPr>
        <w:t>apoiar e acompanhar tecnicamente a implementação dos Programas de Regularização Ambiental – PRA.</w:t>
      </w:r>
    </w:p>
    <w:p w14:paraId="44C50B5E" w14:textId="735CC8D2" w:rsidR="00663AEB" w:rsidRPr="0048000A" w:rsidRDefault="00663AEB" w:rsidP="009F27F2">
      <w:pPr>
        <w:spacing w:after="0" w:line="360" w:lineRule="auto"/>
        <w:ind w:firstLine="708"/>
        <w:jc w:val="both"/>
        <w:rPr>
          <w:rFonts w:ascii="Times New Roman" w:eastAsia="Batang" w:hAnsi="Times New Roman" w:cs="Times New Roman"/>
          <w:sz w:val="24"/>
          <w:szCs w:val="24"/>
          <w:lang w:eastAsia="ko-KR"/>
        </w:rPr>
      </w:pPr>
      <w:r w:rsidRPr="0048000A">
        <w:rPr>
          <w:rFonts w:ascii="Times New Roman" w:eastAsia="Batang" w:hAnsi="Times New Roman" w:cs="Times New Roman"/>
          <w:sz w:val="24"/>
          <w:szCs w:val="24"/>
          <w:lang w:eastAsia="ko-KR"/>
        </w:rPr>
        <w:t xml:space="preserve">Portanto, o SFB é responsável por coordenar o CAR </w:t>
      </w:r>
      <w:r w:rsidR="003F2626" w:rsidRPr="0048000A">
        <w:rPr>
          <w:rFonts w:ascii="Times New Roman" w:eastAsia="Batang" w:hAnsi="Times New Roman" w:cs="Times New Roman"/>
          <w:sz w:val="24"/>
          <w:szCs w:val="24"/>
          <w:lang w:eastAsia="ko-KR"/>
        </w:rPr>
        <w:t xml:space="preserve">no âmbito federal </w:t>
      </w:r>
      <w:r w:rsidRPr="0048000A">
        <w:rPr>
          <w:rFonts w:ascii="Times New Roman" w:eastAsia="Batang" w:hAnsi="Times New Roman" w:cs="Times New Roman"/>
          <w:sz w:val="24"/>
          <w:szCs w:val="24"/>
          <w:lang w:eastAsia="ko-KR"/>
        </w:rPr>
        <w:t>e apoiar a sua implementação nas unidades federativas, além de gerir o SICAR.</w:t>
      </w:r>
    </w:p>
    <w:p w14:paraId="5651F08F" w14:textId="7DAEBEBE" w:rsidR="00663AEB" w:rsidRPr="0048000A" w:rsidRDefault="00663AEB" w:rsidP="005C0170">
      <w:pPr>
        <w:spacing w:after="0" w:line="360" w:lineRule="auto"/>
        <w:ind w:firstLine="709"/>
        <w:jc w:val="both"/>
        <w:rPr>
          <w:rFonts w:ascii="Times New Roman" w:hAnsi="Times New Roman" w:cs="Times New Roman"/>
          <w:bCs/>
          <w:sz w:val="24"/>
          <w:szCs w:val="24"/>
        </w:rPr>
      </w:pPr>
      <w:r w:rsidRPr="0048000A">
        <w:rPr>
          <w:rFonts w:ascii="Times New Roman" w:hAnsi="Times New Roman" w:cs="Times New Roman"/>
          <w:bCs/>
          <w:sz w:val="24"/>
          <w:szCs w:val="24"/>
        </w:rPr>
        <w:t xml:space="preserve">Como principal desafio à implementação da Lei nº 12.651/2012, pode ser destacada a capacidade estatal (do Governo Federal e das Unidades Federativas) de viabilizar a implementação da lei. Isso se refere tanto ao cumprimento dos prazos e à regulamentação das lacunas legais ainda existentes quanto à infraestrutura técnica/operacional disponível para o monitoramento, a restauração e a compensação dos passivos e à capacidade de operacionalização e implementação de novos instrumentos, como o CAR. </w:t>
      </w:r>
    </w:p>
    <w:p w14:paraId="20868EDE" w14:textId="49EF73FA" w:rsidR="00663AEB" w:rsidRPr="0048000A" w:rsidRDefault="00C711ED" w:rsidP="009F27F2">
      <w:pPr>
        <w:pStyle w:val="Textodecomentrio"/>
        <w:spacing w:after="0" w:line="348" w:lineRule="auto"/>
        <w:ind w:firstLine="709"/>
        <w:jc w:val="both"/>
        <w:rPr>
          <w:rFonts w:ascii="Times New Roman" w:hAnsi="Times New Roman" w:cs="Times New Roman"/>
          <w:bCs/>
          <w:spacing w:val="-2"/>
          <w:sz w:val="24"/>
          <w:szCs w:val="24"/>
        </w:rPr>
      </w:pPr>
      <w:r>
        <w:rPr>
          <w:rFonts w:ascii="Times New Roman" w:hAnsi="Times New Roman" w:cs="Times New Roman"/>
          <w:bCs/>
          <w:spacing w:val="-2"/>
          <w:sz w:val="24"/>
          <w:szCs w:val="24"/>
        </w:rPr>
        <w:t>Atualmente, quase 10</w:t>
      </w:r>
      <w:r w:rsidR="00663AEB" w:rsidRPr="0048000A">
        <w:rPr>
          <w:rFonts w:ascii="Times New Roman" w:hAnsi="Times New Roman" w:cs="Times New Roman"/>
          <w:bCs/>
          <w:spacing w:val="-2"/>
          <w:sz w:val="24"/>
          <w:szCs w:val="24"/>
        </w:rPr>
        <w:t xml:space="preserve"> anos após a publicação da </w:t>
      </w:r>
      <w:r w:rsidR="00C73F8B">
        <w:rPr>
          <w:rFonts w:ascii="Times New Roman" w:hAnsi="Times New Roman" w:cs="Times New Roman"/>
          <w:bCs/>
          <w:spacing w:val="-2"/>
          <w:sz w:val="24"/>
          <w:szCs w:val="24"/>
        </w:rPr>
        <w:t>l</w:t>
      </w:r>
      <w:r w:rsidR="00C73F8B" w:rsidRPr="0048000A">
        <w:rPr>
          <w:rFonts w:ascii="Times New Roman" w:hAnsi="Times New Roman" w:cs="Times New Roman"/>
          <w:bCs/>
          <w:spacing w:val="-2"/>
          <w:sz w:val="24"/>
          <w:szCs w:val="24"/>
        </w:rPr>
        <w:t xml:space="preserve">ei </w:t>
      </w:r>
      <w:r w:rsidR="004D47D3" w:rsidRPr="0048000A">
        <w:rPr>
          <w:rFonts w:ascii="Times New Roman" w:hAnsi="Times New Roman" w:cs="Times New Roman"/>
          <w:bCs/>
          <w:spacing w:val="-2"/>
          <w:sz w:val="24"/>
          <w:szCs w:val="24"/>
        </w:rPr>
        <w:t xml:space="preserve">que </w:t>
      </w:r>
      <w:r w:rsidR="00C73F8B">
        <w:rPr>
          <w:rFonts w:ascii="Times New Roman" w:hAnsi="Times New Roman" w:cs="Times New Roman"/>
          <w:bCs/>
          <w:spacing w:val="-2"/>
          <w:sz w:val="24"/>
          <w:szCs w:val="24"/>
        </w:rPr>
        <w:t>re</w:t>
      </w:r>
      <w:r w:rsidR="004D47D3" w:rsidRPr="0048000A">
        <w:rPr>
          <w:rFonts w:ascii="Times New Roman" w:hAnsi="Times New Roman" w:cs="Times New Roman"/>
          <w:bCs/>
          <w:spacing w:val="-2"/>
          <w:sz w:val="24"/>
          <w:szCs w:val="24"/>
        </w:rPr>
        <w:t>formulou o Código Florestal,</w:t>
      </w:r>
      <w:r w:rsidR="00663AEB" w:rsidRPr="0048000A">
        <w:rPr>
          <w:rFonts w:ascii="Times New Roman" w:hAnsi="Times New Roman" w:cs="Times New Roman"/>
          <w:bCs/>
          <w:spacing w:val="-2"/>
          <w:sz w:val="24"/>
          <w:szCs w:val="24"/>
        </w:rPr>
        <w:t xml:space="preserve"> existem </w:t>
      </w:r>
      <w:r w:rsidR="00FD7267" w:rsidRPr="0048000A">
        <w:rPr>
          <w:rFonts w:ascii="Times New Roman" w:hAnsi="Times New Roman" w:cs="Times New Roman"/>
          <w:bCs/>
          <w:spacing w:val="-2"/>
          <w:sz w:val="24"/>
          <w:szCs w:val="24"/>
        </w:rPr>
        <w:t xml:space="preserve">mais de </w:t>
      </w:r>
      <w:r w:rsidR="00663AEB" w:rsidRPr="0048000A">
        <w:rPr>
          <w:rFonts w:ascii="Times New Roman" w:hAnsi="Times New Roman" w:cs="Times New Roman"/>
          <w:bCs/>
          <w:spacing w:val="-2"/>
          <w:sz w:val="24"/>
          <w:szCs w:val="24"/>
        </w:rPr>
        <w:t>7 milhões de imóveis rurais registrados no</w:t>
      </w:r>
      <w:r w:rsidR="00FD7267" w:rsidRPr="0048000A">
        <w:rPr>
          <w:rFonts w:ascii="Times New Roman" w:hAnsi="Times New Roman" w:cs="Times New Roman"/>
          <w:bCs/>
          <w:spacing w:val="-2"/>
          <w:sz w:val="24"/>
          <w:szCs w:val="24"/>
        </w:rPr>
        <w:t xml:space="preserve"> SICAR,</w:t>
      </w:r>
      <w:r w:rsidR="00663AEB" w:rsidRPr="0048000A">
        <w:rPr>
          <w:rFonts w:ascii="Times New Roman" w:hAnsi="Times New Roman" w:cs="Times New Roman"/>
          <w:bCs/>
          <w:spacing w:val="-2"/>
          <w:sz w:val="24"/>
          <w:szCs w:val="24"/>
        </w:rPr>
        <w:t xml:space="preserve"> </w:t>
      </w:r>
      <w:r w:rsidR="00663AEB" w:rsidRPr="0048000A">
        <w:rPr>
          <w:rFonts w:ascii="Times New Roman" w:eastAsia="Batang" w:hAnsi="Times New Roman" w:cs="Times New Roman"/>
          <w:spacing w:val="-2"/>
          <w:sz w:val="24"/>
          <w:szCs w:val="24"/>
          <w:lang w:eastAsia="ko-KR"/>
        </w:rPr>
        <w:t>incluindo os beneficiários da reforma agrária e as famílias de comunidades tradicionais,</w:t>
      </w:r>
      <w:r w:rsidR="00FF2FA9" w:rsidRPr="0048000A">
        <w:rPr>
          <w:rFonts w:ascii="Times New Roman" w:hAnsi="Times New Roman" w:cs="Times New Roman"/>
          <w:bCs/>
          <w:spacing w:val="-2"/>
          <w:sz w:val="24"/>
          <w:szCs w:val="24"/>
        </w:rPr>
        <w:t xml:space="preserve"> totalizando 539</w:t>
      </w:r>
      <w:r w:rsidR="00663AEB" w:rsidRPr="0048000A">
        <w:rPr>
          <w:rFonts w:ascii="Times New Roman" w:hAnsi="Times New Roman" w:cs="Times New Roman"/>
          <w:bCs/>
          <w:spacing w:val="-2"/>
          <w:sz w:val="24"/>
          <w:szCs w:val="24"/>
        </w:rPr>
        <w:t xml:space="preserve"> milhões de hectares, de acordo com dados do </w:t>
      </w:r>
      <w:r w:rsidR="00F85944">
        <w:rPr>
          <w:rFonts w:ascii="Times New Roman" w:hAnsi="Times New Roman" w:cs="Times New Roman"/>
          <w:bCs/>
          <w:spacing w:val="-2"/>
          <w:sz w:val="24"/>
          <w:szCs w:val="24"/>
        </w:rPr>
        <w:t xml:space="preserve">Boletim do CAR, publicado pelo </w:t>
      </w:r>
      <w:r w:rsidR="00663AEB" w:rsidRPr="0048000A">
        <w:rPr>
          <w:rFonts w:ascii="Times New Roman" w:hAnsi="Times New Roman" w:cs="Times New Roman"/>
          <w:bCs/>
          <w:spacing w:val="-2"/>
          <w:sz w:val="24"/>
          <w:szCs w:val="24"/>
        </w:rPr>
        <w:t>Serviço Florestal Brasilei</w:t>
      </w:r>
      <w:r w:rsidR="00F85944">
        <w:rPr>
          <w:rFonts w:ascii="Times New Roman" w:hAnsi="Times New Roman" w:cs="Times New Roman"/>
          <w:bCs/>
          <w:spacing w:val="-2"/>
          <w:sz w:val="24"/>
          <w:szCs w:val="24"/>
        </w:rPr>
        <w:t>ro em abril de 2021</w:t>
      </w:r>
      <w:r w:rsidR="00663AEB" w:rsidRPr="0048000A">
        <w:rPr>
          <w:rFonts w:ascii="Times New Roman" w:hAnsi="Times New Roman" w:cs="Times New Roman"/>
          <w:bCs/>
          <w:spacing w:val="-2"/>
          <w:sz w:val="24"/>
          <w:szCs w:val="24"/>
        </w:rPr>
        <w:t xml:space="preserve"> (SFB, 2021). </w:t>
      </w:r>
    </w:p>
    <w:p w14:paraId="06D24554" w14:textId="15D5053D" w:rsidR="006967E0" w:rsidRPr="0048000A" w:rsidRDefault="00663AEB" w:rsidP="005C0170">
      <w:pPr>
        <w:spacing w:after="0" w:line="348" w:lineRule="auto"/>
        <w:ind w:firstLine="708"/>
        <w:jc w:val="both"/>
        <w:rPr>
          <w:rFonts w:ascii="Times New Roman" w:eastAsia="Batang" w:hAnsi="Times New Roman" w:cs="Times New Roman"/>
          <w:sz w:val="24"/>
          <w:szCs w:val="24"/>
          <w:lang w:eastAsia="ko-KR"/>
        </w:rPr>
      </w:pPr>
      <w:r w:rsidRPr="0048000A">
        <w:rPr>
          <w:rFonts w:ascii="Times New Roman" w:eastAsia="Batang" w:hAnsi="Times New Roman" w:cs="Times New Roman"/>
          <w:sz w:val="24"/>
          <w:szCs w:val="24"/>
          <w:lang w:eastAsia="ko-KR"/>
        </w:rPr>
        <w:t xml:space="preserve">A implantação da etapa de inscrição no CAR transformou a realidade e as formas de condução do monitoramento da vegetação nativa e da aprovação das áreas de reserva legal de imóveis rurais, possibilitando alcance inédito de </w:t>
      </w:r>
      <w:r w:rsidR="008A237F" w:rsidRPr="0048000A">
        <w:rPr>
          <w:rFonts w:ascii="Times New Roman" w:eastAsia="Batang" w:hAnsi="Times New Roman" w:cs="Times New Roman"/>
          <w:sz w:val="24"/>
          <w:szCs w:val="24"/>
          <w:lang w:eastAsia="ko-KR"/>
        </w:rPr>
        <w:t>atuação do Poder Público em um p</w:t>
      </w:r>
      <w:r w:rsidRPr="0048000A">
        <w:rPr>
          <w:rFonts w:ascii="Times New Roman" w:eastAsia="Batang" w:hAnsi="Times New Roman" w:cs="Times New Roman"/>
          <w:sz w:val="24"/>
          <w:szCs w:val="24"/>
          <w:lang w:eastAsia="ko-KR"/>
        </w:rPr>
        <w:t>aís como o Brasil, que possui dimensões continentais, particularidades regionais e áreas de difícil acesso.</w:t>
      </w:r>
    </w:p>
    <w:p w14:paraId="340564F2" w14:textId="77777777" w:rsidR="00622A1F" w:rsidRDefault="00622A1F" w:rsidP="00417564">
      <w:pPr>
        <w:pStyle w:val="Textodecomentrio"/>
        <w:spacing w:after="0"/>
        <w:jc w:val="center"/>
        <w:rPr>
          <w:rFonts w:ascii="Times New Roman" w:hAnsi="Times New Roman" w:cs="Times New Roman"/>
          <w:bCs/>
        </w:rPr>
      </w:pPr>
    </w:p>
    <w:p w14:paraId="244622CD" w14:textId="2DEE8F8A" w:rsidR="00663AEB" w:rsidRPr="0048000A" w:rsidRDefault="006967E0" w:rsidP="00417564">
      <w:pPr>
        <w:pStyle w:val="Textodecomentrio"/>
        <w:spacing w:after="0"/>
        <w:jc w:val="center"/>
        <w:rPr>
          <w:rFonts w:ascii="Times New Roman" w:hAnsi="Times New Roman" w:cs="Times New Roman"/>
          <w:bCs/>
        </w:rPr>
      </w:pPr>
      <w:r w:rsidRPr="0048000A">
        <w:rPr>
          <w:rFonts w:ascii="Times New Roman" w:hAnsi="Times New Roman" w:cs="Times New Roman"/>
          <w:bCs/>
        </w:rPr>
        <w:t>Figura 1 – Cadastros no CAR</w:t>
      </w:r>
    </w:p>
    <w:p w14:paraId="31B1E100" w14:textId="77777777" w:rsidR="00663AEB" w:rsidRPr="00AC3BAE" w:rsidRDefault="00663AEB" w:rsidP="00417564">
      <w:pPr>
        <w:pStyle w:val="Textodecomentrio"/>
        <w:spacing w:after="0"/>
        <w:jc w:val="center"/>
        <w:rPr>
          <w:rFonts w:ascii="Times New Roman" w:hAnsi="Times New Roman" w:cs="Times New Roman"/>
          <w:bCs/>
        </w:rPr>
      </w:pPr>
      <w:r w:rsidRPr="00AC3BAE">
        <w:rPr>
          <w:rFonts w:ascii="Times New Roman" w:hAnsi="Times New Roman" w:cs="Times New Roman"/>
          <w:bCs/>
          <w:noProof/>
          <w:lang w:eastAsia="pt-BR"/>
        </w:rPr>
        <w:lastRenderedPageBreak/>
        <w:drawing>
          <wp:inline distT="0" distB="0" distL="0" distR="0" wp14:anchorId="4F23B577" wp14:editId="180A495C">
            <wp:extent cx="5635644" cy="2120900"/>
            <wp:effectExtent l="76200" t="76200" r="98425" b="8890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687221" cy="2140310"/>
                    </a:xfrm>
                    <a:prstGeom prst="rect">
                      <a:avLst/>
                    </a:prstGeom>
                    <a:solidFill>
                      <a:srgbClr val="FFFFFF">
                        <a:shade val="85000"/>
                      </a:srgbClr>
                    </a:solidFill>
                    <a:ln w="190500" cap="rnd">
                      <a:no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10117E44" w14:textId="2836B91F" w:rsidR="00663AEB" w:rsidRPr="0048000A" w:rsidRDefault="00663AEB" w:rsidP="00622A1F">
      <w:pPr>
        <w:pStyle w:val="Textodecomentrio"/>
        <w:spacing w:after="0"/>
        <w:jc w:val="center"/>
        <w:rPr>
          <w:rFonts w:ascii="Times New Roman" w:hAnsi="Times New Roman" w:cs="Times New Roman"/>
        </w:rPr>
      </w:pPr>
      <w:r w:rsidRPr="0048000A">
        <w:rPr>
          <w:rFonts w:ascii="Times New Roman" w:hAnsi="Times New Roman" w:cs="Times New Roman"/>
        </w:rPr>
        <w:t xml:space="preserve">Fonte: Boletim SICAR </w:t>
      </w:r>
      <w:r w:rsidR="00622A1F">
        <w:rPr>
          <w:rFonts w:ascii="Times New Roman" w:hAnsi="Times New Roman" w:cs="Times New Roman"/>
        </w:rPr>
        <w:t>–</w:t>
      </w:r>
      <w:r w:rsidRPr="0048000A">
        <w:rPr>
          <w:rFonts w:ascii="Times New Roman" w:hAnsi="Times New Roman" w:cs="Times New Roman"/>
        </w:rPr>
        <w:t xml:space="preserve"> SFB, 2021</w:t>
      </w:r>
      <w:r w:rsidR="006967E0" w:rsidRPr="0048000A">
        <w:rPr>
          <w:rFonts w:ascii="Times New Roman" w:hAnsi="Times New Roman" w:cs="Times New Roman"/>
        </w:rPr>
        <w:t>.</w:t>
      </w:r>
    </w:p>
    <w:p w14:paraId="63320A8B" w14:textId="085F4BCE" w:rsidR="00663AEB" w:rsidRPr="0048000A" w:rsidRDefault="00663AEB" w:rsidP="00417564">
      <w:pPr>
        <w:pStyle w:val="Textodecomentrio"/>
        <w:spacing w:after="0" w:line="348" w:lineRule="auto"/>
        <w:ind w:firstLine="709"/>
        <w:jc w:val="both"/>
        <w:rPr>
          <w:rFonts w:ascii="Times New Roman" w:hAnsi="Times New Roman" w:cs="Times New Roman"/>
          <w:spacing w:val="4"/>
          <w:sz w:val="24"/>
          <w:szCs w:val="24"/>
        </w:rPr>
      </w:pPr>
      <w:r w:rsidRPr="0048000A">
        <w:rPr>
          <w:rFonts w:ascii="Times New Roman" w:hAnsi="Times New Roman" w:cs="Times New Roman"/>
          <w:spacing w:val="4"/>
          <w:sz w:val="24"/>
          <w:szCs w:val="24"/>
        </w:rPr>
        <w:t>Ainda de acordo com referidos dad</w:t>
      </w:r>
      <w:r w:rsidR="005B3A44">
        <w:rPr>
          <w:rFonts w:ascii="Times New Roman" w:hAnsi="Times New Roman" w:cs="Times New Roman"/>
          <w:spacing w:val="4"/>
          <w:sz w:val="24"/>
          <w:szCs w:val="24"/>
        </w:rPr>
        <w:t>os do SICAR (SFB, 2021), até 31</w:t>
      </w:r>
      <w:r w:rsidR="00362B19">
        <w:rPr>
          <w:rFonts w:ascii="Times New Roman" w:hAnsi="Times New Roman" w:cs="Times New Roman"/>
          <w:spacing w:val="4"/>
          <w:sz w:val="24"/>
          <w:szCs w:val="24"/>
        </w:rPr>
        <w:t xml:space="preserve"> de dezembro de </w:t>
      </w:r>
      <w:r w:rsidR="005B3A44">
        <w:rPr>
          <w:rFonts w:ascii="Times New Roman" w:hAnsi="Times New Roman" w:cs="Times New Roman"/>
          <w:spacing w:val="4"/>
          <w:sz w:val="24"/>
          <w:szCs w:val="24"/>
        </w:rPr>
        <w:t>2020</w:t>
      </w:r>
      <w:r w:rsidR="00362B19">
        <w:rPr>
          <w:rFonts w:ascii="Times New Roman" w:hAnsi="Times New Roman" w:cs="Times New Roman"/>
          <w:spacing w:val="4"/>
          <w:sz w:val="24"/>
          <w:szCs w:val="24"/>
        </w:rPr>
        <w:t>,</w:t>
      </w:r>
      <w:r w:rsidR="005B3A44">
        <w:rPr>
          <w:rFonts w:ascii="Times New Roman" w:hAnsi="Times New Roman" w:cs="Times New Roman"/>
          <w:spacing w:val="4"/>
          <w:sz w:val="24"/>
          <w:szCs w:val="24"/>
        </w:rPr>
        <w:t xml:space="preserve"> existiam</w:t>
      </w:r>
      <w:r w:rsidRPr="0048000A">
        <w:rPr>
          <w:rFonts w:ascii="Times New Roman" w:hAnsi="Times New Roman" w:cs="Times New Roman"/>
          <w:spacing w:val="4"/>
          <w:sz w:val="24"/>
          <w:szCs w:val="24"/>
        </w:rPr>
        <w:t xml:space="preserve"> 2.807 cadastros de territórios tradicionais de povos e comunidades tradicionais registrados no SICAR, com aproximadamente 170.341 mil famílias de beneficiários e 33.298.984 milhões de hectares</w:t>
      </w:r>
      <w:r w:rsidR="005B3A44">
        <w:rPr>
          <w:rFonts w:ascii="Times New Roman" w:hAnsi="Times New Roman" w:cs="Times New Roman"/>
          <w:spacing w:val="4"/>
          <w:sz w:val="24"/>
          <w:szCs w:val="24"/>
        </w:rPr>
        <w:t xml:space="preserve"> (SFB, 2021)</w:t>
      </w:r>
      <w:r w:rsidRPr="0048000A">
        <w:rPr>
          <w:rFonts w:ascii="Times New Roman" w:hAnsi="Times New Roman" w:cs="Times New Roman"/>
          <w:spacing w:val="4"/>
          <w:sz w:val="24"/>
          <w:szCs w:val="24"/>
        </w:rPr>
        <w:t>. Esse número, no entanto, parece não refletir uma quantidade significativa de cadastros, uma vez que, de acordo com dados oficiais, existem: 896 mil indígenas (IBGE, 2010); 12.906 famílias quilombolas em 210 territórios titulados</w:t>
      </w:r>
      <w:r w:rsidR="00F914A1" w:rsidRPr="0048000A">
        <w:rPr>
          <w:rFonts w:ascii="Times New Roman" w:hAnsi="Times New Roman" w:cs="Times New Roman"/>
          <w:spacing w:val="4"/>
          <w:sz w:val="24"/>
          <w:szCs w:val="24"/>
        </w:rPr>
        <w:t xml:space="preserve"> (INCRA, 2018)</w:t>
      </w:r>
      <w:r w:rsidRPr="0048000A">
        <w:rPr>
          <w:rFonts w:ascii="Times New Roman" w:hAnsi="Times New Roman" w:cs="Times New Roman"/>
          <w:spacing w:val="4"/>
          <w:sz w:val="24"/>
          <w:szCs w:val="24"/>
        </w:rPr>
        <w:t>; 3.271 comunidades certificadas (Fundação Cultural Palmares, 2019); 56.903 famílias em Unidades de Conservação de Uso Sustentável (ICMBio, 2016); 123.390 extrativistas residentes em Projetos de Assentamento Florestal, Projetos Agroextrativistas e Projetos de Desenvolvimento S</w:t>
      </w:r>
      <w:r w:rsidR="00F914A1" w:rsidRPr="0048000A">
        <w:rPr>
          <w:rFonts w:ascii="Times New Roman" w:hAnsi="Times New Roman" w:cs="Times New Roman"/>
          <w:spacing w:val="4"/>
          <w:sz w:val="24"/>
          <w:szCs w:val="24"/>
        </w:rPr>
        <w:t>ustentável (INCRA</w:t>
      </w:r>
      <w:r w:rsidRPr="0048000A">
        <w:rPr>
          <w:rFonts w:ascii="Times New Roman" w:hAnsi="Times New Roman" w:cs="Times New Roman"/>
          <w:spacing w:val="4"/>
          <w:sz w:val="24"/>
          <w:szCs w:val="24"/>
        </w:rPr>
        <w:t>, 2016); e 58.417 ribeirinhos em territórios beneficiados pelo Termos de Autorização de Uso Sustentável (SPU, 2016).</w:t>
      </w:r>
    </w:p>
    <w:p w14:paraId="2CA4C1EB" w14:textId="77777777" w:rsidR="006F7A1E" w:rsidRPr="0048000A" w:rsidRDefault="006F7A1E" w:rsidP="00417564">
      <w:pPr>
        <w:pStyle w:val="Textodecomentrio"/>
        <w:spacing w:after="0"/>
        <w:ind w:firstLine="709"/>
        <w:jc w:val="both"/>
        <w:rPr>
          <w:rFonts w:ascii="Times New Roman" w:hAnsi="Times New Roman" w:cs="Times New Roman"/>
          <w:sz w:val="24"/>
          <w:szCs w:val="24"/>
        </w:rPr>
      </w:pPr>
    </w:p>
    <w:p w14:paraId="2A394E49" w14:textId="4AEBCB64" w:rsidR="006F7A1E" w:rsidRPr="0048000A" w:rsidRDefault="006F7A1E" w:rsidP="005C0170">
      <w:pPr>
        <w:pStyle w:val="Textodecomentrio"/>
        <w:spacing w:after="120"/>
        <w:jc w:val="center"/>
        <w:rPr>
          <w:rFonts w:ascii="Times New Roman" w:hAnsi="Times New Roman" w:cs="Times New Roman"/>
          <w:spacing w:val="2"/>
        </w:rPr>
      </w:pPr>
      <w:r w:rsidRPr="0048000A">
        <w:rPr>
          <w:rFonts w:ascii="Times New Roman" w:hAnsi="Times New Roman" w:cs="Times New Roman"/>
          <w:spacing w:val="2"/>
        </w:rPr>
        <w:t>Figura 2 – Número de cadas</w:t>
      </w:r>
      <w:r w:rsidR="00863E5D" w:rsidRPr="0048000A">
        <w:rPr>
          <w:rFonts w:ascii="Times New Roman" w:hAnsi="Times New Roman" w:cs="Times New Roman"/>
          <w:spacing w:val="2"/>
        </w:rPr>
        <w:t>tros de Territórios</w:t>
      </w:r>
      <w:r w:rsidRPr="0048000A">
        <w:rPr>
          <w:rFonts w:ascii="Times New Roman" w:hAnsi="Times New Roman" w:cs="Times New Roman"/>
          <w:spacing w:val="2"/>
        </w:rPr>
        <w:t xml:space="preserve"> de Povos e Comunidades Tradicionais (PCT)</w:t>
      </w:r>
      <w:r w:rsidR="00EF481A">
        <w:rPr>
          <w:rFonts w:ascii="Times New Roman" w:hAnsi="Times New Roman" w:cs="Times New Roman"/>
          <w:spacing w:val="2"/>
        </w:rPr>
        <w:t xml:space="preserve"> por estado</w:t>
      </w:r>
    </w:p>
    <w:p w14:paraId="11CB634C" w14:textId="77777777" w:rsidR="00663AEB" w:rsidRPr="00AC3BAE" w:rsidRDefault="00663AEB" w:rsidP="00417564">
      <w:pPr>
        <w:pStyle w:val="Textodecomentrio"/>
        <w:spacing w:after="0"/>
        <w:jc w:val="center"/>
        <w:rPr>
          <w:rFonts w:ascii="Times New Roman" w:hAnsi="Times New Roman" w:cs="Times New Roman"/>
          <w:bCs/>
        </w:rPr>
      </w:pPr>
      <w:r w:rsidRPr="00AC3BAE">
        <w:rPr>
          <w:rFonts w:ascii="Times New Roman" w:hAnsi="Times New Roman" w:cs="Times New Roman"/>
          <w:bCs/>
          <w:noProof/>
          <w:lang w:eastAsia="pt-BR"/>
        </w:rPr>
        <w:drawing>
          <wp:inline distT="0" distB="0" distL="0" distR="0" wp14:anchorId="0F96C02B" wp14:editId="1C5182B2">
            <wp:extent cx="4747555" cy="2302462"/>
            <wp:effectExtent l="0" t="0" r="0" b="3175"/>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hatsApp Image 2021-02-08 at 08.56.03.jpeg"/>
                    <pic:cNvPicPr/>
                  </pic:nvPicPr>
                  <pic:blipFill>
                    <a:blip r:embed="rId10">
                      <a:extLst>
                        <a:ext uri="{28A0092B-C50C-407E-A947-70E740481C1C}">
                          <a14:useLocalDpi xmlns:a14="http://schemas.microsoft.com/office/drawing/2010/main" val="0"/>
                        </a:ext>
                      </a:extLst>
                    </a:blip>
                    <a:stretch>
                      <a:fillRect/>
                    </a:stretch>
                  </pic:blipFill>
                  <pic:spPr>
                    <a:xfrm>
                      <a:off x="0" y="0"/>
                      <a:ext cx="4807107" cy="2331343"/>
                    </a:xfrm>
                    <a:prstGeom prst="rect">
                      <a:avLst/>
                    </a:prstGeom>
                  </pic:spPr>
                </pic:pic>
              </a:graphicData>
            </a:graphic>
          </wp:inline>
        </w:drawing>
      </w:r>
    </w:p>
    <w:p w14:paraId="46CE3062" w14:textId="75794752" w:rsidR="006F7A1E" w:rsidRPr="0048000A" w:rsidRDefault="00863E5D" w:rsidP="00417564">
      <w:pPr>
        <w:spacing w:after="0" w:line="240" w:lineRule="auto"/>
        <w:jc w:val="center"/>
        <w:rPr>
          <w:rFonts w:ascii="Times New Roman" w:hAnsi="Times New Roman" w:cs="Times New Roman"/>
          <w:sz w:val="20"/>
          <w:szCs w:val="20"/>
          <w:lang w:eastAsia="pt-BR"/>
        </w:rPr>
      </w:pPr>
      <w:r w:rsidRPr="0048000A">
        <w:rPr>
          <w:rFonts w:ascii="Times New Roman" w:hAnsi="Times New Roman" w:cs="Times New Roman"/>
          <w:sz w:val="20"/>
          <w:szCs w:val="20"/>
          <w:lang w:eastAsia="pt-BR"/>
        </w:rPr>
        <w:t>Fonte: Dados SICAR até 31</w:t>
      </w:r>
      <w:r w:rsidR="00622A1F">
        <w:rPr>
          <w:rFonts w:ascii="Times New Roman" w:hAnsi="Times New Roman" w:cs="Times New Roman"/>
          <w:sz w:val="20"/>
          <w:szCs w:val="20"/>
          <w:lang w:eastAsia="pt-BR"/>
        </w:rPr>
        <w:t xml:space="preserve"> de dezembro de </w:t>
      </w:r>
      <w:r w:rsidRPr="0048000A">
        <w:rPr>
          <w:rFonts w:ascii="Times New Roman" w:hAnsi="Times New Roman" w:cs="Times New Roman"/>
          <w:sz w:val="20"/>
          <w:szCs w:val="20"/>
          <w:lang w:eastAsia="pt-BR"/>
        </w:rPr>
        <w:t>2021</w:t>
      </w:r>
      <w:r w:rsidR="00FA24DF" w:rsidRPr="0048000A">
        <w:rPr>
          <w:rFonts w:ascii="Times New Roman" w:hAnsi="Times New Roman" w:cs="Times New Roman"/>
          <w:sz w:val="20"/>
          <w:szCs w:val="20"/>
          <w:lang w:eastAsia="pt-BR"/>
        </w:rPr>
        <w:t>.</w:t>
      </w:r>
    </w:p>
    <w:p w14:paraId="358666B2" w14:textId="77777777" w:rsidR="006F7A1E" w:rsidRPr="0048000A" w:rsidRDefault="006F7A1E" w:rsidP="00417564">
      <w:pPr>
        <w:spacing w:after="0" w:line="240" w:lineRule="auto"/>
        <w:ind w:firstLine="709"/>
        <w:jc w:val="both"/>
        <w:rPr>
          <w:rFonts w:ascii="Times New Roman" w:hAnsi="Times New Roman" w:cs="Times New Roman"/>
          <w:sz w:val="24"/>
          <w:szCs w:val="24"/>
          <w:lang w:eastAsia="pt-BR"/>
        </w:rPr>
      </w:pPr>
    </w:p>
    <w:p w14:paraId="4A739B6C" w14:textId="303E273E" w:rsidR="00622A1F" w:rsidRDefault="00663AEB" w:rsidP="00A370E1">
      <w:pPr>
        <w:spacing w:after="0" w:line="360" w:lineRule="auto"/>
        <w:ind w:firstLine="709"/>
        <w:jc w:val="both"/>
        <w:rPr>
          <w:rFonts w:ascii="Times New Roman" w:hAnsi="Times New Roman" w:cs="Times New Roman"/>
          <w:sz w:val="20"/>
          <w:szCs w:val="20"/>
          <w:lang w:eastAsia="pt-BR"/>
        </w:rPr>
      </w:pPr>
      <w:r w:rsidRPr="0048000A">
        <w:rPr>
          <w:rFonts w:ascii="Times New Roman" w:hAnsi="Times New Roman" w:cs="Times New Roman"/>
          <w:spacing w:val="4"/>
          <w:sz w:val="24"/>
          <w:szCs w:val="24"/>
          <w:lang w:eastAsia="pt-BR"/>
        </w:rPr>
        <w:lastRenderedPageBreak/>
        <w:t>Apesar da garantia legal de assistência técnica e jurídica</w:t>
      </w:r>
      <w:r w:rsidR="00F4546D">
        <w:rPr>
          <w:rFonts w:ascii="Times New Roman" w:hAnsi="Times New Roman" w:cs="Times New Roman"/>
          <w:spacing w:val="4"/>
          <w:sz w:val="24"/>
          <w:szCs w:val="24"/>
          <w:lang w:eastAsia="pt-BR"/>
        </w:rPr>
        <w:t xml:space="preserve"> por parte do poder público</w:t>
      </w:r>
      <w:r w:rsidRPr="0048000A">
        <w:rPr>
          <w:rFonts w:ascii="Times New Roman" w:hAnsi="Times New Roman" w:cs="Times New Roman"/>
          <w:spacing w:val="4"/>
          <w:sz w:val="24"/>
          <w:szCs w:val="24"/>
          <w:lang w:eastAsia="pt-BR"/>
        </w:rPr>
        <w:t xml:space="preserve"> para a inscrição desses territórios, da obrigatoriedade do CAR para o acesso ao crédito rural e a outros benefícios e do potencial visto pelos movimentos sociais representativos desses segmentos, é baixo o número de territórios tradicionais inscritos no CAR, em comparação aos imóveis de até quatro módulos fiscais (pequenos imóveis rurais), equiparados em obrigações, direitos e </w:t>
      </w:r>
      <w:commentRangeStart w:id="1"/>
      <w:r w:rsidRPr="0048000A">
        <w:rPr>
          <w:rFonts w:ascii="Times New Roman" w:hAnsi="Times New Roman" w:cs="Times New Roman"/>
          <w:spacing w:val="4"/>
          <w:sz w:val="24"/>
          <w:szCs w:val="24"/>
          <w:lang w:eastAsia="pt-BR"/>
        </w:rPr>
        <w:t>benefícios</w:t>
      </w:r>
      <w:commentRangeEnd w:id="1"/>
      <w:r w:rsidR="00F4546D">
        <w:rPr>
          <w:rStyle w:val="Refdecomentrio"/>
        </w:rPr>
        <w:commentReference w:id="1"/>
      </w:r>
      <w:r w:rsidRPr="0048000A">
        <w:rPr>
          <w:rFonts w:ascii="Times New Roman" w:hAnsi="Times New Roman" w:cs="Times New Roman"/>
          <w:spacing w:val="4"/>
          <w:sz w:val="24"/>
          <w:szCs w:val="24"/>
          <w:lang w:eastAsia="pt-BR"/>
        </w:rPr>
        <w:t>.</w:t>
      </w:r>
    </w:p>
    <w:p w14:paraId="2D056D58" w14:textId="726EEAEF" w:rsidR="00292794" w:rsidRPr="0048000A" w:rsidRDefault="006F7A1E" w:rsidP="005C0170">
      <w:pPr>
        <w:spacing w:after="120" w:line="240" w:lineRule="auto"/>
        <w:jc w:val="center"/>
        <w:rPr>
          <w:rFonts w:ascii="Times New Roman" w:hAnsi="Times New Roman" w:cs="Times New Roman"/>
          <w:sz w:val="20"/>
          <w:szCs w:val="20"/>
          <w:lang w:eastAsia="pt-BR"/>
        </w:rPr>
      </w:pPr>
      <w:r w:rsidRPr="0048000A">
        <w:rPr>
          <w:rFonts w:ascii="Times New Roman" w:hAnsi="Times New Roman" w:cs="Times New Roman"/>
          <w:sz w:val="20"/>
          <w:szCs w:val="20"/>
          <w:lang w:eastAsia="pt-BR"/>
        </w:rPr>
        <w:t xml:space="preserve">Figura 3 </w:t>
      </w:r>
      <w:r w:rsidR="00292794" w:rsidRPr="0048000A">
        <w:rPr>
          <w:rFonts w:ascii="Times New Roman" w:hAnsi="Times New Roman" w:cs="Times New Roman"/>
          <w:sz w:val="20"/>
          <w:szCs w:val="20"/>
          <w:lang w:eastAsia="pt-BR"/>
        </w:rPr>
        <w:t>–</w:t>
      </w:r>
      <w:r w:rsidRPr="0048000A">
        <w:rPr>
          <w:rFonts w:ascii="Times New Roman" w:hAnsi="Times New Roman" w:cs="Times New Roman"/>
          <w:sz w:val="20"/>
          <w:szCs w:val="20"/>
          <w:lang w:eastAsia="pt-BR"/>
        </w:rPr>
        <w:t xml:space="preserve"> </w:t>
      </w:r>
      <w:r w:rsidR="00292794" w:rsidRPr="0048000A">
        <w:rPr>
          <w:rFonts w:ascii="Times New Roman" w:hAnsi="Times New Roman" w:cs="Times New Roman"/>
          <w:sz w:val="20"/>
          <w:szCs w:val="20"/>
          <w:lang w:eastAsia="pt-BR"/>
        </w:rPr>
        <w:t>Número de cada</w:t>
      </w:r>
      <w:r w:rsidR="00863E5D" w:rsidRPr="0048000A">
        <w:rPr>
          <w:rFonts w:ascii="Times New Roman" w:hAnsi="Times New Roman" w:cs="Times New Roman"/>
          <w:sz w:val="20"/>
          <w:szCs w:val="20"/>
          <w:lang w:eastAsia="pt-BR"/>
        </w:rPr>
        <w:t>stros de imóveis rurais</w:t>
      </w:r>
      <w:r w:rsidR="00292794" w:rsidRPr="0048000A">
        <w:rPr>
          <w:rFonts w:ascii="Times New Roman" w:hAnsi="Times New Roman" w:cs="Times New Roman"/>
          <w:sz w:val="20"/>
          <w:szCs w:val="20"/>
          <w:lang w:eastAsia="pt-BR"/>
        </w:rPr>
        <w:t xml:space="preserve"> até 4 </w:t>
      </w:r>
      <w:r w:rsidR="00E2791C" w:rsidRPr="0048000A">
        <w:rPr>
          <w:rFonts w:ascii="Times New Roman" w:hAnsi="Times New Roman" w:cs="Times New Roman"/>
          <w:sz w:val="20"/>
          <w:szCs w:val="20"/>
          <w:lang w:eastAsia="pt-BR"/>
        </w:rPr>
        <w:t>módulos fiscais</w:t>
      </w:r>
      <w:r w:rsidR="00EF481A">
        <w:rPr>
          <w:rFonts w:ascii="Times New Roman" w:hAnsi="Times New Roman" w:cs="Times New Roman"/>
          <w:sz w:val="20"/>
          <w:szCs w:val="20"/>
          <w:lang w:eastAsia="pt-BR"/>
        </w:rPr>
        <w:t xml:space="preserve"> por estado</w:t>
      </w:r>
    </w:p>
    <w:p w14:paraId="0286C4BD" w14:textId="2FDC6483" w:rsidR="00663AEB" w:rsidRPr="00AC3BAE" w:rsidRDefault="00663AEB" w:rsidP="00A14CEF">
      <w:pPr>
        <w:spacing w:after="0" w:line="240" w:lineRule="auto"/>
        <w:jc w:val="center"/>
        <w:rPr>
          <w:rFonts w:ascii="Times New Roman" w:hAnsi="Times New Roman" w:cs="Times New Roman"/>
          <w:noProof/>
          <w:sz w:val="20"/>
          <w:szCs w:val="20"/>
          <w:lang w:eastAsia="pt-BR"/>
        </w:rPr>
      </w:pPr>
      <w:r w:rsidRPr="00AC3BAE">
        <w:rPr>
          <w:rFonts w:ascii="Times New Roman" w:hAnsi="Times New Roman" w:cs="Times New Roman"/>
          <w:noProof/>
          <w:sz w:val="20"/>
          <w:szCs w:val="20"/>
          <w:lang w:eastAsia="pt-BR"/>
        </w:rPr>
        <w:drawing>
          <wp:inline distT="0" distB="0" distL="0" distR="0" wp14:anchorId="13910B62" wp14:editId="59504C53">
            <wp:extent cx="4200834" cy="2161718"/>
            <wp:effectExtent l="0" t="0" r="0"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hatsApp Image 2021-02-08 at 08.56.02.jpeg"/>
                    <pic:cNvPicPr/>
                  </pic:nvPicPr>
                  <pic:blipFill>
                    <a:blip r:embed="rId13">
                      <a:extLst>
                        <a:ext uri="{28A0092B-C50C-407E-A947-70E740481C1C}">
                          <a14:useLocalDpi xmlns:a14="http://schemas.microsoft.com/office/drawing/2010/main" val="0"/>
                        </a:ext>
                      </a:extLst>
                    </a:blip>
                    <a:stretch>
                      <a:fillRect/>
                    </a:stretch>
                  </pic:blipFill>
                  <pic:spPr>
                    <a:xfrm>
                      <a:off x="0" y="0"/>
                      <a:ext cx="4267142" cy="2195840"/>
                    </a:xfrm>
                    <a:prstGeom prst="rect">
                      <a:avLst/>
                    </a:prstGeom>
                  </pic:spPr>
                </pic:pic>
              </a:graphicData>
            </a:graphic>
          </wp:inline>
        </w:drawing>
      </w:r>
    </w:p>
    <w:p w14:paraId="3508CD7B" w14:textId="62BEE253" w:rsidR="00292794" w:rsidRPr="0048000A" w:rsidRDefault="00292794" w:rsidP="00417564">
      <w:pPr>
        <w:spacing w:after="0" w:line="240" w:lineRule="auto"/>
        <w:jc w:val="center"/>
        <w:rPr>
          <w:rFonts w:ascii="Times New Roman" w:hAnsi="Times New Roman" w:cs="Times New Roman"/>
          <w:sz w:val="20"/>
          <w:szCs w:val="20"/>
          <w:lang w:eastAsia="pt-BR"/>
        </w:rPr>
      </w:pPr>
      <w:r w:rsidRPr="0048000A">
        <w:rPr>
          <w:rFonts w:ascii="Times New Roman" w:hAnsi="Times New Roman" w:cs="Times New Roman"/>
          <w:sz w:val="20"/>
          <w:szCs w:val="20"/>
          <w:lang w:eastAsia="pt-BR"/>
        </w:rPr>
        <w:t>Fonte:</w:t>
      </w:r>
      <w:r w:rsidR="00863E5D" w:rsidRPr="0048000A">
        <w:rPr>
          <w:rFonts w:ascii="Times New Roman" w:hAnsi="Times New Roman" w:cs="Times New Roman"/>
          <w:sz w:val="20"/>
          <w:szCs w:val="20"/>
          <w:lang w:eastAsia="pt-BR"/>
        </w:rPr>
        <w:t xml:space="preserve"> Dados SICAR até 31/12/2021</w:t>
      </w:r>
      <w:r w:rsidR="00FA24DF" w:rsidRPr="0048000A">
        <w:rPr>
          <w:rFonts w:ascii="Times New Roman" w:hAnsi="Times New Roman" w:cs="Times New Roman"/>
          <w:sz w:val="20"/>
          <w:szCs w:val="20"/>
          <w:lang w:eastAsia="pt-BR"/>
        </w:rPr>
        <w:t>.</w:t>
      </w:r>
    </w:p>
    <w:p w14:paraId="3BD178E3" w14:textId="77777777" w:rsidR="00292794" w:rsidRPr="0048000A" w:rsidRDefault="00292794" w:rsidP="00417564">
      <w:pPr>
        <w:spacing w:after="0" w:line="240" w:lineRule="auto"/>
        <w:jc w:val="center"/>
        <w:rPr>
          <w:rFonts w:ascii="Times New Roman" w:hAnsi="Times New Roman" w:cs="Times New Roman"/>
          <w:sz w:val="20"/>
          <w:szCs w:val="20"/>
          <w:lang w:eastAsia="pt-BR"/>
        </w:rPr>
      </w:pPr>
    </w:p>
    <w:p w14:paraId="07364095" w14:textId="4D53E4F9" w:rsidR="00663AEB" w:rsidRPr="009F27F2" w:rsidRDefault="00663AEB" w:rsidP="009F27F2">
      <w:pPr>
        <w:spacing w:after="0" w:line="360" w:lineRule="auto"/>
        <w:ind w:firstLine="709"/>
        <w:jc w:val="both"/>
        <w:rPr>
          <w:rFonts w:ascii="Times New Roman" w:hAnsi="Times New Roman" w:cs="Times New Roman"/>
          <w:bCs/>
          <w:sz w:val="24"/>
          <w:szCs w:val="24"/>
        </w:rPr>
      </w:pPr>
      <w:r w:rsidRPr="009F27F2">
        <w:rPr>
          <w:rFonts w:ascii="Times New Roman" w:hAnsi="Times New Roman" w:cs="Times New Roman"/>
          <w:bCs/>
          <w:sz w:val="24"/>
          <w:szCs w:val="24"/>
        </w:rPr>
        <w:t>De acordo com o Decreto n° 6.040</w:t>
      </w:r>
      <w:r w:rsidR="00A14CEF" w:rsidRPr="009F27F2">
        <w:rPr>
          <w:rStyle w:val="Refdenotaderodap"/>
          <w:rFonts w:ascii="Times New Roman" w:hAnsi="Times New Roman" w:cs="Times New Roman"/>
          <w:bCs/>
          <w:sz w:val="24"/>
          <w:szCs w:val="24"/>
        </w:rPr>
        <w:footnoteReference w:id="8"/>
      </w:r>
      <w:r w:rsidRPr="009F27F2">
        <w:rPr>
          <w:rFonts w:ascii="Times New Roman" w:hAnsi="Times New Roman" w:cs="Times New Roman"/>
          <w:bCs/>
          <w:sz w:val="24"/>
          <w:szCs w:val="24"/>
        </w:rPr>
        <w:t>, de 7 de fevereiro de 2007, que institui</w:t>
      </w:r>
      <w:r w:rsidR="00A14CEF" w:rsidRPr="009F27F2">
        <w:rPr>
          <w:rFonts w:ascii="Times New Roman" w:hAnsi="Times New Roman" w:cs="Times New Roman"/>
          <w:bCs/>
          <w:sz w:val="24"/>
          <w:szCs w:val="24"/>
        </w:rPr>
        <w:t>u</w:t>
      </w:r>
      <w:r w:rsidRPr="009F27F2">
        <w:rPr>
          <w:rFonts w:ascii="Times New Roman" w:hAnsi="Times New Roman" w:cs="Times New Roman"/>
          <w:bCs/>
          <w:sz w:val="24"/>
          <w:szCs w:val="24"/>
        </w:rPr>
        <w:t xml:space="preserve"> a Política Nacional de Desenvolvimento Sustentável dos povos e comunidades tradicionais, </w:t>
      </w:r>
      <w:r w:rsidR="00E01328" w:rsidRPr="009F27F2">
        <w:rPr>
          <w:rFonts w:ascii="Times New Roman" w:hAnsi="Times New Roman" w:cs="Times New Roman"/>
          <w:bCs/>
          <w:sz w:val="24"/>
          <w:szCs w:val="24"/>
        </w:rPr>
        <w:t xml:space="preserve">são </w:t>
      </w:r>
      <w:r w:rsidRPr="009F27F2">
        <w:rPr>
          <w:rFonts w:ascii="Times New Roman" w:hAnsi="Times New Roman" w:cs="Times New Roman"/>
          <w:bCs/>
          <w:sz w:val="24"/>
          <w:szCs w:val="24"/>
        </w:rPr>
        <w:t>considera</w:t>
      </w:r>
      <w:r w:rsidR="00E01328" w:rsidRPr="009F27F2">
        <w:rPr>
          <w:rFonts w:ascii="Times New Roman" w:hAnsi="Times New Roman" w:cs="Times New Roman"/>
          <w:bCs/>
          <w:sz w:val="24"/>
          <w:szCs w:val="24"/>
        </w:rPr>
        <w:t>dos</w:t>
      </w:r>
      <w:r w:rsidRPr="009F27F2">
        <w:rPr>
          <w:rFonts w:ascii="Times New Roman" w:hAnsi="Times New Roman" w:cs="Times New Roman"/>
          <w:bCs/>
          <w:sz w:val="24"/>
          <w:szCs w:val="24"/>
        </w:rPr>
        <w:t xml:space="preserve"> povos e comunidades tradicionais os grupos culturalmente diferenciados e que se reconhecem como tais, que possuem formas próprias de organização social, que ocupam e usam territórios e recursos naturais como condição para sua reprodução cultural, social, religiosa, ancestral e econômica, utilizando conhecimentos, inovações e práticas gerados e transmitidos pela tradição. A mesma legislação estabelece o conceito de territórios tradicionais: espaços necessários à reprodução cultural, social e econômica dos povos e comunidades tradicionais, sejam eles utilizados de forma permanente ou temporária, observado, no que diz respeito aos povos indígenas e quilombolas</w:t>
      </w:r>
      <w:r w:rsidR="00C5343A" w:rsidRPr="009F27F2">
        <w:rPr>
          <w:rFonts w:ascii="Times New Roman" w:hAnsi="Times New Roman" w:cs="Times New Roman"/>
          <w:bCs/>
          <w:sz w:val="24"/>
          <w:szCs w:val="24"/>
        </w:rPr>
        <w:t>,</w:t>
      </w:r>
      <w:r w:rsidRPr="009F27F2">
        <w:rPr>
          <w:rFonts w:ascii="Times New Roman" w:hAnsi="Times New Roman" w:cs="Times New Roman"/>
          <w:bCs/>
          <w:sz w:val="24"/>
          <w:szCs w:val="24"/>
        </w:rPr>
        <w:t xml:space="preserve"> o que dispõem, respectivamente, os </w:t>
      </w:r>
      <w:hyperlink r:id="rId14" w:anchor="cfart231" w:history="1">
        <w:r w:rsidRPr="009F27F2">
          <w:rPr>
            <w:rFonts w:ascii="Times New Roman" w:hAnsi="Times New Roman" w:cs="Times New Roman"/>
            <w:bCs/>
            <w:sz w:val="24"/>
            <w:szCs w:val="24"/>
          </w:rPr>
          <w:t>artigos 231 da Constituição</w:t>
        </w:r>
      </w:hyperlink>
      <w:r w:rsidRPr="009F27F2">
        <w:rPr>
          <w:rFonts w:ascii="Times New Roman" w:hAnsi="Times New Roman" w:cs="Times New Roman"/>
          <w:bCs/>
          <w:sz w:val="24"/>
          <w:szCs w:val="24"/>
        </w:rPr>
        <w:t xml:space="preserve"> Brasileira de 1988 e </w:t>
      </w:r>
      <w:hyperlink r:id="rId15" w:anchor="dtart68" w:history="1">
        <w:r w:rsidRPr="009F27F2">
          <w:rPr>
            <w:rFonts w:ascii="Times New Roman" w:hAnsi="Times New Roman" w:cs="Times New Roman"/>
            <w:bCs/>
            <w:sz w:val="24"/>
            <w:szCs w:val="24"/>
          </w:rPr>
          <w:t>68 do Ato das Disposições Constitucionais Transitórias</w:t>
        </w:r>
      </w:hyperlink>
      <w:r w:rsidRPr="009F27F2">
        <w:rPr>
          <w:rFonts w:ascii="Times New Roman" w:hAnsi="Times New Roman" w:cs="Times New Roman"/>
          <w:bCs/>
          <w:sz w:val="24"/>
          <w:szCs w:val="24"/>
        </w:rPr>
        <w:t xml:space="preserve"> e demais regulamentações.</w:t>
      </w:r>
    </w:p>
    <w:p w14:paraId="47585744" w14:textId="433521F7" w:rsidR="00663AEB" w:rsidRPr="009F27F2" w:rsidRDefault="00A14CEF" w:rsidP="009F27F2">
      <w:pPr>
        <w:pStyle w:val="Corpodetexto"/>
        <w:spacing w:line="360" w:lineRule="auto"/>
        <w:ind w:firstLine="709"/>
        <w:rPr>
          <w:rFonts w:ascii="Times New Roman" w:eastAsiaTheme="minorHAnsi" w:hAnsi="Times New Roman"/>
          <w:spacing w:val="-4"/>
          <w:sz w:val="24"/>
          <w:szCs w:val="24"/>
          <w:lang w:eastAsia="pt-BR"/>
        </w:rPr>
      </w:pPr>
      <w:r w:rsidRPr="009F27F2">
        <w:rPr>
          <w:rFonts w:ascii="Times New Roman" w:eastAsiaTheme="minorHAnsi" w:hAnsi="Times New Roman"/>
          <w:spacing w:val="-4"/>
          <w:sz w:val="24"/>
          <w:szCs w:val="24"/>
          <w:lang w:eastAsia="pt-BR"/>
        </w:rPr>
        <w:t>A</w:t>
      </w:r>
      <w:r w:rsidR="00663AEB" w:rsidRPr="009F27F2">
        <w:rPr>
          <w:rFonts w:ascii="Times New Roman" w:eastAsiaTheme="minorHAnsi" w:hAnsi="Times New Roman"/>
          <w:spacing w:val="-4"/>
          <w:sz w:val="24"/>
          <w:szCs w:val="24"/>
          <w:lang w:eastAsia="pt-BR"/>
        </w:rPr>
        <w:t xml:space="preserve"> estimativa do professor Dr. Alfredo Wagner</w:t>
      </w:r>
      <w:r w:rsidRPr="009F27F2">
        <w:rPr>
          <w:rFonts w:ascii="Times New Roman" w:eastAsiaTheme="minorHAnsi" w:hAnsi="Times New Roman"/>
          <w:spacing w:val="-4"/>
          <w:sz w:val="24"/>
          <w:szCs w:val="24"/>
          <w:lang w:eastAsia="pt-BR"/>
        </w:rPr>
        <w:t xml:space="preserve"> </w:t>
      </w:r>
      <w:r w:rsidR="00AF66BE" w:rsidRPr="009F27F2">
        <w:rPr>
          <w:rFonts w:ascii="Times New Roman" w:eastAsiaTheme="minorHAnsi" w:hAnsi="Times New Roman"/>
          <w:spacing w:val="-4"/>
          <w:sz w:val="24"/>
          <w:szCs w:val="24"/>
          <w:lang w:eastAsia="pt-BR"/>
        </w:rPr>
        <w:t>considera</w:t>
      </w:r>
      <w:r w:rsidR="00663AEB" w:rsidRPr="009F27F2">
        <w:rPr>
          <w:rFonts w:ascii="Times New Roman" w:eastAsiaTheme="minorHAnsi" w:hAnsi="Times New Roman"/>
          <w:spacing w:val="-4"/>
          <w:sz w:val="24"/>
          <w:szCs w:val="24"/>
          <w:lang w:eastAsia="pt-BR"/>
        </w:rPr>
        <w:t xml:space="preserve"> que povos e comunidades tradicionais somam 25 milhões de pessoas e ocupam 1/4 do território nacional (WAGNER, 2010). Portanto, devido ao pequeno número de cadastros de territórios tradicionais já realizados e </w:t>
      </w:r>
      <w:r w:rsidR="00C5343A" w:rsidRPr="009F27F2">
        <w:rPr>
          <w:rFonts w:ascii="Times New Roman" w:eastAsiaTheme="minorHAnsi" w:hAnsi="Times New Roman"/>
          <w:spacing w:val="-4"/>
          <w:sz w:val="24"/>
          <w:szCs w:val="24"/>
          <w:lang w:eastAsia="pt-BR"/>
        </w:rPr>
        <w:t>à</w:t>
      </w:r>
      <w:r w:rsidR="00663AEB" w:rsidRPr="009F27F2">
        <w:rPr>
          <w:rFonts w:ascii="Times New Roman" w:eastAsiaTheme="minorHAnsi" w:hAnsi="Times New Roman"/>
          <w:spacing w:val="-4"/>
          <w:sz w:val="24"/>
          <w:szCs w:val="24"/>
          <w:lang w:eastAsia="pt-BR"/>
        </w:rPr>
        <w:t xml:space="preserve"> </w:t>
      </w:r>
      <w:r w:rsidR="00663AEB" w:rsidRPr="009F27F2">
        <w:rPr>
          <w:rFonts w:ascii="Times New Roman" w:eastAsiaTheme="minorHAnsi" w:hAnsi="Times New Roman"/>
          <w:spacing w:val="-4"/>
          <w:sz w:val="24"/>
          <w:szCs w:val="24"/>
          <w:lang w:eastAsia="pt-BR"/>
        </w:rPr>
        <w:lastRenderedPageBreak/>
        <w:t xml:space="preserve">responsabilidade legal do Estado em apoiar o cadastramento desse público, nos últimos anos ampliou-se a discussão sobre o acesso </w:t>
      </w:r>
      <w:r w:rsidR="00C5343A" w:rsidRPr="009F27F2">
        <w:rPr>
          <w:rFonts w:ascii="Times New Roman" w:eastAsiaTheme="minorHAnsi" w:hAnsi="Times New Roman"/>
          <w:spacing w:val="-4"/>
          <w:sz w:val="24"/>
          <w:szCs w:val="24"/>
          <w:lang w:eastAsia="pt-BR"/>
        </w:rPr>
        <w:t>à</w:t>
      </w:r>
      <w:r w:rsidR="00663AEB" w:rsidRPr="009F27F2">
        <w:rPr>
          <w:rFonts w:ascii="Times New Roman" w:eastAsiaTheme="minorHAnsi" w:hAnsi="Times New Roman"/>
          <w:spacing w:val="-4"/>
          <w:sz w:val="24"/>
          <w:szCs w:val="24"/>
          <w:lang w:eastAsia="pt-BR"/>
        </w:rPr>
        <w:t xml:space="preserve"> ferramenta CAR</w:t>
      </w:r>
      <w:r w:rsidR="00C5343A" w:rsidRPr="009F27F2">
        <w:rPr>
          <w:rFonts w:ascii="Times New Roman" w:eastAsiaTheme="minorHAnsi" w:hAnsi="Times New Roman"/>
          <w:spacing w:val="-4"/>
          <w:sz w:val="24"/>
          <w:szCs w:val="24"/>
          <w:lang w:eastAsia="pt-BR"/>
        </w:rPr>
        <w:t>, o seu aprimoramento</w:t>
      </w:r>
      <w:r w:rsidR="00663AEB" w:rsidRPr="009F27F2">
        <w:rPr>
          <w:rFonts w:ascii="Times New Roman" w:eastAsiaTheme="minorHAnsi" w:hAnsi="Times New Roman"/>
          <w:spacing w:val="-4"/>
          <w:sz w:val="24"/>
          <w:szCs w:val="24"/>
          <w:lang w:eastAsia="pt-BR"/>
        </w:rPr>
        <w:t xml:space="preserve"> e a execução de projetos de inclusão desses territórios que atendam as especificidades d</w:t>
      </w:r>
      <w:r w:rsidR="00C5343A" w:rsidRPr="009F27F2">
        <w:rPr>
          <w:rFonts w:ascii="Times New Roman" w:eastAsiaTheme="minorHAnsi" w:hAnsi="Times New Roman"/>
          <w:spacing w:val="-4"/>
          <w:sz w:val="24"/>
          <w:szCs w:val="24"/>
          <w:lang w:eastAsia="pt-BR"/>
        </w:rPr>
        <w:t>e tal</w:t>
      </w:r>
      <w:r w:rsidR="00663AEB" w:rsidRPr="009F27F2">
        <w:rPr>
          <w:rFonts w:ascii="Times New Roman" w:eastAsiaTheme="minorHAnsi" w:hAnsi="Times New Roman"/>
          <w:spacing w:val="-4"/>
          <w:sz w:val="24"/>
          <w:szCs w:val="24"/>
          <w:lang w:eastAsia="pt-BR"/>
        </w:rPr>
        <w:t xml:space="preserve"> público. </w:t>
      </w:r>
    </w:p>
    <w:p w14:paraId="779CFF16" w14:textId="4E3017E6" w:rsidR="00A047A4" w:rsidRPr="009F27F2" w:rsidRDefault="00663AEB" w:rsidP="009F27F2">
      <w:pPr>
        <w:spacing w:after="0" w:line="360" w:lineRule="auto"/>
        <w:ind w:firstLine="709"/>
        <w:jc w:val="both"/>
        <w:rPr>
          <w:rFonts w:ascii="Times New Roman" w:hAnsi="Times New Roman" w:cs="Times New Roman"/>
          <w:spacing w:val="-4"/>
          <w:sz w:val="24"/>
          <w:szCs w:val="24"/>
          <w:lang w:eastAsia="pt-BR"/>
        </w:rPr>
      </w:pPr>
      <w:r w:rsidRPr="009F27F2">
        <w:rPr>
          <w:rFonts w:ascii="Times New Roman" w:hAnsi="Times New Roman" w:cs="Times New Roman"/>
          <w:spacing w:val="-4"/>
          <w:sz w:val="24"/>
          <w:szCs w:val="24"/>
          <w:lang w:eastAsia="pt-BR"/>
        </w:rPr>
        <w:t>Atualmente, estão mapeados pelo Conselho Nacional dos Povos e Comunidades Tradicionais (CNPCT) 28 segmentos de povos e comunidades tradicionais no território brasileiro. Instituído em 2016,</w:t>
      </w:r>
      <w:r w:rsidR="00F914A1" w:rsidRPr="009F27F2">
        <w:rPr>
          <w:rFonts w:ascii="Times New Roman" w:hAnsi="Times New Roman" w:cs="Times New Roman"/>
          <w:spacing w:val="-4"/>
          <w:sz w:val="24"/>
          <w:szCs w:val="24"/>
          <w:lang w:eastAsia="pt-BR"/>
        </w:rPr>
        <w:t xml:space="preserve"> pelo Decreto nº 8.750</w:t>
      </w:r>
      <w:r w:rsidR="00AF66BE" w:rsidRPr="009F27F2">
        <w:rPr>
          <w:rStyle w:val="Refdenotaderodap"/>
          <w:rFonts w:ascii="Times New Roman" w:hAnsi="Times New Roman" w:cs="Times New Roman"/>
          <w:spacing w:val="-4"/>
          <w:sz w:val="24"/>
          <w:szCs w:val="24"/>
          <w:lang w:eastAsia="pt-BR"/>
        </w:rPr>
        <w:footnoteReference w:id="9"/>
      </w:r>
      <w:r w:rsidR="00F914A1" w:rsidRPr="009F27F2">
        <w:rPr>
          <w:rFonts w:ascii="Times New Roman" w:hAnsi="Times New Roman" w:cs="Times New Roman"/>
          <w:spacing w:val="-4"/>
          <w:sz w:val="24"/>
          <w:szCs w:val="24"/>
          <w:lang w:eastAsia="pt-BR"/>
        </w:rPr>
        <w:t>, de 9 de maio de 2016, o</w:t>
      </w:r>
      <w:r w:rsidRPr="009F27F2">
        <w:rPr>
          <w:rFonts w:ascii="Times New Roman" w:hAnsi="Times New Roman" w:cs="Times New Roman"/>
          <w:spacing w:val="-4"/>
          <w:sz w:val="24"/>
          <w:szCs w:val="24"/>
          <w:lang w:eastAsia="pt-BR"/>
        </w:rPr>
        <w:t xml:space="preserve"> CNPCT é coordenado </w:t>
      </w:r>
      <w:r w:rsidR="00EA1DEB" w:rsidRPr="009F27F2">
        <w:rPr>
          <w:rFonts w:ascii="Times New Roman" w:hAnsi="Times New Roman" w:cs="Times New Roman"/>
          <w:spacing w:val="-4"/>
          <w:sz w:val="24"/>
          <w:szCs w:val="24"/>
          <w:lang w:eastAsia="pt-BR"/>
        </w:rPr>
        <w:t xml:space="preserve">atualmente </w:t>
      </w:r>
      <w:r w:rsidRPr="009F27F2">
        <w:rPr>
          <w:rFonts w:ascii="Times New Roman" w:hAnsi="Times New Roman" w:cs="Times New Roman"/>
          <w:spacing w:val="-4"/>
          <w:sz w:val="24"/>
          <w:szCs w:val="24"/>
          <w:lang w:eastAsia="pt-BR"/>
        </w:rPr>
        <w:t>pelo Ministério do Mulher, da Família e dos Direitos Humanos, tratando-se de instância colegiada de participação social, com caráter deliberativo e consultivo, composto oficialmente por órgãos da administração pública e entidades</w:t>
      </w:r>
      <w:r w:rsidR="0032131E" w:rsidRPr="009F27F2">
        <w:rPr>
          <w:rFonts w:ascii="Times New Roman" w:hAnsi="Times New Roman" w:cs="Times New Roman"/>
          <w:spacing w:val="-4"/>
          <w:sz w:val="24"/>
          <w:szCs w:val="24"/>
          <w:lang w:eastAsia="pt-BR"/>
        </w:rPr>
        <w:t xml:space="preserve">, </w:t>
      </w:r>
      <w:r w:rsidRPr="009F27F2">
        <w:rPr>
          <w:rFonts w:ascii="Times New Roman" w:hAnsi="Times New Roman" w:cs="Times New Roman"/>
          <w:spacing w:val="-4"/>
          <w:sz w:val="24"/>
          <w:szCs w:val="24"/>
          <w:lang w:eastAsia="pt-BR"/>
        </w:rPr>
        <w:t>instituições</w:t>
      </w:r>
      <w:r w:rsidR="0032131E" w:rsidRPr="009F27F2">
        <w:rPr>
          <w:rFonts w:ascii="Times New Roman" w:hAnsi="Times New Roman" w:cs="Times New Roman"/>
          <w:spacing w:val="-4"/>
          <w:sz w:val="24"/>
          <w:szCs w:val="24"/>
          <w:lang w:eastAsia="pt-BR"/>
        </w:rPr>
        <w:t xml:space="preserve"> e </w:t>
      </w:r>
      <w:r w:rsidRPr="009F27F2">
        <w:rPr>
          <w:rFonts w:ascii="Times New Roman" w:hAnsi="Times New Roman" w:cs="Times New Roman"/>
          <w:spacing w:val="-4"/>
          <w:sz w:val="24"/>
          <w:szCs w:val="24"/>
          <w:lang w:eastAsia="pt-BR"/>
        </w:rPr>
        <w:t xml:space="preserve">movimentos representativos de povos e comunidades tradicionais. </w:t>
      </w:r>
      <w:r w:rsidR="00C5343A" w:rsidRPr="009F27F2">
        <w:rPr>
          <w:rFonts w:ascii="Times New Roman" w:hAnsi="Times New Roman" w:cs="Times New Roman"/>
          <w:spacing w:val="-4"/>
          <w:sz w:val="24"/>
          <w:szCs w:val="24"/>
          <w:lang w:eastAsia="pt-BR"/>
        </w:rPr>
        <w:t>E</w:t>
      </w:r>
      <w:r w:rsidRPr="009F27F2">
        <w:rPr>
          <w:rFonts w:ascii="Times New Roman" w:hAnsi="Times New Roman" w:cs="Times New Roman"/>
          <w:spacing w:val="-4"/>
          <w:sz w:val="24"/>
          <w:szCs w:val="24"/>
          <w:lang w:eastAsia="pt-BR"/>
        </w:rPr>
        <w:t>ntre os membros da sociedade civil do CNPCT estão representantes d</w:t>
      </w:r>
      <w:r w:rsidR="0032131E" w:rsidRPr="009F27F2">
        <w:rPr>
          <w:rFonts w:ascii="Times New Roman" w:hAnsi="Times New Roman" w:cs="Times New Roman"/>
          <w:spacing w:val="-4"/>
          <w:sz w:val="24"/>
          <w:szCs w:val="24"/>
          <w:lang w:eastAsia="pt-BR"/>
        </w:rPr>
        <w:t>e</w:t>
      </w:r>
      <w:r w:rsidRPr="009F27F2">
        <w:rPr>
          <w:rFonts w:ascii="Times New Roman" w:hAnsi="Times New Roman" w:cs="Times New Roman"/>
          <w:spacing w:val="-4"/>
          <w:sz w:val="24"/>
          <w:szCs w:val="24"/>
          <w:lang w:eastAsia="pt-BR"/>
        </w:rPr>
        <w:t xml:space="preserve"> povos indígenas, comunidades quilombolas, povos ciganos, povos e comunidades de terreiro e de matriz africana, faxinalenses, catadoras de mangaba, quebradeiras de coco-de-babaçu, comunidades pantaneiras, pescadores e pescadoras artesanais, caiçaras, extrativistas, povos pomeranos, retireiros do Araguaia, comunidades de fundo e fecho de pasto</w:t>
      </w:r>
      <w:r w:rsidR="00C5343A" w:rsidRPr="009F27F2">
        <w:rPr>
          <w:rFonts w:ascii="Times New Roman" w:hAnsi="Times New Roman" w:cs="Times New Roman"/>
          <w:spacing w:val="-4"/>
          <w:sz w:val="24"/>
          <w:szCs w:val="24"/>
          <w:lang w:eastAsia="pt-BR"/>
        </w:rPr>
        <w:t xml:space="preserve"> e</w:t>
      </w:r>
      <w:r w:rsidRPr="009F27F2">
        <w:rPr>
          <w:rFonts w:ascii="Times New Roman" w:hAnsi="Times New Roman" w:cs="Times New Roman"/>
          <w:spacing w:val="-4"/>
          <w:sz w:val="24"/>
          <w:szCs w:val="24"/>
          <w:lang w:eastAsia="pt-BR"/>
        </w:rPr>
        <w:t xml:space="preserve"> comunidades extrativistas do cerrado. </w:t>
      </w:r>
    </w:p>
    <w:p w14:paraId="0595C403" w14:textId="108FEFF4" w:rsidR="00663AEB" w:rsidRPr="009F27F2" w:rsidRDefault="00663AEB" w:rsidP="009F27F2">
      <w:pPr>
        <w:spacing w:after="0" w:line="360" w:lineRule="auto"/>
        <w:ind w:firstLine="708"/>
        <w:jc w:val="both"/>
        <w:rPr>
          <w:rFonts w:ascii="Times New Roman" w:hAnsi="Times New Roman" w:cs="Times New Roman"/>
          <w:spacing w:val="-4"/>
          <w:sz w:val="24"/>
          <w:szCs w:val="24"/>
          <w:lang w:eastAsia="pt-BR"/>
        </w:rPr>
      </w:pPr>
      <w:r w:rsidRPr="009F27F2">
        <w:rPr>
          <w:rFonts w:ascii="Times New Roman" w:hAnsi="Times New Roman" w:cs="Times New Roman"/>
          <w:spacing w:val="-4"/>
          <w:sz w:val="24"/>
          <w:szCs w:val="24"/>
          <w:lang w:eastAsia="pt-BR"/>
        </w:rPr>
        <w:t>Tal diversidade sociocultural apresenta desafios para a implementação de políticas públicas de cunho ambiental e fundiário. A regularização ambiental dos territórios tradicionais e as regras estabelecidas pela lei florestal, por exemplo, esbarram muitas vezes nas especificidades do uso do território nesses diversos segmentos. As características de uso e ocupação do território e o manejo dos recursos naturais, visando principalmente à subsistência, muitas vezes entram em choque com as legislações ambientais que definem espaços de proteção com regimes de uso muito restritos em áreas tradicionalmente ocupadas e manejadas. Os faxinalenses, por exemplo, apresentam uma diversidade de configurações territoriais e áreas de uso comum para a criação de animais, áreas de moradia e roças familiares. Dessa forma, o processo de regularização ambiental</w:t>
      </w:r>
      <w:r w:rsidR="00D71743" w:rsidRPr="009F27F2">
        <w:rPr>
          <w:rFonts w:ascii="Times New Roman" w:hAnsi="Times New Roman" w:cs="Times New Roman"/>
          <w:spacing w:val="-4"/>
          <w:sz w:val="24"/>
          <w:szCs w:val="24"/>
          <w:lang w:eastAsia="pt-BR"/>
        </w:rPr>
        <w:t>,</w:t>
      </w:r>
      <w:r w:rsidRPr="009F27F2">
        <w:rPr>
          <w:rFonts w:ascii="Times New Roman" w:hAnsi="Times New Roman" w:cs="Times New Roman"/>
          <w:spacing w:val="-4"/>
          <w:sz w:val="24"/>
          <w:szCs w:val="24"/>
          <w:lang w:eastAsia="pt-BR"/>
        </w:rPr>
        <w:t xml:space="preserve"> ao exigir áreas de RL e APP, pode provocar o fracionamento dos territórios de faxinais e ir de encontro ao direito do uso tradicional do seu território. Uma das reivindicações mais frequentes entre todos os segmentos são categorias menos restritivas de legislação ambiental, que respeitem seus modos de vida tradicionais (SIQUEIRA </w:t>
      </w:r>
      <w:r w:rsidRPr="009F27F2">
        <w:rPr>
          <w:rFonts w:ascii="Times New Roman" w:hAnsi="Times New Roman" w:cs="Times New Roman"/>
          <w:i/>
          <w:iCs/>
          <w:spacing w:val="-4"/>
          <w:sz w:val="24"/>
          <w:szCs w:val="24"/>
          <w:lang w:eastAsia="pt-BR"/>
        </w:rPr>
        <w:t>et al</w:t>
      </w:r>
      <w:r w:rsidRPr="009F27F2">
        <w:rPr>
          <w:rFonts w:ascii="Times New Roman" w:hAnsi="Times New Roman" w:cs="Times New Roman"/>
          <w:spacing w:val="-4"/>
          <w:sz w:val="24"/>
          <w:szCs w:val="24"/>
          <w:lang w:eastAsia="pt-BR"/>
        </w:rPr>
        <w:t xml:space="preserve">, 2017). </w:t>
      </w:r>
    </w:p>
    <w:p w14:paraId="0F0A7D30" w14:textId="0A5C28DB" w:rsidR="00552C01" w:rsidRPr="009F27F2" w:rsidRDefault="00663AEB" w:rsidP="009F27F2">
      <w:pPr>
        <w:spacing w:after="0" w:line="360" w:lineRule="auto"/>
        <w:ind w:firstLine="709"/>
        <w:jc w:val="both"/>
        <w:rPr>
          <w:rFonts w:ascii="Times New Roman" w:hAnsi="Times New Roman" w:cs="Times New Roman"/>
          <w:sz w:val="24"/>
          <w:szCs w:val="24"/>
          <w:lang w:eastAsia="pt-BR"/>
        </w:rPr>
      </w:pPr>
      <w:r w:rsidRPr="009F27F2">
        <w:rPr>
          <w:rFonts w:ascii="Times New Roman" w:hAnsi="Times New Roman" w:cs="Times New Roman"/>
          <w:sz w:val="24"/>
          <w:szCs w:val="24"/>
          <w:lang w:eastAsia="pt-BR"/>
        </w:rPr>
        <w:t xml:space="preserve">Outro desafio </w:t>
      </w:r>
      <w:r w:rsidR="00D71743" w:rsidRPr="009F27F2">
        <w:rPr>
          <w:rFonts w:ascii="Times New Roman" w:hAnsi="Times New Roman" w:cs="Times New Roman"/>
          <w:sz w:val="24"/>
          <w:szCs w:val="24"/>
          <w:lang w:eastAsia="pt-BR"/>
        </w:rPr>
        <w:t>diz respeito a</w:t>
      </w:r>
      <w:r w:rsidRPr="009F27F2">
        <w:rPr>
          <w:rFonts w:ascii="Times New Roman" w:hAnsi="Times New Roman" w:cs="Times New Roman"/>
          <w:sz w:val="24"/>
          <w:szCs w:val="24"/>
          <w:lang w:eastAsia="pt-BR"/>
        </w:rPr>
        <w:t xml:space="preserve"> como </w:t>
      </w:r>
      <w:r w:rsidR="00D71743" w:rsidRPr="009F27F2">
        <w:rPr>
          <w:rFonts w:ascii="Times New Roman" w:hAnsi="Times New Roman" w:cs="Times New Roman"/>
          <w:sz w:val="24"/>
          <w:szCs w:val="24"/>
          <w:lang w:eastAsia="pt-BR"/>
        </w:rPr>
        <w:t xml:space="preserve">o </w:t>
      </w:r>
      <w:r w:rsidRPr="009F27F2">
        <w:rPr>
          <w:rFonts w:ascii="Times New Roman" w:hAnsi="Times New Roman" w:cs="Times New Roman"/>
          <w:sz w:val="24"/>
          <w:szCs w:val="24"/>
          <w:lang w:eastAsia="pt-BR"/>
        </w:rPr>
        <w:t>processo de regularização ambiental estabelecido consegue incluir os territórios de povos e comunidades tradicionais sem ferir outros direitos desses territórios</w:t>
      </w:r>
      <w:r w:rsidR="00A661B7" w:rsidRPr="009F27F2">
        <w:rPr>
          <w:rFonts w:ascii="Times New Roman" w:hAnsi="Times New Roman" w:cs="Times New Roman"/>
          <w:sz w:val="24"/>
          <w:szCs w:val="24"/>
          <w:lang w:eastAsia="pt-BR"/>
        </w:rPr>
        <w:t>. A</w:t>
      </w:r>
      <w:r w:rsidR="00552C01" w:rsidRPr="009F27F2">
        <w:rPr>
          <w:rFonts w:ascii="Times New Roman" w:hAnsi="Times New Roman" w:cs="Times New Roman"/>
          <w:sz w:val="24"/>
          <w:szCs w:val="24"/>
          <w:lang w:eastAsia="pt-BR"/>
        </w:rPr>
        <w:t>lém disso, questiona-se</w:t>
      </w:r>
      <w:r w:rsidRPr="009F27F2">
        <w:rPr>
          <w:rFonts w:ascii="Times New Roman" w:hAnsi="Times New Roman" w:cs="Times New Roman"/>
          <w:sz w:val="24"/>
          <w:szCs w:val="24"/>
          <w:lang w:eastAsia="pt-BR"/>
        </w:rPr>
        <w:t xml:space="preserve"> como inclui-los em projetos específicos de cadastramento</w:t>
      </w:r>
      <w:r w:rsidR="00F4546D">
        <w:rPr>
          <w:rFonts w:ascii="Times New Roman" w:hAnsi="Times New Roman" w:cs="Times New Roman"/>
          <w:sz w:val="24"/>
          <w:szCs w:val="24"/>
          <w:lang w:eastAsia="pt-BR"/>
        </w:rPr>
        <w:t xml:space="preserve"> no CAR</w:t>
      </w:r>
      <w:r w:rsidRPr="009F27F2">
        <w:rPr>
          <w:rFonts w:ascii="Times New Roman" w:hAnsi="Times New Roman" w:cs="Times New Roman"/>
          <w:sz w:val="24"/>
          <w:szCs w:val="24"/>
          <w:lang w:eastAsia="pt-BR"/>
        </w:rPr>
        <w:t xml:space="preserve">, adaptados às realidades desses segmentos. Ou seja, o processo de </w:t>
      </w:r>
      <w:r w:rsidRPr="009F27F2">
        <w:rPr>
          <w:rFonts w:ascii="Times New Roman" w:hAnsi="Times New Roman" w:cs="Times New Roman"/>
          <w:sz w:val="24"/>
          <w:szCs w:val="24"/>
          <w:lang w:eastAsia="pt-BR"/>
        </w:rPr>
        <w:lastRenderedPageBreak/>
        <w:t>regularização ambiental deve dialogar com os direitos territoriais</w:t>
      </w:r>
      <w:r w:rsidR="00A661B7" w:rsidRPr="009F27F2">
        <w:rPr>
          <w:rFonts w:ascii="Times New Roman" w:hAnsi="Times New Roman" w:cs="Times New Roman"/>
          <w:sz w:val="24"/>
          <w:szCs w:val="24"/>
          <w:lang w:eastAsia="pt-BR"/>
        </w:rPr>
        <w:t xml:space="preserve"> e fundiários</w:t>
      </w:r>
      <w:r w:rsidRPr="009F27F2">
        <w:rPr>
          <w:rFonts w:ascii="Times New Roman" w:hAnsi="Times New Roman" w:cs="Times New Roman"/>
          <w:sz w:val="24"/>
          <w:szCs w:val="24"/>
          <w:lang w:eastAsia="pt-BR"/>
        </w:rPr>
        <w:t xml:space="preserve"> diferenciados desses territórios, para além e em conjunto com a Lei n° 12.651/2012. Na Carta Final do evento “Povos e Comunidades Tradicionais e o Cadastro Ambiental Rural”, escrita pelos povos e comunidades tradicionais do Paraná e </w:t>
      </w:r>
      <w:r w:rsidR="00552C01" w:rsidRPr="009F27F2">
        <w:rPr>
          <w:rFonts w:ascii="Times New Roman" w:hAnsi="Times New Roman" w:cs="Times New Roman"/>
          <w:sz w:val="24"/>
          <w:szCs w:val="24"/>
          <w:lang w:eastAsia="pt-BR"/>
        </w:rPr>
        <w:t xml:space="preserve">de </w:t>
      </w:r>
      <w:r w:rsidRPr="009F27F2">
        <w:rPr>
          <w:rFonts w:ascii="Times New Roman" w:hAnsi="Times New Roman" w:cs="Times New Roman"/>
          <w:sz w:val="24"/>
          <w:szCs w:val="24"/>
          <w:lang w:eastAsia="pt-BR"/>
        </w:rPr>
        <w:t>Santa Catarina</w:t>
      </w:r>
      <w:r w:rsidR="00552C01" w:rsidRPr="009F27F2">
        <w:rPr>
          <w:rFonts w:ascii="Times New Roman" w:hAnsi="Times New Roman" w:cs="Times New Roman"/>
          <w:sz w:val="24"/>
          <w:szCs w:val="24"/>
          <w:lang w:eastAsia="pt-BR"/>
        </w:rPr>
        <w:t xml:space="preserve"> –</w:t>
      </w:r>
      <w:r w:rsidRPr="009F27F2">
        <w:rPr>
          <w:rFonts w:ascii="Times New Roman" w:hAnsi="Times New Roman" w:cs="Times New Roman"/>
          <w:sz w:val="24"/>
          <w:szCs w:val="24"/>
          <w:lang w:eastAsia="pt-BR"/>
        </w:rPr>
        <w:t xml:space="preserve"> realizado em Curitiba/PR</w:t>
      </w:r>
      <w:r w:rsidR="00552C01" w:rsidRPr="009F27F2">
        <w:rPr>
          <w:rFonts w:ascii="Times New Roman" w:hAnsi="Times New Roman" w:cs="Times New Roman"/>
          <w:sz w:val="24"/>
          <w:szCs w:val="24"/>
          <w:lang w:eastAsia="pt-BR"/>
        </w:rPr>
        <w:t>,</w:t>
      </w:r>
      <w:r w:rsidRPr="009F27F2">
        <w:rPr>
          <w:rFonts w:ascii="Times New Roman" w:hAnsi="Times New Roman" w:cs="Times New Roman"/>
          <w:sz w:val="24"/>
          <w:szCs w:val="24"/>
          <w:lang w:eastAsia="pt-BR"/>
        </w:rPr>
        <w:t xml:space="preserve"> na Universidade Federal do Paraná (UFPR)</w:t>
      </w:r>
      <w:r w:rsidR="00552C01" w:rsidRPr="009F27F2">
        <w:rPr>
          <w:rFonts w:ascii="Times New Roman" w:hAnsi="Times New Roman" w:cs="Times New Roman"/>
          <w:sz w:val="24"/>
          <w:szCs w:val="24"/>
          <w:lang w:eastAsia="pt-BR"/>
        </w:rPr>
        <w:t xml:space="preserve"> –,</w:t>
      </w:r>
      <w:r w:rsidRPr="009F27F2">
        <w:rPr>
          <w:rFonts w:ascii="Times New Roman" w:hAnsi="Times New Roman" w:cs="Times New Roman"/>
          <w:sz w:val="24"/>
          <w:szCs w:val="24"/>
          <w:lang w:eastAsia="pt-BR"/>
        </w:rPr>
        <w:t xml:space="preserve"> os representantes afirmam que o processo de regularização ambiental foi feito de “cima para baixo, atropelando nossa voz e nossos costumes”</w:t>
      </w:r>
      <w:r w:rsidR="000C365B" w:rsidRPr="009F27F2">
        <w:rPr>
          <w:rFonts w:ascii="Times New Roman" w:hAnsi="Times New Roman" w:cs="Times New Roman"/>
          <w:sz w:val="24"/>
          <w:szCs w:val="24"/>
          <w:lang w:eastAsia="pt-BR"/>
        </w:rPr>
        <w:t xml:space="preserve"> (GONÇALVES </w:t>
      </w:r>
      <w:r w:rsidR="000C365B" w:rsidRPr="009F27F2">
        <w:rPr>
          <w:rFonts w:ascii="Times New Roman" w:hAnsi="Times New Roman" w:cs="Times New Roman"/>
          <w:i/>
          <w:iCs/>
          <w:sz w:val="24"/>
          <w:szCs w:val="24"/>
          <w:lang w:eastAsia="pt-BR"/>
        </w:rPr>
        <w:t>et al</w:t>
      </w:r>
      <w:r w:rsidR="000C365B" w:rsidRPr="009F27F2">
        <w:rPr>
          <w:rFonts w:ascii="Times New Roman" w:hAnsi="Times New Roman" w:cs="Times New Roman"/>
          <w:sz w:val="24"/>
          <w:szCs w:val="24"/>
          <w:lang w:eastAsia="pt-BR"/>
        </w:rPr>
        <w:t>., 2018)</w:t>
      </w:r>
      <w:r w:rsidRPr="009F27F2">
        <w:rPr>
          <w:rFonts w:ascii="Times New Roman" w:hAnsi="Times New Roman" w:cs="Times New Roman"/>
          <w:sz w:val="24"/>
          <w:szCs w:val="24"/>
          <w:lang w:eastAsia="pt-BR"/>
        </w:rPr>
        <w:t xml:space="preserve">. </w:t>
      </w:r>
    </w:p>
    <w:p w14:paraId="5D8D4F40" w14:textId="2437B655" w:rsidR="00663AEB" w:rsidRPr="009F27F2" w:rsidRDefault="00663AEB" w:rsidP="009F27F2">
      <w:pPr>
        <w:spacing w:after="0" w:line="360" w:lineRule="auto"/>
        <w:ind w:firstLine="709"/>
        <w:jc w:val="both"/>
        <w:rPr>
          <w:rFonts w:ascii="Times New Roman" w:hAnsi="Times New Roman" w:cs="Times New Roman"/>
          <w:sz w:val="24"/>
          <w:szCs w:val="24"/>
          <w:lang w:eastAsia="pt-BR"/>
        </w:rPr>
      </w:pPr>
      <w:r w:rsidRPr="009F27F2">
        <w:rPr>
          <w:rFonts w:ascii="Times New Roman" w:hAnsi="Times New Roman" w:cs="Times New Roman"/>
          <w:sz w:val="24"/>
          <w:szCs w:val="24"/>
          <w:lang w:eastAsia="pt-BR"/>
        </w:rPr>
        <w:t xml:space="preserve">Eles reconhecem o instrumento do CAR por </w:t>
      </w:r>
      <w:r w:rsidR="00A23C23" w:rsidRPr="009F27F2">
        <w:rPr>
          <w:rFonts w:ascii="Times New Roman" w:hAnsi="Times New Roman" w:cs="Times New Roman"/>
          <w:sz w:val="24"/>
          <w:szCs w:val="24"/>
          <w:lang w:eastAsia="pt-BR"/>
        </w:rPr>
        <w:t>um potencial</w:t>
      </w:r>
      <w:r w:rsidRPr="009F27F2">
        <w:rPr>
          <w:rFonts w:ascii="Times New Roman" w:hAnsi="Times New Roman" w:cs="Times New Roman"/>
          <w:sz w:val="24"/>
          <w:szCs w:val="24"/>
          <w:lang w:eastAsia="pt-BR"/>
        </w:rPr>
        <w:t xml:space="preserve"> ferramenta de reconhecimento de práticas sustentáveis e da biodiversidade de seus territórios, entretanto</w:t>
      </w:r>
      <w:r w:rsidR="00552C01" w:rsidRPr="009F27F2">
        <w:rPr>
          <w:rFonts w:ascii="Times New Roman" w:hAnsi="Times New Roman" w:cs="Times New Roman"/>
          <w:sz w:val="24"/>
          <w:szCs w:val="24"/>
          <w:lang w:eastAsia="pt-BR"/>
        </w:rPr>
        <w:t>,</w:t>
      </w:r>
      <w:r w:rsidRPr="009F27F2">
        <w:rPr>
          <w:rFonts w:ascii="Times New Roman" w:hAnsi="Times New Roman" w:cs="Times New Roman"/>
          <w:sz w:val="24"/>
          <w:szCs w:val="24"/>
          <w:lang w:eastAsia="pt-BR"/>
        </w:rPr>
        <w:t xml:space="preserve"> reclamam a falta de consulta prévia</w:t>
      </w:r>
      <w:r w:rsidR="00A661B7" w:rsidRPr="009F27F2">
        <w:rPr>
          <w:rFonts w:ascii="Times New Roman" w:hAnsi="Times New Roman" w:cs="Times New Roman"/>
          <w:sz w:val="24"/>
          <w:szCs w:val="24"/>
          <w:lang w:eastAsia="pt-BR"/>
        </w:rPr>
        <w:t xml:space="preserve">, livre e informada </w:t>
      </w:r>
      <w:r w:rsidRPr="009F27F2">
        <w:rPr>
          <w:rFonts w:ascii="Times New Roman" w:hAnsi="Times New Roman" w:cs="Times New Roman"/>
          <w:sz w:val="24"/>
          <w:szCs w:val="24"/>
          <w:lang w:eastAsia="pt-BR"/>
        </w:rPr>
        <w:t xml:space="preserve">durante o processo de realização do CAR. Além disso, </w:t>
      </w:r>
      <w:r w:rsidR="00552C01" w:rsidRPr="009F27F2">
        <w:rPr>
          <w:rFonts w:ascii="Times New Roman" w:hAnsi="Times New Roman" w:cs="Times New Roman"/>
          <w:sz w:val="24"/>
          <w:szCs w:val="24"/>
          <w:lang w:eastAsia="pt-BR"/>
        </w:rPr>
        <w:t xml:space="preserve">os representantes </w:t>
      </w:r>
      <w:r w:rsidRPr="009F27F2">
        <w:rPr>
          <w:rFonts w:ascii="Times New Roman" w:hAnsi="Times New Roman" w:cs="Times New Roman"/>
          <w:sz w:val="24"/>
          <w:szCs w:val="24"/>
          <w:lang w:eastAsia="pt-BR"/>
        </w:rPr>
        <w:t>reivindicam a participação dos povos e comunidades em todas as fases do processo de regularização ambiental, de forma a evitar restrições injustas e pressões sobre seus territórios. Na “Carta dos Povos e Comunidades Tradicionais sobre CAR em Territórios Tradicionais”</w:t>
      </w:r>
      <w:r w:rsidR="00552C01" w:rsidRPr="009F27F2">
        <w:rPr>
          <w:rFonts w:ascii="Times New Roman" w:hAnsi="Times New Roman" w:cs="Times New Roman"/>
          <w:sz w:val="24"/>
          <w:szCs w:val="24"/>
          <w:lang w:eastAsia="pt-BR"/>
        </w:rPr>
        <w:t>,</w:t>
      </w:r>
      <w:r w:rsidRPr="009F27F2">
        <w:rPr>
          <w:rFonts w:ascii="Times New Roman" w:hAnsi="Times New Roman" w:cs="Times New Roman"/>
          <w:sz w:val="24"/>
          <w:szCs w:val="24"/>
          <w:lang w:eastAsia="pt-BR"/>
        </w:rPr>
        <w:t xml:space="preserve"> apresentada por representantes do CNPCT durante o 1° Seminário de Cadastro Ambiental Rural em território de Povos e Comunidades Tradicionais (CAR-PCT) para gestores do SICAR</w:t>
      </w:r>
      <w:r w:rsidR="00552C01" w:rsidRPr="009F27F2">
        <w:rPr>
          <w:rFonts w:ascii="Times New Roman" w:hAnsi="Times New Roman" w:cs="Times New Roman"/>
          <w:sz w:val="24"/>
          <w:szCs w:val="24"/>
          <w:lang w:eastAsia="pt-BR"/>
        </w:rPr>
        <w:t xml:space="preserve"> –</w:t>
      </w:r>
      <w:r w:rsidRPr="009F27F2">
        <w:rPr>
          <w:rFonts w:ascii="Times New Roman" w:hAnsi="Times New Roman" w:cs="Times New Roman"/>
          <w:sz w:val="24"/>
          <w:szCs w:val="24"/>
          <w:lang w:eastAsia="pt-BR"/>
        </w:rPr>
        <w:t xml:space="preserve"> realizado pelo SFB em Brasília/DF entre os dias 19 e 20 de outubro de 2017</w:t>
      </w:r>
      <w:r w:rsidR="00552C01" w:rsidRPr="009F27F2">
        <w:rPr>
          <w:rFonts w:ascii="Times New Roman" w:hAnsi="Times New Roman" w:cs="Times New Roman"/>
          <w:sz w:val="24"/>
          <w:szCs w:val="24"/>
          <w:lang w:eastAsia="pt-BR"/>
        </w:rPr>
        <w:t xml:space="preserve"> –</w:t>
      </w:r>
      <w:r w:rsidRPr="009F27F2">
        <w:rPr>
          <w:rFonts w:ascii="Times New Roman" w:hAnsi="Times New Roman" w:cs="Times New Roman"/>
          <w:sz w:val="24"/>
          <w:szCs w:val="24"/>
          <w:lang w:eastAsia="pt-BR"/>
        </w:rPr>
        <w:t xml:space="preserve">, é afirmado que o processo de regularização ambiental e o processo de criação do CAR não atenderam os princípios contidos nos dispositivos da Convenção 169 da Organização Internacional do Trabalho </w:t>
      </w:r>
      <w:r w:rsidR="00552C01" w:rsidRPr="009F27F2">
        <w:rPr>
          <w:rFonts w:ascii="Times New Roman" w:hAnsi="Times New Roman" w:cs="Times New Roman"/>
          <w:sz w:val="24"/>
          <w:szCs w:val="24"/>
          <w:lang w:eastAsia="pt-BR"/>
        </w:rPr>
        <w:t>(</w:t>
      </w:r>
      <w:r w:rsidRPr="009F27F2">
        <w:rPr>
          <w:rFonts w:ascii="Times New Roman" w:hAnsi="Times New Roman" w:cs="Times New Roman"/>
          <w:sz w:val="24"/>
          <w:szCs w:val="24"/>
          <w:lang w:eastAsia="pt-BR"/>
        </w:rPr>
        <w:t>OIT</w:t>
      </w:r>
      <w:r w:rsidR="00552C01" w:rsidRPr="009F27F2">
        <w:rPr>
          <w:rFonts w:ascii="Times New Roman" w:hAnsi="Times New Roman" w:cs="Times New Roman"/>
          <w:sz w:val="24"/>
          <w:szCs w:val="24"/>
          <w:lang w:eastAsia="pt-BR"/>
        </w:rPr>
        <w:t>)</w:t>
      </w:r>
      <w:r w:rsidRPr="009F27F2">
        <w:rPr>
          <w:rFonts w:ascii="Times New Roman" w:hAnsi="Times New Roman" w:cs="Times New Roman"/>
          <w:sz w:val="24"/>
          <w:szCs w:val="24"/>
          <w:lang w:eastAsia="pt-BR"/>
        </w:rPr>
        <w:t>, promulgada pelo estado brasileiro pelo Decreto n° 5.051</w:t>
      </w:r>
      <w:r w:rsidR="00552C01" w:rsidRPr="009F27F2">
        <w:rPr>
          <w:rFonts w:ascii="Times New Roman" w:hAnsi="Times New Roman" w:cs="Times New Roman"/>
          <w:sz w:val="24"/>
          <w:szCs w:val="24"/>
          <w:lang w:eastAsia="pt-BR"/>
        </w:rPr>
        <w:t>,</w:t>
      </w:r>
      <w:r w:rsidRPr="009F27F2">
        <w:rPr>
          <w:rFonts w:ascii="Times New Roman" w:hAnsi="Times New Roman" w:cs="Times New Roman"/>
          <w:sz w:val="24"/>
          <w:szCs w:val="24"/>
          <w:lang w:eastAsia="pt-BR"/>
        </w:rPr>
        <w:t xml:space="preserve"> de 19 de abril de 2014. A Convenção 169 garante às populações indígenas e tribais o direito de serem consultados, de forma livre e informada, antes de serem tomadas decisões que possam afetar seus bens ou direitos (GONÇALVES </w:t>
      </w:r>
      <w:r w:rsidR="00E01D1D" w:rsidRPr="009F27F2">
        <w:rPr>
          <w:rFonts w:ascii="Times New Roman" w:hAnsi="Times New Roman" w:cs="Times New Roman"/>
          <w:i/>
          <w:iCs/>
          <w:sz w:val="24"/>
          <w:szCs w:val="24"/>
          <w:lang w:eastAsia="pt-BR"/>
        </w:rPr>
        <w:t>e</w:t>
      </w:r>
      <w:r w:rsidRPr="009F27F2">
        <w:rPr>
          <w:rFonts w:ascii="Times New Roman" w:hAnsi="Times New Roman" w:cs="Times New Roman"/>
          <w:i/>
          <w:iCs/>
          <w:sz w:val="24"/>
          <w:szCs w:val="24"/>
          <w:lang w:eastAsia="pt-BR"/>
        </w:rPr>
        <w:t>t al</w:t>
      </w:r>
      <w:r w:rsidR="00E01D1D" w:rsidRPr="009F27F2">
        <w:rPr>
          <w:rFonts w:ascii="Times New Roman" w:hAnsi="Times New Roman" w:cs="Times New Roman"/>
          <w:sz w:val="24"/>
          <w:szCs w:val="24"/>
          <w:lang w:eastAsia="pt-BR"/>
        </w:rPr>
        <w:t>.</w:t>
      </w:r>
      <w:r w:rsidRPr="009F27F2">
        <w:rPr>
          <w:rFonts w:ascii="Times New Roman" w:hAnsi="Times New Roman" w:cs="Times New Roman"/>
          <w:sz w:val="24"/>
          <w:szCs w:val="24"/>
          <w:lang w:eastAsia="pt-BR"/>
        </w:rPr>
        <w:t xml:space="preserve">, 2018). </w:t>
      </w:r>
    </w:p>
    <w:p w14:paraId="112631E1" w14:textId="2AAE28DA" w:rsidR="00663AEB" w:rsidRPr="009F27F2" w:rsidRDefault="00663AEB" w:rsidP="009F27F2">
      <w:pPr>
        <w:spacing w:after="0" w:line="360" w:lineRule="auto"/>
        <w:ind w:firstLine="709"/>
        <w:jc w:val="both"/>
        <w:rPr>
          <w:rFonts w:ascii="Times New Roman" w:hAnsi="Times New Roman" w:cs="Times New Roman"/>
          <w:spacing w:val="-4"/>
          <w:sz w:val="24"/>
          <w:szCs w:val="24"/>
          <w:lang w:eastAsia="pt-BR"/>
        </w:rPr>
      </w:pPr>
      <w:r w:rsidRPr="009F27F2">
        <w:rPr>
          <w:rFonts w:ascii="Times New Roman" w:hAnsi="Times New Roman" w:cs="Times New Roman"/>
          <w:spacing w:val="-4"/>
          <w:sz w:val="24"/>
          <w:szCs w:val="24"/>
          <w:lang w:eastAsia="pt-BR"/>
        </w:rPr>
        <w:t>O controle social da política pública realizado pelos movimentos sociais representativos de povos e comunidades tradicionais e a discussão dentro do</w:t>
      </w:r>
      <w:r w:rsidR="000F6F1E" w:rsidRPr="009F27F2">
        <w:rPr>
          <w:rFonts w:ascii="Times New Roman" w:hAnsi="Times New Roman" w:cs="Times New Roman"/>
          <w:spacing w:val="-4"/>
          <w:sz w:val="24"/>
          <w:szCs w:val="24"/>
          <w:lang w:eastAsia="pt-BR"/>
        </w:rPr>
        <w:t>s</w:t>
      </w:r>
      <w:r w:rsidRPr="009F27F2">
        <w:rPr>
          <w:rFonts w:ascii="Times New Roman" w:hAnsi="Times New Roman" w:cs="Times New Roman"/>
          <w:spacing w:val="-4"/>
          <w:sz w:val="24"/>
          <w:szCs w:val="24"/>
          <w:lang w:eastAsia="pt-BR"/>
        </w:rPr>
        <w:t xml:space="preserve"> Grupo</w:t>
      </w:r>
      <w:r w:rsidR="000F6F1E" w:rsidRPr="009F27F2">
        <w:rPr>
          <w:rFonts w:ascii="Times New Roman" w:hAnsi="Times New Roman" w:cs="Times New Roman"/>
          <w:spacing w:val="-4"/>
          <w:sz w:val="24"/>
          <w:szCs w:val="24"/>
          <w:lang w:eastAsia="pt-BR"/>
        </w:rPr>
        <w:t>s</w:t>
      </w:r>
      <w:r w:rsidRPr="009F27F2">
        <w:rPr>
          <w:rFonts w:ascii="Times New Roman" w:hAnsi="Times New Roman" w:cs="Times New Roman"/>
          <w:spacing w:val="-4"/>
          <w:sz w:val="24"/>
          <w:szCs w:val="24"/>
          <w:lang w:eastAsia="pt-BR"/>
        </w:rPr>
        <w:t xml:space="preserve"> de Trabalho CAR Quilombola e</w:t>
      </w:r>
      <w:r w:rsidR="000F6F1E" w:rsidRPr="009F27F2">
        <w:rPr>
          <w:rFonts w:ascii="Times New Roman" w:hAnsi="Times New Roman" w:cs="Times New Roman"/>
          <w:spacing w:val="-4"/>
          <w:sz w:val="24"/>
          <w:szCs w:val="24"/>
          <w:lang w:eastAsia="pt-BR"/>
        </w:rPr>
        <w:t xml:space="preserve"> </w:t>
      </w:r>
      <w:r w:rsidRPr="009F27F2">
        <w:rPr>
          <w:rFonts w:ascii="Times New Roman" w:hAnsi="Times New Roman" w:cs="Times New Roman"/>
          <w:spacing w:val="-4"/>
          <w:sz w:val="24"/>
          <w:szCs w:val="24"/>
          <w:lang w:eastAsia="pt-BR"/>
        </w:rPr>
        <w:t xml:space="preserve">CAR PCT, sob coordenação do Ministério do Meio Ambiente (MMA) e da Secretaria Executiva do Conselho Nacional de Povos e Comunidades Tradicionais (CNPCT) entre os anos de 2017 e 2018, criaram </w:t>
      </w:r>
      <w:r w:rsidR="000F6F1E" w:rsidRPr="009F27F2">
        <w:rPr>
          <w:rFonts w:ascii="Times New Roman" w:hAnsi="Times New Roman" w:cs="Times New Roman"/>
          <w:spacing w:val="-4"/>
          <w:sz w:val="24"/>
          <w:szCs w:val="24"/>
          <w:lang w:eastAsia="pt-BR"/>
        </w:rPr>
        <w:t>à</w:t>
      </w:r>
      <w:r w:rsidRPr="009F27F2">
        <w:rPr>
          <w:rFonts w:ascii="Times New Roman" w:hAnsi="Times New Roman" w:cs="Times New Roman"/>
          <w:spacing w:val="-4"/>
          <w:sz w:val="24"/>
          <w:szCs w:val="24"/>
          <w:lang w:eastAsia="pt-BR"/>
        </w:rPr>
        <w:t xml:space="preserve"> época um espaço técnico de discussão do processo de regularização ambiental de territórios tradicionais e mapearam alguns dos desafios da implementação das ações de regularização ambiental, em especial a inscrição no CAR, para esses territórios</w:t>
      </w:r>
      <w:r w:rsidR="000F6F1E" w:rsidRPr="009F27F2">
        <w:rPr>
          <w:rFonts w:ascii="Times New Roman" w:hAnsi="Times New Roman" w:cs="Times New Roman"/>
          <w:spacing w:val="-4"/>
          <w:sz w:val="24"/>
          <w:szCs w:val="24"/>
          <w:lang w:eastAsia="pt-BR"/>
        </w:rPr>
        <w:t>, como</w:t>
      </w:r>
      <w:r w:rsidRPr="009F27F2">
        <w:rPr>
          <w:rFonts w:ascii="Times New Roman" w:hAnsi="Times New Roman" w:cs="Times New Roman"/>
          <w:spacing w:val="-4"/>
          <w:sz w:val="24"/>
          <w:szCs w:val="24"/>
          <w:lang w:eastAsia="pt-BR"/>
        </w:rPr>
        <w:t xml:space="preserve"> a necessidade de ampliar o diálogo com os órgãos responsáveis nas unidades federativas</w:t>
      </w:r>
      <w:r w:rsidR="000F6F1E" w:rsidRPr="009F27F2">
        <w:rPr>
          <w:rFonts w:ascii="Times New Roman" w:hAnsi="Times New Roman" w:cs="Times New Roman"/>
          <w:spacing w:val="-4"/>
          <w:sz w:val="24"/>
          <w:szCs w:val="24"/>
          <w:lang w:eastAsia="pt-BR"/>
        </w:rPr>
        <w:t>,</w:t>
      </w:r>
      <w:r w:rsidRPr="009F27F2">
        <w:rPr>
          <w:rFonts w:ascii="Times New Roman" w:hAnsi="Times New Roman" w:cs="Times New Roman"/>
          <w:spacing w:val="-4"/>
          <w:sz w:val="24"/>
          <w:szCs w:val="24"/>
          <w:lang w:eastAsia="pt-BR"/>
        </w:rPr>
        <w:t xml:space="preserve"> de forma a </w:t>
      </w:r>
      <w:r w:rsidR="000F6F1E" w:rsidRPr="009F27F2">
        <w:rPr>
          <w:rFonts w:ascii="Times New Roman" w:hAnsi="Times New Roman" w:cs="Times New Roman"/>
          <w:spacing w:val="-4"/>
          <w:sz w:val="24"/>
          <w:szCs w:val="24"/>
          <w:lang w:eastAsia="pt-BR"/>
        </w:rPr>
        <w:t xml:space="preserve">alargar </w:t>
      </w:r>
      <w:r w:rsidRPr="009F27F2">
        <w:rPr>
          <w:rFonts w:ascii="Times New Roman" w:hAnsi="Times New Roman" w:cs="Times New Roman"/>
          <w:spacing w:val="-4"/>
          <w:sz w:val="24"/>
          <w:szCs w:val="24"/>
          <w:lang w:eastAsia="pt-BR"/>
        </w:rPr>
        <w:t xml:space="preserve">a presença dos territórios tradicionais no CAR e vencer o passivo do pequeno número </w:t>
      </w:r>
      <w:r w:rsidR="000F6F1E" w:rsidRPr="009F27F2">
        <w:rPr>
          <w:rFonts w:ascii="Times New Roman" w:hAnsi="Times New Roman" w:cs="Times New Roman"/>
          <w:spacing w:val="-4"/>
          <w:sz w:val="24"/>
          <w:szCs w:val="24"/>
          <w:lang w:eastAsia="pt-BR"/>
        </w:rPr>
        <w:t>deles</w:t>
      </w:r>
      <w:r w:rsidRPr="009F27F2">
        <w:rPr>
          <w:rFonts w:ascii="Times New Roman" w:hAnsi="Times New Roman" w:cs="Times New Roman"/>
          <w:spacing w:val="-4"/>
          <w:sz w:val="24"/>
          <w:szCs w:val="24"/>
          <w:lang w:eastAsia="pt-BR"/>
        </w:rPr>
        <w:t xml:space="preserve"> já registrado. </w:t>
      </w:r>
    </w:p>
    <w:p w14:paraId="0154403C" w14:textId="18BC42F9" w:rsidR="00663AEB" w:rsidRPr="009F27F2" w:rsidRDefault="00663AEB" w:rsidP="009F27F2">
      <w:pPr>
        <w:spacing w:after="0" w:line="360" w:lineRule="auto"/>
        <w:ind w:firstLine="709"/>
        <w:jc w:val="both"/>
        <w:rPr>
          <w:rFonts w:ascii="Times New Roman" w:hAnsi="Times New Roman" w:cs="Times New Roman"/>
          <w:sz w:val="24"/>
          <w:szCs w:val="24"/>
        </w:rPr>
      </w:pPr>
      <w:r w:rsidRPr="009F27F2">
        <w:rPr>
          <w:rFonts w:ascii="Times New Roman" w:hAnsi="Times New Roman" w:cs="Times New Roman"/>
          <w:sz w:val="24"/>
          <w:szCs w:val="24"/>
        </w:rPr>
        <w:t>Há uma expectativa de que a inscrição</w:t>
      </w:r>
      <w:r w:rsidR="00484B0C">
        <w:rPr>
          <w:rFonts w:ascii="Times New Roman" w:hAnsi="Times New Roman" w:cs="Times New Roman"/>
          <w:strike/>
          <w:sz w:val="24"/>
          <w:szCs w:val="24"/>
        </w:rPr>
        <w:t xml:space="preserve"> </w:t>
      </w:r>
      <w:r w:rsidRPr="009F27F2">
        <w:rPr>
          <w:rFonts w:ascii="Times New Roman" w:hAnsi="Times New Roman" w:cs="Times New Roman"/>
          <w:sz w:val="24"/>
          <w:szCs w:val="24"/>
        </w:rPr>
        <w:t xml:space="preserve">dos territórios tradicionais </w:t>
      </w:r>
      <w:r w:rsidR="00DB35CF">
        <w:rPr>
          <w:rFonts w:ascii="Times New Roman" w:hAnsi="Times New Roman" w:cs="Times New Roman"/>
          <w:sz w:val="24"/>
          <w:szCs w:val="24"/>
        </w:rPr>
        <w:t>n</w:t>
      </w:r>
      <w:r w:rsidRPr="009F27F2">
        <w:rPr>
          <w:rFonts w:ascii="Times New Roman" w:hAnsi="Times New Roman" w:cs="Times New Roman"/>
          <w:sz w:val="24"/>
          <w:szCs w:val="24"/>
        </w:rPr>
        <w:t>o CAR po</w:t>
      </w:r>
      <w:r w:rsidR="00B45297" w:rsidRPr="009F27F2">
        <w:rPr>
          <w:rFonts w:ascii="Times New Roman" w:hAnsi="Times New Roman" w:cs="Times New Roman"/>
          <w:sz w:val="24"/>
          <w:szCs w:val="24"/>
        </w:rPr>
        <w:t>ssa</w:t>
      </w:r>
      <w:r w:rsidRPr="009F27F2">
        <w:rPr>
          <w:rFonts w:ascii="Times New Roman" w:hAnsi="Times New Roman" w:cs="Times New Roman"/>
          <w:sz w:val="24"/>
          <w:szCs w:val="24"/>
        </w:rPr>
        <w:t xml:space="preserve"> ir além de um diagnóstico ambiental</w:t>
      </w:r>
      <w:r w:rsidR="00B45297" w:rsidRPr="009F27F2">
        <w:rPr>
          <w:rFonts w:ascii="Times New Roman" w:hAnsi="Times New Roman" w:cs="Times New Roman"/>
          <w:sz w:val="24"/>
          <w:szCs w:val="24"/>
        </w:rPr>
        <w:t>,</w:t>
      </w:r>
      <w:r w:rsidRPr="009F27F2">
        <w:rPr>
          <w:rFonts w:ascii="Times New Roman" w:hAnsi="Times New Roman" w:cs="Times New Roman"/>
          <w:sz w:val="24"/>
          <w:szCs w:val="24"/>
        </w:rPr>
        <w:t xml:space="preserve"> visando à proteção, à recuperação, ao uso sustentável e ao manejo </w:t>
      </w:r>
      <w:r w:rsidRPr="009F27F2">
        <w:rPr>
          <w:rFonts w:ascii="Times New Roman" w:hAnsi="Times New Roman" w:cs="Times New Roman"/>
          <w:sz w:val="24"/>
          <w:szCs w:val="24"/>
        </w:rPr>
        <w:lastRenderedPageBreak/>
        <w:t>de recursos naturais. Os movimentos sociais representativos desses segmentos apontam o CAR como um possível instrumento de reconhecimento e visibilidade dos territórios tradicionais, de suas áreas conservadas e de sua sociobiodiversidade, como apontam a Carta Aberta das Comunidades Quilombolas do Pará, com propostas de realização de CAR em seus Territórios (MALUNGU, 2018); a Nota Técnica do Instituto Socioambiental a respeito do CAR em Territórios Quilombolas (ISA, 2017); e as Orientações Mínimas a serem consideradas em um processo de consulta livre, prévia e informada</w:t>
      </w:r>
      <w:r w:rsidR="000F6F1E" w:rsidRPr="009F27F2">
        <w:rPr>
          <w:rFonts w:ascii="Times New Roman" w:hAnsi="Times New Roman" w:cs="Times New Roman"/>
          <w:sz w:val="24"/>
          <w:szCs w:val="24"/>
        </w:rPr>
        <w:t>,</w:t>
      </w:r>
      <w:r w:rsidRPr="009F27F2">
        <w:rPr>
          <w:rFonts w:ascii="Times New Roman" w:hAnsi="Times New Roman" w:cs="Times New Roman"/>
          <w:sz w:val="24"/>
          <w:szCs w:val="24"/>
        </w:rPr>
        <w:t xml:space="preserve"> no âmbito da inclusão dos Territórios Tradicionais de Povos e Comunidades Tradicionais no CAR, elaborado pelo Conselho Nacional de Povos e Comunidades Tradicionais (</w:t>
      </w:r>
      <w:r w:rsidR="00B45297" w:rsidRPr="009F27F2">
        <w:rPr>
          <w:rFonts w:ascii="Times New Roman" w:hAnsi="Times New Roman" w:cs="Times New Roman"/>
          <w:sz w:val="24"/>
          <w:szCs w:val="24"/>
        </w:rPr>
        <w:t xml:space="preserve">ISA, </w:t>
      </w:r>
      <w:r w:rsidRPr="009F27F2">
        <w:rPr>
          <w:rFonts w:ascii="Times New Roman" w:hAnsi="Times New Roman" w:cs="Times New Roman"/>
          <w:sz w:val="24"/>
          <w:szCs w:val="24"/>
        </w:rPr>
        <w:t>2017). Trata-se de documentos</w:t>
      </w:r>
      <w:r w:rsidR="000F6F1E" w:rsidRPr="009F27F2">
        <w:rPr>
          <w:rFonts w:ascii="Times New Roman" w:hAnsi="Times New Roman" w:cs="Times New Roman"/>
          <w:sz w:val="24"/>
          <w:szCs w:val="24"/>
        </w:rPr>
        <w:t>,</w:t>
      </w:r>
      <w:r w:rsidRPr="009F27F2">
        <w:rPr>
          <w:rFonts w:ascii="Times New Roman" w:hAnsi="Times New Roman" w:cs="Times New Roman"/>
          <w:sz w:val="24"/>
          <w:szCs w:val="24"/>
        </w:rPr>
        <w:t xml:space="preserve"> produzidos pelos representantes desses segmentos</w:t>
      </w:r>
      <w:r w:rsidR="000F6F1E" w:rsidRPr="009F27F2">
        <w:rPr>
          <w:rFonts w:ascii="Times New Roman" w:hAnsi="Times New Roman" w:cs="Times New Roman"/>
          <w:sz w:val="24"/>
          <w:szCs w:val="24"/>
        </w:rPr>
        <w:t>,</w:t>
      </w:r>
      <w:r w:rsidRPr="009F27F2">
        <w:rPr>
          <w:rFonts w:ascii="Times New Roman" w:hAnsi="Times New Roman" w:cs="Times New Roman"/>
          <w:sz w:val="24"/>
          <w:szCs w:val="24"/>
        </w:rPr>
        <w:t xml:space="preserve"> que evidenciam as expectativas sobre o CAR e as dificuldades encontradas para a inscrição desses</w:t>
      </w:r>
      <w:r w:rsidR="00962BA0" w:rsidRPr="009F27F2">
        <w:rPr>
          <w:rFonts w:ascii="Times New Roman" w:hAnsi="Times New Roman" w:cs="Times New Roman"/>
          <w:sz w:val="24"/>
          <w:szCs w:val="24"/>
        </w:rPr>
        <w:t xml:space="preserve"> territórios, em especial junto aos órgãos competentes. </w:t>
      </w:r>
    </w:p>
    <w:p w14:paraId="1830F9D1" w14:textId="4400E001" w:rsidR="00663AEB" w:rsidRPr="009F27F2" w:rsidRDefault="00663AEB" w:rsidP="009F27F2">
      <w:pPr>
        <w:spacing w:after="0" w:line="360" w:lineRule="auto"/>
        <w:ind w:firstLine="709"/>
        <w:jc w:val="both"/>
        <w:rPr>
          <w:rFonts w:ascii="Times New Roman" w:hAnsi="Times New Roman" w:cs="Times New Roman"/>
          <w:spacing w:val="4"/>
          <w:sz w:val="24"/>
          <w:szCs w:val="24"/>
        </w:rPr>
      </w:pPr>
      <w:r w:rsidRPr="009F27F2">
        <w:rPr>
          <w:rFonts w:ascii="Times New Roman" w:hAnsi="Times New Roman" w:cs="Times New Roman"/>
          <w:spacing w:val="4"/>
          <w:sz w:val="24"/>
          <w:szCs w:val="24"/>
        </w:rPr>
        <w:t>Percebe-se</w:t>
      </w:r>
      <w:r w:rsidR="000F6F1E" w:rsidRPr="009F27F2">
        <w:rPr>
          <w:rFonts w:ascii="Times New Roman" w:hAnsi="Times New Roman" w:cs="Times New Roman"/>
          <w:spacing w:val="4"/>
          <w:sz w:val="24"/>
          <w:szCs w:val="24"/>
        </w:rPr>
        <w:t>,</w:t>
      </w:r>
      <w:r w:rsidRPr="009F27F2">
        <w:rPr>
          <w:rFonts w:ascii="Times New Roman" w:hAnsi="Times New Roman" w:cs="Times New Roman"/>
          <w:spacing w:val="4"/>
          <w:sz w:val="24"/>
          <w:szCs w:val="24"/>
        </w:rPr>
        <w:t xml:space="preserve"> também</w:t>
      </w:r>
      <w:r w:rsidR="000F6F1E" w:rsidRPr="009F27F2">
        <w:rPr>
          <w:rFonts w:ascii="Times New Roman" w:hAnsi="Times New Roman" w:cs="Times New Roman"/>
          <w:spacing w:val="4"/>
          <w:sz w:val="24"/>
          <w:szCs w:val="24"/>
        </w:rPr>
        <w:t>,</w:t>
      </w:r>
      <w:r w:rsidRPr="009F27F2">
        <w:rPr>
          <w:rFonts w:ascii="Times New Roman" w:hAnsi="Times New Roman" w:cs="Times New Roman"/>
          <w:spacing w:val="4"/>
          <w:sz w:val="24"/>
          <w:szCs w:val="24"/>
        </w:rPr>
        <w:t xml:space="preserve"> nesses documentos que há um entendimento por parte dos movimentos representativos de que a visibilidade, os números e as informações georreferenciadas gerados pelo CAR poderiam ser um passo importante em direção ao acesso às políticas públicas que tenham por objetivo a proteção de ameaças externas e a melhoria da qualidade de vida de povos e comunidades tradicionais. </w:t>
      </w:r>
    </w:p>
    <w:p w14:paraId="29EC8D5C" w14:textId="07C41EC2" w:rsidR="00663AEB" w:rsidRPr="009F27F2" w:rsidRDefault="00663AEB" w:rsidP="009F27F2">
      <w:pPr>
        <w:spacing w:after="0" w:line="360" w:lineRule="auto"/>
        <w:ind w:firstLine="709"/>
        <w:jc w:val="both"/>
        <w:rPr>
          <w:rFonts w:ascii="Times New Roman" w:hAnsi="Times New Roman" w:cs="Times New Roman"/>
          <w:spacing w:val="4"/>
          <w:sz w:val="24"/>
          <w:szCs w:val="24"/>
          <w:lang w:eastAsia="pt-BR"/>
        </w:rPr>
      </w:pPr>
      <w:r w:rsidRPr="009F27F2">
        <w:rPr>
          <w:rFonts w:ascii="Times New Roman" w:hAnsi="Times New Roman" w:cs="Times New Roman"/>
          <w:spacing w:val="4"/>
          <w:sz w:val="24"/>
          <w:szCs w:val="24"/>
          <w:lang w:eastAsia="pt-BR"/>
        </w:rPr>
        <w:t>O Grupo de Trabalho CAR Quilombola (GT CAR Quilombola), sob coordenação do Ministério do Meio Ambiente durante o ano de 2017, foi criado a partir da solicitação da Coordenação Nacional de Articulação das Comunidades Negras Rurais Quilombolas (CONAQ) durante o Seminário “Cadastro Ambiental Rural em Territórios Quilombolas”</w:t>
      </w:r>
      <w:r w:rsidR="00B45297" w:rsidRPr="009F27F2">
        <w:rPr>
          <w:rStyle w:val="Refdenotaderodap"/>
          <w:rFonts w:ascii="Times New Roman" w:hAnsi="Times New Roman" w:cs="Times New Roman"/>
          <w:spacing w:val="4"/>
          <w:sz w:val="24"/>
          <w:szCs w:val="24"/>
          <w:lang w:eastAsia="pt-BR"/>
        </w:rPr>
        <w:footnoteReference w:id="10"/>
      </w:r>
      <w:r w:rsidRPr="009F27F2">
        <w:rPr>
          <w:rFonts w:ascii="Times New Roman" w:hAnsi="Times New Roman" w:cs="Times New Roman"/>
          <w:spacing w:val="4"/>
          <w:sz w:val="24"/>
          <w:szCs w:val="24"/>
          <w:lang w:eastAsia="pt-BR"/>
        </w:rPr>
        <w:t xml:space="preserve">, realizado pela CONAQ e pelo Instituto Socioambiental (ISA) em Brasília em novembro de 2016. </w:t>
      </w:r>
      <w:r w:rsidRPr="009F27F2">
        <w:rPr>
          <w:rFonts w:ascii="Times New Roman" w:hAnsi="Times New Roman" w:cs="Times New Roman"/>
          <w:sz w:val="24"/>
          <w:szCs w:val="24"/>
          <w:lang w:eastAsia="pt-BR"/>
        </w:rPr>
        <w:t xml:space="preserve">O GT CAR Quilombola criou um lugar de articulação política para as demandas a respeito da regularização ambiental desses territórios, que incluíam questões relativas também a temas adjacentes ao CAR, como regularização fundiária, transparência das informações, oportunidade de visibilidade e reconhecimento dos territórios e questões relativas ao acesso do território, aos recursos naturais e a outras políticas públicas. As discussões dentro do GT CAR Quilombola criaram a oportunidade política para expandir a questão para os outros segmentos de povos e comunidades tradicionais. </w:t>
      </w:r>
      <w:r w:rsidR="007B0AD2" w:rsidRPr="009F27F2">
        <w:rPr>
          <w:rFonts w:ascii="Times New Roman" w:hAnsi="Times New Roman" w:cs="Times New Roman"/>
          <w:sz w:val="24"/>
          <w:szCs w:val="24"/>
          <w:lang w:eastAsia="pt-BR"/>
        </w:rPr>
        <w:t xml:space="preserve">A partir desse momento, </w:t>
      </w:r>
      <w:r w:rsidRPr="009F27F2">
        <w:rPr>
          <w:rFonts w:ascii="Times New Roman" w:hAnsi="Times New Roman" w:cs="Times New Roman"/>
          <w:sz w:val="24"/>
          <w:szCs w:val="24"/>
          <w:lang w:eastAsia="pt-BR"/>
        </w:rPr>
        <w:t>dentro do âmbito do Conselho Nacional de Povos e Comunidades Tradicionais, foi instituído, ainda em 2017, o GT CAR PCT.</w:t>
      </w:r>
      <w:r w:rsidR="00537143" w:rsidRPr="009F27F2">
        <w:rPr>
          <w:rFonts w:ascii="Times New Roman" w:hAnsi="Times New Roman" w:cs="Times New Roman"/>
          <w:sz w:val="24"/>
          <w:szCs w:val="24"/>
          <w:lang w:eastAsia="pt-BR"/>
        </w:rPr>
        <w:t xml:space="preserve"> Portanto,</w:t>
      </w:r>
      <w:r w:rsidRPr="009F27F2">
        <w:rPr>
          <w:rFonts w:ascii="Times New Roman" w:hAnsi="Times New Roman" w:cs="Times New Roman"/>
          <w:sz w:val="24"/>
          <w:szCs w:val="24"/>
          <w:lang w:eastAsia="pt-BR"/>
        </w:rPr>
        <w:t xml:space="preserve"> primeiro a CONAQ e depois o CNPCT conseguiram instalar um espaço para o </w:t>
      </w:r>
      <w:r w:rsidRPr="009F27F2">
        <w:rPr>
          <w:rFonts w:ascii="Times New Roman" w:hAnsi="Times New Roman" w:cs="Times New Roman"/>
          <w:sz w:val="24"/>
          <w:szCs w:val="24"/>
          <w:lang w:eastAsia="pt-BR"/>
        </w:rPr>
        <w:lastRenderedPageBreak/>
        <w:t>controle social da política do CAR, de</w:t>
      </w:r>
      <w:r w:rsidR="00E54C2D" w:rsidRPr="009F27F2">
        <w:rPr>
          <w:rFonts w:ascii="Times New Roman" w:hAnsi="Times New Roman" w:cs="Times New Roman"/>
          <w:sz w:val="24"/>
          <w:szCs w:val="24"/>
          <w:lang w:eastAsia="pt-BR"/>
        </w:rPr>
        <w:t xml:space="preserve"> forma a estruturar uma agenda contínua</w:t>
      </w:r>
      <w:r w:rsidRPr="009F27F2">
        <w:rPr>
          <w:rFonts w:ascii="Times New Roman" w:hAnsi="Times New Roman" w:cs="Times New Roman"/>
          <w:sz w:val="24"/>
          <w:szCs w:val="24"/>
          <w:lang w:eastAsia="pt-BR"/>
        </w:rPr>
        <w:t xml:space="preserve"> tanto para as questões relativas </w:t>
      </w:r>
      <w:r w:rsidR="00B45933" w:rsidRPr="009F27F2">
        <w:rPr>
          <w:rFonts w:ascii="Times New Roman" w:hAnsi="Times New Roman" w:cs="Times New Roman"/>
          <w:sz w:val="24"/>
          <w:szCs w:val="24"/>
          <w:lang w:eastAsia="pt-BR"/>
        </w:rPr>
        <w:t>a</w:t>
      </w:r>
      <w:r w:rsidRPr="009F27F2">
        <w:rPr>
          <w:rFonts w:ascii="Times New Roman" w:hAnsi="Times New Roman" w:cs="Times New Roman"/>
          <w:sz w:val="24"/>
          <w:szCs w:val="24"/>
          <w:lang w:eastAsia="pt-BR"/>
        </w:rPr>
        <w:t xml:space="preserve"> melhorias de sistema, integração e capacitação quanto para articulação com os gestores do SICAR nos estados e no Governo Federal</w:t>
      </w:r>
      <w:r w:rsidR="000C365B" w:rsidRPr="009F27F2">
        <w:rPr>
          <w:rFonts w:ascii="Times New Roman" w:hAnsi="Times New Roman" w:cs="Times New Roman"/>
          <w:sz w:val="24"/>
          <w:szCs w:val="24"/>
          <w:lang w:eastAsia="pt-BR"/>
        </w:rPr>
        <w:t xml:space="preserve"> (GONÇALVES </w:t>
      </w:r>
      <w:r w:rsidR="000C365B" w:rsidRPr="009F27F2">
        <w:rPr>
          <w:rFonts w:ascii="Times New Roman" w:hAnsi="Times New Roman" w:cs="Times New Roman"/>
          <w:i/>
          <w:iCs/>
          <w:sz w:val="24"/>
          <w:szCs w:val="24"/>
          <w:lang w:eastAsia="pt-BR"/>
        </w:rPr>
        <w:t>et al</w:t>
      </w:r>
      <w:r w:rsidR="000C365B" w:rsidRPr="009F27F2">
        <w:rPr>
          <w:rFonts w:ascii="Times New Roman" w:hAnsi="Times New Roman" w:cs="Times New Roman"/>
          <w:sz w:val="24"/>
          <w:szCs w:val="24"/>
          <w:lang w:eastAsia="pt-BR"/>
        </w:rPr>
        <w:t>., 2018).</w:t>
      </w:r>
    </w:p>
    <w:p w14:paraId="72F7DDDE" w14:textId="18D56F09" w:rsidR="00663AEB" w:rsidRPr="009F27F2" w:rsidRDefault="00663AEB" w:rsidP="009F27F2">
      <w:pPr>
        <w:spacing w:after="0" w:line="360" w:lineRule="auto"/>
        <w:ind w:firstLine="709"/>
        <w:jc w:val="both"/>
        <w:rPr>
          <w:rFonts w:ascii="Times New Roman" w:hAnsi="Times New Roman" w:cs="Times New Roman"/>
          <w:sz w:val="24"/>
          <w:szCs w:val="24"/>
        </w:rPr>
      </w:pPr>
      <w:r w:rsidRPr="009F27F2">
        <w:rPr>
          <w:rFonts w:ascii="Times New Roman" w:hAnsi="Times New Roman" w:cs="Times New Roman"/>
          <w:sz w:val="24"/>
          <w:szCs w:val="24"/>
        </w:rPr>
        <w:t>Devido à obrigatoriedade do CAR para acesso a crédito e outros benefícios, além da garantia legal de apoio técnico e jurídico por parte do Estado para realização do CAR desses territórios, esse instrumento tem potencial de geração de dados e conhecimento, podendo trazer números e informações inéditos sobre esses territórios, além dos benefícios garantidos pela Lei nº 12.651/2012</w:t>
      </w:r>
      <w:r w:rsidR="00686AEC" w:rsidRPr="009F27F2">
        <w:rPr>
          <w:rFonts w:ascii="Times New Roman" w:hAnsi="Times New Roman" w:cs="Times New Roman"/>
          <w:sz w:val="24"/>
          <w:szCs w:val="24"/>
        </w:rPr>
        <w:t>.</w:t>
      </w:r>
    </w:p>
    <w:p w14:paraId="2A07953C" w14:textId="11C80BC1" w:rsidR="00663AEB" w:rsidRPr="009F27F2" w:rsidRDefault="00663AEB" w:rsidP="009F27F2">
      <w:pPr>
        <w:spacing w:after="0" w:line="360" w:lineRule="auto"/>
        <w:ind w:firstLine="709"/>
        <w:jc w:val="both"/>
        <w:rPr>
          <w:rFonts w:ascii="Times New Roman" w:hAnsi="Times New Roman" w:cs="Times New Roman"/>
          <w:sz w:val="24"/>
          <w:szCs w:val="24"/>
        </w:rPr>
      </w:pPr>
      <w:r w:rsidRPr="009F27F2">
        <w:rPr>
          <w:rFonts w:ascii="Times New Roman" w:hAnsi="Times New Roman" w:cs="Times New Roman"/>
          <w:sz w:val="24"/>
          <w:szCs w:val="24"/>
        </w:rPr>
        <w:t xml:space="preserve">Entre os benefícios do CAR para os proprietários/possuidores estão o acesso aos Programas de Regularização Ambiental (PRA), </w:t>
      </w:r>
      <w:r w:rsidR="00631860" w:rsidRPr="009F27F2">
        <w:rPr>
          <w:rFonts w:ascii="Times New Roman" w:hAnsi="Times New Roman" w:cs="Times New Roman"/>
          <w:sz w:val="24"/>
          <w:szCs w:val="24"/>
        </w:rPr>
        <w:t xml:space="preserve">o </w:t>
      </w:r>
      <w:r w:rsidRPr="009F27F2">
        <w:rPr>
          <w:rFonts w:ascii="Times New Roman" w:hAnsi="Times New Roman" w:cs="Times New Roman"/>
          <w:sz w:val="24"/>
          <w:szCs w:val="24"/>
        </w:rPr>
        <w:t>que possibilita a suspensão de sanções em função de infrações administrativas por supressão irregular de vegetação em APP, de RL e de UR cometidas até o dia 22</w:t>
      </w:r>
      <w:r w:rsidR="00631860" w:rsidRPr="009F27F2">
        <w:rPr>
          <w:rFonts w:ascii="Times New Roman" w:hAnsi="Times New Roman" w:cs="Times New Roman"/>
          <w:sz w:val="24"/>
          <w:szCs w:val="24"/>
        </w:rPr>
        <w:t xml:space="preserve"> de julho </w:t>
      </w:r>
      <w:r w:rsidRPr="009F27F2">
        <w:rPr>
          <w:rFonts w:ascii="Times New Roman" w:hAnsi="Times New Roman" w:cs="Times New Roman"/>
          <w:sz w:val="24"/>
          <w:szCs w:val="24"/>
        </w:rPr>
        <w:t xml:space="preserve">2008; o acesso ao mercado de Cotas de Reserva Ambiental (CRA); as certificações de mercado e programas de Pagamento por Serviços Ambientais; </w:t>
      </w:r>
      <w:r w:rsidR="00631860" w:rsidRPr="009F27F2">
        <w:rPr>
          <w:rFonts w:ascii="Times New Roman" w:hAnsi="Times New Roman" w:cs="Times New Roman"/>
          <w:sz w:val="24"/>
          <w:szCs w:val="24"/>
        </w:rPr>
        <w:t xml:space="preserve">a </w:t>
      </w:r>
      <w:r w:rsidRPr="009F27F2">
        <w:rPr>
          <w:rFonts w:ascii="Times New Roman" w:hAnsi="Times New Roman" w:cs="Times New Roman"/>
          <w:sz w:val="24"/>
          <w:szCs w:val="24"/>
        </w:rPr>
        <w:t>obtenção de crédito agrícola, em todas as suas modalidades, com taxas de juros menores, bem como limites e prazos maiores que o</w:t>
      </w:r>
      <w:r w:rsidR="00686AEC" w:rsidRPr="009F27F2">
        <w:rPr>
          <w:rFonts w:ascii="Times New Roman" w:hAnsi="Times New Roman" w:cs="Times New Roman"/>
          <w:sz w:val="24"/>
          <w:szCs w:val="24"/>
        </w:rPr>
        <w:t>s</w:t>
      </w:r>
      <w:r w:rsidRPr="009F27F2">
        <w:rPr>
          <w:rFonts w:ascii="Times New Roman" w:hAnsi="Times New Roman" w:cs="Times New Roman"/>
          <w:sz w:val="24"/>
          <w:szCs w:val="24"/>
        </w:rPr>
        <w:t xml:space="preserve"> praticado</w:t>
      </w:r>
      <w:r w:rsidR="00686AEC" w:rsidRPr="009F27F2">
        <w:rPr>
          <w:rFonts w:ascii="Times New Roman" w:hAnsi="Times New Roman" w:cs="Times New Roman"/>
          <w:sz w:val="24"/>
          <w:szCs w:val="24"/>
        </w:rPr>
        <w:t>s</w:t>
      </w:r>
      <w:r w:rsidRPr="009F27F2">
        <w:rPr>
          <w:rFonts w:ascii="Times New Roman" w:hAnsi="Times New Roman" w:cs="Times New Roman"/>
          <w:sz w:val="24"/>
          <w:szCs w:val="24"/>
        </w:rPr>
        <w:t xml:space="preserve"> no mercado;</w:t>
      </w:r>
      <w:r w:rsidR="00631860" w:rsidRPr="009F27F2">
        <w:rPr>
          <w:rFonts w:ascii="Times New Roman" w:hAnsi="Times New Roman" w:cs="Times New Roman"/>
          <w:sz w:val="24"/>
          <w:szCs w:val="24"/>
        </w:rPr>
        <w:t xml:space="preserve"> e</w:t>
      </w:r>
      <w:r w:rsidRPr="009F27F2">
        <w:rPr>
          <w:rFonts w:ascii="Times New Roman" w:hAnsi="Times New Roman" w:cs="Times New Roman"/>
          <w:sz w:val="24"/>
          <w:szCs w:val="24"/>
        </w:rPr>
        <w:t xml:space="preserve"> a isenção de impostos para os principais insumos e equipamentos. Além disso, o CAR é instrumento de planejamento ambiental e econômico do imóvel rural e possível subsídio a políticas, programas e projetos governamentais e não governamentais de gestão e uso do território. </w:t>
      </w:r>
      <w:r w:rsidRPr="009F27F2">
        <w:rPr>
          <w:rFonts w:ascii="Times New Roman" w:eastAsia="Batang" w:hAnsi="Times New Roman" w:cs="Times New Roman"/>
          <w:sz w:val="24"/>
          <w:szCs w:val="24"/>
          <w:lang w:eastAsia="ko-KR"/>
        </w:rPr>
        <w:t>Destaca-se que apenas os proprietários e possuidores inscritos no CAR até 31 de dezembro de 2020 t</w:t>
      </w:r>
      <w:r w:rsidR="00631860" w:rsidRPr="009F27F2">
        <w:rPr>
          <w:rFonts w:ascii="Times New Roman" w:eastAsia="Batang" w:hAnsi="Times New Roman" w:cs="Times New Roman"/>
          <w:sz w:val="24"/>
          <w:szCs w:val="24"/>
          <w:lang w:eastAsia="ko-KR"/>
        </w:rPr>
        <w:t>ê</w:t>
      </w:r>
      <w:r w:rsidRPr="009F27F2">
        <w:rPr>
          <w:rFonts w:ascii="Times New Roman" w:eastAsia="Batang" w:hAnsi="Times New Roman" w:cs="Times New Roman"/>
          <w:sz w:val="24"/>
          <w:szCs w:val="24"/>
          <w:lang w:eastAsia="ko-KR"/>
        </w:rPr>
        <w:t>m o direito de aderir ao PRA e regularizar os passivos nas áreas rurais consolidadas em APP e RL pelas regras mais flexíveis d</w:t>
      </w:r>
      <w:r w:rsidR="00686AEC" w:rsidRPr="009F27F2">
        <w:rPr>
          <w:rFonts w:ascii="Times New Roman" w:eastAsia="Batang" w:hAnsi="Times New Roman" w:cs="Times New Roman"/>
          <w:sz w:val="24"/>
          <w:szCs w:val="24"/>
          <w:lang w:eastAsia="ko-KR"/>
        </w:rPr>
        <w:t>o Código Florestal de 2012</w:t>
      </w:r>
      <w:r w:rsidR="00754411" w:rsidRPr="009F27F2">
        <w:rPr>
          <w:rFonts w:ascii="Times New Roman" w:eastAsia="Batang" w:hAnsi="Times New Roman" w:cs="Times New Roman"/>
          <w:sz w:val="24"/>
          <w:szCs w:val="24"/>
          <w:lang w:eastAsia="ko-KR"/>
        </w:rPr>
        <w:t xml:space="preserve">, o que atualmente inclui os territórios tradicionais. </w:t>
      </w:r>
    </w:p>
    <w:p w14:paraId="7FF4D92A" w14:textId="2FC7699B" w:rsidR="00663AEB" w:rsidRPr="009F27F2" w:rsidRDefault="00663AEB" w:rsidP="009F27F2">
      <w:pPr>
        <w:spacing w:after="0" w:line="360" w:lineRule="auto"/>
        <w:ind w:firstLine="709"/>
        <w:jc w:val="both"/>
        <w:rPr>
          <w:rFonts w:ascii="Times New Roman" w:hAnsi="Times New Roman" w:cs="Times New Roman"/>
          <w:sz w:val="24"/>
          <w:szCs w:val="24"/>
        </w:rPr>
      </w:pPr>
      <w:r w:rsidRPr="009F27F2">
        <w:rPr>
          <w:rFonts w:ascii="Times New Roman" w:hAnsi="Times New Roman" w:cs="Times New Roman"/>
          <w:sz w:val="24"/>
          <w:szCs w:val="24"/>
        </w:rPr>
        <w:t xml:space="preserve">Para os órgãos competentes pela gestão do CAR nos Estados e Distrito Federal, o </w:t>
      </w:r>
      <w:r w:rsidR="00F90D20" w:rsidRPr="009F27F2">
        <w:rPr>
          <w:rFonts w:ascii="Times New Roman" w:hAnsi="Times New Roman" w:cs="Times New Roman"/>
          <w:sz w:val="24"/>
          <w:szCs w:val="24"/>
        </w:rPr>
        <w:t xml:space="preserve">cadastro </w:t>
      </w:r>
      <w:r w:rsidRPr="009F27F2">
        <w:rPr>
          <w:rFonts w:ascii="Times New Roman" w:hAnsi="Times New Roman" w:cs="Times New Roman"/>
          <w:sz w:val="24"/>
          <w:szCs w:val="24"/>
        </w:rPr>
        <w:t>poderá contribuir para facilitar o monitoramento da vegetação nativa, subsidiar o licenciamento ambiental rural dos imóveis, auxiliar o planejamento de políticas públicas e melhorar a gestão ambiental no âmbito rural.</w:t>
      </w:r>
    </w:p>
    <w:p w14:paraId="6F3C0D33" w14:textId="77777777" w:rsidR="00663AEB" w:rsidRPr="009F27F2" w:rsidRDefault="00663AEB" w:rsidP="009F27F2">
      <w:pPr>
        <w:spacing w:after="0" w:line="360" w:lineRule="auto"/>
        <w:ind w:firstLine="709"/>
        <w:jc w:val="both"/>
        <w:rPr>
          <w:rFonts w:ascii="Times New Roman" w:hAnsi="Times New Roman" w:cs="Times New Roman"/>
          <w:sz w:val="24"/>
          <w:szCs w:val="24"/>
          <w:lang w:eastAsia="pt-BR"/>
        </w:rPr>
      </w:pPr>
      <w:r w:rsidRPr="009F27F2">
        <w:rPr>
          <w:rFonts w:ascii="Times New Roman" w:hAnsi="Times New Roman" w:cs="Times New Roman"/>
          <w:spacing w:val="-4"/>
          <w:sz w:val="24"/>
          <w:szCs w:val="24"/>
          <w:lang w:eastAsia="pt-BR"/>
        </w:rPr>
        <w:t xml:space="preserve">Portanto, o contexto é do CAR não apenas como imposição legal, mas também uma oportunidade de visibilidade e reconhecimento para esses territórios. </w:t>
      </w:r>
      <w:r w:rsidRPr="009F27F2">
        <w:rPr>
          <w:rFonts w:ascii="Times New Roman" w:hAnsi="Times New Roman" w:cs="Times New Roman"/>
          <w:sz w:val="24"/>
          <w:szCs w:val="24"/>
          <w:lang w:eastAsia="pt-BR"/>
        </w:rPr>
        <w:t xml:space="preserve">Emerge, então, o questionamento sobre o porquê de a implementação do CAR – que é considerada um sucesso do ponto de vista dos cadastros dos pequenos produtores rurais brasileiros – ter gerado um número tão baixo de registros de territórios de povos e comunidades tradicionais. </w:t>
      </w:r>
    </w:p>
    <w:p w14:paraId="61609970" w14:textId="24F9BA12" w:rsidR="00663AEB" w:rsidRPr="009F27F2" w:rsidRDefault="006C03C2" w:rsidP="009F27F2">
      <w:pPr>
        <w:spacing w:after="0" w:line="360" w:lineRule="auto"/>
        <w:ind w:firstLine="708"/>
        <w:jc w:val="both"/>
        <w:rPr>
          <w:rFonts w:ascii="Times New Roman" w:hAnsi="Times New Roman" w:cs="Times New Roman"/>
          <w:sz w:val="24"/>
          <w:szCs w:val="24"/>
          <w:lang w:eastAsia="pt-BR"/>
        </w:rPr>
      </w:pPr>
      <w:r w:rsidRPr="009F27F2">
        <w:rPr>
          <w:rFonts w:ascii="Times New Roman" w:hAnsi="Times New Roman" w:cs="Times New Roman"/>
          <w:sz w:val="24"/>
          <w:szCs w:val="24"/>
          <w:lang w:eastAsia="pt-BR"/>
        </w:rPr>
        <w:t>Entre as principais</w:t>
      </w:r>
      <w:r w:rsidR="00663AEB" w:rsidRPr="009F27F2">
        <w:rPr>
          <w:rFonts w:ascii="Times New Roman" w:hAnsi="Times New Roman" w:cs="Times New Roman"/>
          <w:sz w:val="24"/>
          <w:szCs w:val="24"/>
          <w:lang w:eastAsia="pt-BR"/>
        </w:rPr>
        <w:t xml:space="preserve"> reivindicações dos movimentos representativos está uma maior articulação e </w:t>
      </w:r>
      <w:r w:rsidR="00F561D9" w:rsidRPr="009F27F2">
        <w:rPr>
          <w:rFonts w:ascii="Times New Roman" w:hAnsi="Times New Roman" w:cs="Times New Roman"/>
          <w:sz w:val="24"/>
          <w:szCs w:val="24"/>
          <w:lang w:eastAsia="pt-BR"/>
        </w:rPr>
        <w:t xml:space="preserve">maior </w:t>
      </w:r>
      <w:r w:rsidR="00663AEB" w:rsidRPr="009F27F2">
        <w:rPr>
          <w:rFonts w:ascii="Times New Roman" w:hAnsi="Times New Roman" w:cs="Times New Roman"/>
          <w:sz w:val="24"/>
          <w:szCs w:val="24"/>
          <w:lang w:eastAsia="pt-BR"/>
        </w:rPr>
        <w:t xml:space="preserve">envolvimento junto aos órgãos competentes pelo CAR nas unidades federativas, de forma que esses territórios sejam incluídos em projetos de apoio a inscrição no </w:t>
      </w:r>
      <w:r w:rsidR="00F561D9" w:rsidRPr="009F27F2">
        <w:rPr>
          <w:rFonts w:ascii="Times New Roman" w:hAnsi="Times New Roman" w:cs="Times New Roman"/>
          <w:sz w:val="24"/>
          <w:szCs w:val="24"/>
          <w:lang w:eastAsia="pt-BR"/>
        </w:rPr>
        <w:lastRenderedPageBreak/>
        <w:t>cadastro</w:t>
      </w:r>
      <w:r w:rsidR="00663AEB" w:rsidRPr="009F27F2">
        <w:rPr>
          <w:rFonts w:ascii="Times New Roman" w:hAnsi="Times New Roman" w:cs="Times New Roman"/>
          <w:sz w:val="24"/>
          <w:szCs w:val="24"/>
          <w:lang w:eastAsia="pt-BR"/>
        </w:rPr>
        <w:t xml:space="preserve">, recebam informações de forma qualificada e possam participar </w:t>
      </w:r>
      <w:r w:rsidR="002A0B68" w:rsidRPr="009F27F2">
        <w:rPr>
          <w:rFonts w:ascii="Times New Roman" w:hAnsi="Times New Roman" w:cs="Times New Roman"/>
          <w:sz w:val="24"/>
          <w:szCs w:val="24"/>
          <w:lang w:eastAsia="pt-BR"/>
        </w:rPr>
        <w:t>ativamente</w:t>
      </w:r>
      <w:r w:rsidR="00663AEB" w:rsidRPr="009F27F2">
        <w:rPr>
          <w:rFonts w:ascii="Times New Roman" w:hAnsi="Times New Roman" w:cs="Times New Roman"/>
          <w:sz w:val="24"/>
          <w:szCs w:val="24"/>
          <w:lang w:eastAsia="pt-BR"/>
        </w:rPr>
        <w:t xml:space="preserve"> </w:t>
      </w:r>
      <w:r w:rsidR="002A0B68" w:rsidRPr="009F27F2">
        <w:rPr>
          <w:rFonts w:ascii="Times New Roman" w:hAnsi="Times New Roman" w:cs="Times New Roman"/>
          <w:sz w:val="24"/>
          <w:szCs w:val="24"/>
          <w:lang w:eastAsia="pt-BR"/>
        </w:rPr>
        <w:t>d</w:t>
      </w:r>
      <w:r w:rsidR="00663AEB" w:rsidRPr="009F27F2">
        <w:rPr>
          <w:rFonts w:ascii="Times New Roman" w:hAnsi="Times New Roman" w:cs="Times New Roman"/>
          <w:sz w:val="24"/>
          <w:szCs w:val="24"/>
          <w:lang w:eastAsia="pt-BR"/>
        </w:rPr>
        <w:t>o processo de regularização ambiental.</w:t>
      </w:r>
    </w:p>
    <w:p w14:paraId="1B6BEA86" w14:textId="44748FF1" w:rsidR="00AF690D" w:rsidRPr="009F27F2" w:rsidRDefault="00663AEB" w:rsidP="009F27F2">
      <w:pPr>
        <w:spacing w:after="0" w:line="360" w:lineRule="auto"/>
        <w:ind w:firstLine="708"/>
        <w:jc w:val="both"/>
        <w:rPr>
          <w:rFonts w:ascii="Times New Roman" w:hAnsi="Times New Roman" w:cs="Times New Roman"/>
          <w:sz w:val="24"/>
          <w:szCs w:val="24"/>
          <w:lang w:eastAsia="pt-BR"/>
        </w:rPr>
      </w:pPr>
      <w:r w:rsidRPr="009F27F2">
        <w:rPr>
          <w:rFonts w:ascii="Times New Roman" w:hAnsi="Times New Roman" w:cs="Times New Roman"/>
          <w:sz w:val="24"/>
          <w:szCs w:val="24"/>
          <w:lang w:eastAsia="pt-BR"/>
        </w:rPr>
        <w:t xml:space="preserve">A hipótese </w:t>
      </w:r>
      <w:r w:rsidR="008B779A" w:rsidRPr="009F27F2">
        <w:rPr>
          <w:rFonts w:ascii="Times New Roman" w:hAnsi="Times New Roman" w:cs="Times New Roman"/>
          <w:sz w:val="24"/>
          <w:szCs w:val="24"/>
          <w:lang w:eastAsia="pt-BR"/>
        </w:rPr>
        <w:t xml:space="preserve">desta dissertação </w:t>
      </w:r>
      <w:r w:rsidRPr="009F27F2">
        <w:rPr>
          <w:rFonts w:ascii="Times New Roman" w:hAnsi="Times New Roman" w:cs="Times New Roman"/>
          <w:sz w:val="24"/>
          <w:szCs w:val="24"/>
          <w:lang w:eastAsia="pt-BR"/>
        </w:rPr>
        <w:t>é de que</w:t>
      </w:r>
      <w:r w:rsidR="00993BC5" w:rsidRPr="009F27F2">
        <w:rPr>
          <w:rFonts w:ascii="Times New Roman" w:hAnsi="Times New Roman" w:cs="Times New Roman"/>
          <w:sz w:val="24"/>
          <w:szCs w:val="24"/>
          <w:lang w:eastAsia="pt-BR"/>
        </w:rPr>
        <w:t xml:space="preserve"> os gestores do CAR, em especial </w:t>
      </w:r>
      <w:r w:rsidRPr="009F27F2">
        <w:rPr>
          <w:rFonts w:ascii="Times New Roman" w:hAnsi="Times New Roman" w:cs="Times New Roman"/>
          <w:sz w:val="24"/>
          <w:szCs w:val="24"/>
          <w:lang w:eastAsia="pt-BR"/>
        </w:rPr>
        <w:t>nas unidades federativas</w:t>
      </w:r>
      <w:r w:rsidR="00993BC5" w:rsidRPr="009F27F2">
        <w:rPr>
          <w:rFonts w:ascii="Times New Roman" w:hAnsi="Times New Roman" w:cs="Times New Roman"/>
          <w:sz w:val="24"/>
          <w:szCs w:val="24"/>
          <w:lang w:eastAsia="pt-BR"/>
        </w:rPr>
        <w:t>,</w:t>
      </w:r>
      <w:r w:rsidRPr="009F27F2">
        <w:rPr>
          <w:rFonts w:ascii="Times New Roman" w:hAnsi="Times New Roman" w:cs="Times New Roman"/>
          <w:sz w:val="24"/>
          <w:szCs w:val="24"/>
          <w:lang w:eastAsia="pt-BR"/>
        </w:rPr>
        <w:t xml:space="preserve"> consideram os territórios tradicionais como não usuários da política pública do CAR, </w:t>
      </w:r>
      <w:r w:rsidR="00F561D9" w:rsidRPr="009F27F2">
        <w:rPr>
          <w:rFonts w:ascii="Times New Roman" w:hAnsi="Times New Roman" w:cs="Times New Roman"/>
          <w:sz w:val="24"/>
          <w:szCs w:val="24"/>
          <w:lang w:eastAsia="pt-BR"/>
        </w:rPr>
        <w:t xml:space="preserve">o que pode ser </w:t>
      </w:r>
      <w:r w:rsidRPr="009F27F2">
        <w:rPr>
          <w:rFonts w:ascii="Times New Roman" w:hAnsi="Times New Roman" w:cs="Times New Roman"/>
          <w:sz w:val="24"/>
          <w:szCs w:val="24"/>
          <w:lang w:eastAsia="pt-BR"/>
        </w:rPr>
        <w:t xml:space="preserve">resultado de um longo processo de ausência do </w:t>
      </w:r>
      <w:r w:rsidR="008B779A" w:rsidRPr="009F27F2">
        <w:rPr>
          <w:rFonts w:ascii="Times New Roman" w:hAnsi="Times New Roman" w:cs="Times New Roman"/>
          <w:sz w:val="24"/>
          <w:szCs w:val="24"/>
          <w:lang w:eastAsia="pt-BR"/>
        </w:rPr>
        <w:t>E</w:t>
      </w:r>
      <w:r w:rsidRPr="009F27F2">
        <w:rPr>
          <w:rFonts w:ascii="Times New Roman" w:hAnsi="Times New Roman" w:cs="Times New Roman"/>
          <w:sz w:val="24"/>
          <w:szCs w:val="24"/>
          <w:lang w:eastAsia="pt-BR"/>
        </w:rPr>
        <w:t>stado junto a esses segmentos e de</w:t>
      </w:r>
      <w:r w:rsidR="00993BC5" w:rsidRPr="009F27F2">
        <w:rPr>
          <w:rFonts w:ascii="Times New Roman" w:hAnsi="Times New Roman" w:cs="Times New Roman"/>
          <w:sz w:val="24"/>
          <w:szCs w:val="24"/>
          <w:lang w:eastAsia="pt-BR"/>
        </w:rPr>
        <w:t xml:space="preserve"> percepções compartilhada</w:t>
      </w:r>
      <w:r w:rsidRPr="009F27F2">
        <w:rPr>
          <w:rFonts w:ascii="Times New Roman" w:hAnsi="Times New Roman" w:cs="Times New Roman"/>
          <w:sz w:val="24"/>
          <w:szCs w:val="24"/>
          <w:lang w:eastAsia="pt-BR"/>
        </w:rPr>
        <w:t>s p</w:t>
      </w:r>
      <w:r w:rsidR="00D56A07" w:rsidRPr="009F27F2">
        <w:rPr>
          <w:rFonts w:ascii="Times New Roman" w:hAnsi="Times New Roman" w:cs="Times New Roman"/>
          <w:sz w:val="24"/>
          <w:szCs w:val="24"/>
          <w:lang w:eastAsia="pt-BR"/>
        </w:rPr>
        <w:t>elos</w:t>
      </w:r>
      <w:r w:rsidRPr="009F27F2">
        <w:rPr>
          <w:rFonts w:ascii="Times New Roman" w:hAnsi="Times New Roman" w:cs="Times New Roman"/>
          <w:sz w:val="24"/>
          <w:szCs w:val="24"/>
          <w:lang w:eastAsia="pt-BR"/>
        </w:rPr>
        <w:t xml:space="preserve"> gestores, o que </w:t>
      </w:r>
      <w:r w:rsidR="00F561D9" w:rsidRPr="009F27F2">
        <w:rPr>
          <w:rFonts w:ascii="Times New Roman" w:hAnsi="Times New Roman" w:cs="Times New Roman"/>
          <w:sz w:val="24"/>
          <w:szCs w:val="24"/>
          <w:lang w:eastAsia="pt-BR"/>
        </w:rPr>
        <w:t xml:space="preserve">teria </w:t>
      </w:r>
      <w:r w:rsidR="008B779A" w:rsidRPr="009F27F2">
        <w:rPr>
          <w:rFonts w:ascii="Times New Roman" w:hAnsi="Times New Roman" w:cs="Times New Roman"/>
          <w:sz w:val="24"/>
          <w:szCs w:val="24"/>
          <w:lang w:eastAsia="pt-BR"/>
        </w:rPr>
        <w:t>contribu</w:t>
      </w:r>
      <w:r w:rsidR="00F561D9" w:rsidRPr="009F27F2">
        <w:rPr>
          <w:rFonts w:ascii="Times New Roman" w:hAnsi="Times New Roman" w:cs="Times New Roman"/>
          <w:sz w:val="24"/>
          <w:szCs w:val="24"/>
          <w:lang w:eastAsia="pt-BR"/>
        </w:rPr>
        <w:t>ído</w:t>
      </w:r>
      <w:r w:rsidR="008B779A" w:rsidRPr="009F27F2">
        <w:rPr>
          <w:rFonts w:ascii="Times New Roman" w:hAnsi="Times New Roman" w:cs="Times New Roman"/>
          <w:sz w:val="24"/>
          <w:szCs w:val="24"/>
          <w:lang w:eastAsia="pt-BR"/>
        </w:rPr>
        <w:t xml:space="preserve"> para o baixo</w:t>
      </w:r>
      <w:r w:rsidRPr="009F27F2">
        <w:rPr>
          <w:rFonts w:ascii="Times New Roman" w:hAnsi="Times New Roman" w:cs="Times New Roman"/>
          <w:sz w:val="24"/>
          <w:szCs w:val="24"/>
          <w:lang w:eastAsia="pt-BR"/>
        </w:rPr>
        <w:t xml:space="preserve"> número de inscriç</w:t>
      </w:r>
      <w:r w:rsidR="008B779A" w:rsidRPr="009F27F2">
        <w:rPr>
          <w:rFonts w:ascii="Times New Roman" w:hAnsi="Times New Roman" w:cs="Times New Roman"/>
          <w:sz w:val="24"/>
          <w:szCs w:val="24"/>
          <w:lang w:eastAsia="pt-BR"/>
        </w:rPr>
        <w:t>ões</w:t>
      </w:r>
      <w:r w:rsidRPr="009F27F2">
        <w:rPr>
          <w:rFonts w:ascii="Times New Roman" w:hAnsi="Times New Roman" w:cs="Times New Roman"/>
          <w:sz w:val="24"/>
          <w:szCs w:val="24"/>
          <w:lang w:eastAsia="pt-BR"/>
        </w:rPr>
        <w:t xml:space="preserve"> </w:t>
      </w:r>
      <w:r w:rsidR="008B779A" w:rsidRPr="009F27F2">
        <w:rPr>
          <w:rFonts w:ascii="Times New Roman" w:hAnsi="Times New Roman" w:cs="Times New Roman"/>
          <w:sz w:val="24"/>
          <w:szCs w:val="24"/>
          <w:lang w:eastAsia="pt-BR"/>
        </w:rPr>
        <w:t xml:space="preserve">dos territórios tradicionais </w:t>
      </w:r>
      <w:r w:rsidRPr="009F27F2">
        <w:rPr>
          <w:rFonts w:ascii="Times New Roman" w:hAnsi="Times New Roman" w:cs="Times New Roman"/>
          <w:sz w:val="24"/>
          <w:szCs w:val="24"/>
          <w:lang w:eastAsia="pt-BR"/>
        </w:rPr>
        <w:t>no</w:t>
      </w:r>
      <w:r w:rsidR="00F561D9" w:rsidRPr="009F27F2">
        <w:rPr>
          <w:rFonts w:ascii="Times New Roman" w:hAnsi="Times New Roman" w:cs="Times New Roman"/>
          <w:sz w:val="24"/>
          <w:szCs w:val="24"/>
          <w:lang w:eastAsia="pt-BR"/>
        </w:rPr>
        <w:t xml:space="preserve"> cadastro.</w:t>
      </w:r>
      <w:r w:rsidRPr="009F27F2">
        <w:rPr>
          <w:rFonts w:ascii="Times New Roman" w:hAnsi="Times New Roman" w:cs="Times New Roman"/>
          <w:sz w:val="24"/>
          <w:szCs w:val="24"/>
          <w:lang w:eastAsia="pt-BR"/>
        </w:rPr>
        <w:t xml:space="preserve"> Isso </w:t>
      </w:r>
      <w:r w:rsidR="00F561D9" w:rsidRPr="009F27F2">
        <w:rPr>
          <w:rFonts w:ascii="Times New Roman" w:hAnsi="Times New Roman" w:cs="Times New Roman"/>
          <w:sz w:val="24"/>
          <w:szCs w:val="24"/>
          <w:lang w:eastAsia="pt-BR"/>
        </w:rPr>
        <w:t>configuraria evidência de que</w:t>
      </w:r>
      <w:r w:rsidRPr="009F27F2">
        <w:rPr>
          <w:rFonts w:ascii="Times New Roman" w:hAnsi="Times New Roman" w:cs="Times New Roman"/>
          <w:sz w:val="24"/>
          <w:szCs w:val="24"/>
          <w:lang w:eastAsia="pt-BR"/>
        </w:rPr>
        <w:t xml:space="preserve"> os processos de implementação de políticas públicas acabam causando ou fortalecendo exclusões.</w:t>
      </w:r>
    </w:p>
    <w:p w14:paraId="51EB3D85" w14:textId="71F5B089" w:rsidR="00663AEB" w:rsidRPr="009F27F2" w:rsidRDefault="00663AEB" w:rsidP="005C0170">
      <w:pPr>
        <w:spacing w:after="0" w:line="360" w:lineRule="auto"/>
        <w:ind w:firstLine="708"/>
        <w:jc w:val="both"/>
        <w:rPr>
          <w:rFonts w:ascii="Times New Roman" w:hAnsi="Times New Roman" w:cs="Times New Roman"/>
          <w:sz w:val="24"/>
          <w:szCs w:val="24"/>
          <w:lang w:eastAsia="pt-BR"/>
        </w:rPr>
      </w:pPr>
      <w:r w:rsidRPr="009F27F2">
        <w:rPr>
          <w:rFonts w:ascii="Times New Roman" w:hAnsi="Times New Roman" w:cs="Times New Roman"/>
          <w:sz w:val="24"/>
          <w:szCs w:val="24"/>
          <w:lang w:eastAsia="pt-BR"/>
        </w:rPr>
        <w:t xml:space="preserve">O processo de implementação é influenciado pelas características e pelo conteúdo do planejamento, bem como pelas estruturas e dinâmicas dos espaços organizacionais, mas também por ideias, valores e concepções de mundo dos atores implementadores. Dessa forma, as </w:t>
      </w:r>
      <w:r w:rsidR="00040C70" w:rsidRPr="009F27F2">
        <w:rPr>
          <w:rFonts w:ascii="Times New Roman" w:hAnsi="Times New Roman" w:cs="Times New Roman"/>
          <w:sz w:val="24"/>
          <w:szCs w:val="24"/>
          <w:lang w:eastAsia="pt-BR"/>
        </w:rPr>
        <w:t xml:space="preserve">percepções dos </w:t>
      </w:r>
      <w:r w:rsidRPr="009F27F2">
        <w:rPr>
          <w:rFonts w:ascii="Times New Roman" w:hAnsi="Times New Roman" w:cs="Times New Roman"/>
          <w:sz w:val="24"/>
          <w:szCs w:val="24"/>
          <w:lang w:eastAsia="pt-BR"/>
        </w:rPr>
        <w:t>gestores do CAR nas unidades federativas a respeito das populações tradicionais e seus territórios seriam fatores fundamentais para entender a baixa implementação da política de regularização ambiental ness</w:t>
      </w:r>
      <w:r w:rsidR="008B779A" w:rsidRPr="009F27F2">
        <w:rPr>
          <w:rFonts w:ascii="Times New Roman" w:hAnsi="Times New Roman" w:cs="Times New Roman"/>
          <w:sz w:val="24"/>
          <w:szCs w:val="24"/>
          <w:lang w:eastAsia="pt-BR"/>
        </w:rPr>
        <w:t>a</w:t>
      </w:r>
      <w:r w:rsidRPr="009F27F2">
        <w:rPr>
          <w:rFonts w:ascii="Times New Roman" w:hAnsi="Times New Roman" w:cs="Times New Roman"/>
          <w:sz w:val="24"/>
          <w:szCs w:val="24"/>
          <w:lang w:eastAsia="pt-BR"/>
        </w:rPr>
        <w:t>s</w:t>
      </w:r>
      <w:r w:rsidR="008B779A" w:rsidRPr="009F27F2">
        <w:rPr>
          <w:rFonts w:ascii="Times New Roman" w:hAnsi="Times New Roman" w:cs="Times New Roman"/>
          <w:sz w:val="24"/>
          <w:szCs w:val="24"/>
          <w:lang w:eastAsia="pt-BR"/>
        </w:rPr>
        <w:t xml:space="preserve"> áreas</w:t>
      </w:r>
      <w:r w:rsidRPr="009F27F2">
        <w:rPr>
          <w:rFonts w:ascii="Times New Roman" w:hAnsi="Times New Roman" w:cs="Times New Roman"/>
          <w:sz w:val="24"/>
          <w:szCs w:val="24"/>
          <w:lang w:eastAsia="pt-BR"/>
        </w:rPr>
        <w:t>. Para es</w:t>
      </w:r>
      <w:r w:rsidR="00D56A07" w:rsidRPr="009F27F2">
        <w:rPr>
          <w:rFonts w:ascii="Times New Roman" w:hAnsi="Times New Roman" w:cs="Times New Roman"/>
          <w:sz w:val="24"/>
          <w:szCs w:val="24"/>
          <w:lang w:eastAsia="pt-BR"/>
        </w:rPr>
        <w:t>t</w:t>
      </w:r>
      <w:r w:rsidRPr="009F27F2">
        <w:rPr>
          <w:rFonts w:ascii="Times New Roman" w:hAnsi="Times New Roman" w:cs="Times New Roman"/>
          <w:sz w:val="24"/>
          <w:szCs w:val="24"/>
          <w:lang w:eastAsia="pt-BR"/>
        </w:rPr>
        <w:t xml:space="preserve">a pesquisa, consideram-se gestores do CAR nas unidades federativas os servidores (efetivos ou comissionados) responsáveis pela seleção e gestão de projetos de inscrição e análise do CAR, tomadores de decisão de nível estratégico e operacional. </w:t>
      </w:r>
    </w:p>
    <w:p w14:paraId="6671C398" w14:textId="119417C6" w:rsidR="003F1763" w:rsidRPr="009F27F2" w:rsidRDefault="00A047A4" w:rsidP="009F27F2">
      <w:pPr>
        <w:spacing w:after="0" w:line="360" w:lineRule="auto"/>
        <w:ind w:firstLine="708"/>
        <w:jc w:val="both"/>
        <w:rPr>
          <w:rFonts w:ascii="Times New Roman" w:eastAsia="Batang" w:hAnsi="Times New Roman" w:cs="Times New Roman"/>
          <w:sz w:val="24"/>
          <w:szCs w:val="24"/>
          <w:lang w:eastAsia="ko-KR"/>
        </w:rPr>
      </w:pPr>
      <w:r w:rsidRPr="009F27F2">
        <w:rPr>
          <w:rFonts w:ascii="Times New Roman" w:eastAsia="Batang" w:hAnsi="Times New Roman" w:cs="Times New Roman"/>
          <w:sz w:val="24"/>
          <w:szCs w:val="24"/>
          <w:lang w:eastAsia="ko-KR"/>
        </w:rPr>
        <w:t>Basicamente, a ex</w:t>
      </w:r>
      <w:r w:rsidR="003F1763" w:rsidRPr="009F27F2">
        <w:rPr>
          <w:rFonts w:ascii="Times New Roman" w:eastAsia="Batang" w:hAnsi="Times New Roman" w:cs="Times New Roman"/>
          <w:sz w:val="24"/>
          <w:szCs w:val="24"/>
          <w:lang w:eastAsia="ko-KR"/>
        </w:rPr>
        <w:t>ecução do CAR envolve, primordialmente, dois atores: o proprietário/possuidor do imóvel rural,</w:t>
      </w:r>
      <w:r w:rsidR="002E3202" w:rsidRPr="009F27F2">
        <w:rPr>
          <w:rFonts w:ascii="Times New Roman" w:eastAsia="Batang" w:hAnsi="Times New Roman" w:cs="Times New Roman"/>
          <w:sz w:val="24"/>
          <w:szCs w:val="24"/>
          <w:lang w:eastAsia="ko-KR"/>
        </w:rPr>
        <w:t xml:space="preserve"> </w:t>
      </w:r>
      <w:r w:rsidR="003F1763" w:rsidRPr="009F27F2">
        <w:rPr>
          <w:rFonts w:ascii="Times New Roman" w:eastAsia="Batang" w:hAnsi="Times New Roman" w:cs="Times New Roman"/>
          <w:sz w:val="24"/>
          <w:szCs w:val="24"/>
          <w:lang w:eastAsia="ko-KR"/>
        </w:rPr>
        <w:t>os povos tradicionais e os assentados da reforma agrária</w:t>
      </w:r>
      <w:r w:rsidR="002E3202" w:rsidRPr="009F27F2">
        <w:rPr>
          <w:rFonts w:ascii="Times New Roman" w:eastAsia="Batang" w:hAnsi="Times New Roman" w:cs="Times New Roman"/>
          <w:sz w:val="24"/>
          <w:szCs w:val="24"/>
          <w:lang w:eastAsia="ko-KR"/>
        </w:rPr>
        <w:t>,</w:t>
      </w:r>
      <w:r w:rsidR="003F1763" w:rsidRPr="009F27F2">
        <w:rPr>
          <w:rFonts w:ascii="Times New Roman" w:eastAsia="Batang" w:hAnsi="Times New Roman" w:cs="Times New Roman"/>
          <w:sz w:val="24"/>
          <w:szCs w:val="24"/>
          <w:lang w:eastAsia="ko-KR"/>
        </w:rPr>
        <w:t xml:space="preserve"> e o órgão público estadual competente. Para além disso, destaca-se um terceiro ator: a estrutura federal de coordenação da implementação do CAR, </w:t>
      </w:r>
      <w:r w:rsidR="00723F09" w:rsidRPr="009F27F2">
        <w:rPr>
          <w:rFonts w:ascii="Times New Roman" w:eastAsia="Batang" w:hAnsi="Times New Roman" w:cs="Times New Roman"/>
          <w:sz w:val="24"/>
          <w:szCs w:val="24"/>
          <w:lang w:eastAsia="ko-KR"/>
        </w:rPr>
        <w:t xml:space="preserve">inicialmente liderada pelo </w:t>
      </w:r>
      <w:r w:rsidR="00484B0C">
        <w:rPr>
          <w:rFonts w:ascii="Times New Roman" w:eastAsia="Batang" w:hAnsi="Times New Roman" w:cs="Times New Roman"/>
          <w:sz w:val="24"/>
          <w:szCs w:val="24"/>
          <w:lang w:eastAsia="ko-KR"/>
        </w:rPr>
        <w:t xml:space="preserve">MMA </w:t>
      </w:r>
      <w:r w:rsidR="00723F09" w:rsidRPr="009F27F2">
        <w:rPr>
          <w:rFonts w:ascii="Times New Roman" w:eastAsia="Batang" w:hAnsi="Times New Roman" w:cs="Times New Roman"/>
          <w:sz w:val="24"/>
          <w:szCs w:val="24"/>
          <w:lang w:eastAsia="ko-KR"/>
        </w:rPr>
        <w:t xml:space="preserve">Ambiente e posteriormente delegado ao </w:t>
      </w:r>
      <w:r w:rsidR="00484B0C">
        <w:rPr>
          <w:rFonts w:ascii="Times New Roman" w:eastAsia="Batang" w:hAnsi="Times New Roman" w:cs="Times New Roman"/>
          <w:sz w:val="24"/>
          <w:szCs w:val="24"/>
          <w:lang w:eastAsia="ko-KR"/>
        </w:rPr>
        <w:t xml:space="preserve">SFB. </w:t>
      </w:r>
    </w:p>
    <w:p w14:paraId="19D259F4" w14:textId="085A96C0" w:rsidR="00C90C75" w:rsidRPr="005C0170" w:rsidRDefault="00663AEB" w:rsidP="005C0170">
      <w:pPr>
        <w:spacing w:after="0" w:line="360" w:lineRule="auto"/>
        <w:ind w:firstLine="708"/>
        <w:jc w:val="both"/>
        <w:rPr>
          <w:rFonts w:ascii="Times New Roman" w:hAnsi="Times New Roman" w:cs="Times New Roman"/>
          <w:sz w:val="24"/>
          <w:szCs w:val="24"/>
        </w:rPr>
      </w:pPr>
      <w:r w:rsidRPr="009F27F2">
        <w:rPr>
          <w:rFonts w:ascii="Times New Roman" w:hAnsi="Times New Roman" w:cs="Times New Roman"/>
          <w:sz w:val="24"/>
          <w:szCs w:val="24"/>
          <w:lang w:eastAsia="pt-BR"/>
        </w:rPr>
        <w:t xml:space="preserve">As ações diretas de apoio ao cadastramento de pequenos imóveis rurais (de até quatro módulos fiscais), dos assentamentos e dos territórios tradicionais estão previstas na legislação. Ocorreram ações de mobilização dos produtores para a inscrição e realizou-se assessoria direta aos pequenos imóveis em todos os </w:t>
      </w:r>
      <w:r w:rsidR="004E0675" w:rsidRPr="009F27F2">
        <w:rPr>
          <w:rFonts w:ascii="Times New Roman" w:hAnsi="Times New Roman" w:cs="Times New Roman"/>
          <w:sz w:val="24"/>
          <w:szCs w:val="24"/>
          <w:lang w:eastAsia="pt-BR"/>
        </w:rPr>
        <w:t>e</w:t>
      </w:r>
      <w:r w:rsidRPr="009F27F2">
        <w:rPr>
          <w:rFonts w:ascii="Times New Roman" w:hAnsi="Times New Roman" w:cs="Times New Roman"/>
          <w:sz w:val="24"/>
          <w:szCs w:val="24"/>
          <w:lang w:eastAsia="pt-BR"/>
        </w:rPr>
        <w:t>stados e no Distrito Federal. Após a criação do SICAR, grande parte dos órgãos estaduais estabeleceu articulações com municípios, sindicatos rurais e órgãos de assistência técnica e extensão rural, de forma a alcançar maior capilaridade. Entretanto,</w:t>
      </w:r>
      <w:r w:rsidR="00A32AB6" w:rsidRPr="009F27F2">
        <w:rPr>
          <w:rFonts w:ascii="Times New Roman" w:hAnsi="Times New Roman" w:cs="Times New Roman"/>
          <w:sz w:val="24"/>
          <w:szCs w:val="24"/>
          <w:lang w:eastAsia="pt-BR"/>
        </w:rPr>
        <w:t xml:space="preserve"> até </w:t>
      </w:r>
      <w:r w:rsidR="000331F8" w:rsidRPr="009F27F2">
        <w:rPr>
          <w:rFonts w:ascii="Times New Roman" w:hAnsi="Times New Roman" w:cs="Times New Roman"/>
          <w:sz w:val="24"/>
          <w:szCs w:val="24"/>
          <w:lang w:eastAsia="pt-BR"/>
        </w:rPr>
        <w:t>2019 apenas</w:t>
      </w:r>
      <w:r w:rsidRPr="009F27F2">
        <w:rPr>
          <w:rFonts w:ascii="Times New Roman" w:hAnsi="Times New Roman" w:cs="Times New Roman"/>
          <w:sz w:val="24"/>
          <w:szCs w:val="24"/>
          <w:lang w:eastAsia="pt-BR"/>
        </w:rPr>
        <w:t xml:space="preserve"> 15 estados desenvolveram algum tipo de ação para a inscrição dos diferentes segmentos tradicionais, com baixa efetividade</w:t>
      </w:r>
      <w:r w:rsidRPr="005C0170">
        <w:rPr>
          <w:rFonts w:ascii="Times New Roman" w:hAnsi="Times New Roman" w:cs="Times New Roman"/>
          <w:sz w:val="24"/>
          <w:szCs w:val="24"/>
        </w:rPr>
        <w:t xml:space="preserve"> </w:t>
      </w:r>
      <w:r w:rsidRPr="009F27F2">
        <w:rPr>
          <w:rFonts w:ascii="Times New Roman" w:hAnsi="Times New Roman" w:cs="Times New Roman"/>
          <w:sz w:val="24"/>
          <w:szCs w:val="24"/>
          <w:lang w:eastAsia="pt-BR"/>
        </w:rPr>
        <w:t>(</w:t>
      </w:r>
      <w:r w:rsidR="00811393" w:rsidRPr="009F27F2">
        <w:rPr>
          <w:rFonts w:ascii="Times New Roman" w:hAnsi="Times New Roman" w:cs="Times New Roman"/>
          <w:sz w:val="24"/>
          <w:szCs w:val="24"/>
          <w:lang w:eastAsia="pt-BR"/>
        </w:rPr>
        <w:t>VALDIONES, A. P.</w:t>
      </w:r>
      <w:r w:rsidR="00622A1F" w:rsidRPr="009F27F2">
        <w:rPr>
          <w:rFonts w:ascii="Times New Roman" w:hAnsi="Times New Roman" w:cs="Times New Roman"/>
          <w:sz w:val="24"/>
          <w:szCs w:val="24"/>
          <w:lang w:eastAsia="pt-BR"/>
        </w:rPr>
        <w:t xml:space="preserve"> </w:t>
      </w:r>
      <w:r w:rsidR="00811393" w:rsidRPr="005C0170">
        <w:rPr>
          <w:rFonts w:ascii="Times New Roman" w:hAnsi="Times New Roman" w:cs="Times New Roman"/>
          <w:i/>
          <w:iCs/>
          <w:sz w:val="24"/>
          <w:szCs w:val="24"/>
          <w:lang w:eastAsia="pt-BR"/>
        </w:rPr>
        <w:t>et al</w:t>
      </w:r>
      <w:r w:rsidR="00811393" w:rsidRPr="009F27F2">
        <w:rPr>
          <w:rFonts w:ascii="Times New Roman" w:hAnsi="Times New Roman" w:cs="Times New Roman"/>
          <w:sz w:val="24"/>
          <w:szCs w:val="24"/>
          <w:lang w:eastAsia="pt-BR"/>
        </w:rPr>
        <w:t>.</w:t>
      </w:r>
      <w:r w:rsidRPr="009F27F2">
        <w:rPr>
          <w:rFonts w:ascii="Times New Roman" w:hAnsi="Times New Roman" w:cs="Times New Roman"/>
          <w:sz w:val="24"/>
          <w:szCs w:val="24"/>
          <w:lang w:eastAsia="pt-BR"/>
        </w:rPr>
        <w:t xml:space="preserve"> </w:t>
      </w:r>
      <w:r w:rsidR="00811393" w:rsidRPr="009F27F2">
        <w:rPr>
          <w:rFonts w:ascii="Times New Roman" w:hAnsi="Times New Roman" w:cs="Times New Roman"/>
          <w:sz w:val="24"/>
          <w:szCs w:val="24"/>
          <w:lang w:eastAsia="pt-BR"/>
        </w:rPr>
        <w:t>2019).</w:t>
      </w:r>
      <w:r w:rsidR="00811393" w:rsidRPr="005C0170">
        <w:rPr>
          <w:rFonts w:ascii="Times New Roman" w:hAnsi="Times New Roman" w:cs="Times New Roman"/>
          <w:sz w:val="24"/>
          <w:szCs w:val="24"/>
        </w:rPr>
        <w:t xml:space="preserve"> </w:t>
      </w:r>
    </w:p>
    <w:p w14:paraId="0CA2C73F" w14:textId="5D12081E" w:rsidR="00B95AC4" w:rsidRPr="009F27F2" w:rsidRDefault="000331F8" w:rsidP="005C0170">
      <w:pPr>
        <w:spacing w:after="0" w:line="360" w:lineRule="auto"/>
        <w:ind w:firstLine="708"/>
        <w:jc w:val="both"/>
        <w:rPr>
          <w:rFonts w:ascii="Times New Roman" w:hAnsi="Times New Roman" w:cs="Times New Roman"/>
          <w:sz w:val="24"/>
          <w:szCs w:val="24"/>
          <w:lang w:eastAsia="pt-BR"/>
        </w:rPr>
      </w:pPr>
      <w:r w:rsidRPr="009F27F2">
        <w:rPr>
          <w:rFonts w:ascii="Times New Roman" w:hAnsi="Times New Roman" w:cs="Times New Roman"/>
          <w:sz w:val="24"/>
          <w:szCs w:val="24"/>
          <w:lang w:eastAsia="pt-BR"/>
        </w:rPr>
        <w:t>Para esta investigação, foi</w:t>
      </w:r>
      <w:r w:rsidR="00B95AC4" w:rsidRPr="009F27F2">
        <w:rPr>
          <w:rFonts w:ascii="Times New Roman" w:hAnsi="Times New Roman" w:cs="Times New Roman"/>
          <w:sz w:val="24"/>
          <w:szCs w:val="24"/>
          <w:lang w:eastAsia="pt-BR"/>
        </w:rPr>
        <w:t xml:space="preserve"> utilizado o conceito de percepção estabelecido no campo da Psicologia Social. Esta é uma área de conhecimento que busca compreender os efeitos da interação entre o indivíduo e o ambiente social em que ele se encontra, de acordo com o qual </w:t>
      </w:r>
      <w:r w:rsidR="00B95AC4" w:rsidRPr="009F27F2">
        <w:rPr>
          <w:rFonts w:ascii="Times New Roman" w:hAnsi="Times New Roman" w:cs="Times New Roman"/>
          <w:sz w:val="24"/>
          <w:szCs w:val="24"/>
          <w:lang w:eastAsia="pt-BR"/>
        </w:rPr>
        <w:lastRenderedPageBreak/>
        <w:t xml:space="preserve">se constitui. Para Rodrigues (1999, p.150), percepção é compreendida como um processo que vai desde a recepção de um estímulo físico pelos órgãos dos sentidos (biologia) até a atribuição de significado ao estímulo (processo cognitivo ou psicológico). Ela é também o recurso com o qual o sujeito seleciona, organiza e interpreta informações disponíveis ao seu redor, para, em seguida, construir uma relação com o mundo (RODRIGUES, 1999, p. 150). </w:t>
      </w:r>
    </w:p>
    <w:p w14:paraId="5BC269AB" w14:textId="77777777" w:rsidR="00B95AC4" w:rsidRPr="009F27F2" w:rsidRDefault="00B95AC4" w:rsidP="005C0170">
      <w:pPr>
        <w:spacing w:after="0" w:line="360" w:lineRule="auto"/>
        <w:ind w:firstLine="708"/>
        <w:jc w:val="both"/>
        <w:rPr>
          <w:rFonts w:ascii="Times New Roman" w:hAnsi="Times New Roman" w:cs="Times New Roman"/>
          <w:sz w:val="24"/>
          <w:szCs w:val="24"/>
          <w:lang w:eastAsia="pt-BR"/>
        </w:rPr>
      </w:pPr>
      <w:r w:rsidRPr="009F27F2">
        <w:rPr>
          <w:rFonts w:ascii="Times New Roman" w:hAnsi="Times New Roman" w:cs="Times New Roman"/>
          <w:sz w:val="24"/>
          <w:szCs w:val="24"/>
          <w:lang w:eastAsia="pt-BR"/>
        </w:rPr>
        <w:t xml:space="preserve">Em nível coletivo, os estudos de Pisani (1996, p.32) discorrem sobre o conceito de Percepção Social, que estaria relacionado à capacidade que um indivíduo tem de julgar o outro com certa precisão, bem como à atribuição de características subjetivas às pessoas, tendo como critério a avaliação das circunstâncias ambientais. Entretanto, ainda segundo o autor, vale ressaltar que a percepção é diretamente afetada pelo estado do indivíduo diante de necessidades e sentimentos, bem como pelo seu histórico de socialização e exposição a contingências sociais e educacionais formais e informais, a essa influência se dá o nome de processo cognitivo (PISANI, 1996, p.32). </w:t>
      </w:r>
    </w:p>
    <w:p w14:paraId="4C5C9E49" w14:textId="0D27CA67" w:rsidR="00B95AC4" w:rsidRPr="009F27F2" w:rsidRDefault="00B95AC4" w:rsidP="005C0170">
      <w:pPr>
        <w:spacing w:after="0" w:line="360" w:lineRule="auto"/>
        <w:ind w:firstLine="708"/>
        <w:jc w:val="both"/>
        <w:rPr>
          <w:rFonts w:ascii="Times New Roman" w:hAnsi="Times New Roman" w:cs="Times New Roman"/>
          <w:sz w:val="24"/>
          <w:szCs w:val="24"/>
          <w:lang w:eastAsia="pt-BR"/>
        </w:rPr>
      </w:pPr>
      <w:r w:rsidRPr="009F27F2">
        <w:rPr>
          <w:rFonts w:ascii="Times New Roman" w:hAnsi="Times New Roman" w:cs="Times New Roman"/>
          <w:sz w:val="24"/>
          <w:szCs w:val="24"/>
          <w:lang w:eastAsia="pt-BR"/>
        </w:rPr>
        <w:t xml:space="preserve">O processo cognitivo possibilita a organização e o desenvolvimento de impressões e opiniões sobre si, sobre o mundo e sobre uma conjuntura social. Informações, valores e sentimentos vão sendo adquiridos ao longo da história de um indivíduo e passam a inclinar suas atitudes e decisões frente aos objetos e às outras pessoas. Não importando se positivas ou negativas, as atitudes e decisões são determinadas por três componentes: cognição, </w:t>
      </w:r>
      <w:r w:rsidR="003A5B07" w:rsidRPr="009F27F2">
        <w:rPr>
          <w:rFonts w:ascii="Times New Roman" w:hAnsi="Times New Roman" w:cs="Times New Roman"/>
          <w:sz w:val="24"/>
          <w:szCs w:val="24"/>
          <w:lang w:eastAsia="pt-BR"/>
        </w:rPr>
        <w:t>afeto e comportamento (RODRIGUES</w:t>
      </w:r>
      <w:r w:rsidRPr="009F27F2">
        <w:rPr>
          <w:rFonts w:ascii="Times New Roman" w:hAnsi="Times New Roman" w:cs="Times New Roman"/>
          <w:sz w:val="24"/>
          <w:szCs w:val="24"/>
          <w:lang w:eastAsia="pt-BR"/>
        </w:rPr>
        <w:t>, 1999, p. 150). Esses elementos respondem respectivamente às questões “o que penso de algo?”, “como me sinto em relação a algo?” e “como me comporto diante de algo?”.</w:t>
      </w:r>
    </w:p>
    <w:p w14:paraId="2DBFF51A" w14:textId="015E5683" w:rsidR="00B95AC4" w:rsidRPr="009F27F2" w:rsidRDefault="00B95AC4" w:rsidP="005C0170">
      <w:pPr>
        <w:spacing w:after="0" w:line="360" w:lineRule="auto"/>
        <w:ind w:firstLine="708"/>
        <w:jc w:val="both"/>
        <w:rPr>
          <w:rFonts w:ascii="Times New Roman" w:hAnsi="Times New Roman" w:cs="Times New Roman"/>
          <w:sz w:val="24"/>
          <w:szCs w:val="24"/>
          <w:lang w:eastAsia="pt-BR"/>
        </w:rPr>
      </w:pPr>
      <w:r w:rsidRPr="009F27F2">
        <w:rPr>
          <w:rFonts w:ascii="Times New Roman" w:hAnsi="Times New Roman" w:cs="Times New Roman"/>
          <w:sz w:val="24"/>
          <w:szCs w:val="24"/>
          <w:lang w:eastAsia="pt-BR"/>
        </w:rPr>
        <w:t>Desse modo, o processo cognitivo descrito motiva a formação de estereótipos e generalizações sobre um grupo a partir de uma determinada característica, o que favorece a ocorrência de equívocos na percepção social, uma vez que frequentemente são gerados entendimentos incom</w:t>
      </w:r>
      <w:r w:rsidR="003A5B07" w:rsidRPr="009F27F2">
        <w:rPr>
          <w:rFonts w:ascii="Times New Roman" w:hAnsi="Times New Roman" w:cs="Times New Roman"/>
          <w:sz w:val="24"/>
          <w:szCs w:val="24"/>
          <w:lang w:eastAsia="pt-BR"/>
        </w:rPr>
        <w:t>patíveis com a realidade (PISANI</w:t>
      </w:r>
      <w:r w:rsidRPr="009F27F2">
        <w:rPr>
          <w:rFonts w:ascii="Times New Roman" w:hAnsi="Times New Roman" w:cs="Times New Roman"/>
          <w:sz w:val="24"/>
          <w:szCs w:val="24"/>
          <w:lang w:eastAsia="pt-BR"/>
        </w:rPr>
        <w:t>, 1996). As atitudes que uma pessoa adota em determinada situação é, portanto, determinada em grande parte pela sua percepção sobre aquele ou aquilo com que se depara. Essas atitudes são passíveis de mudança, como defende Pisani (1996, p. 34), mediante coações sociais, novas informações, interesses pessoais ou necessidades.</w:t>
      </w:r>
    </w:p>
    <w:p w14:paraId="5344D975" w14:textId="1F5E8DF9" w:rsidR="00663AEB" w:rsidRPr="00D55394" w:rsidRDefault="00A047A4" w:rsidP="009F27F2">
      <w:pPr>
        <w:spacing w:after="0" w:line="360" w:lineRule="auto"/>
        <w:ind w:firstLine="709"/>
        <w:jc w:val="both"/>
        <w:rPr>
          <w:rFonts w:ascii="Times New Roman" w:hAnsi="Times New Roman" w:cs="Times New Roman"/>
          <w:sz w:val="24"/>
          <w:szCs w:val="24"/>
        </w:rPr>
      </w:pPr>
      <w:r w:rsidRPr="009F27F2">
        <w:rPr>
          <w:rFonts w:ascii="Times New Roman" w:hAnsi="Times New Roman" w:cs="Times New Roman"/>
          <w:sz w:val="24"/>
          <w:szCs w:val="24"/>
          <w:lang w:eastAsia="pt-BR"/>
        </w:rPr>
        <w:t>Portanto</w:t>
      </w:r>
      <w:r w:rsidR="00663AEB" w:rsidRPr="009F27F2">
        <w:rPr>
          <w:rFonts w:ascii="Times New Roman" w:hAnsi="Times New Roman" w:cs="Times New Roman"/>
          <w:sz w:val="24"/>
          <w:szCs w:val="24"/>
          <w:lang w:eastAsia="pt-BR"/>
        </w:rPr>
        <w:t>, a pergunta central des</w:t>
      </w:r>
      <w:r w:rsidR="00936F90" w:rsidRPr="009F27F2">
        <w:rPr>
          <w:rFonts w:ascii="Times New Roman" w:hAnsi="Times New Roman" w:cs="Times New Roman"/>
          <w:sz w:val="24"/>
          <w:szCs w:val="24"/>
          <w:lang w:eastAsia="pt-BR"/>
        </w:rPr>
        <w:t>t</w:t>
      </w:r>
      <w:r w:rsidR="00663AEB" w:rsidRPr="009F27F2">
        <w:rPr>
          <w:rFonts w:ascii="Times New Roman" w:hAnsi="Times New Roman" w:cs="Times New Roman"/>
          <w:sz w:val="24"/>
          <w:szCs w:val="24"/>
          <w:lang w:eastAsia="pt-BR"/>
        </w:rPr>
        <w:t xml:space="preserve">e trabalho </w:t>
      </w:r>
      <w:r w:rsidR="00663AEB" w:rsidRPr="00D55394">
        <w:rPr>
          <w:rFonts w:ascii="Times New Roman" w:hAnsi="Times New Roman" w:cs="Times New Roman"/>
          <w:sz w:val="24"/>
          <w:szCs w:val="24"/>
          <w:lang w:eastAsia="pt-BR"/>
        </w:rPr>
        <w:t xml:space="preserve">é: </w:t>
      </w:r>
      <w:r w:rsidR="00EF3DB1" w:rsidRPr="00AC024E">
        <w:rPr>
          <w:rFonts w:ascii="Times New Roman" w:hAnsi="Times New Roman" w:cs="Times New Roman"/>
          <w:sz w:val="24"/>
          <w:szCs w:val="24"/>
          <w:lang w:eastAsia="pt-BR"/>
        </w:rPr>
        <w:t xml:space="preserve">as </w:t>
      </w:r>
      <w:r w:rsidR="003471CF" w:rsidRPr="00AC024E">
        <w:rPr>
          <w:rFonts w:ascii="Times New Roman" w:hAnsi="Times New Roman" w:cs="Times New Roman"/>
          <w:sz w:val="24"/>
          <w:szCs w:val="24"/>
          <w:lang w:eastAsia="pt-BR"/>
        </w:rPr>
        <w:t>percepções</w:t>
      </w:r>
      <w:r w:rsidR="00EF3DB1" w:rsidRPr="00AC024E">
        <w:rPr>
          <w:rFonts w:ascii="Times New Roman" w:hAnsi="Times New Roman" w:cs="Times New Roman"/>
          <w:sz w:val="24"/>
          <w:szCs w:val="24"/>
          <w:lang w:eastAsia="pt-BR"/>
        </w:rPr>
        <w:t xml:space="preserve"> </w:t>
      </w:r>
      <w:r w:rsidR="003F1763" w:rsidRPr="00AC024E">
        <w:rPr>
          <w:rFonts w:ascii="Times New Roman" w:hAnsi="Times New Roman" w:cs="Times New Roman"/>
          <w:sz w:val="24"/>
          <w:szCs w:val="24"/>
          <w:lang w:eastAsia="pt-BR"/>
        </w:rPr>
        <w:t xml:space="preserve">dos </w:t>
      </w:r>
      <w:r w:rsidR="00663AEB" w:rsidRPr="00AC024E">
        <w:rPr>
          <w:rFonts w:ascii="Times New Roman" w:hAnsi="Times New Roman" w:cs="Times New Roman"/>
          <w:sz w:val="24"/>
          <w:szCs w:val="24"/>
          <w:lang w:eastAsia="pt-BR"/>
        </w:rPr>
        <w:t xml:space="preserve">gestores dos órgãos responsáveis </w:t>
      </w:r>
      <w:r w:rsidRPr="00AC024E">
        <w:rPr>
          <w:rFonts w:ascii="Times New Roman" w:hAnsi="Times New Roman" w:cs="Times New Roman"/>
          <w:sz w:val="24"/>
          <w:szCs w:val="24"/>
          <w:lang w:eastAsia="pt-BR"/>
        </w:rPr>
        <w:t>influenciaram</w:t>
      </w:r>
      <w:r w:rsidR="00EF3DB1" w:rsidRPr="00AC024E">
        <w:rPr>
          <w:rFonts w:ascii="Times New Roman" w:hAnsi="Times New Roman" w:cs="Times New Roman"/>
          <w:sz w:val="24"/>
          <w:szCs w:val="24"/>
          <w:lang w:eastAsia="pt-BR"/>
        </w:rPr>
        <w:t xml:space="preserve"> na </w:t>
      </w:r>
      <w:r w:rsidR="00663AEB" w:rsidRPr="00AC024E">
        <w:rPr>
          <w:rFonts w:ascii="Times New Roman" w:hAnsi="Times New Roman" w:cs="Times New Roman"/>
          <w:sz w:val="24"/>
          <w:szCs w:val="24"/>
          <w:lang w:eastAsia="pt-BR"/>
        </w:rPr>
        <w:t>baixa efetividade da política do CAR em territórios tradicionais?</w:t>
      </w:r>
    </w:p>
    <w:p w14:paraId="0C9E2DC7" w14:textId="206B09FA" w:rsidR="00BE107A" w:rsidRPr="009F27F2" w:rsidRDefault="00B95AC4" w:rsidP="009F27F2">
      <w:pPr>
        <w:spacing w:after="0" w:line="360" w:lineRule="auto"/>
        <w:ind w:firstLine="708"/>
        <w:jc w:val="both"/>
        <w:rPr>
          <w:rFonts w:ascii="Times New Roman" w:hAnsi="Times New Roman" w:cs="Times New Roman"/>
          <w:i/>
          <w:sz w:val="24"/>
          <w:szCs w:val="24"/>
          <w:lang w:eastAsia="pt-BR"/>
        </w:rPr>
      </w:pPr>
      <w:r w:rsidRPr="00D55394">
        <w:rPr>
          <w:rFonts w:ascii="Times New Roman" w:hAnsi="Times New Roman" w:cs="Times New Roman"/>
          <w:sz w:val="24"/>
          <w:szCs w:val="24"/>
          <w:lang w:eastAsia="pt-BR"/>
        </w:rPr>
        <w:t>O</w:t>
      </w:r>
      <w:r w:rsidR="00663AEB" w:rsidRPr="00D55394">
        <w:rPr>
          <w:rFonts w:ascii="Times New Roman" w:hAnsi="Times New Roman" w:cs="Times New Roman"/>
          <w:sz w:val="24"/>
          <w:szCs w:val="24"/>
          <w:lang w:eastAsia="pt-BR"/>
        </w:rPr>
        <w:t xml:space="preserve"> </w:t>
      </w:r>
      <w:r w:rsidR="00663AEB" w:rsidRPr="00D55394">
        <w:rPr>
          <w:rFonts w:ascii="Times New Roman" w:hAnsi="Times New Roman" w:cs="Times New Roman"/>
          <w:iCs/>
          <w:sz w:val="24"/>
          <w:szCs w:val="24"/>
          <w:lang w:eastAsia="pt-BR"/>
        </w:rPr>
        <w:t xml:space="preserve">Capítulo </w:t>
      </w:r>
      <w:r w:rsidR="007077FA" w:rsidRPr="00D55394">
        <w:rPr>
          <w:rFonts w:ascii="Times New Roman" w:hAnsi="Times New Roman" w:cs="Times New Roman"/>
          <w:iCs/>
          <w:sz w:val="24"/>
          <w:szCs w:val="24"/>
          <w:lang w:eastAsia="pt-BR"/>
        </w:rPr>
        <w:t>inicial fundamenta a pesquisa, apresentando os referenciais teóricos que</w:t>
      </w:r>
      <w:r w:rsidR="007077FA">
        <w:rPr>
          <w:rFonts w:ascii="Times New Roman" w:hAnsi="Times New Roman" w:cs="Times New Roman"/>
          <w:iCs/>
          <w:sz w:val="24"/>
          <w:szCs w:val="24"/>
          <w:lang w:eastAsia="pt-BR"/>
        </w:rPr>
        <w:t xml:space="preserve"> norteiam as análises propostas.</w:t>
      </w:r>
    </w:p>
    <w:p w14:paraId="1357426F" w14:textId="486A63B8" w:rsidR="00663AEB" w:rsidRPr="009F27F2" w:rsidRDefault="007077FA" w:rsidP="007077FA">
      <w:pPr>
        <w:spacing w:after="0" w:line="360" w:lineRule="auto"/>
        <w:ind w:firstLine="708"/>
        <w:jc w:val="both"/>
        <w:rPr>
          <w:rFonts w:ascii="Times New Roman" w:hAnsi="Times New Roman" w:cs="Times New Roman"/>
          <w:i/>
          <w:sz w:val="24"/>
          <w:szCs w:val="24"/>
          <w:lang w:eastAsia="pt-BR"/>
        </w:rPr>
      </w:pPr>
      <w:r w:rsidRPr="007077FA">
        <w:rPr>
          <w:rFonts w:ascii="Times New Roman" w:hAnsi="Times New Roman" w:cs="Times New Roman"/>
          <w:iCs/>
          <w:sz w:val="24"/>
          <w:szCs w:val="24"/>
          <w:lang w:eastAsia="pt-BR"/>
        </w:rPr>
        <w:lastRenderedPageBreak/>
        <w:t>O Capítulo 2</w:t>
      </w:r>
      <w:r>
        <w:rPr>
          <w:rFonts w:ascii="Times New Roman" w:hAnsi="Times New Roman" w:cs="Times New Roman"/>
          <w:i/>
          <w:sz w:val="24"/>
          <w:szCs w:val="24"/>
          <w:lang w:eastAsia="pt-BR"/>
        </w:rPr>
        <w:t xml:space="preserve"> – </w:t>
      </w:r>
      <w:r w:rsidR="00663AEB" w:rsidRPr="009F27F2">
        <w:rPr>
          <w:rFonts w:ascii="Times New Roman" w:hAnsi="Times New Roman" w:cs="Times New Roman"/>
          <w:i/>
          <w:sz w:val="24"/>
          <w:szCs w:val="24"/>
          <w:lang w:eastAsia="pt-BR"/>
        </w:rPr>
        <w:t>O CAR</w:t>
      </w:r>
      <w:r w:rsidR="00B95AC4" w:rsidRPr="009F27F2">
        <w:rPr>
          <w:rFonts w:ascii="Times New Roman" w:hAnsi="Times New Roman" w:cs="Times New Roman"/>
          <w:i/>
          <w:sz w:val="24"/>
          <w:szCs w:val="24"/>
          <w:lang w:eastAsia="pt-BR"/>
        </w:rPr>
        <w:t xml:space="preserve"> –</w:t>
      </w:r>
      <w:r w:rsidR="00663AEB" w:rsidRPr="009F27F2">
        <w:rPr>
          <w:rFonts w:ascii="Times New Roman" w:hAnsi="Times New Roman" w:cs="Times New Roman"/>
          <w:sz w:val="24"/>
          <w:szCs w:val="24"/>
          <w:lang w:eastAsia="pt-BR"/>
        </w:rPr>
        <w:t xml:space="preserve"> descreve a história e os precedentes de criação do </w:t>
      </w:r>
      <w:r w:rsidR="00936F90" w:rsidRPr="009F27F2">
        <w:rPr>
          <w:rFonts w:ascii="Times New Roman" w:hAnsi="Times New Roman" w:cs="Times New Roman"/>
          <w:sz w:val="24"/>
          <w:szCs w:val="24"/>
          <w:lang w:eastAsia="pt-BR"/>
        </w:rPr>
        <w:t>cadastro</w:t>
      </w:r>
      <w:r w:rsidR="00123FC3" w:rsidRPr="009F27F2">
        <w:rPr>
          <w:rFonts w:ascii="Times New Roman" w:hAnsi="Times New Roman" w:cs="Times New Roman"/>
          <w:sz w:val="24"/>
          <w:szCs w:val="24"/>
          <w:lang w:eastAsia="pt-BR"/>
        </w:rPr>
        <w:t xml:space="preserve">, parte do </w:t>
      </w:r>
      <w:r w:rsidR="00663AEB" w:rsidRPr="009F27F2">
        <w:rPr>
          <w:rFonts w:ascii="Times New Roman" w:hAnsi="Times New Roman" w:cs="Times New Roman"/>
          <w:sz w:val="24"/>
          <w:szCs w:val="24"/>
          <w:lang w:eastAsia="pt-BR"/>
        </w:rPr>
        <w:t>processo de implementação junto as unidades federativas e os arranjos institucionais e políticos que permitiram o volume de inscrições</w:t>
      </w:r>
      <w:r w:rsidR="00936F90" w:rsidRPr="009F27F2">
        <w:rPr>
          <w:rFonts w:ascii="Times New Roman" w:hAnsi="Times New Roman" w:cs="Times New Roman"/>
          <w:sz w:val="24"/>
          <w:szCs w:val="24"/>
          <w:lang w:eastAsia="pt-BR"/>
        </w:rPr>
        <w:t>,</w:t>
      </w:r>
      <w:r w:rsidR="00663AEB" w:rsidRPr="009F27F2">
        <w:rPr>
          <w:rFonts w:ascii="Times New Roman" w:hAnsi="Times New Roman" w:cs="Times New Roman"/>
          <w:sz w:val="24"/>
          <w:szCs w:val="24"/>
          <w:lang w:eastAsia="pt-BR"/>
        </w:rPr>
        <w:t xml:space="preserve"> em especial de imóveis até 4 módulos fiscais, aos quais </w:t>
      </w:r>
      <w:r w:rsidR="00936F90" w:rsidRPr="009F27F2">
        <w:rPr>
          <w:rFonts w:ascii="Times New Roman" w:hAnsi="Times New Roman" w:cs="Times New Roman"/>
          <w:sz w:val="24"/>
          <w:szCs w:val="24"/>
          <w:lang w:eastAsia="pt-BR"/>
        </w:rPr>
        <w:t xml:space="preserve">os territórios tradicionais </w:t>
      </w:r>
      <w:r w:rsidR="00663AEB" w:rsidRPr="009F27F2">
        <w:rPr>
          <w:rFonts w:ascii="Times New Roman" w:hAnsi="Times New Roman" w:cs="Times New Roman"/>
          <w:sz w:val="24"/>
          <w:szCs w:val="24"/>
          <w:lang w:eastAsia="pt-BR"/>
        </w:rPr>
        <w:t xml:space="preserve">são equiparados em benefícios e obrigações. </w:t>
      </w:r>
    </w:p>
    <w:p w14:paraId="159C6981" w14:textId="1655FC40" w:rsidR="00663AEB" w:rsidRPr="009F27F2" w:rsidRDefault="00663AEB" w:rsidP="009F27F2">
      <w:pPr>
        <w:spacing w:after="0" w:line="360" w:lineRule="auto"/>
        <w:ind w:firstLine="708"/>
        <w:jc w:val="both"/>
        <w:rPr>
          <w:rFonts w:ascii="Times New Roman" w:hAnsi="Times New Roman" w:cs="Times New Roman"/>
          <w:i/>
          <w:iCs/>
          <w:sz w:val="24"/>
          <w:szCs w:val="24"/>
          <w:lang w:eastAsia="pt-BR"/>
        </w:rPr>
      </w:pPr>
      <w:r w:rsidRPr="009F27F2">
        <w:rPr>
          <w:rFonts w:ascii="Times New Roman" w:hAnsi="Times New Roman" w:cs="Times New Roman"/>
          <w:sz w:val="24"/>
          <w:szCs w:val="24"/>
          <w:lang w:eastAsia="pt-BR"/>
        </w:rPr>
        <w:t xml:space="preserve">O Capítulo </w:t>
      </w:r>
      <w:r w:rsidR="00BE107A" w:rsidRPr="009F27F2">
        <w:rPr>
          <w:rFonts w:ascii="Times New Roman" w:hAnsi="Times New Roman" w:cs="Times New Roman"/>
          <w:sz w:val="24"/>
          <w:szCs w:val="24"/>
          <w:lang w:eastAsia="pt-BR"/>
        </w:rPr>
        <w:t>3</w:t>
      </w:r>
      <w:r w:rsidRPr="009F27F2">
        <w:rPr>
          <w:rFonts w:ascii="Times New Roman" w:hAnsi="Times New Roman" w:cs="Times New Roman"/>
          <w:sz w:val="24"/>
          <w:szCs w:val="24"/>
          <w:lang w:eastAsia="pt-BR"/>
        </w:rPr>
        <w:t xml:space="preserve"> – </w:t>
      </w:r>
      <w:r w:rsidRPr="009F27F2">
        <w:rPr>
          <w:rFonts w:ascii="Times New Roman" w:hAnsi="Times New Roman" w:cs="Times New Roman"/>
          <w:i/>
          <w:iCs/>
          <w:sz w:val="24"/>
          <w:szCs w:val="24"/>
          <w:lang w:eastAsia="pt-BR"/>
        </w:rPr>
        <w:t>O CAR em Territórios Tradicionais</w:t>
      </w:r>
      <w:r w:rsidR="00B95AC4" w:rsidRPr="009F27F2">
        <w:rPr>
          <w:rFonts w:ascii="Times New Roman" w:hAnsi="Times New Roman" w:cs="Times New Roman"/>
          <w:i/>
          <w:iCs/>
          <w:sz w:val="24"/>
          <w:szCs w:val="24"/>
          <w:lang w:eastAsia="pt-BR"/>
        </w:rPr>
        <w:t xml:space="preserve"> –</w:t>
      </w:r>
      <w:r w:rsidRPr="009F27F2">
        <w:rPr>
          <w:rFonts w:ascii="Times New Roman" w:hAnsi="Times New Roman" w:cs="Times New Roman"/>
          <w:i/>
          <w:sz w:val="24"/>
          <w:szCs w:val="24"/>
          <w:lang w:eastAsia="pt-BR"/>
        </w:rPr>
        <w:t xml:space="preserve"> </w:t>
      </w:r>
      <w:r w:rsidRPr="009F27F2">
        <w:rPr>
          <w:rFonts w:ascii="Times New Roman" w:eastAsia="Batang" w:hAnsi="Times New Roman" w:cs="Times New Roman"/>
          <w:sz w:val="24"/>
          <w:szCs w:val="24"/>
          <w:lang w:eastAsia="ko-KR"/>
        </w:rPr>
        <w:t xml:space="preserve">apresenta </w:t>
      </w:r>
      <w:r w:rsidR="00936F90" w:rsidRPr="009F27F2">
        <w:rPr>
          <w:rFonts w:ascii="Times New Roman" w:eastAsia="Batang" w:hAnsi="Times New Roman" w:cs="Times New Roman"/>
          <w:sz w:val="24"/>
          <w:szCs w:val="24"/>
          <w:lang w:eastAsia="ko-KR"/>
        </w:rPr>
        <w:t xml:space="preserve">o </w:t>
      </w:r>
      <w:r w:rsidRPr="009F27F2">
        <w:rPr>
          <w:rFonts w:ascii="Times New Roman" w:eastAsia="Batang" w:hAnsi="Times New Roman" w:cs="Times New Roman"/>
          <w:sz w:val="24"/>
          <w:szCs w:val="24"/>
          <w:lang w:eastAsia="ko-KR"/>
        </w:rPr>
        <w:t>diagnóst</w:t>
      </w:r>
      <w:r w:rsidR="005A341D" w:rsidRPr="009F27F2">
        <w:rPr>
          <w:rFonts w:ascii="Times New Roman" w:eastAsia="Batang" w:hAnsi="Times New Roman" w:cs="Times New Roman"/>
          <w:sz w:val="24"/>
          <w:szCs w:val="24"/>
          <w:lang w:eastAsia="ko-KR"/>
        </w:rPr>
        <w:t xml:space="preserve">ico da implementação do CAR em territórios tradicionais; </w:t>
      </w:r>
      <w:r w:rsidR="00936F90" w:rsidRPr="009F27F2">
        <w:rPr>
          <w:rFonts w:ascii="Times New Roman" w:eastAsia="Batang" w:hAnsi="Times New Roman" w:cs="Times New Roman"/>
          <w:sz w:val="24"/>
          <w:szCs w:val="24"/>
          <w:lang w:eastAsia="ko-KR"/>
        </w:rPr>
        <w:t xml:space="preserve">a </w:t>
      </w:r>
      <w:r w:rsidRPr="009F27F2">
        <w:rPr>
          <w:rFonts w:ascii="Times New Roman" w:eastAsia="Batang" w:hAnsi="Times New Roman" w:cs="Times New Roman"/>
          <w:sz w:val="24"/>
          <w:szCs w:val="24"/>
          <w:lang w:eastAsia="ko-KR"/>
        </w:rPr>
        <w:t xml:space="preserve">análise da realidade </w:t>
      </w:r>
      <w:r w:rsidR="003E480D" w:rsidRPr="009F27F2">
        <w:rPr>
          <w:rFonts w:ascii="Times New Roman" w:eastAsia="Batang" w:hAnsi="Times New Roman" w:cs="Times New Roman"/>
          <w:sz w:val="24"/>
          <w:szCs w:val="24"/>
          <w:lang w:eastAsia="ko-KR"/>
        </w:rPr>
        <w:t xml:space="preserve">normativa, </w:t>
      </w:r>
      <w:r w:rsidRPr="009F27F2">
        <w:rPr>
          <w:rFonts w:ascii="Times New Roman" w:eastAsia="Batang" w:hAnsi="Times New Roman" w:cs="Times New Roman"/>
          <w:sz w:val="24"/>
          <w:szCs w:val="24"/>
          <w:lang w:eastAsia="ko-KR"/>
        </w:rPr>
        <w:t>institucional e contextual de implementação do CAR em territórios tradicionais</w:t>
      </w:r>
      <w:r w:rsidR="00123FC3" w:rsidRPr="009F27F2">
        <w:rPr>
          <w:rFonts w:ascii="Times New Roman" w:eastAsia="Batang" w:hAnsi="Times New Roman" w:cs="Times New Roman"/>
          <w:sz w:val="24"/>
          <w:szCs w:val="24"/>
          <w:lang w:eastAsia="ko-KR"/>
        </w:rPr>
        <w:t>;</w:t>
      </w:r>
      <w:r w:rsidR="00B95AC4" w:rsidRPr="009F27F2">
        <w:rPr>
          <w:rFonts w:ascii="Times New Roman" w:eastAsia="Batang" w:hAnsi="Times New Roman" w:cs="Times New Roman"/>
          <w:sz w:val="24"/>
          <w:szCs w:val="24"/>
          <w:lang w:eastAsia="ko-KR"/>
        </w:rPr>
        <w:t xml:space="preserve"> e</w:t>
      </w:r>
      <w:r w:rsidR="00123FC3" w:rsidRPr="009F27F2">
        <w:rPr>
          <w:rFonts w:ascii="Times New Roman" w:eastAsia="Batang" w:hAnsi="Times New Roman" w:cs="Times New Roman"/>
          <w:sz w:val="24"/>
          <w:szCs w:val="24"/>
          <w:lang w:eastAsia="ko-KR"/>
        </w:rPr>
        <w:t xml:space="preserve"> </w:t>
      </w:r>
      <w:r w:rsidRPr="009F27F2">
        <w:rPr>
          <w:rFonts w:ascii="Times New Roman" w:eastAsia="Batang" w:hAnsi="Times New Roman" w:cs="Times New Roman"/>
          <w:sz w:val="24"/>
          <w:szCs w:val="24"/>
          <w:lang w:eastAsia="ko-KR"/>
        </w:rPr>
        <w:t>os percursos de articulação entre os movimentos representativos e os órgãos responsáveis</w:t>
      </w:r>
      <w:r w:rsidR="00123FC3" w:rsidRPr="009F27F2">
        <w:rPr>
          <w:rFonts w:ascii="Times New Roman" w:eastAsia="Batang" w:hAnsi="Times New Roman" w:cs="Times New Roman"/>
          <w:sz w:val="24"/>
          <w:szCs w:val="24"/>
          <w:lang w:eastAsia="ko-KR"/>
        </w:rPr>
        <w:t>.</w:t>
      </w:r>
    </w:p>
    <w:p w14:paraId="2C8830CA" w14:textId="7BBAD513" w:rsidR="00663AEB" w:rsidRPr="009F27F2" w:rsidRDefault="00663AEB" w:rsidP="009F27F2">
      <w:pPr>
        <w:spacing w:after="0" w:line="360" w:lineRule="auto"/>
        <w:ind w:firstLine="709"/>
        <w:jc w:val="both"/>
        <w:rPr>
          <w:rFonts w:ascii="Times New Roman" w:eastAsia="Batang" w:hAnsi="Times New Roman" w:cs="Times New Roman"/>
          <w:sz w:val="24"/>
          <w:szCs w:val="24"/>
          <w:lang w:eastAsia="ko-KR"/>
        </w:rPr>
      </w:pPr>
      <w:r w:rsidRPr="009F27F2">
        <w:rPr>
          <w:rFonts w:ascii="Times New Roman" w:hAnsi="Times New Roman" w:cs="Times New Roman"/>
          <w:sz w:val="24"/>
          <w:szCs w:val="24"/>
          <w:lang w:eastAsia="pt-BR"/>
        </w:rPr>
        <w:t xml:space="preserve">O Capítulo </w:t>
      </w:r>
      <w:r w:rsidR="00BE107A" w:rsidRPr="009F27F2">
        <w:rPr>
          <w:rFonts w:ascii="Times New Roman" w:hAnsi="Times New Roman" w:cs="Times New Roman"/>
          <w:sz w:val="24"/>
          <w:szCs w:val="24"/>
          <w:lang w:eastAsia="pt-BR"/>
        </w:rPr>
        <w:t>4</w:t>
      </w:r>
      <w:r w:rsidRPr="009F27F2">
        <w:rPr>
          <w:rFonts w:ascii="Times New Roman" w:hAnsi="Times New Roman" w:cs="Times New Roman"/>
          <w:sz w:val="24"/>
          <w:szCs w:val="24"/>
          <w:lang w:eastAsia="pt-BR"/>
        </w:rPr>
        <w:t xml:space="preserve"> – </w:t>
      </w:r>
      <w:r w:rsidRPr="009F27F2">
        <w:rPr>
          <w:rFonts w:ascii="Times New Roman" w:hAnsi="Times New Roman" w:cs="Times New Roman"/>
          <w:i/>
          <w:iCs/>
          <w:sz w:val="24"/>
          <w:szCs w:val="24"/>
          <w:lang w:eastAsia="pt-BR"/>
        </w:rPr>
        <w:t>Os órgãos competentes nas Unidades Federativas</w:t>
      </w:r>
      <w:r w:rsidRPr="009F27F2">
        <w:rPr>
          <w:rFonts w:ascii="Times New Roman" w:eastAsia="Batang" w:hAnsi="Times New Roman" w:cs="Times New Roman"/>
          <w:sz w:val="24"/>
          <w:szCs w:val="24"/>
          <w:lang w:eastAsia="ko-KR"/>
        </w:rPr>
        <w:t xml:space="preserve"> </w:t>
      </w:r>
      <w:r w:rsidR="00B44DC9" w:rsidRPr="009F27F2">
        <w:rPr>
          <w:rFonts w:ascii="Times New Roman" w:eastAsia="Batang" w:hAnsi="Times New Roman" w:cs="Times New Roman"/>
          <w:sz w:val="24"/>
          <w:szCs w:val="24"/>
          <w:lang w:eastAsia="ko-KR"/>
        </w:rPr>
        <w:t xml:space="preserve">– </w:t>
      </w:r>
      <w:r w:rsidRPr="009F27F2">
        <w:rPr>
          <w:rFonts w:ascii="Times New Roman" w:eastAsia="Batang" w:hAnsi="Times New Roman" w:cs="Times New Roman"/>
          <w:sz w:val="24"/>
          <w:szCs w:val="24"/>
          <w:lang w:eastAsia="ko-KR"/>
        </w:rPr>
        <w:t>apresenta</w:t>
      </w:r>
      <w:r w:rsidR="00123FC3" w:rsidRPr="009F27F2">
        <w:rPr>
          <w:rFonts w:ascii="Times New Roman" w:eastAsia="Batang" w:hAnsi="Times New Roman" w:cs="Times New Roman"/>
          <w:sz w:val="24"/>
          <w:szCs w:val="24"/>
          <w:lang w:eastAsia="ko-KR"/>
        </w:rPr>
        <w:t xml:space="preserve"> </w:t>
      </w:r>
      <w:r w:rsidR="00BD2FBD" w:rsidRPr="009F27F2">
        <w:rPr>
          <w:rFonts w:ascii="Times New Roman" w:eastAsia="Batang" w:hAnsi="Times New Roman" w:cs="Times New Roman"/>
          <w:sz w:val="24"/>
          <w:szCs w:val="24"/>
          <w:lang w:eastAsia="ko-KR"/>
        </w:rPr>
        <w:t xml:space="preserve">os arranjos, atores envolvidos e </w:t>
      </w:r>
      <w:r w:rsidR="00123FC3" w:rsidRPr="009F27F2">
        <w:rPr>
          <w:rFonts w:ascii="Times New Roman" w:eastAsia="Batang" w:hAnsi="Times New Roman" w:cs="Times New Roman"/>
          <w:sz w:val="24"/>
          <w:szCs w:val="24"/>
          <w:lang w:eastAsia="ko-KR"/>
        </w:rPr>
        <w:t xml:space="preserve">as </w:t>
      </w:r>
      <w:r w:rsidR="00123FC3" w:rsidRPr="009F27F2">
        <w:rPr>
          <w:rFonts w:ascii="Times New Roman" w:hAnsi="Times New Roman" w:cs="Times New Roman"/>
          <w:spacing w:val="4"/>
          <w:sz w:val="24"/>
          <w:szCs w:val="24"/>
          <w:lang w:eastAsia="pt-BR"/>
        </w:rPr>
        <w:t>principais dificuldades dos gestores do CAR relacionadas à inscri</w:t>
      </w:r>
      <w:r w:rsidR="003A002B" w:rsidRPr="009F27F2">
        <w:rPr>
          <w:rFonts w:ascii="Times New Roman" w:hAnsi="Times New Roman" w:cs="Times New Roman"/>
          <w:spacing w:val="4"/>
          <w:sz w:val="24"/>
          <w:szCs w:val="24"/>
          <w:lang w:eastAsia="pt-BR"/>
        </w:rPr>
        <w:t xml:space="preserve">ção de territórios tradicionais. </w:t>
      </w:r>
      <w:r w:rsidRPr="009F27F2">
        <w:rPr>
          <w:rFonts w:ascii="Times New Roman" w:hAnsi="Times New Roman" w:cs="Times New Roman"/>
          <w:spacing w:val="4"/>
          <w:sz w:val="24"/>
          <w:szCs w:val="24"/>
          <w:lang w:eastAsia="pt-BR"/>
        </w:rPr>
        <w:t xml:space="preserve"> </w:t>
      </w:r>
    </w:p>
    <w:p w14:paraId="7FC46E53" w14:textId="498D3216" w:rsidR="00663AEB" w:rsidRPr="009F27F2" w:rsidRDefault="00663AEB" w:rsidP="009F27F2">
      <w:pPr>
        <w:spacing w:after="0" w:line="360" w:lineRule="auto"/>
        <w:ind w:firstLine="708"/>
        <w:jc w:val="both"/>
        <w:rPr>
          <w:rFonts w:ascii="Times New Roman" w:hAnsi="Times New Roman" w:cs="Times New Roman"/>
          <w:i/>
          <w:iCs/>
          <w:sz w:val="24"/>
          <w:szCs w:val="24"/>
          <w:lang w:eastAsia="pt-BR"/>
        </w:rPr>
      </w:pPr>
      <w:r w:rsidRPr="009F27F2">
        <w:rPr>
          <w:rFonts w:ascii="Times New Roman" w:hAnsi="Times New Roman" w:cs="Times New Roman"/>
          <w:sz w:val="24"/>
          <w:szCs w:val="24"/>
          <w:lang w:eastAsia="pt-BR"/>
        </w:rPr>
        <w:t xml:space="preserve">O Capítulo </w:t>
      </w:r>
      <w:r w:rsidR="00BE107A" w:rsidRPr="009F27F2">
        <w:rPr>
          <w:rFonts w:ascii="Times New Roman" w:hAnsi="Times New Roman" w:cs="Times New Roman"/>
          <w:sz w:val="24"/>
          <w:szCs w:val="24"/>
          <w:lang w:eastAsia="pt-BR"/>
        </w:rPr>
        <w:t>5</w:t>
      </w:r>
      <w:r w:rsidRPr="009F27F2">
        <w:rPr>
          <w:rFonts w:ascii="Times New Roman" w:hAnsi="Times New Roman" w:cs="Times New Roman"/>
          <w:sz w:val="24"/>
          <w:szCs w:val="24"/>
          <w:lang w:eastAsia="pt-BR"/>
        </w:rPr>
        <w:t xml:space="preserve"> </w:t>
      </w:r>
      <w:r w:rsidR="00B95AC4" w:rsidRPr="009F27F2">
        <w:rPr>
          <w:rFonts w:ascii="Times New Roman" w:hAnsi="Times New Roman" w:cs="Times New Roman"/>
          <w:sz w:val="24"/>
          <w:szCs w:val="24"/>
          <w:lang w:eastAsia="pt-BR"/>
        </w:rPr>
        <w:t>–</w:t>
      </w:r>
      <w:r w:rsidRPr="009F27F2">
        <w:rPr>
          <w:rFonts w:ascii="Times New Roman" w:hAnsi="Times New Roman" w:cs="Times New Roman"/>
          <w:i/>
          <w:iCs/>
          <w:sz w:val="24"/>
          <w:szCs w:val="24"/>
          <w:lang w:eastAsia="pt-BR"/>
        </w:rPr>
        <w:t xml:space="preserve"> O acesso dos territórios tradicionais aos benefícios previstos no CAR e no Código Florestal e o papel da atuação dos gestores nas unidades federativas</w:t>
      </w:r>
      <w:r w:rsidR="00B95AC4" w:rsidRPr="009F27F2">
        <w:rPr>
          <w:rFonts w:ascii="Times New Roman" w:hAnsi="Times New Roman" w:cs="Times New Roman"/>
          <w:i/>
          <w:iCs/>
          <w:sz w:val="24"/>
          <w:szCs w:val="24"/>
          <w:lang w:eastAsia="pt-BR"/>
        </w:rPr>
        <w:t xml:space="preserve"> –</w:t>
      </w:r>
      <w:r w:rsidRPr="009F27F2">
        <w:rPr>
          <w:rFonts w:ascii="Times New Roman" w:hAnsi="Times New Roman" w:cs="Times New Roman"/>
          <w:sz w:val="24"/>
          <w:szCs w:val="24"/>
          <w:lang w:eastAsia="pt-BR"/>
        </w:rPr>
        <w:t xml:space="preserve"> apresenta </w:t>
      </w:r>
      <w:r w:rsidR="003A002B" w:rsidRPr="009F27F2">
        <w:rPr>
          <w:rFonts w:ascii="Times New Roman" w:eastAsia="Batang" w:hAnsi="Times New Roman" w:cs="Times New Roman"/>
          <w:sz w:val="24"/>
          <w:szCs w:val="24"/>
          <w:lang w:eastAsia="ko-KR"/>
        </w:rPr>
        <w:t xml:space="preserve">os resultados das ações de pesquisa relacionadas as </w:t>
      </w:r>
      <w:r w:rsidR="003A002B" w:rsidRPr="009F27F2">
        <w:rPr>
          <w:rFonts w:ascii="Times New Roman" w:hAnsi="Times New Roman" w:cs="Times New Roman"/>
          <w:spacing w:val="4"/>
          <w:sz w:val="24"/>
          <w:szCs w:val="24"/>
          <w:lang w:eastAsia="pt-BR"/>
        </w:rPr>
        <w:t>percepções dos gestores do CAR em relação a populações tradicionais e seus territórios na política de regularização ambiental</w:t>
      </w:r>
      <w:r w:rsidRPr="009F27F2">
        <w:rPr>
          <w:rFonts w:ascii="Times New Roman" w:hAnsi="Times New Roman" w:cs="Times New Roman"/>
          <w:spacing w:val="4"/>
          <w:sz w:val="24"/>
          <w:szCs w:val="24"/>
          <w:lang w:eastAsia="pt-BR"/>
        </w:rPr>
        <w:t xml:space="preserve"> </w:t>
      </w:r>
    </w:p>
    <w:p w14:paraId="168880CF" w14:textId="48C75D51" w:rsidR="00123FC3" w:rsidRPr="005C0170" w:rsidRDefault="00BE107A" w:rsidP="009F27F2">
      <w:pPr>
        <w:spacing w:after="0" w:line="360" w:lineRule="auto"/>
        <w:ind w:firstLine="708"/>
        <w:jc w:val="both"/>
        <w:rPr>
          <w:rFonts w:ascii="Times New Roman" w:hAnsi="Times New Roman" w:cs="Times New Roman"/>
          <w:bCs/>
          <w:sz w:val="24"/>
          <w:szCs w:val="24"/>
        </w:rPr>
      </w:pPr>
      <w:r w:rsidRPr="009F27F2">
        <w:rPr>
          <w:rFonts w:ascii="Times New Roman" w:hAnsi="Times New Roman" w:cs="Times New Roman"/>
          <w:spacing w:val="4"/>
          <w:sz w:val="24"/>
          <w:szCs w:val="24"/>
          <w:lang w:eastAsia="pt-BR"/>
        </w:rPr>
        <w:t>Ao final, é</w:t>
      </w:r>
      <w:r w:rsidR="00663AEB" w:rsidRPr="009F27F2">
        <w:rPr>
          <w:rFonts w:ascii="Times New Roman" w:hAnsi="Times New Roman" w:cs="Times New Roman"/>
          <w:spacing w:val="4"/>
          <w:sz w:val="24"/>
          <w:szCs w:val="24"/>
          <w:lang w:eastAsia="pt-BR"/>
        </w:rPr>
        <w:t xml:space="preserve"> </w:t>
      </w:r>
      <w:r w:rsidR="00B95AC4" w:rsidRPr="009F27F2">
        <w:rPr>
          <w:rFonts w:ascii="Times New Roman" w:hAnsi="Times New Roman" w:cs="Times New Roman"/>
          <w:spacing w:val="4"/>
          <w:sz w:val="24"/>
          <w:szCs w:val="24"/>
          <w:lang w:eastAsia="pt-BR"/>
        </w:rPr>
        <w:t>a</w:t>
      </w:r>
      <w:r w:rsidR="00863E5D" w:rsidRPr="009F27F2">
        <w:rPr>
          <w:rFonts w:ascii="Times New Roman" w:hAnsi="Times New Roman" w:cs="Times New Roman"/>
          <w:spacing w:val="4"/>
          <w:sz w:val="24"/>
          <w:szCs w:val="24"/>
          <w:lang w:eastAsia="pt-BR"/>
        </w:rPr>
        <w:t xml:space="preserve">presenta a </w:t>
      </w:r>
      <w:r w:rsidR="00B95AC4" w:rsidRPr="009F27F2">
        <w:rPr>
          <w:rFonts w:ascii="Times New Roman" w:hAnsi="Times New Roman" w:cs="Times New Roman"/>
          <w:spacing w:val="4"/>
          <w:sz w:val="24"/>
          <w:szCs w:val="24"/>
          <w:lang w:eastAsia="pt-BR"/>
        </w:rPr>
        <w:t>c</w:t>
      </w:r>
      <w:r w:rsidR="00663AEB" w:rsidRPr="009F27F2">
        <w:rPr>
          <w:rFonts w:ascii="Times New Roman" w:hAnsi="Times New Roman" w:cs="Times New Roman"/>
          <w:spacing w:val="4"/>
          <w:sz w:val="24"/>
          <w:szCs w:val="24"/>
          <w:lang w:eastAsia="pt-BR"/>
        </w:rPr>
        <w:t>onclusão</w:t>
      </w:r>
      <w:r w:rsidR="00863E5D" w:rsidRPr="009F27F2">
        <w:rPr>
          <w:rFonts w:ascii="Times New Roman" w:hAnsi="Times New Roman" w:cs="Times New Roman"/>
          <w:spacing w:val="4"/>
          <w:sz w:val="24"/>
          <w:szCs w:val="24"/>
          <w:lang w:eastAsia="pt-BR"/>
        </w:rPr>
        <w:t xml:space="preserve"> do trabalho, a partir dos objetivos de pesquisa. </w:t>
      </w:r>
      <w:r w:rsidR="00663AEB" w:rsidRPr="009F27F2">
        <w:rPr>
          <w:rFonts w:ascii="Times New Roman" w:hAnsi="Times New Roman" w:cs="Times New Roman"/>
          <w:spacing w:val="4"/>
          <w:sz w:val="24"/>
          <w:szCs w:val="24"/>
          <w:lang w:eastAsia="pt-BR"/>
        </w:rPr>
        <w:t xml:space="preserve"> </w:t>
      </w:r>
    </w:p>
    <w:p w14:paraId="39908782" w14:textId="756CF7CE" w:rsidR="00663AEB" w:rsidRPr="009F27F2" w:rsidRDefault="00936F90" w:rsidP="009F27F2">
      <w:pPr>
        <w:spacing w:after="0" w:line="360" w:lineRule="auto"/>
        <w:ind w:firstLine="708"/>
        <w:jc w:val="both"/>
        <w:rPr>
          <w:rFonts w:ascii="Times New Roman" w:hAnsi="Times New Roman" w:cs="Times New Roman"/>
          <w:spacing w:val="4"/>
          <w:sz w:val="24"/>
          <w:szCs w:val="24"/>
          <w:lang w:eastAsia="pt-BR"/>
        </w:rPr>
      </w:pPr>
      <w:r w:rsidRPr="009F27F2">
        <w:rPr>
          <w:rFonts w:ascii="Times New Roman" w:hAnsi="Times New Roman" w:cs="Times New Roman"/>
          <w:spacing w:val="4"/>
          <w:sz w:val="24"/>
          <w:szCs w:val="24"/>
          <w:lang w:eastAsia="pt-BR"/>
        </w:rPr>
        <w:t xml:space="preserve">Para </w:t>
      </w:r>
      <w:r w:rsidR="00B95AC4" w:rsidRPr="009F27F2">
        <w:rPr>
          <w:rFonts w:ascii="Times New Roman" w:hAnsi="Times New Roman" w:cs="Times New Roman"/>
          <w:spacing w:val="4"/>
          <w:sz w:val="24"/>
          <w:szCs w:val="24"/>
          <w:lang w:eastAsia="pt-BR"/>
        </w:rPr>
        <w:t>a realização desta investigação</w:t>
      </w:r>
      <w:r w:rsidRPr="009F27F2">
        <w:rPr>
          <w:rFonts w:ascii="Times New Roman" w:hAnsi="Times New Roman" w:cs="Times New Roman"/>
          <w:spacing w:val="4"/>
          <w:sz w:val="24"/>
          <w:szCs w:val="24"/>
          <w:lang w:eastAsia="pt-BR"/>
        </w:rPr>
        <w:t>, foi preciso:</w:t>
      </w:r>
    </w:p>
    <w:p w14:paraId="78AB5845" w14:textId="55585148" w:rsidR="00663AEB" w:rsidRPr="009F27F2" w:rsidRDefault="00663AEB" w:rsidP="009F27F2">
      <w:pPr>
        <w:pStyle w:val="PargrafodaLista"/>
        <w:numPr>
          <w:ilvl w:val="0"/>
          <w:numId w:val="8"/>
        </w:numPr>
        <w:spacing w:after="0" w:line="360" w:lineRule="auto"/>
        <w:contextualSpacing w:val="0"/>
        <w:jc w:val="both"/>
        <w:rPr>
          <w:rFonts w:ascii="Times New Roman" w:hAnsi="Times New Roman" w:cs="Times New Roman"/>
          <w:spacing w:val="4"/>
          <w:sz w:val="24"/>
          <w:szCs w:val="24"/>
          <w:lang w:eastAsia="pt-BR"/>
        </w:rPr>
      </w:pPr>
      <w:r w:rsidRPr="009F27F2">
        <w:rPr>
          <w:rFonts w:ascii="Times New Roman" w:hAnsi="Times New Roman" w:cs="Times New Roman"/>
          <w:spacing w:val="4"/>
          <w:sz w:val="24"/>
          <w:szCs w:val="24"/>
          <w:lang w:eastAsia="pt-BR"/>
        </w:rPr>
        <w:t xml:space="preserve">Mapear possíveis </w:t>
      </w:r>
      <w:r w:rsidR="00123FC3" w:rsidRPr="009F27F2">
        <w:rPr>
          <w:rFonts w:ascii="Times New Roman" w:hAnsi="Times New Roman" w:cs="Times New Roman"/>
          <w:spacing w:val="4"/>
          <w:sz w:val="24"/>
          <w:szCs w:val="24"/>
          <w:lang w:eastAsia="pt-BR"/>
        </w:rPr>
        <w:t>percepções dos</w:t>
      </w:r>
      <w:r w:rsidRPr="009F27F2">
        <w:rPr>
          <w:rFonts w:ascii="Times New Roman" w:hAnsi="Times New Roman" w:cs="Times New Roman"/>
          <w:spacing w:val="4"/>
          <w:sz w:val="24"/>
          <w:szCs w:val="24"/>
          <w:lang w:eastAsia="pt-BR"/>
        </w:rPr>
        <w:t xml:space="preserve"> gestores do CAR nas unidades federativas em relação </w:t>
      </w:r>
      <w:r w:rsidR="00936F90" w:rsidRPr="009F27F2">
        <w:rPr>
          <w:rFonts w:ascii="Times New Roman" w:hAnsi="Times New Roman" w:cs="Times New Roman"/>
          <w:spacing w:val="4"/>
          <w:sz w:val="24"/>
          <w:szCs w:val="24"/>
          <w:lang w:eastAsia="pt-BR"/>
        </w:rPr>
        <w:t>a</w:t>
      </w:r>
      <w:r w:rsidRPr="009F27F2">
        <w:rPr>
          <w:rFonts w:ascii="Times New Roman" w:hAnsi="Times New Roman" w:cs="Times New Roman"/>
          <w:spacing w:val="4"/>
          <w:sz w:val="24"/>
          <w:szCs w:val="24"/>
          <w:lang w:eastAsia="pt-BR"/>
        </w:rPr>
        <w:t xml:space="preserve"> populações tradicionais e seus territórios na política de regularização ambiental;</w:t>
      </w:r>
    </w:p>
    <w:p w14:paraId="60664B4C" w14:textId="06B0BB41" w:rsidR="00663AEB" w:rsidRPr="009F27F2" w:rsidRDefault="00663AEB" w:rsidP="009F27F2">
      <w:pPr>
        <w:pStyle w:val="PargrafodaLista"/>
        <w:numPr>
          <w:ilvl w:val="0"/>
          <w:numId w:val="8"/>
        </w:numPr>
        <w:spacing w:after="0" w:line="360" w:lineRule="auto"/>
        <w:contextualSpacing w:val="0"/>
        <w:jc w:val="both"/>
        <w:rPr>
          <w:rFonts w:ascii="Times New Roman" w:hAnsi="Times New Roman" w:cs="Times New Roman"/>
          <w:spacing w:val="4"/>
          <w:sz w:val="24"/>
          <w:szCs w:val="24"/>
          <w:lang w:eastAsia="pt-BR"/>
        </w:rPr>
      </w:pPr>
      <w:r w:rsidRPr="009F27F2">
        <w:rPr>
          <w:rFonts w:ascii="Times New Roman" w:hAnsi="Times New Roman" w:cs="Times New Roman"/>
          <w:spacing w:val="4"/>
          <w:sz w:val="24"/>
          <w:szCs w:val="24"/>
          <w:lang w:eastAsia="pt-BR"/>
        </w:rPr>
        <w:t xml:space="preserve">Identificar as principais dificuldades dos gestores dos CAR nas unidades federativas relacionadas </w:t>
      </w:r>
      <w:r w:rsidR="00B95AC4" w:rsidRPr="009F27F2">
        <w:rPr>
          <w:rFonts w:ascii="Times New Roman" w:hAnsi="Times New Roman" w:cs="Times New Roman"/>
          <w:spacing w:val="4"/>
          <w:sz w:val="24"/>
          <w:szCs w:val="24"/>
          <w:lang w:eastAsia="pt-BR"/>
        </w:rPr>
        <w:t>à</w:t>
      </w:r>
      <w:r w:rsidRPr="009F27F2">
        <w:rPr>
          <w:rFonts w:ascii="Times New Roman" w:hAnsi="Times New Roman" w:cs="Times New Roman"/>
          <w:spacing w:val="4"/>
          <w:sz w:val="24"/>
          <w:szCs w:val="24"/>
          <w:lang w:eastAsia="pt-BR"/>
        </w:rPr>
        <w:t xml:space="preserve"> inscrição de territórios tradicionais no CAR;</w:t>
      </w:r>
    </w:p>
    <w:p w14:paraId="4F6382BE" w14:textId="2010C59C" w:rsidR="00663AEB" w:rsidRPr="009F27F2" w:rsidRDefault="00663AEB" w:rsidP="009F27F2">
      <w:pPr>
        <w:pStyle w:val="PargrafodaLista"/>
        <w:numPr>
          <w:ilvl w:val="0"/>
          <w:numId w:val="8"/>
        </w:numPr>
        <w:spacing w:after="0" w:line="360" w:lineRule="auto"/>
        <w:contextualSpacing w:val="0"/>
        <w:jc w:val="both"/>
        <w:rPr>
          <w:rFonts w:ascii="Times New Roman" w:hAnsi="Times New Roman" w:cs="Times New Roman"/>
          <w:spacing w:val="4"/>
          <w:sz w:val="24"/>
          <w:szCs w:val="24"/>
          <w:lang w:eastAsia="pt-BR"/>
        </w:rPr>
      </w:pPr>
      <w:r w:rsidRPr="009F27F2">
        <w:rPr>
          <w:rFonts w:ascii="Times New Roman" w:hAnsi="Times New Roman" w:cs="Times New Roman"/>
          <w:spacing w:val="4"/>
          <w:sz w:val="24"/>
          <w:szCs w:val="24"/>
          <w:lang w:eastAsia="pt-BR"/>
        </w:rPr>
        <w:t xml:space="preserve"> Verificar a influência das ações do Governo Federal no apoio aos órgãos gestores do CAR para a </w:t>
      </w:r>
      <w:r w:rsidR="00416BBE" w:rsidRPr="009F27F2">
        <w:rPr>
          <w:rFonts w:ascii="Times New Roman" w:hAnsi="Times New Roman" w:cs="Times New Roman"/>
          <w:spacing w:val="4"/>
          <w:sz w:val="24"/>
          <w:szCs w:val="24"/>
          <w:lang w:eastAsia="pt-BR"/>
        </w:rPr>
        <w:t xml:space="preserve">realização </w:t>
      </w:r>
      <w:r w:rsidRPr="009F27F2">
        <w:rPr>
          <w:rFonts w:ascii="Times New Roman" w:hAnsi="Times New Roman" w:cs="Times New Roman"/>
          <w:spacing w:val="4"/>
          <w:sz w:val="24"/>
          <w:szCs w:val="24"/>
          <w:lang w:eastAsia="pt-BR"/>
        </w:rPr>
        <w:t xml:space="preserve">do </w:t>
      </w:r>
      <w:r w:rsidR="00416BBE" w:rsidRPr="009F27F2">
        <w:rPr>
          <w:rFonts w:ascii="Times New Roman" w:hAnsi="Times New Roman" w:cs="Times New Roman"/>
          <w:spacing w:val="4"/>
          <w:sz w:val="24"/>
          <w:szCs w:val="24"/>
          <w:lang w:eastAsia="pt-BR"/>
        </w:rPr>
        <w:t xml:space="preserve">cadastro </w:t>
      </w:r>
      <w:r w:rsidRPr="009F27F2">
        <w:rPr>
          <w:rFonts w:ascii="Times New Roman" w:hAnsi="Times New Roman" w:cs="Times New Roman"/>
          <w:spacing w:val="4"/>
          <w:sz w:val="24"/>
          <w:szCs w:val="24"/>
          <w:lang w:eastAsia="pt-BR"/>
        </w:rPr>
        <w:t>dos territórios tradicionais</w:t>
      </w:r>
      <w:r w:rsidR="00B95AC4" w:rsidRPr="009F27F2">
        <w:rPr>
          <w:rFonts w:ascii="Times New Roman" w:hAnsi="Times New Roman" w:cs="Times New Roman"/>
          <w:spacing w:val="4"/>
          <w:sz w:val="24"/>
          <w:szCs w:val="24"/>
          <w:lang w:eastAsia="pt-BR"/>
        </w:rPr>
        <w:t>;</w:t>
      </w:r>
    </w:p>
    <w:p w14:paraId="37CDF7C2" w14:textId="5C2E545B" w:rsidR="001B51E7" w:rsidRPr="005C0170" w:rsidRDefault="00663AEB" w:rsidP="005C0170">
      <w:pPr>
        <w:pStyle w:val="PargrafodaLista"/>
        <w:numPr>
          <w:ilvl w:val="0"/>
          <w:numId w:val="8"/>
        </w:numPr>
        <w:spacing w:after="0" w:line="360" w:lineRule="auto"/>
        <w:contextualSpacing w:val="0"/>
        <w:jc w:val="both"/>
        <w:rPr>
          <w:rFonts w:ascii="Times New Roman" w:hAnsi="Times New Roman" w:cs="Times New Roman"/>
          <w:bCs/>
          <w:sz w:val="24"/>
          <w:szCs w:val="24"/>
        </w:rPr>
      </w:pPr>
      <w:r w:rsidRPr="009F27F2">
        <w:rPr>
          <w:rFonts w:ascii="Times New Roman" w:hAnsi="Times New Roman" w:cs="Times New Roman"/>
          <w:spacing w:val="4"/>
          <w:sz w:val="24"/>
          <w:szCs w:val="24"/>
          <w:lang w:eastAsia="pt-BR"/>
        </w:rPr>
        <w:t xml:space="preserve">Mapear os caminhos possíveis para alavancar o acesso dos territórios tradicionais aos benefícios previstos no CAR e no Código Florestal, </w:t>
      </w:r>
      <w:r w:rsidR="009C0803" w:rsidRPr="009F27F2">
        <w:rPr>
          <w:rFonts w:ascii="Times New Roman" w:hAnsi="Times New Roman" w:cs="Times New Roman"/>
          <w:spacing w:val="4"/>
          <w:sz w:val="24"/>
          <w:szCs w:val="24"/>
          <w:lang w:eastAsia="pt-BR"/>
        </w:rPr>
        <w:t xml:space="preserve">de acordo com a opinião </w:t>
      </w:r>
      <w:r w:rsidRPr="009F27F2">
        <w:rPr>
          <w:rFonts w:ascii="Times New Roman" w:hAnsi="Times New Roman" w:cs="Times New Roman"/>
          <w:spacing w:val="4"/>
          <w:sz w:val="24"/>
          <w:szCs w:val="24"/>
          <w:lang w:eastAsia="pt-BR"/>
        </w:rPr>
        <w:t xml:space="preserve">dos gestores nas unidades federativas. </w:t>
      </w:r>
    </w:p>
    <w:p w14:paraId="1266E978" w14:textId="4969430A" w:rsidR="00990ED0" w:rsidRDefault="00990ED0">
      <w:pPr>
        <w:rPr>
          <w:rFonts w:ascii="Times New Roman" w:hAnsi="Times New Roman" w:cs="Times New Roman"/>
          <w:spacing w:val="4"/>
          <w:sz w:val="24"/>
          <w:szCs w:val="24"/>
          <w:lang w:eastAsia="pt-BR"/>
        </w:rPr>
      </w:pPr>
      <w:r>
        <w:rPr>
          <w:rFonts w:ascii="Times New Roman" w:hAnsi="Times New Roman" w:cs="Times New Roman"/>
          <w:spacing w:val="4"/>
          <w:sz w:val="24"/>
          <w:szCs w:val="24"/>
          <w:lang w:eastAsia="pt-BR"/>
        </w:rPr>
        <w:br w:type="page"/>
      </w:r>
    </w:p>
    <w:p w14:paraId="663DC11B" w14:textId="6C351A11" w:rsidR="00B95AC4" w:rsidRPr="001D5C9B" w:rsidRDefault="00990ED0" w:rsidP="005C0170">
      <w:pPr>
        <w:spacing w:after="240" w:line="360" w:lineRule="auto"/>
        <w:jc w:val="both"/>
        <w:rPr>
          <w:rFonts w:ascii="Times New Roman" w:hAnsi="Times New Roman" w:cs="Times New Roman"/>
          <w:spacing w:val="4"/>
          <w:sz w:val="24"/>
          <w:szCs w:val="24"/>
          <w:lang w:eastAsia="pt-BR"/>
        </w:rPr>
      </w:pPr>
      <w:r w:rsidRPr="001D5C9B">
        <w:rPr>
          <w:rFonts w:ascii="Times New Roman" w:hAnsi="Times New Roman" w:cs="Times New Roman"/>
          <w:spacing w:val="4"/>
          <w:sz w:val="24"/>
          <w:szCs w:val="24"/>
          <w:lang w:eastAsia="pt-BR"/>
        </w:rPr>
        <w:lastRenderedPageBreak/>
        <w:t>1. CAPÍTULO INICIAL</w:t>
      </w:r>
    </w:p>
    <w:p w14:paraId="4C36001A" w14:textId="25FD01D6" w:rsidR="00990ED0" w:rsidRPr="0048000A" w:rsidRDefault="00990ED0" w:rsidP="005C0170">
      <w:pPr>
        <w:spacing w:after="240" w:line="360" w:lineRule="auto"/>
        <w:jc w:val="both"/>
        <w:rPr>
          <w:rFonts w:ascii="Times New Roman" w:hAnsi="Times New Roman" w:cs="Times New Roman"/>
          <w:spacing w:val="4"/>
          <w:sz w:val="24"/>
          <w:szCs w:val="24"/>
          <w:lang w:eastAsia="pt-BR"/>
        </w:rPr>
      </w:pPr>
      <w:r w:rsidRPr="001D5C9B">
        <w:rPr>
          <w:rFonts w:ascii="Times New Roman" w:hAnsi="Times New Roman" w:cs="Times New Roman"/>
          <w:spacing w:val="4"/>
          <w:sz w:val="24"/>
          <w:szCs w:val="24"/>
          <w:lang w:eastAsia="pt-BR"/>
        </w:rPr>
        <w:t xml:space="preserve">1.1 </w:t>
      </w:r>
      <w:r w:rsidR="001D5C9B" w:rsidRPr="001D5C9B">
        <w:rPr>
          <w:rFonts w:ascii="Times New Roman" w:hAnsi="Times New Roman" w:cs="Times New Roman"/>
          <w:spacing w:val="4"/>
          <w:sz w:val="24"/>
          <w:szCs w:val="24"/>
          <w:lang w:eastAsia="pt-BR"/>
        </w:rPr>
        <w:t>Suporte Teórico</w:t>
      </w:r>
    </w:p>
    <w:p w14:paraId="73A68BF7" w14:textId="73941141" w:rsidR="001B51E7" w:rsidRPr="0048000A" w:rsidRDefault="001B51E7" w:rsidP="005C0170">
      <w:pPr>
        <w:spacing w:after="0" w:line="360" w:lineRule="auto"/>
        <w:ind w:firstLine="709"/>
        <w:jc w:val="both"/>
        <w:rPr>
          <w:rFonts w:ascii="Times New Roman" w:hAnsi="Times New Roman" w:cs="Times New Roman"/>
          <w:spacing w:val="4"/>
          <w:sz w:val="24"/>
          <w:szCs w:val="24"/>
          <w:lang w:eastAsia="pt-BR"/>
        </w:rPr>
      </w:pPr>
      <w:r w:rsidRPr="0048000A">
        <w:rPr>
          <w:rFonts w:ascii="Times New Roman" w:hAnsi="Times New Roman" w:cs="Times New Roman"/>
          <w:spacing w:val="4"/>
          <w:sz w:val="24"/>
          <w:szCs w:val="24"/>
          <w:lang w:eastAsia="pt-BR"/>
        </w:rPr>
        <w:t xml:space="preserve">As políticas públicas e os projetos desenvolvidos pelo governo provocam duas emoções: entusiasmo inicial com a formulação ou reformulação das políticas e decepção com os resultados concretos alcançados. A avaliação de políticas públicas permite a produção de conhecimentos sobre melhor desenho e formulação, seu aprimoramento e geração de resultados. Trata-se de etapa fundamental devido ao constante processo de complexificação da sociedade e das demandas do Estado (LIMA e D’ASCENZI, 2013). </w:t>
      </w:r>
    </w:p>
    <w:p w14:paraId="4A1EEB46" w14:textId="0D259865" w:rsidR="009E3895" w:rsidRPr="0048000A" w:rsidRDefault="001B51E7" w:rsidP="005C0170">
      <w:pPr>
        <w:spacing w:after="0" w:line="360" w:lineRule="auto"/>
        <w:ind w:firstLine="709"/>
        <w:jc w:val="both"/>
        <w:rPr>
          <w:rFonts w:ascii="Times New Roman" w:hAnsi="Times New Roman" w:cs="Times New Roman"/>
          <w:spacing w:val="4"/>
          <w:sz w:val="24"/>
          <w:szCs w:val="24"/>
          <w:lang w:eastAsia="pt-BR"/>
        </w:rPr>
      </w:pPr>
      <w:r w:rsidRPr="0048000A">
        <w:rPr>
          <w:rFonts w:ascii="Times New Roman" w:hAnsi="Times New Roman" w:cs="Times New Roman"/>
          <w:spacing w:val="4"/>
          <w:sz w:val="24"/>
          <w:szCs w:val="24"/>
          <w:lang w:eastAsia="pt-BR"/>
        </w:rPr>
        <w:t xml:space="preserve">Os métodos qualitativos tratam da formulação de descrições aprofundadas de contextos, processos e mecanismos que permitem explicar os resultados alcançados a partir da análise das características e circunstâncias da implementação. São levadas em consideração a natureza complexa da organização social, variáveis como incentivos institucionais e organizacionais, plano de valores, percepções e práticas compartilhadas pelos indivíduos e grupos que executam políticas ou que são afetados por elas. </w:t>
      </w:r>
    </w:p>
    <w:p w14:paraId="5D3EBE74" w14:textId="77777777" w:rsidR="001B51E7" w:rsidRPr="0048000A" w:rsidRDefault="001B51E7" w:rsidP="005C0170">
      <w:pPr>
        <w:spacing w:after="0" w:line="360" w:lineRule="auto"/>
        <w:ind w:firstLine="709"/>
        <w:jc w:val="both"/>
        <w:rPr>
          <w:rFonts w:ascii="Times New Roman" w:hAnsi="Times New Roman" w:cs="Times New Roman"/>
          <w:spacing w:val="4"/>
          <w:sz w:val="24"/>
          <w:szCs w:val="24"/>
          <w:lang w:eastAsia="pt-BR"/>
        </w:rPr>
      </w:pPr>
      <w:r w:rsidRPr="0048000A">
        <w:rPr>
          <w:rFonts w:ascii="Times New Roman" w:hAnsi="Times New Roman" w:cs="Times New Roman"/>
          <w:spacing w:val="4"/>
          <w:sz w:val="24"/>
          <w:szCs w:val="24"/>
          <w:lang w:eastAsia="pt-BR"/>
        </w:rPr>
        <w:t>O campo de estudos de implementação de políticas públicas está fortemente atrelado às necessidades de desenvolvimento de melhorias nos processos político-administrativos, que permitam o incremento das atividades implementadoras. Os trabalhos concentram-se na definição de variáveis que expliquem o sucesso ou o fracasso da implementação de políticas públicas.</w:t>
      </w:r>
    </w:p>
    <w:p w14:paraId="4B1D4E0B" w14:textId="02A326F3" w:rsidR="001B51E7" w:rsidRPr="0048000A" w:rsidRDefault="001B51E7" w:rsidP="005C0170">
      <w:pPr>
        <w:spacing w:after="0" w:line="360" w:lineRule="auto"/>
        <w:ind w:firstLine="708"/>
        <w:jc w:val="both"/>
        <w:rPr>
          <w:rFonts w:ascii="Times New Roman" w:hAnsi="Times New Roman" w:cs="Times New Roman"/>
          <w:spacing w:val="4"/>
          <w:sz w:val="24"/>
          <w:szCs w:val="24"/>
          <w:lang w:eastAsia="pt-BR"/>
        </w:rPr>
      </w:pPr>
      <w:r w:rsidRPr="0048000A">
        <w:rPr>
          <w:rFonts w:ascii="Times New Roman" w:hAnsi="Times New Roman" w:cs="Times New Roman"/>
          <w:spacing w:val="4"/>
          <w:sz w:val="24"/>
          <w:szCs w:val="24"/>
          <w:lang w:eastAsia="pt-BR"/>
        </w:rPr>
        <w:t>Dessa forma, os estudos sobre implementação de políticas</w:t>
      </w:r>
      <w:r w:rsidR="008A157A">
        <w:rPr>
          <w:rFonts w:ascii="Times New Roman" w:hAnsi="Times New Roman" w:cs="Times New Roman"/>
          <w:spacing w:val="4"/>
          <w:sz w:val="24"/>
          <w:szCs w:val="24"/>
          <w:lang w:eastAsia="pt-BR"/>
        </w:rPr>
        <w:t xml:space="preserve"> públicas constituem-se como </w:t>
      </w:r>
      <w:r w:rsidRPr="0048000A">
        <w:rPr>
          <w:rFonts w:ascii="Times New Roman" w:hAnsi="Times New Roman" w:cs="Times New Roman"/>
          <w:spacing w:val="4"/>
          <w:sz w:val="24"/>
          <w:szCs w:val="24"/>
          <w:lang w:eastAsia="pt-BR"/>
        </w:rPr>
        <w:t>campo de análise de políticas públicas, que trata do momento específico da materialização ou concretização das políticas. O pressuposto é a ideia de que as políticas públicas podem ser analisadas como um ciclo com diferentes fases: agenda, formulação, implementação e avaliação. Trata-se de um instrumento analítico para entendermos os processos decisórios que fazem parte das políticas públicas (SOUZA, 2003).</w:t>
      </w:r>
    </w:p>
    <w:p w14:paraId="17043B84" w14:textId="3BE0D81D" w:rsidR="00C0582F" w:rsidRPr="0048000A" w:rsidRDefault="001B51E7" w:rsidP="009F27F2">
      <w:pPr>
        <w:spacing w:after="0" w:line="360" w:lineRule="auto"/>
        <w:ind w:firstLine="709"/>
        <w:jc w:val="both"/>
        <w:rPr>
          <w:rFonts w:ascii="Times New Roman" w:hAnsi="Times New Roman" w:cs="Times New Roman"/>
          <w:spacing w:val="4"/>
          <w:sz w:val="24"/>
          <w:szCs w:val="24"/>
          <w:lang w:eastAsia="pt-BR"/>
        </w:rPr>
      </w:pPr>
      <w:r w:rsidRPr="0048000A">
        <w:rPr>
          <w:rFonts w:ascii="Times New Roman" w:hAnsi="Times New Roman" w:cs="Times New Roman"/>
          <w:spacing w:val="4"/>
          <w:sz w:val="24"/>
          <w:szCs w:val="24"/>
          <w:lang w:eastAsia="pt-BR"/>
        </w:rPr>
        <w:t xml:space="preserve">Duas abordagens </w:t>
      </w:r>
      <w:r w:rsidRPr="00D55394">
        <w:rPr>
          <w:rFonts w:ascii="Times New Roman" w:hAnsi="Times New Roman" w:cs="Times New Roman"/>
          <w:spacing w:val="4"/>
          <w:sz w:val="24"/>
          <w:szCs w:val="24"/>
          <w:lang w:eastAsia="pt-BR"/>
        </w:rPr>
        <w:t xml:space="preserve">são hegemônicas na literatura sobre implementação de políticas públicas: a primeira com foco na </w:t>
      </w:r>
      <w:r w:rsidRPr="00AC024E">
        <w:rPr>
          <w:rFonts w:ascii="Times New Roman" w:hAnsi="Times New Roman" w:cs="Times New Roman"/>
          <w:spacing w:val="4"/>
          <w:sz w:val="24"/>
          <w:szCs w:val="24"/>
          <w:lang w:eastAsia="pt-BR"/>
        </w:rPr>
        <w:t>análise do processo de formulação da política pública</w:t>
      </w:r>
      <w:r w:rsidRPr="00D55394">
        <w:rPr>
          <w:rFonts w:ascii="Times New Roman" w:hAnsi="Times New Roman" w:cs="Times New Roman"/>
          <w:spacing w:val="4"/>
          <w:sz w:val="24"/>
          <w:szCs w:val="24"/>
          <w:lang w:eastAsia="pt-BR"/>
        </w:rPr>
        <w:t xml:space="preserve"> e a segunda com ênfase nos </w:t>
      </w:r>
      <w:r w:rsidRPr="00AC024E">
        <w:rPr>
          <w:rFonts w:ascii="Times New Roman" w:hAnsi="Times New Roman" w:cs="Times New Roman"/>
          <w:spacing w:val="4"/>
          <w:sz w:val="24"/>
          <w:szCs w:val="24"/>
          <w:lang w:eastAsia="pt-BR"/>
        </w:rPr>
        <w:t>elementos dos contextos de ação nos quais a política será implementada, tomando como variáveis as condições dos espaços locais e as burocracias implementadora</w:t>
      </w:r>
      <w:r w:rsidRPr="00D55394">
        <w:rPr>
          <w:rFonts w:ascii="Times New Roman" w:hAnsi="Times New Roman" w:cs="Times New Roman"/>
          <w:spacing w:val="4"/>
          <w:sz w:val="24"/>
          <w:szCs w:val="24"/>
          <w:lang w:eastAsia="pt-BR"/>
        </w:rPr>
        <w:t xml:space="preserve">s. Lima e D’Ascenzi (2013) propõem um modelo analítico para o processo de implementação de políticas públicas baseado na </w:t>
      </w:r>
      <w:r w:rsidRPr="00AC024E">
        <w:rPr>
          <w:rFonts w:ascii="Times New Roman" w:hAnsi="Times New Roman" w:cs="Times New Roman"/>
          <w:spacing w:val="4"/>
          <w:sz w:val="24"/>
          <w:szCs w:val="24"/>
          <w:lang w:eastAsia="pt-BR"/>
        </w:rPr>
        <w:t>integração entre as variáveis centrais daqueles modelos e as ligadas às ideias, aos valores e às concepções de mundo dos atores</w:t>
      </w:r>
      <w:r w:rsidRPr="00D55394">
        <w:rPr>
          <w:rFonts w:ascii="Times New Roman" w:hAnsi="Times New Roman" w:cs="Times New Roman"/>
          <w:spacing w:val="4"/>
          <w:sz w:val="24"/>
          <w:szCs w:val="24"/>
          <w:lang w:eastAsia="pt-BR"/>
        </w:rPr>
        <w:t>. Os elementos dos contextos locais de ação e as representações e valores dos atores</w:t>
      </w:r>
      <w:r w:rsidRPr="0048000A">
        <w:rPr>
          <w:rFonts w:ascii="Times New Roman" w:hAnsi="Times New Roman" w:cs="Times New Roman"/>
          <w:spacing w:val="4"/>
          <w:sz w:val="24"/>
          <w:szCs w:val="24"/>
          <w:lang w:eastAsia="pt-BR"/>
        </w:rPr>
        <w:t xml:space="preserve"> </w:t>
      </w:r>
      <w:r w:rsidRPr="0048000A">
        <w:rPr>
          <w:rFonts w:ascii="Times New Roman" w:hAnsi="Times New Roman" w:cs="Times New Roman"/>
          <w:spacing w:val="4"/>
          <w:sz w:val="24"/>
          <w:szCs w:val="24"/>
          <w:lang w:eastAsia="pt-BR"/>
        </w:rPr>
        <w:lastRenderedPageBreak/>
        <w:t>influenciam a execução das políticas públicas, pois moldam a compreensão sobre o problema social e sobre a forma de confrontá-lo.</w:t>
      </w:r>
    </w:p>
    <w:p w14:paraId="65114258" w14:textId="77777777" w:rsidR="001B51E7" w:rsidRPr="0048000A" w:rsidRDefault="001B51E7" w:rsidP="005C0170">
      <w:pPr>
        <w:spacing w:after="0" w:line="360" w:lineRule="auto"/>
        <w:ind w:firstLine="709"/>
        <w:jc w:val="both"/>
        <w:rPr>
          <w:rFonts w:ascii="Times New Roman" w:hAnsi="Times New Roman" w:cs="Times New Roman"/>
          <w:spacing w:val="-4"/>
          <w:sz w:val="24"/>
          <w:szCs w:val="24"/>
          <w:lang w:eastAsia="pt-BR"/>
        </w:rPr>
      </w:pPr>
      <w:r w:rsidRPr="0048000A">
        <w:rPr>
          <w:rFonts w:ascii="Times New Roman" w:hAnsi="Times New Roman" w:cs="Times New Roman"/>
          <w:spacing w:val="-4"/>
          <w:sz w:val="24"/>
          <w:szCs w:val="24"/>
          <w:lang w:eastAsia="pt-BR"/>
        </w:rPr>
        <w:t xml:space="preserve">O fracasso ou sucesso do processo de implementação é sempre julgado com base no grau de alcance dos objetivos definidos. Em geral, quatro tipos de variáveis são apontados na literatura como influenciadores do êxito do processo de implementação: natureza do problema alvo; normativas; variáveis contextuais; e organização do aparato administrativo. </w:t>
      </w:r>
    </w:p>
    <w:p w14:paraId="622B0E25" w14:textId="77777777" w:rsidR="001B51E7" w:rsidRPr="0048000A" w:rsidRDefault="001B51E7" w:rsidP="005C0170">
      <w:pPr>
        <w:spacing w:after="0" w:line="360" w:lineRule="auto"/>
        <w:ind w:firstLine="709"/>
        <w:jc w:val="both"/>
        <w:rPr>
          <w:rFonts w:ascii="Times New Roman" w:hAnsi="Times New Roman" w:cs="Times New Roman"/>
          <w:spacing w:val="-4"/>
          <w:sz w:val="24"/>
          <w:szCs w:val="24"/>
          <w:lang w:eastAsia="pt-BR"/>
        </w:rPr>
      </w:pPr>
      <w:r w:rsidRPr="0048000A">
        <w:rPr>
          <w:rFonts w:ascii="Times New Roman" w:hAnsi="Times New Roman" w:cs="Times New Roman"/>
          <w:spacing w:val="-4"/>
          <w:sz w:val="24"/>
          <w:szCs w:val="24"/>
          <w:lang w:eastAsia="pt-BR"/>
        </w:rPr>
        <w:t xml:space="preserve">Entretanto, de acordo com os autores, tanto as observações casuais quanto as sistemáticas apontam que os resultados das políticas públicas e de planos inovadores são imprevisíveis. É preciso levar em consideração a multiplicidade de atores de diferentes tipos de organizações com interesses diversos, que são agregados para operar uma determinada política, e o fato de que esses atores interagem em uma trajetória de pontos de decisão nos quais suas perspectivas se expressam. </w:t>
      </w:r>
    </w:p>
    <w:p w14:paraId="7FD0724F" w14:textId="73954908" w:rsidR="001B51E7" w:rsidRPr="0048000A" w:rsidRDefault="001B51E7" w:rsidP="005C0170">
      <w:pPr>
        <w:spacing w:after="0" w:line="360" w:lineRule="auto"/>
        <w:ind w:firstLine="709"/>
        <w:jc w:val="both"/>
        <w:rPr>
          <w:rFonts w:ascii="Times New Roman" w:hAnsi="Times New Roman" w:cs="Times New Roman"/>
          <w:spacing w:val="-4"/>
          <w:sz w:val="24"/>
          <w:szCs w:val="24"/>
          <w:lang w:eastAsia="pt-BR"/>
        </w:rPr>
      </w:pPr>
      <w:r w:rsidRPr="0048000A">
        <w:rPr>
          <w:rFonts w:ascii="Times New Roman" w:hAnsi="Times New Roman" w:cs="Times New Roman"/>
          <w:spacing w:val="-4"/>
          <w:sz w:val="24"/>
          <w:szCs w:val="24"/>
          <w:lang w:eastAsia="pt-BR"/>
        </w:rPr>
        <w:t>A discricionariedade dos implementadores é inevitável e pode ser até desejável, uma vez que esses atores possuem conhecimento das situações locais e podem adaptar o plano a elas (</w:t>
      </w:r>
      <w:r w:rsidRPr="0048000A">
        <w:rPr>
          <w:rFonts w:ascii="Times New Roman" w:hAnsi="Times New Roman" w:cs="Times New Roman"/>
          <w:i/>
          <w:spacing w:val="-4"/>
          <w:sz w:val="24"/>
          <w:szCs w:val="24"/>
          <w:lang w:eastAsia="pt-BR"/>
        </w:rPr>
        <w:t>bottom up</w:t>
      </w:r>
      <w:r w:rsidRPr="0048000A">
        <w:rPr>
          <w:rFonts w:ascii="Times New Roman" w:hAnsi="Times New Roman" w:cs="Times New Roman"/>
          <w:spacing w:val="-4"/>
          <w:sz w:val="24"/>
          <w:szCs w:val="24"/>
          <w:lang w:eastAsia="pt-BR"/>
        </w:rPr>
        <w:t xml:space="preserve"> ou desenho retrospectivo). A política é transformada à medida que é executada e a implementação é um processo interativo de formulação, implementação e reformulação. Além disso, os objetivos dos serviços públicos tendem a ser vagos, conflitantes e ambíguos, representando algumas vezes horizontes desejáveis e não alvos fixos</w:t>
      </w:r>
      <w:r w:rsidR="00472457" w:rsidRPr="0048000A">
        <w:rPr>
          <w:rFonts w:ascii="Times New Roman" w:hAnsi="Times New Roman" w:cs="Times New Roman"/>
          <w:spacing w:val="-4"/>
          <w:sz w:val="24"/>
          <w:szCs w:val="24"/>
          <w:lang w:eastAsia="pt-BR"/>
        </w:rPr>
        <w:t xml:space="preserve">. </w:t>
      </w:r>
      <w:r w:rsidR="008E0EC9" w:rsidRPr="0048000A">
        <w:rPr>
          <w:rFonts w:ascii="Times New Roman" w:hAnsi="Times New Roman" w:cs="Times New Roman"/>
          <w:spacing w:val="-4"/>
          <w:sz w:val="24"/>
          <w:szCs w:val="24"/>
          <w:lang w:eastAsia="pt-BR"/>
        </w:rPr>
        <w:t>O</w:t>
      </w:r>
      <w:r w:rsidRPr="0048000A">
        <w:rPr>
          <w:rFonts w:ascii="Times New Roman" w:hAnsi="Times New Roman" w:cs="Times New Roman"/>
          <w:spacing w:val="-4"/>
          <w:sz w:val="24"/>
          <w:szCs w:val="24"/>
          <w:lang w:eastAsia="pt-BR"/>
        </w:rPr>
        <w:t>s aspectos culturais que são mediadores e necessários ao entendimento da implementação da política pública. A interpretação da estrutura normativa de uma política pública é influenciada pelas concepções de mundo dos atores que irão executá-la e suas con</w:t>
      </w:r>
      <w:r w:rsidR="008E0EC9" w:rsidRPr="0048000A">
        <w:rPr>
          <w:rFonts w:ascii="Times New Roman" w:hAnsi="Times New Roman" w:cs="Times New Roman"/>
          <w:spacing w:val="-4"/>
          <w:sz w:val="24"/>
          <w:szCs w:val="24"/>
          <w:lang w:eastAsia="pt-BR"/>
        </w:rPr>
        <w:t>dições materiais, e a partir dessa interação</w:t>
      </w:r>
      <w:r w:rsidRPr="0048000A">
        <w:rPr>
          <w:rFonts w:ascii="Times New Roman" w:hAnsi="Times New Roman" w:cs="Times New Roman"/>
          <w:spacing w:val="-4"/>
          <w:sz w:val="24"/>
          <w:szCs w:val="24"/>
          <w:lang w:eastAsia="pt-BR"/>
        </w:rPr>
        <w:t xml:space="preserve"> </w:t>
      </w:r>
      <w:r w:rsidR="008E0EC9" w:rsidRPr="0048000A">
        <w:rPr>
          <w:rFonts w:ascii="Times New Roman" w:hAnsi="Times New Roman" w:cs="Times New Roman"/>
          <w:spacing w:val="-4"/>
          <w:sz w:val="24"/>
          <w:szCs w:val="24"/>
          <w:lang w:eastAsia="pt-BR"/>
        </w:rPr>
        <w:t xml:space="preserve">se faz a </w:t>
      </w:r>
      <w:r w:rsidRPr="0048000A">
        <w:rPr>
          <w:rFonts w:ascii="Times New Roman" w:hAnsi="Times New Roman" w:cs="Times New Roman"/>
          <w:spacing w:val="-4"/>
          <w:sz w:val="24"/>
          <w:szCs w:val="24"/>
          <w:lang w:eastAsia="pt-BR"/>
        </w:rPr>
        <w:t>política pública de fato (LIMA e D’ASCENZI, 2013).</w:t>
      </w:r>
    </w:p>
    <w:p w14:paraId="700ECCC3" w14:textId="6ECDA42B" w:rsidR="001B51E7" w:rsidRPr="0048000A" w:rsidRDefault="001B51E7" w:rsidP="005C0170">
      <w:pPr>
        <w:spacing w:after="0" w:line="360" w:lineRule="auto"/>
        <w:ind w:firstLine="709"/>
        <w:jc w:val="both"/>
        <w:rPr>
          <w:rFonts w:ascii="Times New Roman" w:hAnsi="Times New Roman" w:cs="Times New Roman"/>
          <w:spacing w:val="-4"/>
          <w:sz w:val="24"/>
          <w:szCs w:val="24"/>
          <w:lang w:eastAsia="pt-BR"/>
        </w:rPr>
      </w:pPr>
      <w:r w:rsidRPr="0048000A">
        <w:rPr>
          <w:rFonts w:ascii="Times New Roman" w:hAnsi="Times New Roman" w:cs="Times New Roman"/>
          <w:spacing w:val="-4"/>
          <w:sz w:val="24"/>
          <w:szCs w:val="24"/>
          <w:lang w:eastAsia="pt-BR"/>
        </w:rPr>
        <w:t xml:space="preserve">Devem ser considerados também os seguintes fatores: as características do plano, a organização do aparato administrativo responsável pela implementação e as ideias, os valores e as concepções de mundo dos indivíduos. Portanto, os objetivos definidos, os atores envolvidos e seus papéis e o fluxo da alocação de recursos são elementos que criam expectativas, geram interpretações e dinâmicas diversas de reação. Diante disso, é necessário verificar as formas de divulgação e convencimento utilizadas para gerar conformidade com esse projeto. Os implementadores adaptarão o que se espera ser feito ao que conseguem (ou querem) fazer, além do fato de os recursos afetarem a interpretação do plano e sua implementação. </w:t>
      </w:r>
    </w:p>
    <w:p w14:paraId="02D2508D" w14:textId="77777777" w:rsidR="001B51E7" w:rsidRPr="0048000A" w:rsidRDefault="001B51E7" w:rsidP="009F27F2">
      <w:pPr>
        <w:spacing w:after="0" w:line="360" w:lineRule="auto"/>
        <w:ind w:firstLine="708"/>
        <w:jc w:val="both"/>
        <w:rPr>
          <w:rFonts w:ascii="Times New Roman" w:hAnsi="Times New Roman" w:cs="Times New Roman"/>
        </w:rPr>
      </w:pPr>
      <w:r w:rsidRPr="0048000A">
        <w:rPr>
          <w:rFonts w:ascii="Times New Roman" w:hAnsi="Times New Roman" w:cs="Times New Roman"/>
          <w:spacing w:val="-4"/>
          <w:sz w:val="24"/>
          <w:szCs w:val="24"/>
          <w:lang w:eastAsia="pt-BR"/>
        </w:rPr>
        <w:t xml:space="preserve">Os estudos sobre implementação de políticas públicas podem ser divididos em quatro gerações. Inicialmente, ainda na década de 1970, o objetivo era analisar e interpretar o que acontecia quando as políticas públicas eram colocadas em prática que gerava resultados não estipulados ou previstos, com foco em questões normativas e no ideal democrático de funcionamento do Estado. Dessa forma, as decisões da burocracia durante a implementação poderiam alterar os objetivos e </w:t>
      </w:r>
      <w:r w:rsidRPr="0048000A">
        <w:rPr>
          <w:rFonts w:ascii="Times New Roman" w:hAnsi="Times New Roman" w:cs="Times New Roman"/>
          <w:spacing w:val="-4"/>
          <w:sz w:val="24"/>
          <w:szCs w:val="24"/>
          <w:lang w:eastAsia="pt-BR"/>
        </w:rPr>
        <w:lastRenderedPageBreak/>
        <w:t>tarefas desenhados pelos membros de Estado democraticamente eleito e isso comprometeria a própria democracia. Em suma, o objetivo era analisar o processo de implementação de cima para baixo, chamada análise</w:t>
      </w:r>
      <w:r w:rsidRPr="0048000A">
        <w:rPr>
          <w:rFonts w:ascii="Times New Roman" w:hAnsi="Times New Roman" w:cs="Times New Roman"/>
          <w:i/>
          <w:spacing w:val="-4"/>
          <w:sz w:val="24"/>
          <w:szCs w:val="24"/>
          <w:lang w:eastAsia="pt-BR"/>
        </w:rPr>
        <w:t xml:space="preserve"> top down </w:t>
      </w:r>
      <w:r w:rsidRPr="0048000A">
        <w:rPr>
          <w:rFonts w:ascii="Times New Roman" w:hAnsi="Times New Roman" w:cs="Times New Roman"/>
          <w:spacing w:val="-4"/>
          <w:sz w:val="24"/>
          <w:szCs w:val="24"/>
          <w:lang w:eastAsia="pt-BR"/>
        </w:rPr>
        <w:t xml:space="preserve">de implementação, buscando os erros encontrar e sanar os erros de implementação (LOTTA, 2019). </w:t>
      </w:r>
    </w:p>
    <w:p w14:paraId="5968E080" w14:textId="00EBB1C3" w:rsidR="001B51E7" w:rsidRPr="0048000A" w:rsidRDefault="001B51E7" w:rsidP="009F27F2">
      <w:pPr>
        <w:spacing w:after="0" w:line="360" w:lineRule="auto"/>
        <w:ind w:firstLine="708"/>
        <w:jc w:val="both"/>
        <w:rPr>
          <w:rFonts w:ascii="Times New Roman" w:hAnsi="Times New Roman" w:cs="Times New Roman"/>
          <w:spacing w:val="-4"/>
          <w:sz w:val="24"/>
          <w:szCs w:val="24"/>
          <w:lang w:eastAsia="pt-BR"/>
        </w:rPr>
      </w:pPr>
      <w:r w:rsidRPr="0048000A">
        <w:rPr>
          <w:rFonts w:ascii="Times New Roman" w:hAnsi="Times New Roman" w:cs="Times New Roman"/>
          <w:spacing w:val="-4"/>
          <w:sz w:val="24"/>
          <w:szCs w:val="24"/>
          <w:lang w:eastAsia="pt-BR"/>
        </w:rPr>
        <w:t>Posterior</w:t>
      </w:r>
      <w:r w:rsidR="009906AE" w:rsidRPr="0048000A">
        <w:rPr>
          <w:rFonts w:ascii="Times New Roman" w:hAnsi="Times New Roman" w:cs="Times New Roman"/>
          <w:spacing w:val="-4"/>
          <w:sz w:val="24"/>
          <w:szCs w:val="24"/>
          <w:lang w:eastAsia="pt-BR"/>
        </w:rPr>
        <w:t>m</w:t>
      </w:r>
      <w:r w:rsidRPr="0048000A">
        <w:rPr>
          <w:rFonts w:ascii="Times New Roman" w:hAnsi="Times New Roman" w:cs="Times New Roman"/>
          <w:spacing w:val="-4"/>
          <w:sz w:val="24"/>
          <w:szCs w:val="24"/>
          <w:lang w:eastAsia="pt-BR"/>
        </w:rPr>
        <w:t xml:space="preserve">ente, nos anos 1970 e 1980, desenvolveu-se uma vertente analítica conhecida como </w:t>
      </w:r>
      <w:r w:rsidRPr="0048000A">
        <w:rPr>
          <w:rFonts w:ascii="Times New Roman" w:hAnsi="Times New Roman" w:cs="Times New Roman"/>
          <w:i/>
          <w:spacing w:val="-4"/>
          <w:sz w:val="24"/>
          <w:szCs w:val="24"/>
          <w:lang w:eastAsia="pt-BR"/>
        </w:rPr>
        <w:t>bottom up</w:t>
      </w:r>
      <w:r w:rsidRPr="0048000A">
        <w:rPr>
          <w:rFonts w:ascii="Times New Roman" w:hAnsi="Times New Roman" w:cs="Times New Roman"/>
          <w:spacing w:val="-4"/>
          <w:sz w:val="24"/>
          <w:szCs w:val="24"/>
          <w:lang w:eastAsia="pt-BR"/>
        </w:rPr>
        <w:t>, em que os autores defendem que a implementação não é falha. Nessa perspectiva analítica, as políticas públicas são, em suas diferentes fases, processos contínuos de tomada de decisões e nem tudo é passível de ser previsto, controlado ou normatizado. Dessa forma, a abordagem teórica e metodológica do</w:t>
      </w:r>
      <w:r w:rsidRPr="0048000A">
        <w:rPr>
          <w:rFonts w:ascii="Times New Roman" w:hAnsi="Times New Roman" w:cs="Times New Roman"/>
          <w:i/>
          <w:spacing w:val="-4"/>
          <w:sz w:val="24"/>
          <w:szCs w:val="24"/>
          <w:lang w:eastAsia="pt-BR"/>
        </w:rPr>
        <w:t xml:space="preserve"> bottom up </w:t>
      </w:r>
      <w:r w:rsidRPr="0048000A">
        <w:rPr>
          <w:rFonts w:ascii="Times New Roman" w:hAnsi="Times New Roman" w:cs="Times New Roman"/>
          <w:spacing w:val="-4"/>
          <w:sz w:val="24"/>
          <w:szCs w:val="24"/>
          <w:lang w:eastAsia="pt-BR"/>
        </w:rPr>
        <w:t xml:space="preserve">está preocupada em analisar os fatos como eles acontecem, sem preocupação com a legitimidade ou conformidade e sim o processo e a performance (LOTTA, 2019). </w:t>
      </w:r>
      <w:r w:rsidRPr="0048000A">
        <w:rPr>
          <w:rFonts w:ascii="Times New Roman" w:hAnsi="Times New Roman" w:cs="Times New Roman"/>
        </w:rPr>
        <w:t xml:space="preserve"> </w:t>
      </w:r>
    </w:p>
    <w:p w14:paraId="27797FF2" w14:textId="7866FFD8" w:rsidR="001B51E7" w:rsidRPr="0048000A" w:rsidRDefault="001B51E7" w:rsidP="009F27F2">
      <w:pPr>
        <w:spacing w:after="0" w:line="360" w:lineRule="auto"/>
        <w:ind w:firstLine="708"/>
        <w:jc w:val="both"/>
        <w:rPr>
          <w:rFonts w:ascii="Times New Roman" w:hAnsi="Times New Roman" w:cs="Times New Roman"/>
          <w:spacing w:val="-4"/>
          <w:sz w:val="24"/>
          <w:szCs w:val="24"/>
          <w:lang w:eastAsia="pt-BR"/>
        </w:rPr>
      </w:pPr>
      <w:r w:rsidRPr="0048000A">
        <w:rPr>
          <w:rFonts w:ascii="Times New Roman" w:hAnsi="Times New Roman" w:cs="Times New Roman"/>
          <w:spacing w:val="-4"/>
          <w:sz w:val="24"/>
          <w:szCs w:val="24"/>
          <w:lang w:eastAsia="pt-BR"/>
        </w:rPr>
        <w:t xml:space="preserve">Essa perspectiva analítica, influenciada por pesquisas de estudos organizacionais e da Sociologia, começam a destacar o papel dos atores envolvidos na implementação, que posteriormente são denominados de </w:t>
      </w:r>
      <w:r w:rsidRPr="0048000A">
        <w:rPr>
          <w:rFonts w:ascii="Times New Roman" w:hAnsi="Times New Roman" w:cs="Times New Roman"/>
          <w:i/>
          <w:iCs/>
          <w:spacing w:val="-4"/>
          <w:sz w:val="24"/>
          <w:szCs w:val="24"/>
          <w:lang w:eastAsia="pt-BR"/>
        </w:rPr>
        <w:t>street-level</w:t>
      </w:r>
      <w:r w:rsidRPr="0048000A">
        <w:rPr>
          <w:rFonts w:ascii="Times New Roman" w:hAnsi="Times New Roman" w:cs="Times New Roman"/>
          <w:spacing w:val="-4"/>
          <w:sz w:val="24"/>
          <w:szCs w:val="24"/>
          <w:lang w:eastAsia="pt-BR"/>
        </w:rPr>
        <w:t xml:space="preserve"> </w:t>
      </w:r>
      <w:r w:rsidRPr="0048000A">
        <w:rPr>
          <w:rFonts w:ascii="Times New Roman" w:hAnsi="Times New Roman" w:cs="Times New Roman"/>
          <w:i/>
          <w:iCs/>
          <w:spacing w:val="-4"/>
          <w:sz w:val="24"/>
          <w:szCs w:val="24"/>
          <w:lang w:eastAsia="pt-BR"/>
        </w:rPr>
        <w:t>bureaucrats</w:t>
      </w:r>
      <w:r w:rsidRPr="0048000A">
        <w:rPr>
          <w:rFonts w:ascii="Times New Roman" w:hAnsi="Times New Roman" w:cs="Times New Roman"/>
          <w:spacing w:val="-4"/>
          <w:sz w:val="24"/>
          <w:szCs w:val="24"/>
          <w:lang w:eastAsia="pt-BR"/>
        </w:rPr>
        <w:t xml:space="preserve"> – burocratas de nível de rua. Tais estudos reforçam a ideia dos diferentes processos decisórios que acontecem durante a fase de implementação </w:t>
      </w:r>
      <w:r w:rsidR="00775D3F" w:rsidRPr="0048000A">
        <w:rPr>
          <w:rFonts w:ascii="Times New Roman" w:hAnsi="Times New Roman" w:cs="Times New Roman"/>
          <w:spacing w:val="-4"/>
          <w:sz w:val="24"/>
          <w:szCs w:val="24"/>
          <w:lang w:eastAsia="pt-BR"/>
        </w:rPr>
        <w:t>e</w:t>
      </w:r>
      <w:r w:rsidRPr="0048000A">
        <w:rPr>
          <w:rFonts w:ascii="Times New Roman" w:hAnsi="Times New Roman" w:cs="Times New Roman"/>
          <w:spacing w:val="-4"/>
          <w:sz w:val="24"/>
          <w:szCs w:val="24"/>
          <w:lang w:eastAsia="pt-BR"/>
        </w:rPr>
        <w:t xml:space="preserve"> a importância de compreender como se comportam os burocratas para a análise de políticas públicas (LOTTA, 2019).</w:t>
      </w:r>
    </w:p>
    <w:p w14:paraId="362F780A" w14:textId="7DD4360D" w:rsidR="001B51E7" w:rsidRPr="0048000A" w:rsidRDefault="001B51E7" w:rsidP="009F27F2">
      <w:pPr>
        <w:spacing w:after="0" w:line="360" w:lineRule="auto"/>
        <w:ind w:firstLine="708"/>
        <w:jc w:val="both"/>
        <w:rPr>
          <w:rFonts w:ascii="Times New Roman" w:hAnsi="Times New Roman" w:cs="Times New Roman"/>
          <w:spacing w:val="-4"/>
          <w:sz w:val="24"/>
          <w:szCs w:val="24"/>
          <w:lang w:eastAsia="pt-BR"/>
        </w:rPr>
      </w:pPr>
      <w:r w:rsidRPr="0048000A">
        <w:rPr>
          <w:rFonts w:ascii="Times New Roman" w:hAnsi="Times New Roman" w:cs="Times New Roman"/>
          <w:spacing w:val="-4"/>
          <w:sz w:val="24"/>
          <w:szCs w:val="24"/>
          <w:lang w:eastAsia="pt-BR"/>
        </w:rPr>
        <w:t>A partir dos anos 1990, a terceira geração de estudos propõe modelos sintéticos de análise da implementação de forma a sair da contraposição entre formulação e implementação, compreendendo processos decisórios contínuos que envolvem as políti</w:t>
      </w:r>
      <w:r w:rsidR="00DB62BF" w:rsidRPr="0048000A">
        <w:rPr>
          <w:rFonts w:ascii="Times New Roman" w:hAnsi="Times New Roman" w:cs="Times New Roman"/>
          <w:spacing w:val="-4"/>
          <w:sz w:val="24"/>
          <w:szCs w:val="24"/>
          <w:lang w:eastAsia="pt-BR"/>
        </w:rPr>
        <w:t xml:space="preserve">cas públicas e seus resultados. </w:t>
      </w:r>
      <w:r w:rsidR="00472457" w:rsidRPr="0048000A">
        <w:rPr>
          <w:rFonts w:ascii="Times New Roman" w:hAnsi="Times New Roman" w:cs="Times New Roman"/>
          <w:spacing w:val="-4"/>
          <w:sz w:val="24"/>
          <w:szCs w:val="24"/>
          <w:lang w:eastAsia="pt-BR"/>
        </w:rPr>
        <w:t xml:space="preserve">Essa é a </w:t>
      </w:r>
      <w:r w:rsidRPr="0048000A">
        <w:rPr>
          <w:rFonts w:ascii="Times New Roman" w:hAnsi="Times New Roman" w:cs="Times New Roman"/>
          <w:spacing w:val="-4"/>
          <w:sz w:val="24"/>
          <w:szCs w:val="24"/>
          <w:lang w:eastAsia="pt-BR"/>
        </w:rPr>
        <w:t xml:space="preserve">quarta geração de estudos sobre implementação, que se caracteriza por múltiplos modelos e formas distintas de análise sobre o objeto e por uma influência maior de outros campos de estudos, como a Sociologia, nas análises de implementação. A quarta geração também é marcada pelos novos modelos de ação estatal, em especial as ideias de governança, instrumentos de ação pública, a relação entre atores estatais e não estatais, </w:t>
      </w:r>
      <w:r w:rsidR="00104CCE" w:rsidRPr="0048000A">
        <w:rPr>
          <w:rFonts w:ascii="Times New Roman" w:hAnsi="Times New Roman" w:cs="Times New Roman"/>
          <w:spacing w:val="-4"/>
          <w:sz w:val="24"/>
          <w:szCs w:val="24"/>
          <w:lang w:eastAsia="pt-BR"/>
        </w:rPr>
        <w:t>processos multiníveis</w:t>
      </w:r>
      <w:r w:rsidRPr="0048000A">
        <w:rPr>
          <w:rFonts w:ascii="Times New Roman" w:hAnsi="Times New Roman" w:cs="Times New Roman"/>
          <w:spacing w:val="-4"/>
          <w:sz w:val="24"/>
          <w:szCs w:val="24"/>
          <w:lang w:eastAsia="pt-BR"/>
        </w:rPr>
        <w:t>, coordenação, capacidades estatais e novos temas frutos da complexificação das políticas públicas e do papel do Estado (LOTTA, 2019).</w:t>
      </w:r>
    </w:p>
    <w:p w14:paraId="289FB85C" w14:textId="77777777" w:rsidR="00C0582F" w:rsidRPr="0048000A" w:rsidRDefault="001B51E7" w:rsidP="009F27F2">
      <w:pPr>
        <w:spacing w:after="0" w:line="360" w:lineRule="auto"/>
        <w:ind w:firstLine="708"/>
        <w:jc w:val="both"/>
        <w:rPr>
          <w:rFonts w:ascii="Times New Roman" w:hAnsi="Times New Roman" w:cs="Times New Roman"/>
          <w:spacing w:val="-4"/>
          <w:sz w:val="24"/>
          <w:szCs w:val="24"/>
          <w:lang w:eastAsia="pt-BR"/>
        </w:rPr>
      </w:pPr>
      <w:r w:rsidRPr="0048000A">
        <w:rPr>
          <w:rFonts w:ascii="Times New Roman" w:hAnsi="Times New Roman" w:cs="Times New Roman"/>
          <w:spacing w:val="-4"/>
          <w:sz w:val="24"/>
          <w:szCs w:val="24"/>
          <w:lang w:eastAsia="pt-BR"/>
        </w:rPr>
        <w:t xml:space="preserve">Na análise da influência da implementação de políticas públicas em processos de inclusão e exclusão social destaca-se a literatura do sociólogo alemão Niklas Luhmann. Sua teoria sistêmica sobre a interação entre burocratas de nível de rua e público trata de forma multidimensional o tema da inclusão e da exclusão. Nessa perspectiva, não há, na sociedade moderna, uma estrutura social unitária de desigualdade, que organiza as chances de inclusão e exclusão social dos indivíduos. Dessa forma, as organizações e as interações são dois tipos distintos de sistemas sociais, que produzem estruturas e critérios de inclusão e exclusão, influenciadas por outros sistemas sociais. </w:t>
      </w:r>
      <w:r w:rsidRPr="0048000A">
        <w:rPr>
          <w:rFonts w:ascii="Times New Roman" w:hAnsi="Times New Roman" w:cs="Times New Roman"/>
          <w:spacing w:val="-4"/>
          <w:sz w:val="24"/>
          <w:szCs w:val="24"/>
          <w:lang w:eastAsia="pt-BR"/>
        </w:rPr>
        <w:lastRenderedPageBreak/>
        <w:t>Portanto, as organizações e agentes implementadores de políticas, como sistemas sociais específicos, produzem efeitos nos processos de inclusão e exclusão social (LOTTA</w:t>
      </w:r>
      <w:r w:rsidR="00C217BA" w:rsidRPr="0048000A">
        <w:rPr>
          <w:rFonts w:ascii="Times New Roman" w:hAnsi="Times New Roman" w:cs="Times New Roman"/>
          <w:spacing w:val="-4"/>
          <w:sz w:val="24"/>
          <w:szCs w:val="24"/>
          <w:lang w:eastAsia="pt-BR"/>
        </w:rPr>
        <w:t xml:space="preserve"> e </w:t>
      </w:r>
      <w:r w:rsidR="00FA24DF" w:rsidRPr="0048000A">
        <w:rPr>
          <w:rFonts w:ascii="Times New Roman" w:hAnsi="Times New Roman" w:cs="Times New Roman"/>
          <w:spacing w:val="-4"/>
          <w:sz w:val="24"/>
          <w:szCs w:val="24"/>
          <w:lang w:eastAsia="pt-BR"/>
        </w:rPr>
        <w:t>PIRES</w:t>
      </w:r>
      <w:r w:rsidRPr="0048000A">
        <w:rPr>
          <w:rFonts w:ascii="Times New Roman" w:hAnsi="Times New Roman" w:cs="Times New Roman"/>
          <w:spacing w:val="-4"/>
          <w:sz w:val="24"/>
          <w:szCs w:val="24"/>
          <w:lang w:eastAsia="pt-BR"/>
        </w:rPr>
        <w:t>, 2018).</w:t>
      </w:r>
    </w:p>
    <w:p w14:paraId="561CE9AE" w14:textId="512A8323" w:rsidR="001B51E7" w:rsidRPr="0048000A" w:rsidRDefault="00C0582F" w:rsidP="009F27F2">
      <w:pPr>
        <w:spacing w:after="0" w:line="360" w:lineRule="auto"/>
        <w:ind w:firstLine="708"/>
        <w:jc w:val="both"/>
        <w:rPr>
          <w:rFonts w:ascii="Times New Roman" w:hAnsi="Times New Roman" w:cs="Times New Roman"/>
          <w:spacing w:val="-4"/>
          <w:sz w:val="24"/>
          <w:szCs w:val="24"/>
          <w:lang w:eastAsia="pt-BR"/>
        </w:rPr>
      </w:pPr>
      <w:r w:rsidRPr="0048000A">
        <w:rPr>
          <w:rFonts w:ascii="Times New Roman" w:hAnsi="Times New Roman" w:cs="Times New Roman"/>
          <w:spacing w:val="-4"/>
          <w:sz w:val="24"/>
          <w:szCs w:val="24"/>
          <w:lang w:eastAsia="pt-BR"/>
        </w:rPr>
        <w:t>O campo de estudos de implementação de políticas públicas e burocracia traz reflexões pouco exploradas que podem ajudar a explorar elementos relativos às desigualdades (LOTTA, 2021).</w:t>
      </w:r>
    </w:p>
    <w:p w14:paraId="2E3D8E15" w14:textId="66F5BDA3" w:rsidR="001B51E7" w:rsidRPr="0048000A" w:rsidRDefault="001B51E7" w:rsidP="005C0170">
      <w:pPr>
        <w:spacing w:after="0" w:line="360" w:lineRule="auto"/>
        <w:ind w:firstLine="709"/>
        <w:jc w:val="both"/>
        <w:rPr>
          <w:rFonts w:ascii="Times New Roman" w:hAnsi="Times New Roman" w:cs="Times New Roman"/>
          <w:spacing w:val="4"/>
          <w:sz w:val="24"/>
          <w:szCs w:val="24"/>
          <w:lang w:eastAsia="pt-BR"/>
        </w:rPr>
      </w:pPr>
      <w:r w:rsidRPr="00AC024E">
        <w:rPr>
          <w:rFonts w:ascii="Times New Roman" w:hAnsi="Times New Roman" w:cs="Times New Roman"/>
          <w:spacing w:val="-4"/>
          <w:sz w:val="24"/>
          <w:szCs w:val="24"/>
          <w:lang w:eastAsia="pt-BR"/>
        </w:rPr>
        <w:t xml:space="preserve">O objetivo do presente trabalho é avaliar se as </w:t>
      </w:r>
      <w:r w:rsidRPr="00AC024E">
        <w:rPr>
          <w:rFonts w:ascii="Times New Roman" w:hAnsi="Times New Roman" w:cs="Times New Roman"/>
          <w:sz w:val="24"/>
          <w:szCs w:val="24"/>
          <w:lang w:eastAsia="pt-BR"/>
        </w:rPr>
        <w:t>percepções dos gestores dos órgãos responsáveis nas unidades federativas</w:t>
      </w:r>
      <w:r w:rsidRPr="00AC024E">
        <w:rPr>
          <w:rFonts w:ascii="Times New Roman" w:hAnsi="Times New Roman" w:cs="Times New Roman"/>
          <w:spacing w:val="4"/>
          <w:sz w:val="24"/>
          <w:szCs w:val="24"/>
          <w:lang w:eastAsia="pt-BR"/>
        </w:rPr>
        <w:t xml:space="preserve"> a respeito das populações tradicionais e seus territórios relacionados a política de regularização ambiental influenciou baixo número de inscrições desses territórios no CAR.</w:t>
      </w:r>
    </w:p>
    <w:p w14:paraId="0A807541" w14:textId="77777777" w:rsidR="001B51E7" w:rsidRPr="0048000A" w:rsidRDefault="001B51E7" w:rsidP="005C0170">
      <w:pPr>
        <w:spacing w:after="0" w:line="360" w:lineRule="auto"/>
        <w:ind w:firstLine="708"/>
        <w:jc w:val="both"/>
        <w:rPr>
          <w:rFonts w:ascii="Times New Roman" w:hAnsi="Times New Roman" w:cs="Times New Roman"/>
        </w:rPr>
      </w:pPr>
      <w:r w:rsidRPr="0048000A">
        <w:rPr>
          <w:rFonts w:ascii="Times New Roman" w:hAnsi="Times New Roman" w:cs="Times New Roman"/>
          <w:sz w:val="24"/>
          <w:szCs w:val="24"/>
          <w:lang w:eastAsia="pt-BR"/>
        </w:rPr>
        <w:t>O conceito de percepção utilizado será o estabelecido no campo da Psicologia Social, que o determina como um processo que vai desde a recepção do estímulo pelos órgãos dos sentidos até a atribuição de significado ao estímulo (BOCK, 1999). Dessa forma, a percepção social está relacionada ao grau de exatidão que temos ao julgar o outro e à forma como atribuímos características ao outro, a partir das circunstâncias ambientais em que o comportamento foi observado, o que pode tornar a percepção enganosa ou menos precisa, a partir de crenças a respeito de como determinados traços se conjugam (PISANI, 1996).</w:t>
      </w:r>
      <w:r w:rsidRPr="0048000A">
        <w:rPr>
          <w:rFonts w:ascii="Times New Roman" w:hAnsi="Times New Roman" w:cs="Times New Roman"/>
        </w:rPr>
        <w:t xml:space="preserve"> </w:t>
      </w:r>
    </w:p>
    <w:p w14:paraId="7D1EE5DF" w14:textId="77777777" w:rsidR="001B51E7" w:rsidRPr="0048000A" w:rsidRDefault="001B51E7" w:rsidP="009F27F2">
      <w:pPr>
        <w:spacing w:after="0" w:line="360" w:lineRule="auto"/>
        <w:ind w:firstLine="708"/>
        <w:jc w:val="both"/>
        <w:rPr>
          <w:rFonts w:ascii="Times New Roman" w:hAnsi="Times New Roman" w:cs="Times New Roman"/>
          <w:sz w:val="24"/>
          <w:szCs w:val="24"/>
          <w:lang w:eastAsia="pt-BR"/>
        </w:rPr>
      </w:pPr>
      <w:r w:rsidRPr="0048000A">
        <w:rPr>
          <w:rFonts w:ascii="Times New Roman" w:hAnsi="Times New Roman" w:cs="Times New Roman"/>
          <w:sz w:val="24"/>
          <w:szCs w:val="24"/>
          <w:lang w:eastAsia="pt-BR"/>
        </w:rPr>
        <w:t>A hipótese desta dissertação é de que os gestores do CAR, em especial nas unidades federativas, consideram os territórios tradicionais como não usuários da política pública do CAR, resultado de um longo processo de ausência do Estado junto a esses segmentos e de percepções compartilhadas pelos gestores, o que contribuiu para o baixo número de inscrições dos territórios tradicionais no CAR. Isso evidencia como os processos de implementação de políticas públicas acabam causando ou fortalecendo exclusões e desigualdades.</w:t>
      </w:r>
    </w:p>
    <w:p w14:paraId="472F2FD4" w14:textId="22720B0A" w:rsidR="001B51E7" w:rsidRPr="0048000A" w:rsidRDefault="001B51E7" w:rsidP="005C0170">
      <w:pPr>
        <w:spacing w:after="0" w:line="360" w:lineRule="auto"/>
        <w:ind w:firstLine="709"/>
        <w:jc w:val="both"/>
        <w:rPr>
          <w:rFonts w:ascii="Times New Roman" w:hAnsi="Times New Roman" w:cs="Times New Roman"/>
          <w:sz w:val="24"/>
          <w:szCs w:val="24"/>
          <w:lang w:eastAsia="pt-BR"/>
        </w:rPr>
      </w:pPr>
      <w:r w:rsidRPr="0048000A">
        <w:rPr>
          <w:rFonts w:ascii="Times New Roman" w:hAnsi="Times New Roman" w:cs="Times New Roman"/>
          <w:sz w:val="24"/>
          <w:szCs w:val="24"/>
          <w:lang w:eastAsia="pt-BR"/>
        </w:rPr>
        <w:t xml:space="preserve">Dessa forma, é necessário que se entenda a questão da desigualdade dentro de uma perspectiva multidimensional e interseccional sobre o fenômeno da desigualdade social, com foco nas desigualdades de posições ou </w:t>
      </w:r>
      <w:r w:rsidR="00DB62BF" w:rsidRPr="0048000A">
        <w:rPr>
          <w:rFonts w:ascii="Times New Roman" w:hAnsi="Times New Roman" w:cs="Times New Roman"/>
          <w:sz w:val="24"/>
          <w:szCs w:val="24"/>
          <w:lang w:eastAsia="pt-BR"/>
        </w:rPr>
        <w:t xml:space="preserve">resultados. </w:t>
      </w:r>
      <w:r w:rsidRPr="0048000A">
        <w:rPr>
          <w:rFonts w:ascii="Times New Roman" w:hAnsi="Times New Roman" w:cs="Times New Roman"/>
          <w:sz w:val="24"/>
          <w:szCs w:val="24"/>
          <w:lang w:eastAsia="pt-BR"/>
        </w:rPr>
        <w:t>De acordo com essa abordagem, melhores condições de equidade dificilmente serão atingidas apenas pelo aumento ou pela melhoria da distribuição de renda, pois uma diversidade de formas de desigualdades, não somente econômicas, dificultam a ascensão, o desenvolvimento e a melhoria da qualidade de vida de segmentos socialmente vulnerávei</w:t>
      </w:r>
      <w:r w:rsidR="00DB62BF" w:rsidRPr="0048000A">
        <w:rPr>
          <w:rFonts w:ascii="Times New Roman" w:hAnsi="Times New Roman" w:cs="Times New Roman"/>
          <w:sz w:val="24"/>
          <w:szCs w:val="24"/>
          <w:lang w:eastAsia="pt-BR"/>
        </w:rPr>
        <w:t xml:space="preserve">s ou tradicionalmente excluídos. </w:t>
      </w:r>
      <w:r w:rsidRPr="0048000A">
        <w:rPr>
          <w:rFonts w:ascii="Times New Roman" w:hAnsi="Times New Roman" w:cs="Times New Roman"/>
          <w:sz w:val="24"/>
          <w:szCs w:val="24"/>
          <w:lang w:eastAsia="pt-BR"/>
        </w:rPr>
        <w:t xml:space="preserve">Portanto, a perspectiva multidimensional e interseccional sobre desigualdade social destaca as dimensões de (re)produção histórica, processual e relacional desse, avaliando também as consequências no cotidiano das pessoas </w:t>
      </w:r>
      <w:r w:rsidR="00C217BA" w:rsidRPr="0048000A">
        <w:rPr>
          <w:rFonts w:ascii="Times New Roman" w:hAnsi="Times New Roman" w:cs="Times New Roman"/>
          <w:sz w:val="24"/>
          <w:szCs w:val="24"/>
          <w:lang w:eastAsia="pt-BR"/>
        </w:rPr>
        <w:t>(PIRES</w:t>
      </w:r>
      <w:r w:rsidRPr="0048000A">
        <w:rPr>
          <w:rFonts w:ascii="Times New Roman" w:hAnsi="Times New Roman" w:cs="Times New Roman"/>
          <w:sz w:val="24"/>
          <w:szCs w:val="24"/>
          <w:lang w:eastAsia="pt-BR"/>
        </w:rPr>
        <w:t>, 2019).</w:t>
      </w:r>
    </w:p>
    <w:p w14:paraId="784ABCDE" w14:textId="2C2B9DF6" w:rsidR="001B51E7" w:rsidRPr="0048000A" w:rsidRDefault="00F30159" w:rsidP="005C0170">
      <w:pPr>
        <w:spacing w:after="0" w:line="360" w:lineRule="auto"/>
        <w:ind w:firstLine="709"/>
        <w:jc w:val="both"/>
        <w:rPr>
          <w:rFonts w:ascii="Times New Roman" w:hAnsi="Times New Roman" w:cs="Times New Roman"/>
          <w:sz w:val="24"/>
          <w:szCs w:val="24"/>
          <w:lang w:eastAsia="pt-BR"/>
        </w:rPr>
      </w:pPr>
      <w:r>
        <w:rPr>
          <w:rFonts w:ascii="Times New Roman" w:hAnsi="Times New Roman" w:cs="Times New Roman"/>
          <w:sz w:val="24"/>
          <w:szCs w:val="24"/>
          <w:lang w:eastAsia="pt-BR"/>
        </w:rPr>
        <w:lastRenderedPageBreak/>
        <w:t>Assim</w:t>
      </w:r>
      <w:r w:rsidR="001B51E7" w:rsidRPr="0048000A">
        <w:rPr>
          <w:rFonts w:ascii="Times New Roman" w:hAnsi="Times New Roman" w:cs="Times New Roman"/>
          <w:sz w:val="24"/>
          <w:szCs w:val="24"/>
          <w:lang w:eastAsia="pt-BR"/>
        </w:rPr>
        <w:t xml:space="preserve">, a interação entre os gestores públicos e os povos e comunidades tradicionais são espaços tanto de reprodução e construção de desigualdades, como também espaços em que posições e percepções podem ser transformadas. </w:t>
      </w:r>
    </w:p>
    <w:p w14:paraId="663C7D38" w14:textId="6F6BCCDE" w:rsidR="001B51E7" w:rsidRPr="0048000A" w:rsidRDefault="001B51E7" w:rsidP="005C0170">
      <w:pPr>
        <w:spacing w:after="0" w:line="360" w:lineRule="auto"/>
        <w:ind w:firstLine="709"/>
        <w:jc w:val="both"/>
        <w:rPr>
          <w:rFonts w:ascii="Times New Roman" w:hAnsi="Times New Roman" w:cs="Times New Roman"/>
          <w:sz w:val="24"/>
          <w:szCs w:val="24"/>
          <w:lang w:eastAsia="pt-BR"/>
        </w:rPr>
      </w:pPr>
      <w:r w:rsidRPr="0048000A">
        <w:rPr>
          <w:rFonts w:ascii="Times New Roman" w:hAnsi="Times New Roman" w:cs="Times New Roman"/>
          <w:sz w:val="24"/>
          <w:szCs w:val="24"/>
          <w:lang w:eastAsia="pt-BR"/>
        </w:rPr>
        <w:t>O processo de análise de implementação de políticas públicas envolve a análise de falhas</w:t>
      </w:r>
      <w:r w:rsidR="00E871D4">
        <w:rPr>
          <w:rFonts w:ascii="Times New Roman" w:hAnsi="Times New Roman" w:cs="Times New Roman"/>
          <w:sz w:val="24"/>
          <w:szCs w:val="24"/>
          <w:lang w:eastAsia="pt-BR"/>
        </w:rPr>
        <w:t xml:space="preserve"> </w:t>
      </w:r>
      <w:r w:rsidRPr="0048000A">
        <w:rPr>
          <w:rFonts w:ascii="Times New Roman" w:hAnsi="Times New Roman" w:cs="Times New Roman"/>
          <w:sz w:val="24"/>
          <w:szCs w:val="24"/>
          <w:lang w:eastAsia="pt-BR"/>
        </w:rPr>
        <w:t>e insuficiências durante o processo (</w:t>
      </w:r>
      <w:r w:rsidRPr="0048000A">
        <w:rPr>
          <w:rFonts w:ascii="Times New Roman" w:hAnsi="Times New Roman" w:cs="Times New Roman"/>
          <w:i/>
          <w:iCs/>
          <w:sz w:val="24"/>
          <w:szCs w:val="24"/>
          <w:lang w:eastAsia="pt-BR"/>
        </w:rPr>
        <w:t>implementation</w:t>
      </w:r>
      <w:r w:rsidRPr="0048000A">
        <w:rPr>
          <w:rFonts w:ascii="Times New Roman" w:hAnsi="Times New Roman" w:cs="Times New Roman"/>
          <w:sz w:val="24"/>
          <w:szCs w:val="24"/>
          <w:lang w:eastAsia="pt-BR"/>
        </w:rPr>
        <w:t xml:space="preserve"> </w:t>
      </w:r>
      <w:r w:rsidRPr="0048000A">
        <w:rPr>
          <w:rFonts w:ascii="Times New Roman" w:hAnsi="Times New Roman" w:cs="Times New Roman"/>
          <w:i/>
          <w:iCs/>
          <w:sz w:val="24"/>
          <w:szCs w:val="24"/>
          <w:lang w:eastAsia="pt-BR"/>
        </w:rPr>
        <w:t>gaps</w:t>
      </w:r>
      <w:r w:rsidRPr="0048000A">
        <w:rPr>
          <w:rFonts w:ascii="Times New Roman" w:hAnsi="Times New Roman" w:cs="Times New Roman"/>
          <w:sz w:val="24"/>
          <w:szCs w:val="24"/>
          <w:lang w:eastAsia="pt-BR"/>
        </w:rPr>
        <w:t xml:space="preserve">), com efeitos esperados. Há também os efeitos não esperados, em sua maioria não antecipados, que impactam o </w:t>
      </w:r>
      <w:r w:rsidR="00104CCE" w:rsidRPr="0048000A">
        <w:rPr>
          <w:rFonts w:ascii="Times New Roman" w:hAnsi="Times New Roman" w:cs="Times New Roman"/>
          <w:sz w:val="24"/>
          <w:szCs w:val="24"/>
          <w:lang w:eastAsia="pt-BR"/>
        </w:rPr>
        <w:t>público-alvo</w:t>
      </w:r>
      <w:r w:rsidRPr="0048000A">
        <w:rPr>
          <w:rFonts w:ascii="Times New Roman" w:hAnsi="Times New Roman" w:cs="Times New Roman"/>
          <w:sz w:val="24"/>
          <w:szCs w:val="24"/>
          <w:lang w:eastAsia="pt-BR"/>
        </w:rPr>
        <w:t xml:space="preserve">, geralmente em sentido adverso ao pretendido. Entre eles, há o efeito social da implementação, que trata do conjunto de repercussões que o envolvimento com um serviço ou uma política pública pode gerar sobre a posição, a trajetória e a identificação social de um sujeito </w:t>
      </w:r>
      <w:r w:rsidR="00C217BA" w:rsidRPr="0048000A">
        <w:rPr>
          <w:rFonts w:ascii="Times New Roman" w:hAnsi="Times New Roman" w:cs="Times New Roman"/>
          <w:sz w:val="24"/>
          <w:szCs w:val="24"/>
          <w:lang w:eastAsia="pt-BR"/>
        </w:rPr>
        <w:t xml:space="preserve">(PIRES, </w:t>
      </w:r>
      <w:r w:rsidRPr="0048000A">
        <w:rPr>
          <w:rFonts w:ascii="Times New Roman" w:hAnsi="Times New Roman" w:cs="Times New Roman"/>
          <w:sz w:val="24"/>
          <w:szCs w:val="24"/>
          <w:lang w:eastAsia="pt-BR"/>
        </w:rPr>
        <w:t>2019).</w:t>
      </w:r>
    </w:p>
    <w:p w14:paraId="399CAED4" w14:textId="1BC3FA6E" w:rsidR="001B51E7" w:rsidRPr="0048000A" w:rsidRDefault="001B51E7" w:rsidP="005C0170">
      <w:pPr>
        <w:spacing w:after="0" w:line="360" w:lineRule="auto"/>
        <w:ind w:firstLine="709"/>
        <w:jc w:val="both"/>
        <w:rPr>
          <w:rFonts w:ascii="Times New Roman" w:hAnsi="Times New Roman" w:cs="Times New Roman"/>
        </w:rPr>
      </w:pPr>
      <w:r w:rsidRPr="0048000A">
        <w:rPr>
          <w:rFonts w:ascii="Times New Roman" w:hAnsi="Times New Roman" w:cs="Times New Roman"/>
          <w:sz w:val="24"/>
          <w:szCs w:val="24"/>
          <w:lang w:eastAsia="pt-BR"/>
        </w:rPr>
        <w:t>O efeito social trata da rede de posições na qual este sujeito/grupo está inserido, podendo afastá-lo ou reforçar essa posição. Portanto, as percepções e práticas de gestores públicos podem reforçar papeis e lugares sociais de determinados grupos.</w:t>
      </w:r>
      <w:r w:rsidRPr="0048000A">
        <w:rPr>
          <w:rFonts w:ascii="Times New Roman" w:hAnsi="Times New Roman" w:cs="Times New Roman"/>
        </w:rPr>
        <w:t xml:space="preserve"> </w:t>
      </w:r>
    </w:p>
    <w:p w14:paraId="4AEBBA8E" w14:textId="77777777" w:rsidR="001B51E7" w:rsidRPr="0048000A" w:rsidRDefault="001B51E7" w:rsidP="001B51E7">
      <w:pPr>
        <w:spacing w:after="0" w:line="348" w:lineRule="auto"/>
        <w:jc w:val="both"/>
        <w:rPr>
          <w:rFonts w:ascii="Times New Roman" w:hAnsi="Times New Roman" w:cs="Times New Roman"/>
        </w:rPr>
      </w:pPr>
    </w:p>
    <w:p w14:paraId="5060B4A0" w14:textId="37871328" w:rsidR="001B51E7" w:rsidRPr="0048000A" w:rsidRDefault="001B51E7" w:rsidP="001B51E7">
      <w:pPr>
        <w:spacing w:after="0" w:line="240" w:lineRule="auto"/>
        <w:ind w:left="2268"/>
        <w:jc w:val="both"/>
        <w:rPr>
          <w:rFonts w:ascii="Times New Roman" w:eastAsia="Batang" w:hAnsi="Times New Roman" w:cs="Times New Roman"/>
          <w:sz w:val="20"/>
          <w:szCs w:val="20"/>
          <w:lang w:eastAsia="ko-KR"/>
        </w:rPr>
      </w:pPr>
      <w:r w:rsidRPr="0048000A">
        <w:rPr>
          <w:rFonts w:ascii="Times New Roman" w:eastAsia="Batang" w:hAnsi="Times New Roman" w:cs="Times New Roman"/>
          <w:sz w:val="20"/>
          <w:szCs w:val="20"/>
          <w:lang w:eastAsia="ko-KR"/>
        </w:rPr>
        <w:t xml:space="preserve">Dessa forma, ou, tal como formula Siblot (2006), as diferentes relações estabelecidas com instituições e agentes públicos têm | caráter decisivo na constituição de um “sentido de lugar social” para os indivíduos, pois essas relações têm desdobramentos tanto materiais quanto simbólicos para uma leitura que os usuários fazem sobre sua localização no espaço social. Ainda que esses desdobramentos materiais e simbólicos se apresentem de forma intimamente interligada nas experiências vividas, eles podem ser analiticamente separados em busca de maior clareza. A dimensão material pode ser compreendida a partir de uma lógica alocativa e distributiva. A depender da maneira como um serviço público é implementado, podem emergir barreiras de acesso ou critérios de seleção não formalmente previstos e que incidam precisamente sobre os segmentos sociais mais precarizados. Em uma sociedade socioeconomicamente muito desigual, esses processos podem promover uma acumulação de desvantagens (em que se somam desigualdades prévias às oriundas do próprio processo de implementação) e </w:t>
      </w:r>
      <w:r w:rsidR="00B44DC9" w:rsidRPr="0048000A">
        <w:rPr>
          <w:rFonts w:ascii="Times New Roman" w:eastAsia="Batang" w:hAnsi="Times New Roman" w:cs="Times New Roman"/>
          <w:sz w:val="20"/>
          <w:szCs w:val="20"/>
          <w:lang w:eastAsia="ko-KR"/>
        </w:rPr>
        <w:t>déficit</w:t>
      </w:r>
      <w:r w:rsidRPr="0048000A">
        <w:rPr>
          <w:rFonts w:ascii="Times New Roman" w:eastAsia="Batang" w:hAnsi="Times New Roman" w:cs="Times New Roman"/>
          <w:sz w:val="20"/>
          <w:szCs w:val="20"/>
          <w:lang w:eastAsia="ko-KR"/>
        </w:rPr>
        <w:t xml:space="preserve"> de atenção, cobertura e cuidado sobre alguns grupos populacionais específicos, como negros, mulheres, jovens, pobres, entre outros. Assim, nesta chave de análise, as dinâmicas inerentes à implementação podem colocar em risco a produção de uma justiça distributiva na alocação dos bens e serviços públicos oferecidos, prejudicando, sobremaneira, os mais necessitados (Cardenas </w:t>
      </w:r>
      <w:r w:rsidRPr="00E2791C">
        <w:rPr>
          <w:rFonts w:ascii="Times New Roman" w:eastAsia="Batang" w:hAnsi="Times New Roman" w:cs="Times New Roman"/>
          <w:sz w:val="20"/>
          <w:szCs w:val="20"/>
          <w:lang w:eastAsia="ko-KR"/>
        </w:rPr>
        <w:t>et al</w:t>
      </w:r>
      <w:r w:rsidRPr="0048000A">
        <w:rPr>
          <w:rFonts w:ascii="Times New Roman" w:eastAsia="Batang" w:hAnsi="Times New Roman" w:cs="Times New Roman"/>
          <w:sz w:val="20"/>
          <w:szCs w:val="20"/>
          <w:lang w:eastAsia="ko-KR"/>
        </w:rPr>
        <w:t xml:space="preserve">., 2010). A dimensão simbólica, por sua vez, parte do reconhecimento do Estado como esfera de produção de categorias e definições daquilo que é oficial, legal ou tolerado (Bourdieu, 2014), ou seja, da imposição de um ponto de vista específico que passa a ser considerado como o legítimo (Dubois, 2015). (PIRES </w:t>
      </w:r>
      <w:r w:rsidR="00B44DC9" w:rsidRPr="005C0170">
        <w:rPr>
          <w:rFonts w:ascii="Times New Roman" w:eastAsia="Batang" w:hAnsi="Times New Roman" w:cs="Times New Roman"/>
          <w:i/>
          <w:iCs/>
          <w:sz w:val="20"/>
          <w:szCs w:val="20"/>
          <w:lang w:eastAsia="ko-KR"/>
        </w:rPr>
        <w:t>e</w:t>
      </w:r>
      <w:r w:rsidRPr="005C0170">
        <w:rPr>
          <w:rFonts w:ascii="Times New Roman" w:eastAsia="Batang" w:hAnsi="Times New Roman" w:cs="Times New Roman"/>
          <w:i/>
          <w:iCs/>
          <w:sz w:val="20"/>
          <w:szCs w:val="20"/>
          <w:lang w:eastAsia="ko-KR"/>
        </w:rPr>
        <w:t>t al</w:t>
      </w:r>
      <w:r w:rsidR="00E2791C">
        <w:rPr>
          <w:rFonts w:ascii="Times New Roman" w:eastAsia="Batang" w:hAnsi="Times New Roman" w:cs="Times New Roman"/>
          <w:i/>
          <w:iCs/>
          <w:sz w:val="20"/>
          <w:szCs w:val="20"/>
          <w:lang w:eastAsia="ko-KR"/>
        </w:rPr>
        <w:t>.</w:t>
      </w:r>
      <w:r w:rsidRPr="0048000A">
        <w:rPr>
          <w:rFonts w:ascii="Times New Roman" w:eastAsia="Batang" w:hAnsi="Times New Roman" w:cs="Times New Roman"/>
          <w:sz w:val="20"/>
          <w:szCs w:val="20"/>
          <w:lang w:eastAsia="ko-KR"/>
        </w:rPr>
        <w:t>, 2019).</w:t>
      </w:r>
    </w:p>
    <w:p w14:paraId="28FE2C34" w14:textId="77777777" w:rsidR="001B51E7" w:rsidRPr="0048000A" w:rsidRDefault="001B51E7" w:rsidP="001B51E7">
      <w:pPr>
        <w:spacing w:after="0" w:line="348" w:lineRule="auto"/>
        <w:jc w:val="both"/>
        <w:rPr>
          <w:rFonts w:ascii="Times New Roman" w:hAnsi="Times New Roman" w:cs="Times New Roman"/>
          <w:sz w:val="24"/>
          <w:szCs w:val="24"/>
          <w:lang w:eastAsia="pt-BR"/>
        </w:rPr>
      </w:pPr>
    </w:p>
    <w:p w14:paraId="27D9E7FA" w14:textId="7A8B3B24" w:rsidR="001B51E7" w:rsidRPr="009F27F2" w:rsidRDefault="00A169C1" w:rsidP="005C0170">
      <w:pPr>
        <w:spacing w:after="0" w:line="360" w:lineRule="auto"/>
        <w:ind w:firstLine="708"/>
        <w:jc w:val="both"/>
        <w:rPr>
          <w:rFonts w:ascii="Times New Roman" w:hAnsi="Times New Roman" w:cs="Times New Roman"/>
          <w:sz w:val="24"/>
          <w:szCs w:val="24"/>
          <w:lang w:eastAsia="pt-BR"/>
        </w:rPr>
      </w:pPr>
      <w:r w:rsidRPr="009F27F2">
        <w:rPr>
          <w:rFonts w:ascii="Times New Roman" w:hAnsi="Times New Roman" w:cs="Times New Roman"/>
          <w:sz w:val="24"/>
          <w:szCs w:val="24"/>
          <w:lang w:eastAsia="pt-BR"/>
        </w:rPr>
        <w:t>I</w:t>
      </w:r>
      <w:r w:rsidR="001B51E7" w:rsidRPr="009F27F2">
        <w:rPr>
          <w:rFonts w:ascii="Times New Roman" w:hAnsi="Times New Roman" w:cs="Times New Roman"/>
          <w:sz w:val="24"/>
          <w:szCs w:val="24"/>
          <w:lang w:eastAsia="pt-BR"/>
        </w:rPr>
        <w:t>nstituições e os agentes públicos responsáveis pela implementação de políticas e serviços públicos são “processadoras de pessoas” (</w:t>
      </w:r>
      <w:r w:rsidR="001B51E7" w:rsidRPr="009F27F2">
        <w:rPr>
          <w:rFonts w:ascii="Times New Roman" w:hAnsi="Times New Roman" w:cs="Times New Roman"/>
          <w:i/>
          <w:iCs/>
          <w:sz w:val="24"/>
          <w:szCs w:val="24"/>
          <w:lang w:eastAsia="pt-BR"/>
        </w:rPr>
        <w:t>people</w:t>
      </w:r>
      <w:r w:rsidR="001B51E7" w:rsidRPr="009F27F2">
        <w:rPr>
          <w:rFonts w:ascii="Times New Roman" w:hAnsi="Times New Roman" w:cs="Times New Roman"/>
          <w:sz w:val="24"/>
          <w:szCs w:val="24"/>
          <w:lang w:eastAsia="pt-BR"/>
        </w:rPr>
        <w:t xml:space="preserve"> </w:t>
      </w:r>
      <w:r w:rsidR="001B51E7" w:rsidRPr="009F27F2">
        <w:rPr>
          <w:rFonts w:ascii="Times New Roman" w:hAnsi="Times New Roman" w:cs="Times New Roman"/>
          <w:i/>
          <w:iCs/>
          <w:sz w:val="24"/>
          <w:szCs w:val="24"/>
          <w:lang w:eastAsia="pt-BR"/>
        </w:rPr>
        <w:t>processing</w:t>
      </w:r>
      <w:r w:rsidR="001B51E7" w:rsidRPr="009F27F2">
        <w:rPr>
          <w:rFonts w:ascii="Times New Roman" w:hAnsi="Times New Roman" w:cs="Times New Roman"/>
          <w:sz w:val="24"/>
          <w:szCs w:val="24"/>
          <w:lang w:eastAsia="pt-BR"/>
        </w:rPr>
        <w:t xml:space="preserve"> </w:t>
      </w:r>
      <w:r w:rsidR="001B51E7" w:rsidRPr="009F27F2">
        <w:rPr>
          <w:rFonts w:ascii="Times New Roman" w:hAnsi="Times New Roman" w:cs="Times New Roman"/>
          <w:i/>
          <w:iCs/>
          <w:sz w:val="24"/>
          <w:szCs w:val="24"/>
          <w:lang w:eastAsia="pt-BR"/>
        </w:rPr>
        <w:t>organizations</w:t>
      </w:r>
      <w:r w:rsidR="001B51E7" w:rsidRPr="009F27F2">
        <w:rPr>
          <w:rFonts w:ascii="Times New Roman" w:hAnsi="Times New Roman" w:cs="Times New Roman"/>
          <w:sz w:val="24"/>
          <w:szCs w:val="24"/>
          <w:lang w:eastAsia="pt-BR"/>
        </w:rPr>
        <w:t>), atribuindo valores e status aos usuários e beneficiários, fortalecendo ou diminuindo posições sociais de exclusão (</w:t>
      </w:r>
      <w:r w:rsidR="009906AE" w:rsidRPr="009F27F2">
        <w:rPr>
          <w:rFonts w:ascii="Times New Roman" w:hAnsi="Times New Roman" w:cs="Times New Roman"/>
          <w:sz w:val="24"/>
          <w:szCs w:val="24"/>
          <w:lang w:eastAsia="pt-BR"/>
        </w:rPr>
        <w:t>HASENFELD</w:t>
      </w:r>
      <w:r w:rsidR="001B51E7" w:rsidRPr="009F27F2">
        <w:rPr>
          <w:rFonts w:ascii="Times New Roman" w:hAnsi="Times New Roman" w:cs="Times New Roman"/>
          <w:sz w:val="24"/>
          <w:szCs w:val="24"/>
          <w:lang w:eastAsia="pt-BR"/>
        </w:rPr>
        <w:t>, 1972</w:t>
      </w:r>
      <w:r w:rsidR="009906AE" w:rsidRPr="009F27F2">
        <w:rPr>
          <w:rFonts w:ascii="Times New Roman" w:hAnsi="Times New Roman" w:cs="Times New Roman"/>
          <w:sz w:val="24"/>
          <w:szCs w:val="24"/>
          <w:lang w:eastAsia="pt-BR"/>
        </w:rPr>
        <w:t>,</w:t>
      </w:r>
      <w:r w:rsidR="001B51E7" w:rsidRPr="009F27F2">
        <w:rPr>
          <w:rFonts w:ascii="Times New Roman" w:hAnsi="Times New Roman" w:cs="Times New Roman"/>
          <w:sz w:val="24"/>
          <w:szCs w:val="24"/>
          <w:lang w:eastAsia="pt-BR"/>
        </w:rPr>
        <w:t xml:space="preserve"> </w:t>
      </w:r>
      <w:r w:rsidR="00C217BA" w:rsidRPr="009F27F2">
        <w:rPr>
          <w:rFonts w:ascii="Times New Roman" w:hAnsi="Times New Roman" w:cs="Times New Roman"/>
          <w:sz w:val="24"/>
          <w:szCs w:val="24"/>
          <w:lang w:eastAsia="pt-BR"/>
        </w:rPr>
        <w:t xml:space="preserve">em PIRES, </w:t>
      </w:r>
      <w:r w:rsidRPr="009F27F2">
        <w:rPr>
          <w:rFonts w:ascii="Times New Roman" w:hAnsi="Times New Roman" w:cs="Times New Roman"/>
          <w:sz w:val="24"/>
          <w:szCs w:val="24"/>
          <w:lang w:eastAsia="pt-BR"/>
        </w:rPr>
        <w:t xml:space="preserve">2019). </w:t>
      </w:r>
      <w:r w:rsidR="001B51E7" w:rsidRPr="009F27F2">
        <w:rPr>
          <w:rFonts w:ascii="Times New Roman" w:hAnsi="Times New Roman" w:cs="Times New Roman"/>
          <w:sz w:val="24"/>
          <w:szCs w:val="24"/>
          <w:lang w:eastAsia="pt-BR"/>
        </w:rPr>
        <w:t>Por fim, o processo de implementação de políticas públicas incide também no ajustamento das percepções dos agentes públicos às estruturas sociais estabelecidas, a partir das interações entre esses agentes e os beneficiários ou usuários da política pública.</w:t>
      </w:r>
    </w:p>
    <w:p w14:paraId="5BFA2083" w14:textId="1E5A38FC" w:rsidR="001B51E7" w:rsidRPr="009F27F2" w:rsidRDefault="001B51E7" w:rsidP="009F27F2">
      <w:pPr>
        <w:spacing w:after="0" w:line="360" w:lineRule="auto"/>
        <w:ind w:firstLine="708"/>
        <w:jc w:val="both"/>
        <w:rPr>
          <w:rFonts w:ascii="Times New Roman" w:hAnsi="Times New Roman" w:cs="Times New Roman"/>
          <w:spacing w:val="-4"/>
          <w:sz w:val="24"/>
          <w:szCs w:val="24"/>
          <w:lang w:eastAsia="pt-BR"/>
        </w:rPr>
      </w:pPr>
      <w:r w:rsidRPr="004F254B">
        <w:rPr>
          <w:rFonts w:ascii="Times New Roman" w:hAnsi="Times New Roman" w:cs="Times New Roman"/>
          <w:spacing w:val="-4"/>
          <w:sz w:val="24"/>
          <w:szCs w:val="24"/>
          <w:lang w:eastAsia="pt-BR"/>
        </w:rPr>
        <w:lastRenderedPageBreak/>
        <w:t>A hipótese é</w:t>
      </w:r>
      <w:r w:rsidRPr="009F27F2">
        <w:rPr>
          <w:rFonts w:ascii="Times New Roman" w:hAnsi="Times New Roman" w:cs="Times New Roman"/>
          <w:spacing w:val="-4"/>
          <w:sz w:val="24"/>
          <w:szCs w:val="24"/>
          <w:lang w:eastAsia="pt-BR"/>
        </w:rPr>
        <w:t xml:space="preserve"> de que por vezes, os agentes públicos pensam e atuam considerando públicos mais vulneráveis como não usuários da política pública em questão, o que evidencia como os processos de implementação de políticas públicas acabam causando ou fortalecendo exclusões. Dentro literatura de implementação de políticas públicas, este trabalho </w:t>
      </w:r>
      <w:r w:rsidR="00B44DC9" w:rsidRPr="009F27F2">
        <w:rPr>
          <w:rFonts w:ascii="Times New Roman" w:hAnsi="Times New Roman" w:cs="Times New Roman"/>
          <w:spacing w:val="-4"/>
          <w:sz w:val="24"/>
          <w:szCs w:val="24"/>
          <w:lang w:eastAsia="pt-BR"/>
        </w:rPr>
        <w:t>irá</w:t>
      </w:r>
      <w:r w:rsidRPr="009F27F2">
        <w:rPr>
          <w:rFonts w:ascii="Times New Roman" w:hAnsi="Times New Roman" w:cs="Times New Roman"/>
          <w:spacing w:val="-4"/>
          <w:sz w:val="24"/>
          <w:szCs w:val="24"/>
          <w:lang w:eastAsia="pt-BR"/>
        </w:rPr>
        <w:t xml:space="preserve"> se apoiar em duas linhas teóricas e metodológicas dentro campo de implementação de políticas públicas: burocracia a nível de rua e </w:t>
      </w:r>
      <w:r w:rsidR="00C13F1C" w:rsidRPr="009F27F2">
        <w:rPr>
          <w:rFonts w:ascii="Times New Roman" w:hAnsi="Times New Roman" w:cs="Times New Roman"/>
          <w:i/>
          <w:spacing w:val="-4"/>
          <w:sz w:val="24"/>
          <w:szCs w:val="24"/>
          <w:lang w:eastAsia="pt-BR"/>
        </w:rPr>
        <w:t>deserv</w:t>
      </w:r>
      <w:r w:rsidRPr="009F27F2">
        <w:rPr>
          <w:rFonts w:ascii="Times New Roman" w:hAnsi="Times New Roman" w:cs="Times New Roman"/>
          <w:i/>
          <w:iCs/>
          <w:spacing w:val="-4"/>
          <w:sz w:val="24"/>
          <w:szCs w:val="24"/>
          <w:lang w:eastAsia="pt-BR"/>
        </w:rPr>
        <w:t>edness</w:t>
      </w:r>
      <w:r w:rsidRPr="009F27F2">
        <w:rPr>
          <w:rFonts w:ascii="Times New Roman" w:hAnsi="Times New Roman" w:cs="Times New Roman"/>
          <w:i/>
          <w:spacing w:val="-4"/>
          <w:sz w:val="24"/>
          <w:szCs w:val="24"/>
          <w:lang w:eastAsia="pt-BR"/>
        </w:rPr>
        <w:t>.</w:t>
      </w:r>
      <w:r w:rsidRPr="009F27F2">
        <w:rPr>
          <w:rFonts w:ascii="Times New Roman" w:hAnsi="Times New Roman" w:cs="Times New Roman"/>
          <w:spacing w:val="-4"/>
          <w:sz w:val="24"/>
          <w:szCs w:val="24"/>
          <w:lang w:eastAsia="pt-BR"/>
        </w:rPr>
        <w:t xml:space="preserve"> O foco é na literatura de Niklas Luhman</w:t>
      </w:r>
      <w:r w:rsidRPr="009F27F2">
        <w:rPr>
          <w:rFonts w:ascii="Times New Roman" w:hAnsi="Times New Roman" w:cs="Times New Roman"/>
          <w:sz w:val="24"/>
          <w:szCs w:val="24"/>
          <w:lang w:eastAsia="pt-BR"/>
        </w:rPr>
        <w:t>n, Steven Ma</w:t>
      </w:r>
      <w:r w:rsidR="00DB62BF" w:rsidRPr="009F27F2">
        <w:rPr>
          <w:rFonts w:ascii="Times New Roman" w:hAnsi="Times New Roman" w:cs="Times New Roman"/>
          <w:sz w:val="24"/>
          <w:szCs w:val="24"/>
          <w:lang w:eastAsia="pt-BR"/>
        </w:rPr>
        <w:t>ynard-Moody e Michael Musheno</w:t>
      </w:r>
      <w:r w:rsidRPr="009F27F2">
        <w:rPr>
          <w:rFonts w:ascii="Times New Roman" w:hAnsi="Times New Roman" w:cs="Times New Roman"/>
          <w:spacing w:val="-4"/>
          <w:sz w:val="24"/>
          <w:szCs w:val="24"/>
          <w:lang w:eastAsia="pt-BR"/>
        </w:rPr>
        <w:t>, Helen Ingram e Anne Schneider</w:t>
      </w:r>
      <w:r w:rsidRPr="009F27F2">
        <w:rPr>
          <w:rFonts w:ascii="Times New Roman" w:hAnsi="Times New Roman" w:cs="Times New Roman"/>
          <w:sz w:val="24"/>
          <w:szCs w:val="24"/>
          <w:lang w:eastAsia="pt-BR"/>
        </w:rPr>
        <w:t xml:space="preserve"> e Gabriela Spanghero Lotta e Roberto R</w:t>
      </w:r>
      <w:r w:rsidR="009906AE" w:rsidRPr="009F27F2">
        <w:rPr>
          <w:rFonts w:ascii="Times New Roman" w:hAnsi="Times New Roman" w:cs="Times New Roman"/>
          <w:sz w:val="24"/>
          <w:szCs w:val="24"/>
          <w:lang w:eastAsia="pt-BR"/>
        </w:rPr>
        <w:t>.</w:t>
      </w:r>
      <w:r w:rsidRPr="009F27F2">
        <w:rPr>
          <w:rFonts w:ascii="Times New Roman" w:hAnsi="Times New Roman" w:cs="Times New Roman"/>
          <w:sz w:val="24"/>
          <w:szCs w:val="24"/>
          <w:lang w:eastAsia="pt-BR"/>
        </w:rPr>
        <w:t xml:space="preserve"> C</w:t>
      </w:r>
      <w:r w:rsidR="009906AE" w:rsidRPr="009F27F2">
        <w:rPr>
          <w:rFonts w:ascii="Times New Roman" w:hAnsi="Times New Roman" w:cs="Times New Roman"/>
          <w:sz w:val="24"/>
          <w:szCs w:val="24"/>
          <w:lang w:eastAsia="pt-BR"/>
        </w:rPr>
        <w:t>.</w:t>
      </w:r>
      <w:r w:rsidRPr="009F27F2">
        <w:rPr>
          <w:rFonts w:ascii="Times New Roman" w:hAnsi="Times New Roman" w:cs="Times New Roman"/>
          <w:sz w:val="24"/>
          <w:szCs w:val="24"/>
          <w:lang w:eastAsia="pt-BR"/>
        </w:rPr>
        <w:t xml:space="preserve"> Pires. </w:t>
      </w:r>
    </w:p>
    <w:p w14:paraId="25BE16EF" w14:textId="3E478E33" w:rsidR="001B51E7" w:rsidRPr="009F27F2" w:rsidRDefault="001F4ED1" w:rsidP="005C0170">
      <w:pPr>
        <w:spacing w:after="0" w:line="360" w:lineRule="auto"/>
        <w:ind w:firstLine="709"/>
        <w:jc w:val="both"/>
        <w:rPr>
          <w:rFonts w:ascii="Times New Roman" w:hAnsi="Times New Roman" w:cs="Times New Roman"/>
          <w:spacing w:val="4"/>
          <w:sz w:val="24"/>
          <w:szCs w:val="24"/>
          <w:lang w:eastAsia="pt-BR"/>
        </w:rPr>
      </w:pPr>
      <w:r w:rsidRPr="009F27F2">
        <w:rPr>
          <w:rFonts w:ascii="Times New Roman" w:hAnsi="Times New Roman" w:cs="Times New Roman"/>
          <w:spacing w:val="-4"/>
          <w:sz w:val="24"/>
          <w:szCs w:val="24"/>
          <w:lang w:eastAsia="pt-BR"/>
        </w:rPr>
        <w:t xml:space="preserve">Por meio da realização de </w:t>
      </w:r>
      <w:r w:rsidR="001B51E7" w:rsidRPr="009F27F2">
        <w:rPr>
          <w:rFonts w:ascii="Times New Roman" w:hAnsi="Times New Roman" w:cs="Times New Roman"/>
          <w:spacing w:val="-4"/>
          <w:sz w:val="24"/>
          <w:szCs w:val="24"/>
          <w:lang w:eastAsia="pt-BR"/>
        </w:rPr>
        <w:t xml:space="preserve">entrevistas </w:t>
      </w:r>
      <w:r w:rsidR="009906AE" w:rsidRPr="009F27F2">
        <w:rPr>
          <w:rFonts w:ascii="Times New Roman" w:hAnsi="Times New Roman" w:cs="Times New Roman"/>
          <w:spacing w:val="-4"/>
          <w:sz w:val="24"/>
          <w:szCs w:val="24"/>
          <w:lang w:eastAsia="pt-BR"/>
        </w:rPr>
        <w:t>semiestruturadas</w:t>
      </w:r>
      <w:r w:rsidR="00340F16" w:rsidRPr="009F27F2">
        <w:rPr>
          <w:rFonts w:ascii="Times New Roman" w:hAnsi="Times New Roman" w:cs="Times New Roman"/>
          <w:spacing w:val="-4"/>
          <w:sz w:val="24"/>
          <w:szCs w:val="24"/>
          <w:lang w:eastAsia="pt-BR"/>
        </w:rPr>
        <w:t>, das histórias com</w:t>
      </w:r>
      <w:r w:rsidR="0015571C" w:rsidRPr="009F27F2">
        <w:rPr>
          <w:rFonts w:ascii="Times New Roman" w:hAnsi="Times New Roman" w:cs="Times New Roman"/>
          <w:spacing w:val="-4"/>
          <w:sz w:val="24"/>
          <w:szCs w:val="24"/>
          <w:lang w:eastAsia="pt-BR"/>
        </w:rPr>
        <w:t xml:space="preserve">partilhadas, da realização de questionário </w:t>
      </w:r>
      <w:r w:rsidR="0015571C" w:rsidRPr="005C0170">
        <w:rPr>
          <w:rFonts w:ascii="Times New Roman" w:hAnsi="Times New Roman" w:cs="Times New Roman"/>
          <w:i/>
          <w:iCs/>
          <w:spacing w:val="-4"/>
          <w:sz w:val="24"/>
          <w:szCs w:val="24"/>
          <w:lang w:eastAsia="pt-BR"/>
        </w:rPr>
        <w:t>survey</w:t>
      </w:r>
      <w:r w:rsidR="0015571C" w:rsidRPr="009F27F2">
        <w:rPr>
          <w:rFonts w:ascii="Times New Roman" w:hAnsi="Times New Roman" w:cs="Times New Roman"/>
          <w:spacing w:val="-4"/>
          <w:sz w:val="24"/>
          <w:szCs w:val="24"/>
          <w:lang w:eastAsia="pt-BR"/>
        </w:rPr>
        <w:t xml:space="preserve"> junto aos gestores estaduais que atuam na agenda de inscrição no CAR </w:t>
      </w:r>
      <w:r w:rsidR="001B51E7" w:rsidRPr="009F27F2">
        <w:rPr>
          <w:rFonts w:ascii="Times New Roman" w:hAnsi="Times New Roman" w:cs="Times New Roman"/>
          <w:spacing w:val="-4"/>
          <w:sz w:val="24"/>
          <w:szCs w:val="24"/>
          <w:lang w:eastAsia="pt-BR"/>
        </w:rPr>
        <w:t xml:space="preserve">é proposta a identificação e análise das </w:t>
      </w:r>
      <w:r w:rsidR="001B51E7" w:rsidRPr="009F27F2">
        <w:rPr>
          <w:rFonts w:ascii="Times New Roman" w:hAnsi="Times New Roman" w:cs="Times New Roman"/>
          <w:spacing w:val="4"/>
          <w:sz w:val="24"/>
          <w:szCs w:val="24"/>
          <w:lang w:eastAsia="pt-BR"/>
        </w:rPr>
        <w:t>perce</w:t>
      </w:r>
      <w:r w:rsidR="0015571C" w:rsidRPr="009F27F2">
        <w:rPr>
          <w:rFonts w:ascii="Times New Roman" w:hAnsi="Times New Roman" w:cs="Times New Roman"/>
          <w:spacing w:val="4"/>
          <w:sz w:val="24"/>
          <w:szCs w:val="24"/>
          <w:lang w:eastAsia="pt-BR"/>
        </w:rPr>
        <w:t xml:space="preserve">pções partilhadas por esses gestores </w:t>
      </w:r>
      <w:r w:rsidR="001B51E7" w:rsidRPr="009F27F2">
        <w:rPr>
          <w:rFonts w:ascii="Times New Roman" w:hAnsi="Times New Roman" w:cs="Times New Roman"/>
          <w:spacing w:val="4"/>
          <w:sz w:val="24"/>
          <w:szCs w:val="24"/>
          <w:lang w:eastAsia="pt-BR"/>
        </w:rPr>
        <w:t xml:space="preserve">a respeito das populações tradicionais e seus territórios relacionados as ações de regularização ambiental e sua possível relação com o baixo número de inscrições desses territórios no CAR. </w:t>
      </w:r>
    </w:p>
    <w:p w14:paraId="11D4BDF9" w14:textId="05E765C8" w:rsidR="00BF2E19" w:rsidRPr="009F27F2" w:rsidRDefault="001B51E7" w:rsidP="005C0170">
      <w:pPr>
        <w:spacing w:after="0" w:line="360" w:lineRule="auto"/>
        <w:ind w:firstLine="709"/>
        <w:jc w:val="both"/>
        <w:rPr>
          <w:rFonts w:ascii="Times New Roman" w:hAnsi="Times New Roman" w:cs="Times New Roman"/>
          <w:spacing w:val="-4"/>
          <w:sz w:val="24"/>
          <w:szCs w:val="24"/>
          <w:lang w:eastAsia="pt-BR"/>
        </w:rPr>
      </w:pPr>
      <w:r w:rsidRPr="009F27F2">
        <w:rPr>
          <w:rFonts w:ascii="Times New Roman" w:hAnsi="Times New Roman" w:cs="Times New Roman"/>
          <w:spacing w:val="-4"/>
          <w:sz w:val="24"/>
          <w:szCs w:val="24"/>
          <w:lang w:eastAsia="pt-BR"/>
        </w:rPr>
        <w:t xml:space="preserve">Para </w:t>
      </w:r>
      <w:r w:rsidR="00BB647C" w:rsidRPr="009F27F2">
        <w:rPr>
          <w:rFonts w:ascii="Times New Roman" w:hAnsi="Times New Roman" w:cs="Times New Roman"/>
          <w:spacing w:val="-4"/>
          <w:sz w:val="24"/>
          <w:szCs w:val="24"/>
          <w:lang w:eastAsia="pt-BR"/>
        </w:rPr>
        <w:t>as entrevistas</w:t>
      </w:r>
      <w:r w:rsidRPr="009F27F2">
        <w:rPr>
          <w:rFonts w:ascii="Times New Roman" w:hAnsi="Times New Roman" w:cs="Times New Roman"/>
          <w:spacing w:val="-4"/>
          <w:sz w:val="24"/>
          <w:szCs w:val="24"/>
          <w:lang w:eastAsia="pt-BR"/>
        </w:rPr>
        <w:t xml:space="preserve"> foram selecionados </w:t>
      </w:r>
      <w:r w:rsidR="00264994" w:rsidRPr="009F27F2">
        <w:rPr>
          <w:rFonts w:ascii="Times New Roman" w:hAnsi="Times New Roman" w:cs="Times New Roman"/>
          <w:spacing w:val="-4"/>
          <w:sz w:val="24"/>
          <w:szCs w:val="24"/>
          <w:lang w:eastAsia="pt-BR"/>
        </w:rPr>
        <w:t xml:space="preserve">8 </w:t>
      </w:r>
      <w:r w:rsidRPr="009F27F2">
        <w:rPr>
          <w:rFonts w:ascii="Times New Roman" w:hAnsi="Times New Roman" w:cs="Times New Roman"/>
          <w:spacing w:val="-4"/>
          <w:sz w:val="24"/>
          <w:szCs w:val="24"/>
          <w:lang w:eastAsia="pt-BR"/>
        </w:rPr>
        <w:t>gestores do CAR de 6 unidades federativas: Bahia, Ceará, Maranhão, Minas Gerais, Paraná e Pará. De forma a medir mais facilmente a influência da percepção dos gestores, foram escolhidos estados com capacidade operacional semelhantes em relação a operacional</w:t>
      </w:r>
      <w:r w:rsidR="00340F16" w:rsidRPr="009F27F2">
        <w:rPr>
          <w:rFonts w:ascii="Times New Roman" w:hAnsi="Times New Roman" w:cs="Times New Roman"/>
          <w:spacing w:val="-4"/>
          <w:sz w:val="24"/>
          <w:szCs w:val="24"/>
          <w:lang w:eastAsia="pt-BR"/>
        </w:rPr>
        <w:t xml:space="preserve">ização do CAR. Isso significa: </w:t>
      </w:r>
      <w:r w:rsidRPr="009F27F2">
        <w:rPr>
          <w:rFonts w:ascii="Times New Roman" w:hAnsi="Times New Roman" w:cs="Times New Roman"/>
          <w:spacing w:val="-4"/>
          <w:sz w:val="24"/>
          <w:szCs w:val="24"/>
          <w:lang w:eastAsia="pt-BR"/>
        </w:rPr>
        <w:t>acesso a recursos financeiros por meio de projetos (em especial do Fundo Amazônia), uso de plataforma de inscrição exclusiva para territórios tradicionais, órgão estadual competente definido para a inscrição do CAR; participação nas ações do Governo Federal sobre a inscrição de territórios tradicionais no CAR</w:t>
      </w:r>
      <w:r w:rsidR="00BB647C" w:rsidRPr="009F27F2">
        <w:rPr>
          <w:rFonts w:ascii="Times New Roman" w:hAnsi="Times New Roman" w:cs="Times New Roman"/>
          <w:spacing w:val="-4"/>
          <w:sz w:val="24"/>
          <w:szCs w:val="24"/>
          <w:lang w:eastAsia="pt-BR"/>
        </w:rPr>
        <w:t xml:space="preserve">, </w:t>
      </w:r>
      <w:r w:rsidRPr="009F27F2">
        <w:rPr>
          <w:rFonts w:ascii="Times New Roman" w:hAnsi="Times New Roman" w:cs="Times New Roman"/>
          <w:spacing w:val="-4"/>
          <w:sz w:val="24"/>
          <w:szCs w:val="24"/>
          <w:lang w:eastAsia="pt-BR"/>
        </w:rPr>
        <w:t>números significativos de inscrição de imóveis até quatro módulos fiscais</w:t>
      </w:r>
      <w:r w:rsidR="00BB647C" w:rsidRPr="009F27F2">
        <w:rPr>
          <w:rFonts w:ascii="Times New Roman" w:hAnsi="Times New Roman" w:cs="Times New Roman"/>
          <w:spacing w:val="-4"/>
          <w:sz w:val="24"/>
          <w:szCs w:val="24"/>
          <w:lang w:eastAsia="pt-BR"/>
        </w:rPr>
        <w:t xml:space="preserve"> e realização de atividades de inscrição no CAR de territórios tradicionais. </w:t>
      </w:r>
    </w:p>
    <w:p w14:paraId="65A278DB" w14:textId="00498D42" w:rsidR="00BF2E19" w:rsidRPr="009F27F2" w:rsidRDefault="00BF2E19" w:rsidP="005C0170">
      <w:pPr>
        <w:spacing w:after="0" w:line="360" w:lineRule="auto"/>
        <w:ind w:firstLine="709"/>
        <w:jc w:val="both"/>
        <w:rPr>
          <w:rFonts w:ascii="Times New Roman" w:hAnsi="Times New Roman" w:cs="Times New Roman"/>
          <w:spacing w:val="-4"/>
          <w:sz w:val="24"/>
          <w:szCs w:val="24"/>
          <w:lang w:eastAsia="pt-BR"/>
        </w:rPr>
      </w:pPr>
      <w:r w:rsidRPr="009F27F2">
        <w:rPr>
          <w:rFonts w:ascii="Times New Roman" w:hAnsi="Times New Roman" w:cs="Times New Roman"/>
          <w:spacing w:val="-4"/>
          <w:sz w:val="24"/>
          <w:szCs w:val="24"/>
          <w:lang w:eastAsia="pt-BR"/>
        </w:rPr>
        <w:t>A entrevista aplicada usou como base o modelo apresentado por Steven Maynard-Moody e Michael Musheno no apêndice Metodológico</w:t>
      </w:r>
      <w:r w:rsidR="00E556F6" w:rsidRPr="009F27F2">
        <w:rPr>
          <w:rFonts w:ascii="Times New Roman" w:hAnsi="Times New Roman" w:cs="Times New Roman"/>
          <w:spacing w:val="-4"/>
          <w:sz w:val="24"/>
          <w:szCs w:val="24"/>
          <w:lang w:eastAsia="pt-BR"/>
        </w:rPr>
        <w:t xml:space="preserve"> A e B presentes</w:t>
      </w:r>
      <w:r w:rsidRPr="009F27F2">
        <w:rPr>
          <w:rFonts w:ascii="Times New Roman" w:hAnsi="Times New Roman" w:cs="Times New Roman"/>
          <w:spacing w:val="-4"/>
          <w:sz w:val="24"/>
          <w:szCs w:val="24"/>
          <w:lang w:eastAsia="pt-BR"/>
        </w:rPr>
        <w:t xml:space="preserve"> </w:t>
      </w:r>
      <w:r w:rsidR="00E556F6" w:rsidRPr="009F27F2">
        <w:rPr>
          <w:rFonts w:ascii="Times New Roman" w:hAnsi="Times New Roman" w:cs="Times New Roman"/>
          <w:spacing w:val="-4"/>
          <w:sz w:val="24"/>
          <w:szCs w:val="24"/>
          <w:lang w:eastAsia="pt-BR"/>
        </w:rPr>
        <w:t xml:space="preserve">no livro </w:t>
      </w:r>
      <w:r w:rsidR="00E556F6" w:rsidRPr="005C0170">
        <w:rPr>
          <w:rFonts w:ascii="Times New Roman" w:hAnsi="Times New Roman" w:cs="Times New Roman"/>
          <w:i/>
          <w:iCs/>
          <w:spacing w:val="-4"/>
          <w:sz w:val="24"/>
          <w:szCs w:val="24"/>
          <w:lang w:eastAsia="pt-BR"/>
        </w:rPr>
        <w:t>Cops, Teachers, Counselors: Stories from the Front Lines of Public Service</w:t>
      </w:r>
      <w:r w:rsidR="00E556F6" w:rsidRPr="009F27F2">
        <w:rPr>
          <w:rFonts w:ascii="Times New Roman" w:hAnsi="Times New Roman" w:cs="Times New Roman"/>
          <w:spacing w:val="-4"/>
          <w:sz w:val="24"/>
          <w:szCs w:val="24"/>
          <w:lang w:eastAsia="pt-BR"/>
        </w:rPr>
        <w:t xml:space="preserve"> (</w:t>
      </w:r>
      <w:r w:rsidR="003D37F2" w:rsidRPr="009F27F2">
        <w:rPr>
          <w:rFonts w:ascii="Times New Roman" w:hAnsi="Times New Roman" w:cs="Times New Roman"/>
          <w:spacing w:val="-4"/>
          <w:sz w:val="24"/>
          <w:szCs w:val="24"/>
          <w:lang w:eastAsia="pt-BR"/>
        </w:rPr>
        <w:t>Maynard-Moody</w:t>
      </w:r>
      <w:r w:rsidR="00E556F6" w:rsidRPr="009F27F2">
        <w:rPr>
          <w:rFonts w:ascii="Times New Roman" w:hAnsi="Times New Roman" w:cs="Times New Roman"/>
          <w:spacing w:val="-4"/>
          <w:sz w:val="24"/>
          <w:szCs w:val="24"/>
          <w:lang w:eastAsia="pt-BR"/>
        </w:rPr>
        <w:t xml:space="preserve"> e </w:t>
      </w:r>
      <w:r w:rsidR="003D37F2" w:rsidRPr="009F27F2">
        <w:rPr>
          <w:rFonts w:ascii="Times New Roman" w:hAnsi="Times New Roman" w:cs="Times New Roman"/>
          <w:spacing w:val="-4"/>
          <w:sz w:val="24"/>
          <w:szCs w:val="24"/>
          <w:lang w:eastAsia="pt-BR"/>
        </w:rPr>
        <w:t>Musheno</w:t>
      </w:r>
      <w:r w:rsidR="00E556F6" w:rsidRPr="009F27F2">
        <w:rPr>
          <w:rFonts w:ascii="Times New Roman" w:hAnsi="Times New Roman" w:cs="Times New Roman"/>
          <w:spacing w:val="-4"/>
          <w:sz w:val="24"/>
          <w:szCs w:val="24"/>
          <w:lang w:eastAsia="pt-BR"/>
        </w:rPr>
        <w:t xml:space="preserve">, 2003). Dessa forma, </w:t>
      </w:r>
      <w:r w:rsidR="00E556F6" w:rsidRPr="0056546F">
        <w:rPr>
          <w:rFonts w:ascii="Times New Roman" w:hAnsi="Times New Roman" w:cs="Times New Roman"/>
          <w:strike/>
          <w:spacing w:val="-4"/>
          <w:sz w:val="24"/>
          <w:szCs w:val="24"/>
          <w:lang w:eastAsia="pt-BR"/>
        </w:rPr>
        <w:t>para</w:t>
      </w:r>
      <w:r w:rsidR="00E556F6" w:rsidRPr="009F27F2">
        <w:rPr>
          <w:rFonts w:ascii="Times New Roman" w:hAnsi="Times New Roman" w:cs="Times New Roman"/>
          <w:spacing w:val="-4"/>
          <w:sz w:val="24"/>
          <w:szCs w:val="24"/>
          <w:lang w:eastAsia="pt-BR"/>
        </w:rPr>
        <w:t xml:space="preserve"> foi abordado a formação profissional do entrevistado, suas experiências pretéritas a atual atividade profissional, sua percepção sobre a agenda do CAR, da instituição </w:t>
      </w:r>
      <w:r w:rsidR="00A23C23" w:rsidRPr="009F27F2">
        <w:rPr>
          <w:rFonts w:ascii="Times New Roman" w:hAnsi="Times New Roman" w:cs="Times New Roman"/>
          <w:spacing w:val="-4"/>
          <w:sz w:val="24"/>
          <w:szCs w:val="24"/>
          <w:lang w:eastAsia="pt-BR"/>
        </w:rPr>
        <w:t>onde</w:t>
      </w:r>
      <w:r w:rsidR="00E556F6" w:rsidRPr="009F27F2">
        <w:rPr>
          <w:rFonts w:ascii="Times New Roman" w:hAnsi="Times New Roman" w:cs="Times New Roman"/>
          <w:spacing w:val="-4"/>
          <w:sz w:val="24"/>
          <w:szCs w:val="24"/>
          <w:lang w:eastAsia="pt-BR"/>
        </w:rPr>
        <w:t xml:space="preserve"> trabalha e seus beneficiários/clientes típicos, suas motivações e dificuldades</w:t>
      </w:r>
      <w:r w:rsidR="009C52C5" w:rsidRPr="009F27F2">
        <w:rPr>
          <w:rFonts w:ascii="Times New Roman" w:hAnsi="Times New Roman" w:cs="Times New Roman"/>
          <w:spacing w:val="-4"/>
          <w:sz w:val="24"/>
          <w:szCs w:val="24"/>
          <w:lang w:eastAsia="pt-BR"/>
        </w:rPr>
        <w:t>,</w:t>
      </w:r>
      <w:r w:rsidR="00E556F6" w:rsidRPr="009F27F2">
        <w:rPr>
          <w:rFonts w:ascii="Times New Roman" w:hAnsi="Times New Roman" w:cs="Times New Roman"/>
          <w:spacing w:val="-4"/>
          <w:sz w:val="24"/>
          <w:szCs w:val="24"/>
          <w:lang w:eastAsia="pt-BR"/>
        </w:rPr>
        <w:t xml:space="preserve"> e também percepções sobre as populações tradicionais. </w:t>
      </w:r>
    </w:p>
    <w:p w14:paraId="194C6C98" w14:textId="0B2FC3C1" w:rsidR="00BB647C" w:rsidRPr="009F27F2" w:rsidRDefault="00320F2F" w:rsidP="005C0170">
      <w:pPr>
        <w:spacing w:after="0" w:line="360" w:lineRule="auto"/>
        <w:ind w:firstLine="709"/>
        <w:jc w:val="both"/>
        <w:rPr>
          <w:rFonts w:ascii="Times New Roman" w:hAnsi="Times New Roman" w:cs="Times New Roman"/>
          <w:spacing w:val="-4"/>
          <w:sz w:val="24"/>
          <w:szCs w:val="24"/>
          <w:lang w:eastAsia="pt-BR"/>
        </w:rPr>
      </w:pPr>
      <w:r w:rsidRPr="009F27F2">
        <w:rPr>
          <w:rFonts w:ascii="Times New Roman" w:hAnsi="Times New Roman" w:cs="Times New Roman"/>
          <w:spacing w:val="-4"/>
          <w:sz w:val="24"/>
          <w:szCs w:val="24"/>
          <w:lang w:eastAsia="pt-BR"/>
        </w:rPr>
        <w:t>Além disso, foi aplicado</w:t>
      </w:r>
      <w:r w:rsidR="00BB647C" w:rsidRPr="009F27F2">
        <w:rPr>
          <w:rFonts w:ascii="Times New Roman" w:hAnsi="Times New Roman" w:cs="Times New Roman"/>
          <w:spacing w:val="-4"/>
          <w:sz w:val="24"/>
          <w:szCs w:val="24"/>
          <w:lang w:eastAsia="pt-BR"/>
        </w:rPr>
        <w:t xml:space="preserve"> questionário via </w:t>
      </w:r>
      <w:r w:rsidR="00BB647C" w:rsidRPr="005C0170">
        <w:rPr>
          <w:rFonts w:ascii="Times New Roman" w:hAnsi="Times New Roman" w:cs="Times New Roman"/>
          <w:i/>
          <w:iCs/>
          <w:spacing w:val="-4"/>
          <w:sz w:val="24"/>
          <w:szCs w:val="24"/>
          <w:lang w:eastAsia="pt-BR"/>
        </w:rPr>
        <w:t>survey</w:t>
      </w:r>
      <w:r w:rsidR="00BB647C" w:rsidRPr="009F27F2">
        <w:rPr>
          <w:rFonts w:ascii="Times New Roman" w:hAnsi="Times New Roman" w:cs="Times New Roman"/>
          <w:spacing w:val="-4"/>
          <w:sz w:val="24"/>
          <w:szCs w:val="24"/>
          <w:lang w:eastAsia="pt-BR"/>
        </w:rPr>
        <w:t xml:space="preserve"> junto às 27 unidades federativas abordando as percepções sobre os territórios tradicionais e as principais dificuldades dos gestores. </w:t>
      </w:r>
    </w:p>
    <w:p w14:paraId="0882A465" w14:textId="4FF16B84" w:rsidR="001B51E7" w:rsidRPr="009F27F2" w:rsidRDefault="00BB647C" w:rsidP="005C0170">
      <w:pPr>
        <w:spacing w:after="0" w:line="360" w:lineRule="auto"/>
        <w:ind w:firstLine="709"/>
        <w:jc w:val="both"/>
        <w:rPr>
          <w:rFonts w:ascii="Times New Roman" w:hAnsi="Times New Roman" w:cs="Times New Roman"/>
          <w:spacing w:val="-4"/>
          <w:sz w:val="24"/>
          <w:szCs w:val="24"/>
          <w:lang w:eastAsia="pt-BR"/>
        </w:rPr>
      </w:pPr>
      <w:r w:rsidRPr="009F27F2">
        <w:rPr>
          <w:rFonts w:ascii="Times New Roman" w:hAnsi="Times New Roman" w:cs="Times New Roman"/>
          <w:spacing w:val="-4"/>
          <w:sz w:val="24"/>
          <w:szCs w:val="24"/>
          <w:lang w:eastAsia="pt-BR"/>
        </w:rPr>
        <w:t xml:space="preserve">Também foi realizada entrevista com os gestores a nível federal responsáveis pelo desenho do modelo de governança </w:t>
      </w:r>
      <w:r w:rsidR="00703B59" w:rsidRPr="009F27F2">
        <w:rPr>
          <w:rFonts w:ascii="Times New Roman" w:hAnsi="Times New Roman" w:cs="Times New Roman"/>
          <w:spacing w:val="-4"/>
          <w:sz w:val="24"/>
          <w:szCs w:val="24"/>
          <w:lang w:eastAsia="pt-BR"/>
        </w:rPr>
        <w:t>implementado junto às UFs para implementação do CAR.</w:t>
      </w:r>
    </w:p>
    <w:p w14:paraId="16E97ACE" w14:textId="77777777" w:rsidR="001B51E7" w:rsidRPr="009F27F2" w:rsidRDefault="001B51E7" w:rsidP="005C0170">
      <w:pPr>
        <w:spacing w:after="0" w:line="360" w:lineRule="auto"/>
        <w:ind w:firstLine="709"/>
        <w:jc w:val="both"/>
        <w:rPr>
          <w:rFonts w:ascii="Times New Roman" w:hAnsi="Times New Roman" w:cs="Times New Roman"/>
          <w:spacing w:val="-4"/>
          <w:sz w:val="24"/>
          <w:szCs w:val="24"/>
          <w:lang w:eastAsia="pt-BR"/>
        </w:rPr>
      </w:pPr>
      <w:r w:rsidRPr="009F27F2">
        <w:rPr>
          <w:rFonts w:ascii="Times New Roman" w:hAnsi="Times New Roman" w:cs="Times New Roman"/>
          <w:spacing w:val="-4"/>
          <w:sz w:val="24"/>
          <w:szCs w:val="24"/>
          <w:lang w:eastAsia="pt-BR"/>
        </w:rPr>
        <w:lastRenderedPageBreak/>
        <w:t xml:space="preserve">O público-alvo da pesquisa são os gestores do CAR nas unidades federativas. Para a pesquisa, consideram-se gestores do CAR nas unidades federativas os servidores (efetivos ou comissionados) responsáveis pela seleção, elaboração e gestão de projetos de inscrição e análise do CAR, ou seja, tomadores de decisão de nível estratégico e operacional. </w:t>
      </w:r>
    </w:p>
    <w:p w14:paraId="1618E896" w14:textId="2875835F" w:rsidR="001B51E7" w:rsidRPr="009F27F2" w:rsidRDefault="001A0948" w:rsidP="005C0170">
      <w:pPr>
        <w:spacing w:after="0" w:line="360" w:lineRule="auto"/>
        <w:ind w:firstLine="709"/>
        <w:jc w:val="both"/>
        <w:rPr>
          <w:rFonts w:ascii="Times New Roman" w:hAnsi="Times New Roman" w:cs="Times New Roman"/>
          <w:spacing w:val="-4"/>
          <w:sz w:val="24"/>
          <w:szCs w:val="24"/>
          <w:lang w:eastAsia="pt-BR"/>
        </w:rPr>
      </w:pPr>
      <w:r w:rsidRPr="009F27F2">
        <w:rPr>
          <w:rFonts w:ascii="Times New Roman" w:hAnsi="Times New Roman" w:cs="Times New Roman"/>
          <w:spacing w:val="-4"/>
          <w:sz w:val="24"/>
          <w:szCs w:val="24"/>
          <w:lang w:eastAsia="pt-BR"/>
        </w:rPr>
        <w:t xml:space="preserve">A pesquisa também envolveu </w:t>
      </w:r>
      <w:r w:rsidR="001B51E7" w:rsidRPr="009F27F2">
        <w:rPr>
          <w:rFonts w:ascii="Times New Roman" w:hAnsi="Times New Roman" w:cs="Times New Roman"/>
          <w:spacing w:val="-4"/>
          <w:sz w:val="24"/>
          <w:szCs w:val="24"/>
          <w:lang w:eastAsia="pt-BR"/>
        </w:rPr>
        <w:t>a coleta de dados do CAR sobre os territórios tradicionais nesses estados (área total, número de famílias, número de territórios); informações sobre projetos de inscrição no CAR implementados para esses segmentos sociais nessas unidades federativas (recursos, prazos, instituições envolvidas, metodologias); as características estruturais dos órgãos competentes responsáveis p</w:t>
      </w:r>
      <w:r w:rsidR="004733CE" w:rsidRPr="009F27F2">
        <w:rPr>
          <w:rFonts w:ascii="Times New Roman" w:hAnsi="Times New Roman" w:cs="Times New Roman"/>
          <w:spacing w:val="-4"/>
          <w:sz w:val="24"/>
          <w:szCs w:val="24"/>
          <w:lang w:eastAsia="pt-BR"/>
        </w:rPr>
        <w:t>ela política (equipe</w:t>
      </w:r>
      <w:r w:rsidR="001B51E7" w:rsidRPr="009F27F2">
        <w:rPr>
          <w:rFonts w:ascii="Times New Roman" w:hAnsi="Times New Roman" w:cs="Times New Roman"/>
          <w:spacing w:val="-4"/>
          <w:sz w:val="24"/>
          <w:szCs w:val="24"/>
          <w:lang w:eastAsia="pt-BR"/>
        </w:rPr>
        <w:t xml:space="preserve">, recursos, apoio e incentivo institucionais, capacidade de mobilização e capacitação sobre o tema). </w:t>
      </w:r>
    </w:p>
    <w:p w14:paraId="549F7B5D" w14:textId="77777777" w:rsidR="001B51E7" w:rsidRPr="009F27F2" w:rsidRDefault="001B51E7" w:rsidP="005C0170">
      <w:pPr>
        <w:spacing w:after="0" w:line="360" w:lineRule="auto"/>
        <w:ind w:firstLine="709"/>
        <w:jc w:val="both"/>
        <w:rPr>
          <w:rFonts w:ascii="Times New Roman" w:hAnsi="Times New Roman" w:cs="Times New Roman"/>
          <w:spacing w:val="-4"/>
          <w:sz w:val="24"/>
          <w:szCs w:val="24"/>
          <w:lang w:eastAsia="pt-BR"/>
        </w:rPr>
      </w:pPr>
    </w:p>
    <w:p w14:paraId="054C7375" w14:textId="39D85CF0" w:rsidR="001B51E7" w:rsidRPr="009F27F2" w:rsidRDefault="009F27F2" w:rsidP="009F27F2">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1.2 </w:t>
      </w:r>
      <w:r w:rsidR="001B51E7" w:rsidRPr="009F27F2">
        <w:rPr>
          <w:rFonts w:ascii="Times New Roman" w:hAnsi="Times New Roman" w:cs="Times New Roman"/>
          <w:b/>
          <w:sz w:val="24"/>
          <w:szCs w:val="24"/>
        </w:rPr>
        <w:t>Coleta de dados</w:t>
      </w:r>
    </w:p>
    <w:p w14:paraId="0C0E4F7B" w14:textId="77777777" w:rsidR="00E871D4" w:rsidRPr="005C0170" w:rsidRDefault="00E871D4" w:rsidP="009F27F2">
      <w:pPr>
        <w:spacing w:after="0" w:line="360" w:lineRule="auto"/>
        <w:jc w:val="both"/>
        <w:rPr>
          <w:rFonts w:ascii="Times New Roman" w:hAnsi="Times New Roman" w:cs="Times New Roman"/>
          <w:bCs/>
          <w:sz w:val="24"/>
          <w:szCs w:val="24"/>
        </w:rPr>
      </w:pPr>
    </w:p>
    <w:p w14:paraId="60F60CB8" w14:textId="0B4603B8" w:rsidR="001B51E7" w:rsidRPr="009F27F2" w:rsidRDefault="001B51E7" w:rsidP="009F27F2">
      <w:pPr>
        <w:pStyle w:val="PargrafodaLista"/>
        <w:numPr>
          <w:ilvl w:val="0"/>
          <w:numId w:val="8"/>
        </w:numPr>
        <w:spacing w:after="0" w:line="360" w:lineRule="auto"/>
        <w:jc w:val="both"/>
        <w:rPr>
          <w:rFonts w:ascii="Times New Roman" w:hAnsi="Times New Roman" w:cs="Times New Roman"/>
          <w:sz w:val="24"/>
          <w:szCs w:val="24"/>
          <w:lang w:eastAsia="pt-BR"/>
        </w:rPr>
      </w:pPr>
      <w:r w:rsidRPr="009F27F2">
        <w:rPr>
          <w:rFonts w:ascii="Times New Roman" w:hAnsi="Times New Roman" w:cs="Times New Roman"/>
          <w:spacing w:val="4"/>
          <w:sz w:val="24"/>
          <w:szCs w:val="24"/>
          <w:lang w:eastAsia="pt-BR"/>
        </w:rPr>
        <w:t>Objetivo 1</w:t>
      </w:r>
      <w:r w:rsidRPr="004F254B">
        <w:rPr>
          <w:rFonts w:ascii="Times New Roman" w:hAnsi="Times New Roman" w:cs="Times New Roman"/>
          <w:spacing w:val="4"/>
          <w:sz w:val="24"/>
          <w:szCs w:val="24"/>
          <w:lang w:eastAsia="pt-BR"/>
        </w:rPr>
        <w:t xml:space="preserve">) </w:t>
      </w:r>
      <w:r w:rsidRPr="00AC024E">
        <w:rPr>
          <w:rFonts w:ascii="Times New Roman" w:hAnsi="Times New Roman" w:cs="Times New Roman"/>
          <w:spacing w:val="4"/>
          <w:sz w:val="24"/>
          <w:szCs w:val="24"/>
          <w:lang w:eastAsia="pt-BR"/>
        </w:rPr>
        <w:t>Mapear as possíveis percepções</w:t>
      </w:r>
      <w:r w:rsidRPr="004F254B">
        <w:rPr>
          <w:rFonts w:ascii="Times New Roman" w:hAnsi="Times New Roman" w:cs="Times New Roman"/>
          <w:spacing w:val="4"/>
          <w:sz w:val="24"/>
          <w:szCs w:val="24"/>
          <w:lang w:eastAsia="pt-BR"/>
        </w:rPr>
        <w:t xml:space="preserve"> compartilhadas</w:t>
      </w:r>
      <w:r w:rsidRPr="009F27F2">
        <w:rPr>
          <w:rFonts w:ascii="Times New Roman" w:hAnsi="Times New Roman" w:cs="Times New Roman"/>
          <w:spacing w:val="4"/>
          <w:sz w:val="24"/>
          <w:szCs w:val="24"/>
          <w:lang w:eastAsia="pt-BR"/>
        </w:rPr>
        <w:t xml:space="preserve"> dos gestores do CAR nas unidades federativas em relação as populações tr</w:t>
      </w:r>
      <w:r w:rsidR="004733CE" w:rsidRPr="009F27F2">
        <w:rPr>
          <w:rFonts w:ascii="Times New Roman" w:hAnsi="Times New Roman" w:cs="Times New Roman"/>
          <w:spacing w:val="4"/>
          <w:sz w:val="24"/>
          <w:szCs w:val="24"/>
          <w:lang w:eastAsia="pt-BR"/>
        </w:rPr>
        <w:t xml:space="preserve">adicionais e seus territórios: </w:t>
      </w:r>
      <w:r w:rsidR="004733CE" w:rsidRPr="009F27F2">
        <w:rPr>
          <w:rFonts w:ascii="Times New Roman" w:hAnsi="Times New Roman" w:cs="Times New Roman"/>
          <w:i/>
          <w:iCs/>
          <w:spacing w:val="4"/>
          <w:sz w:val="24"/>
          <w:szCs w:val="24"/>
          <w:lang w:eastAsia="pt-BR"/>
        </w:rPr>
        <w:t>s</w:t>
      </w:r>
      <w:r w:rsidRPr="009F27F2">
        <w:rPr>
          <w:rFonts w:ascii="Times New Roman" w:hAnsi="Times New Roman" w:cs="Times New Roman"/>
          <w:i/>
          <w:iCs/>
          <w:spacing w:val="4"/>
          <w:sz w:val="24"/>
          <w:szCs w:val="24"/>
          <w:lang w:eastAsia="pt-BR"/>
        </w:rPr>
        <w:t>urvey</w:t>
      </w:r>
      <w:r w:rsidR="001A0948" w:rsidRPr="009F27F2">
        <w:rPr>
          <w:rFonts w:ascii="Times New Roman" w:hAnsi="Times New Roman" w:cs="Times New Roman"/>
          <w:spacing w:val="4"/>
          <w:sz w:val="24"/>
          <w:szCs w:val="24"/>
          <w:lang w:eastAsia="pt-BR"/>
        </w:rPr>
        <w:t xml:space="preserve"> enviado</w:t>
      </w:r>
      <w:r w:rsidRPr="009F27F2">
        <w:rPr>
          <w:rFonts w:ascii="Times New Roman" w:hAnsi="Times New Roman" w:cs="Times New Roman"/>
          <w:spacing w:val="4"/>
          <w:sz w:val="24"/>
          <w:szCs w:val="24"/>
          <w:lang w:eastAsia="pt-BR"/>
        </w:rPr>
        <w:t xml:space="preserve"> a todas as unidades federativas, com questionamentos a respeito de percepções sobre os territórios tradicionais e o processo de regularização ambiental e as condições de trab</w:t>
      </w:r>
      <w:r w:rsidR="004733CE" w:rsidRPr="009F27F2">
        <w:rPr>
          <w:rFonts w:ascii="Times New Roman" w:hAnsi="Times New Roman" w:cs="Times New Roman"/>
          <w:spacing w:val="4"/>
          <w:sz w:val="24"/>
          <w:szCs w:val="24"/>
          <w:lang w:eastAsia="pt-BR"/>
        </w:rPr>
        <w:t xml:space="preserve">alho junto a essas populações; </w:t>
      </w:r>
      <w:r w:rsidRPr="009F27F2">
        <w:rPr>
          <w:rFonts w:ascii="Times New Roman" w:hAnsi="Times New Roman" w:cs="Times New Roman"/>
          <w:spacing w:val="4"/>
          <w:sz w:val="24"/>
          <w:szCs w:val="24"/>
          <w:lang w:eastAsia="pt-BR"/>
        </w:rPr>
        <w:t xml:space="preserve">entrevista </w:t>
      </w:r>
      <w:r w:rsidR="004733CE" w:rsidRPr="009F27F2">
        <w:rPr>
          <w:rFonts w:ascii="Times New Roman" w:hAnsi="Times New Roman" w:cs="Times New Roman"/>
          <w:spacing w:val="4"/>
          <w:sz w:val="24"/>
          <w:szCs w:val="24"/>
          <w:lang w:eastAsia="pt-BR"/>
        </w:rPr>
        <w:t>semi</w:t>
      </w:r>
      <w:r w:rsidRPr="009F27F2">
        <w:rPr>
          <w:rFonts w:ascii="Times New Roman" w:hAnsi="Times New Roman" w:cs="Times New Roman"/>
          <w:spacing w:val="4"/>
          <w:sz w:val="24"/>
          <w:szCs w:val="24"/>
          <w:lang w:eastAsia="pt-BR"/>
        </w:rPr>
        <w:t xml:space="preserve">estruturada (online) com os </w:t>
      </w:r>
      <w:r w:rsidR="00264994" w:rsidRPr="009F27F2">
        <w:rPr>
          <w:rFonts w:ascii="Times New Roman" w:hAnsi="Times New Roman" w:cs="Times New Roman"/>
          <w:spacing w:val="4"/>
          <w:sz w:val="24"/>
          <w:szCs w:val="24"/>
          <w:lang w:eastAsia="pt-BR"/>
        </w:rPr>
        <w:t xml:space="preserve">8 </w:t>
      </w:r>
      <w:r w:rsidRPr="009F27F2">
        <w:rPr>
          <w:rFonts w:ascii="Times New Roman" w:hAnsi="Times New Roman" w:cs="Times New Roman"/>
          <w:spacing w:val="4"/>
          <w:sz w:val="24"/>
          <w:szCs w:val="24"/>
          <w:lang w:eastAsia="pt-BR"/>
        </w:rPr>
        <w:t xml:space="preserve">gestores selecionados nas 6 unidades federativas (Bahia, Ceará, Maranhão, Minas Gerais, Paraná e Pará) e </w:t>
      </w:r>
      <w:r w:rsidR="00E35024" w:rsidRPr="009F27F2">
        <w:rPr>
          <w:rFonts w:ascii="Times New Roman" w:hAnsi="Times New Roman" w:cs="Times New Roman"/>
          <w:spacing w:val="4"/>
          <w:sz w:val="24"/>
          <w:szCs w:val="24"/>
          <w:lang w:eastAsia="pt-BR"/>
        </w:rPr>
        <w:t xml:space="preserve">observação da </w:t>
      </w:r>
      <w:r w:rsidRPr="009F27F2">
        <w:rPr>
          <w:rFonts w:ascii="Times New Roman" w:hAnsi="Times New Roman" w:cs="Times New Roman"/>
          <w:spacing w:val="4"/>
          <w:sz w:val="24"/>
          <w:szCs w:val="24"/>
          <w:lang w:eastAsia="pt-BR"/>
        </w:rPr>
        <w:t xml:space="preserve">aplicação </w:t>
      </w:r>
      <w:r w:rsidR="004733CE" w:rsidRPr="009F27F2">
        <w:rPr>
          <w:rFonts w:ascii="Times New Roman" w:hAnsi="Times New Roman" w:cs="Times New Roman"/>
          <w:spacing w:val="4"/>
          <w:sz w:val="24"/>
          <w:szCs w:val="24"/>
          <w:lang w:eastAsia="pt-BR"/>
        </w:rPr>
        <w:t xml:space="preserve">dos </w:t>
      </w:r>
      <w:r w:rsidR="009906AE" w:rsidRPr="009F27F2">
        <w:rPr>
          <w:rFonts w:ascii="Times New Roman" w:hAnsi="Times New Roman" w:cs="Times New Roman"/>
          <w:spacing w:val="4"/>
          <w:sz w:val="24"/>
          <w:szCs w:val="24"/>
          <w:lang w:eastAsia="pt-BR"/>
        </w:rPr>
        <w:t>questionários do</w:t>
      </w:r>
      <w:r w:rsidR="00E35024" w:rsidRPr="009F27F2">
        <w:rPr>
          <w:rFonts w:ascii="Times New Roman" w:hAnsi="Times New Roman" w:cs="Times New Roman"/>
          <w:spacing w:val="4"/>
          <w:sz w:val="24"/>
          <w:szCs w:val="24"/>
          <w:lang w:eastAsia="pt-BR"/>
        </w:rPr>
        <w:t xml:space="preserve"> Guia </w:t>
      </w:r>
      <w:r w:rsidR="00665BD9" w:rsidRPr="009F27F2">
        <w:rPr>
          <w:rFonts w:ascii="Times New Roman" w:hAnsi="Times New Roman" w:cs="Times New Roman"/>
          <w:spacing w:val="4"/>
          <w:sz w:val="24"/>
          <w:szCs w:val="24"/>
          <w:lang w:eastAsia="pt-BR"/>
        </w:rPr>
        <w:t xml:space="preserve">INCLUA </w:t>
      </w:r>
      <w:r w:rsidR="00E35024" w:rsidRPr="009F27F2">
        <w:rPr>
          <w:rFonts w:ascii="Times New Roman" w:hAnsi="Times New Roman" w:cs="Times New Roman"/>
          <w:spacing w:val="4"/>
          <w:sz w:val="24"/>
          <w:szCs w:val="24"/>
          <w:lang w:eastAsia="pt-BR"/>
        </w:rPr>
        <w:t>durante a preparação para o lançamento do material.</w:t>
      </w:r>
      <w:r w:rsidR="004733CE" w:rsidRPr="009F27F2">
        <w:rPr>
          <w:rFonts w:ascii="Times New Roman" w:hAnsi="Times New Roman" w:cs="Times New Roman"/>
          <w:spacing w:val="4"/>
          <w:sz w:val="24"/>
          <w:szCs w:val="24"/>
          <w:lang w:eastAsia="pt-BR"/>
        </w:rPr>
        <w:t xml:space="preserve"> As </w:t>
      </w:r>
      <w:r w:rsidRPr="009F27F2">
        <w:rPr>
          <w:rFonts w:ascii="Times New Roman" w:hAnsi="Times New Roman" w:cs="Times New Roman"/>
          <w:spacing w:val="4"/>
          <w:sz w:val="24"/>
          <w:szCs w:val="24"/>
          <w:lang w:eastAsia="pt-BR"/>
        </w:rPr>
        <w:t>entrevista</w:t>
      </w:r>
      <w:r w:rsidR="004733CE" w:rsidRPr="009F27F2">
        <w:rPr>
          <w:rFonts w:ascii="Times New Roman" w:hAnsi="Times New Roman" w:cs="Times New Roman"/>
          <w:spacing w:val="4"/>
          <w:sz w:val="24"/>
          <w:szCs w:val="24"/>
          <w:lang w:eastAsia="pt-BR"/>
        </w:rPr>
        <w:t>s  abordam</w:t>
      </w:r>
      <w:r w:rsidRPr="009F27F2">
        <w:rPr>
          <w:rFonts w:ascii="Times New Roman" w:hAnsi="Times New Roman" w:cs="Times New Roman"/>
          <w:spacing w:val="4"/>
          <w:sz w:val="24"/>
          <w:szCs w:val="24"/>
          <w:lang w:eastAsia="pt-BR"/>
        </w:rPr>
        <w:t xml:space="preserve"> o histórico profissional dos gestores públicos, o conhecimento ou experiências juntos aos </w:t>
      </w:r>
      <w:r w:rsidRPr="009F27F2">
        <w:rPr>
          <w:rFonts w:ascii="Times New Roman" w:hAnsi="Times New Roman" w:cs="Times New Roman"/>
          <w:spacing w:val="-4"/>
          <w:sz w:val="24"/>
          <w:szCs w:val="24"/>
          <w:lang w:eastAsia="pt-BR"/>
        </w:rPr>
        <w:t xml:space="preserve">povos e comunidades tradicionais, seus movimentos representativos e territórios,  impressões sobre a participação em projetos voltados para esse público e interação com a realidade desses territórios, conhecimento sobre a legislação e políticas que incidem sobre as populações tradicionais; </w:t>
      </w:r>
      <w:r w:rsidRPr="009F27F2">
        <w:rPr>
          <w:rFonts w:ascii="Times New Roman" w:hAnsi="Times New Roman" w:cs="Times New Roman"/>
          <w:sz w:val="24"/>
          <w:szCs w:val="24"/>
          <w:lang w:eastAsia="pt-BR"/>
        </w:rPr>
        <w:t xml:space="preserve"> questões sobre processo de planejamento das ações voltadas aos territórios tradicionais; práticas institucionais junto aos territórios tradicionais. Também </w:t>
      </w:r>
      <w:r w:rsidR="004733CE" w:rsidRPr="009F27F2">
        <w:rPr>
          <w:rFonts w:ascii="Times New Roman" w:hAnsi="Times New Roman" w:cs="Times New Roman"/>
          <w:sz w:val="24"/>
          <w:szCs w:val="24"/>
          <w:lang w:eastAsia="pt-BR"/>
        </w:rPr>
        <w:t xml:space="preserve">foi solicitado </w:t>
      </w:r>
      <w:r w:rsidRPr="009F27F2">
        <w:rPr>
          <w:rFonts w:ascii="Times New Roman" w:hAnsi="Times New Roman" w:cs="Times New Roman"/>
          <w:sz w:val="24"/>
          <w:szCs w:val="24"/>
          <w:lang w:eastAsia="pt-BR"/>
        </w:rPr>
        <w:t xml:space="preserve">aos entrevistados o compartilhamento de situações, fatos, histórias que descrever como suas identidades pessoais, profissionais e de grupo (identidades sociais) se relacionam com as populações tradicionais; quando suas crenças sobre os povos e comunidades tradicionais podem ter conflitado com as práticas institucionais sobre o CAR ou em outras ocasiões, podem ter reforçado próprias crenças sobre esse público. </w:t>
      </w:r>
    </w:p>
    <w:p w14:paraId="5A52D80B" w14:textId="49CFCE14" w:rsidR="001B51E7" w:rsidRPr="009F27F2" w:rsidRDefault="001B51E7" w:rsidP="009F27F2">
      <w:pPr>
        <w:pStyle w:val="PargrafodaLista"/>
        <w:numPr>
          <w:ilvl w:val="0"/>
          <w:numId w:val="8"/>
        </w:numPr>
        <w:spacing w:after="0" w:line="360" w:lineRule="auto"/>
        <w:jc w:val="both"/>
        <w:rPr>
          <w:rFonts w:ascii="Times New Roman" w:hAnsi="Times New Roman" w:cs="Times New Roman"/>
          <w:spacing w:val="4"/>
          <w:sz w:val="24"/>
          <w:szCs w:val="24"/>
          <w:lang w:eastAsia="pt-BR"/>
        </w:rPr>
      </w:pPr>
      <w:r w:rsidRPr="009F27F2">
        <w:rPr>
          <w:rFonts w:ascii="Times New Roman" w:hAnsi="Times New Roman" w:cs="Times New Roman"/>
          <w:spacing w:val="4"/>
          <w:sz w:val="24"/>
          <w:szCs w:val="24"/>
          <w:lang w:eastAsia="pt-BR"/>
        </w:rPr>
        <w:lastRenderedPageBreak/>
        <w:t xml:space="preserve">Objetivo 2)  Identificar </w:t>
      </w:r>
      <w:r w:rsidRPr="004F254B">
        <w:rPr>
          <w:rFonts w:ascii="Times New Roman" w:hAnsi="Times New Roman" w:cs="Times New Roman"/>
          <w:spacing w:val="4"/>
          <w:sz w:val="24"/>
          <w:szCs w:val="24"/>
          <w:lang w:eastAsia="pt-BR"/>
        </w:rPr>
        <w:t xml:space="preserve">as </w:t>
      </w:r>
      <w:r w:rsidRPr="00AC024E">
        <w:rPr>
          <w:rFonts w:ascii="Times New Roman" w:hAnsi="Times New Roman" w:cs="Times New Roman"/>
          <w:spacing w:val="4"/>
          <w:sz w:val="24"/>
          <w:szCs w:val="24"/>
          <w:lang w:eastAsia="pt-BR"/>
        </w:rPr>
        <w:t>principais dificuldades</w:t>
      </w:r>
      <w:r w:rsidRPr="004F254B">
        <w:rPr>
          <w:rFonts w:ascii="Times New Roman" w:hAnsi="Times New Roman" w:cs="Times New Roman"/>
          <w:spacing w:val="4"/>
          <w:sz w:val="24"/>
          <w:szCs w:val="24"/>
          <w:lang w:eastAsia="pt-BR"/>
        </w:rPr>
        <w:t xml:space="preserve"> dos gestores dos CAR nas unidades federativas relacionadas </w:t>
      </w:r>
      <w:r w:rsidRPr="00AC024E">
        <w:rPr>
          <w:rFonts w:ascii="Times New Roman" w:hAnsi="Times New Roman" w:cs="Times New Roman"/>
          <w:spacing w:val="4"/>
          <w:sz w:val="24"/>
          <w:szCs w:val="24"/>
          <w:lang w:eastAsia="pt-BR"/>
        </w:rPr>
        <w:t xml:space="preserve">a inscrição de territórios tradicionais no </w:t>
      </w:r>
      <w:r w:rsidR="004733CE" w:rsidRPr="00AC024E">
        <w:rPr>
          <w:rFonts w:ascii="Times New Roman" w:hAnsi="Times New Roman" w:cs="Times New Roman"/>
          <w:spacing w:val="4"/>
          <w:sz w:val="24"/>
          <w:szCs w:val="24"/>
          <w:lang w:eastAsia="pt-BR"/>
        </w:rPr>
        <w:t>CAR</w:t>
      </w:r>
      <w:r w:rsidR="004733CE" w:rsidRPr="004F254B">
        <w:rPr>
          <w:rFonts w:ascii="Times New Roman" w:hAnsi="Times New Roman" w:cs="Times New Roman"/>
          <w:spacing w:val="4"/>
          <w:sz w:val="24"/>
          <w:szCs w:val="24"/>
          <w:lang w:eastAsia="pt-BR"/>
        </w:rPr>
        <w:t xml:space="preserve"> –  c</w:t>
      </w:r>
      <w:r w:rsidRPr="004F254B">
        <w:rPr>
          <w:rFonts w:ascii="Times New Roman" w:hAnsi="Times New Roman" w:cs="Times New Roman"/>
          <w:spacing w:val="4"/>
          <w:sz w:val="24"/>
          <w:szCs w:val="24"/>
          <w:lang w:eastAsia="pt-BR"/>
        </w:rPr>
        <w:t>oleta de informações sobre os  projetos de inscrição no CAR para pequenos imóveis</w:t>
      </w:r>
      <w:r w:rsidRPr="009F27F2">
        <w:rPr>
          <w:rFonts w:ascii="Times New Roman" w:hAnsi="Times New Roman" w:cs="Times New Roman"/>
          <w:spacing w:val="4"/>
          <w:sz w:val="24"/>
          <w:szCs w:val="24"/>
          <w:lang w:eastAsia="pt-BR"/>
        </w:rPr>
        <w:t xml:space="preserve"> rurais e territórios tradicionais nos estados selecionados (número total de projetos, recursos, prazos, beneficiários apoiados); </w:t>
      </w:r>
      <w:r w:rsidR="0056314A" w:rsidRPr="009F27F2">
        <w:rPr>
          <w:rFonts w:ascii="Times New Roman" w:hAnsi="Times New Roman" w:cs="Times New Roman"/>
          <w:spacing w:val="4"/>
          <w:sz w:val="24"/>
          <w:szCs w:val="24"/>
          <w:lang w:eastAsia="pt-BR"/>
        </w:rPr>
        <w:t xml:space="preserve">aplicação de questionário </w:t>
      </w:r>
      <w:r w:rsidR="0056314A" w:rsidRPr="005C0170">
        <w:rPr>
          <w:rFonts w:ascii="Times New Roman" w:hAnsi="Times New Roman" w:cs="Times New Roman"/>
          <w:i/>
          <w:iCs/>
          <w:spacing w:val="4"/>
          <w:sz w:val="24"/>
          <w:szCs w:val="24"/>
          <w:lang w:eastAsia="pt-BR"/>
        </w:rPr>
        <w:t>survey</w:t>
      </w:r>
      <w:r w:rsidR="0056314A" w:rsidRPr="009F27F2">
        <w:rPr>
          <w:rFonts w:ascii="Times New Roman" w:hAnsi="Times New Roman" w:cs="Times New Roman"/>
          <w:spacing w:val="4"/>
          <w:sz w:val="24"/>
          <w:szCs w:val="24"/>
          <w:lang w:eastAsia="pt-BR"/>
        </w:rPr>
        <w:t xml:space="preserve"> e </w:t>
      </w:r>
      <w:r w:rsidRPr="009F27F2">
        <w:rPr>
          <w:rFonts w:ascii="Times New Roman" w:hAnsi="Times New Roman" w:cs="Times New Roman"/>
          <w:spacing w:val="4"/>
          <w:sz w:val="24"/>
          <w:szCs w:val="24"/>
          <w:lang w:eastAsia="pt-BR"/>
        </w:rPr>
        <w:t xml:space="preserve">entrevista semiestruturada sobre as dificuldades encontradas na realização de inscrição desses territórios tradicionais no CAR e o contexto institucional para realização dessas atividades. </w:t>
      </w:r>
    </w:p>
    <w:p w14:paraId="3736F8BC" w14:textId="1B5C703F" w:rsidR="001B51E7" w:rsidRPr="009F27F2" w:rsidRDefault="001B51E7" w:rsidP="009F27F2">
      <w:pPr>
        <w:pStyle w:val="PargrafodaLista"/>
        <w:numPr>
          <w:ilvl w:val="0"/>
          <w:numId w:val="8"/>
        </w:numPr>
        <w:spacing w:after="0" w:line="360" w:lineRule="auto"/>
        <w:jc w:val="both"/>
        <w:rPr>
          <w:rFonts w:ascii="Times New Roman" w:hAnsi="Times New Roman" w:cs="Times New Roman"/>
          <w:spacing w:val="4"/>
          <w:sz w:val="24"/>
          <w:szCs w:val="24"/>
          <w:lang w:eastAsia="pt-BR"/>
        </w:rPr>
      </w:pPr>
      <w:r w:rsidRPr="009F27F2">
        <w:rPr>
          <w:rFonts w:ascii="Times New Roman" w:hAnsi="Times New Roman" w:cs="Times New Roman"/>
          <w:spacing w:val="4"/>
          <w:sz w:val="24"/>
          <w:szCs w:val="24"/>
          <w:lang w:eastAsia="pt-BR"/>
        </w:rPr>
        <w:t xml:space="preserve"> Objetivo 3) </w:t>
      </w:r>
      <w:r w:rsidRPr="004F254B">
        <w:rPr>
          <w:rFonts w:ascii="Times New Roman" w:hAnsi="Times New Roman" w:cs="Times New Roman"/>
          <w:spacing w:val="4"/>
          <w:sz w:val="24"/>
          <w:szCs w:val="24"/>
          <w:lang w:eastAsia="pt-BR"/>
        </w:rPr>
        <w:t xml:space="preserve">Verificar </w:t>
      </w:r>
      <w:r w:rsidRPr="00AC024E">
        <w:rPr>
          <w:rFonts w:ascii="Times New Roman" w:hAnsi="Times New Roman" w:cs="Times New Roman"/>
          <w:spacing w:val="4"/>
          <w:sz w:val="24"/>
          <w:szCs w:val="24"/>
          <w:lang w:eastAsia="pt-BR"/>
        </w:rPr>
        <w:t>a influência das ações do Governo Federal</w:t>
      </w:r>
      <w:r w:rsidRPr="004F254B">
        <w:rPr>
          <w:rFonts w:ascii="Times New Roman" w:hAnsi="Times New Roman" w:cs="Times New Roman"/>
          <w:spacing w:val="4"/>
          <w:sz w:val="24"/>
          <w:szCs w:val="24"/>
          <w:lang w:eastAsia="pt-BR"/>
        </w:rPr>
        <w:t xml:space="preserve"> no apoio aos órgãos gestores do CAR na implementação do CAR em territórios tradicionais</w:t>
      </w:r>
      <w:r w:rsidRPr="009F27F2">
        <w:rPr>
          <w:rFonts w:ascii="Times New Roman" w:hAnsi="Times New Roman" w:cs="Times New Roman"/>
          <w:spacing w:val="4"/>
          <w:sz w:val="24"/>
          <w:szCs w:val="24"/>
          <w:lang w:eastAsia="pt-BR"/>
        </w:rPr>
        <w:t xml:space="preserve">:  realização de entrevista semiestruturada com gestores públicos a nível federal </w:t>
      </w:r>
      <w:r w:rsidR="00E91321" w:rsidRPr="009F27F2">
        <w:rPr>
          <w:rFonts w:ascii="Times New Roman" w:hAnsi="Times New Roman" w:cs="Times New Roman"/>
          <w:spacing w:val="4"/>
          <w:sz w:val="24"/>
          <w:szCs w:val="24"/>
          <w:lang w:eastAsia="pt-BR"/>
        </w:rPr>
        <w:t xml:space="preserve">responsáveis pelo modelo de governança de implementação do CAR </w:t>
      </w:r>
      <w:r w:rsidRPr="009F27F2">
        <w:rPr>
          <w:rFonts w:ascii="Times New Roman" w:hAnsi="Times New Roman" w:cs="Times New Roman"/>
          <w:spacing w:val="4"/>
          <w:sz w:val="24"/>
          <w:szCs w:val="24"/>
          <w:lang w:eastAsia="pt-BR"/>
        </w:rPr>
        <w:t xml:space="preserve">para mapeamento de percepções sobre as ações do Governo Federal de articulação institucional junto as unidades federativas a respeito da inscrição de territórios tradicionais no CAR e o papel dessas instituições e seus gestores; realização de entrevista semiestruturada junto aos gestores públicos das unidades federativas selecionadas para coletar impressões sobre as ações de apoio do Governo Federal na inscrição de territórios tradicionais. </w:t>
      </w:r>
    </w:p>
    <w:p w14:paraId="52F11CDC" w14:textId="77777777" w:rsidR="001B51E7" w:rsidRPr="005C0170" w:rsidRDefault="001B51E7" w:rsidP="009F27F2">
      <w:pPr>
        <w:spacing w:after="0" w:line="360" w:lineRule="auto"/>
        <w:jc w:val="both"/>
        <w:rPr>
          <w:rFonts w:ascii="Times New Roman" w:hAnsi="Times New Roman" w:cs="Times New Roman"/>
          <w:bCs/>
          <w:sz w:val="24"/>
          <w:szCs w:val="24"/>
        </w:rPr>
      </w:pPr>
    </w:p>
    <w:p w14:paraId="50D50536" w14:textId="6D8385E3" w:rsidR="001B51E7" w:rsidRPr="009F27F2" w:rsidRDefault="009F27F2" w:rsidP="009F27F2">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1.3 </w:t>
      </w:r>
      <w:r w:rsidR="001B51E7" w:rsidRPr="009F27F2">
        <w:rPr>
          <w:rFonts w:ascii="Times New Roman" w:hAnsi="Times New Roman" w:cs="Times New Roman"/>
          <w:b/>
          <w:sz w:val="24"/>
          <w:szCs w:val="24"/>
        </w:rPr>
        <w:t>Análise e interpretação</w:t>
      </w:r>
      <w:r w:rsidR="00420B7D" w:rsidRPr="009F27F2">
        <w:rPr>
          <w:rFonts w:ascii="Times New Roman" w:hAnsi="Times New Roman" w:cs="Times New Roman"/>
          <w:b/>
          <w:sz w:val="24"/>
          <w:szCs w:val="24"/>
        </w:rPr>
        <w:t xml:space="preserve"> dos dados</w:t>
      </w:r>
    </w:p>
    <w:p w14:paraId="62EB229C" w14:textId="77777777" w:rsidR="00420B7D" w:rsidRPr="009F27F2" w:rsidRDefault="00420B7D" w:rsidP="009F27F2">
      <w:pPr>
        <w:spacing w:after="0" w:line="360" w:lineRule="auto"/>
        <w:jc w:val="both"/>
        <w:rPr>
          <w:rFonts w:ascii="Times New Roman" w:hAnsi="Times New Roman" w:cs="Times New Roman"/>
          <w:b/>
          <w:sz w:val="24"/>
          <w:szCs w:val="24"/>
        </w:rPr>
      </w:pPr>
    </w:p>
    <w:p w14:paraId="1735D6D7" w14:textId="29EFC421" w:rsidR="001B51E7" w:rsidRPr="009F27F2" w:rsidRDefault="004733CE" w:rsidP="005C0170">
      <w:pPr>
        <w:spacing w:after="0" w:line="360" w:lineRule="auto"/>
        <w:ind w:firstLine="709"/>
        <w:jc w:val="both"/>
        <w:rPr>
          <w:rFonts w:ascii="Times New Roman" w:hAnsi="Times New Roman" w:cs="Times New Roman"/>
          <w:spacing w:val="4"/>
          <w:sz w:val="24"/>
          <w:szCs w:val="24"/>
          <w:lang w:eastAsia="pt-BR"/>
        </w:rPr>
      </w:pPr>
      <w:r w:rsidRPr="009F27F2">
        <w:rPr>
          <w:rFonts w:ascii="Times New Roman" w:hAnsi="Times New Roman" w:cs="Times New Roman"/>
          <w:spacing w:val="4"/>
          <w:sz w:val="24"/>
          <w:szCs w:val="24"/>
          <w:lang w:eastAsia="pt-BR"/>
        </w:rPr>
        <w:t>O foco está</w:t>
      </w:r>
      <w:r w:rsidR="001B51E7" w:rsidRPr="009F27F2">
        <w:rPr>
          <w:rFonts w:ascii="Times New Roman" w:hAnsi="Times New Roman" w:cs="Times New Roman"/>
          <w:spacing w:val="4"/>
          <w:sz w:val="24"/>
          <w:szCs w:val="24"/>
          <w:lang w:eastAsia="pt-BR"/>
        </w:rPr>
        <w:t xml:space="preserve"> nas perspectivas dos atores que são fo</w:t>
      </w:r>
      <w:r w:rsidR="00821CAE" w:rsidRPr="009F27F2">
        <w:rPr>
          <w:rFonts w:ascii="Times New Roman" w:hAnsi="Times New Roman" w:cs="Times New Roman"/>
          <w:spacing w:val="4"/>
          <w:sz w:val="24"/>
          <w:szCs w:val="24"/>
          <w:lang w:eastAsia="pt-BR"/>
        </w:rPr>
        <w:t xml:space="preserve">ntes de dados e informações, nas </w:t>
      </w:r>
      <w:r w:rsidR="001B51E7" w:rsidRPr="009F27F2">
        <w:rPr>
          <w:rFonts w:ascii="Times New Roman" w:hAnsi="Times New Roman" w:cs="Times New Roman"/>
          <w:spacing w:val="4"/>
          <w:sz w:val="24"/>
          <w:szCs w:val="24"/>
          <w:lang w:eastAsia="pt-BR"/>
        </w:rPr>
        <w:t xml:space="preserve">percepções partilhadas, assim como padrões que expliquem a influência em escolhas que acabaram causando exclusões e geraram os números relativos à implementação do CAR em territórios tradicionais, dentro da hipótese levantada.  </w:t>
      </w:r>
    </w:p>
    <w:p w14:paraId="077FB101" w14:textId="73A3E572" w:rsidR="001B51E7" w:rsidRPr="009F27F2" w:rsidRDefault="001B51E7" w:rsidP="005C0170">
      <w:pPr>
        <w:spacing w:after="0" w:line="360" w:lineRule="auto"/>
        <w:ind w:firstLine="709"/>
        <w:jc w:val="both"/>
        <w:rPr>
          <w:rFonts w:ascii="Times New Roman" w:hAnsi="Times New Roman" w:cs="Times New Roman"/>
          <w:spacing w:val="4"/>
          <w:sz w:val="24"/>
          <w:szCs w:val="24"/>
          <w:lang w:eastAsia="pt-BR"/>
        </w:rPr>
      </w:pPr>
      <w:r w:rsidRPr="009F27F2">
        <w:rPr>
          <w:rFonts w:ascii="Times New Roman" w:hAnsi="Times New Roman" w:cs="Times New Roman"/>
          <w:spacing w:val="4"/>
          <w:sz w:val="24"/>
          <w:szCs w:val="24"/>
          <w:lang w:eastAsia="pt-BR"/>
        </w:rPr>
        <w:t>Pelas caraterísti</w:t>
      </w:r>
      <w:r w:rsidR="00821CAE" w:rsidRPr="009F27F2">
        <w:rPr>
          <w:rFonts w:ascii="Times New Roman" w:hAnsi="Times New Roman" w:cs="Times New Roman"/>
          <w:spacing w:val="4"/>
          <w:sz w:val="24"/>
          <w:szCs w:val="24"/>
          <w:lang w:eastAsia="pt-BR"/>
        </w:rPr>
        <w:t xml:space="preserve">cas da pesquisa, os dados foram </w:t>
      </w:r>
      <w:r w:rsidRPr="009F27F2">
        <w:rPr>
          <w:rFonts w:ascii="Times New Roman" w:hAnsi="Times New Roman" w:cs="Times New Roman"/>
          <w:spacing w:val="4"/>
          <w:sz w:val="24"/>
          <w:szCs w:val="24"/>
          <w:lang w:eastAsia="pt-BR"/>
        </w:rPr>
        <w:t>levantados a partir de diferentes</w:t>
      </w:r>
      <w:r w:rsidR="002363B0">
        <w:rPr>
          <w:rFonts w:ascii="Times New Roman" w:hAnsi="Times New Roman" w:cs="Times New Roman"/>
          <w:spacing w:val="4"/>
          <w:sz w:val="24"/>
          <w:szCs w:val="24"/>
          <w:lang w:eastAsia="pt-BR"/>
        </w:rPr>
        <w:t xml:space="preserve"> fontes e formatos: </w:t>
      </w:r>
      <w:r w:rsidR="00703B59" w:rsidRPr="009F27F2">
        <w:rPr>
          <w:rFonts w:ascii="Times New Roman" w:hAnsi="Times New Roman" w:cs="Times New Roman"/>
          <w:i/>
          <w:iCs/>
          <w:spacing w:val="4"/>
          <w:sz w:val="24"/>
          <w:szCs w:val="24"/>
          <w:lang w:eastAsia="pt-BR"/>
        </w:rPr>
        <w:t>survey</w:t>
      </w:r>
      <w:r w:rsidRPr="009F27F2">
        <w:rPr>
          <w:rFonts w:ascii="Times New Roman" w:hAnsi="Times New Roman" w:cs="Times New Roman"/>
          <w:spacing w:val="4"/>
          <w:sz w:val="24"/>
          <w:szCs w:val="24"/>
          <w:lang w:eastAsia="pt-BR"/>
        </w:rPr>
        <w:t>, entrevistas semiestruturadas, análise de relatórios, atas, análise de documentos e dados oficiais</w:t>
      </w:r>
      <w:r w:rsidR="00821CAE" w:rsidRPr="009F27F2">
        <w:rPr>
          <w:rFonts w:ascii="Times New Roman" w:hAnsi="Times New Roman" w:cs="Times New Roman"/>
          <w:spacing w:val="4"/>
          <w:sz w:val="24"/>
          <w:szCs w:val="24"/>
          <w:lang w:eastAsia="pt-BR"/>
        </w:rPr>
        <w:t xml:space="preserve">. Os dados quantitativos foram </w:t>
      </w:r>
      <w:r w:rsidRPr="009F27F2">
        <w:rPr>
          <w:rFonts w:ascii="Times New Roman" w:hAnsi="Times New Roman" w:cs="Times New Roman"/>
          <w:spacing w:val="4"/>
          <w:sz w:val="24"/>
          <w:szCs w:val="24"/>
          <w:lang w:eastAsia="pt-BR"/>
        </w:rPr>
        <w:t>levantados junto ao SICAR e aos órgãos gestores nas unidades federativas, FUNAI, Palmares, INCRA, Pronaf</w:t>
      </w:r>
      <w:r w:rsidR="009906AE" w:rsidRPr="009F27F2">
        <w:rPr>
          <w:rFonts w:ascii="Times New Roman" w:hAnsi="Times New Roman" w:cs="Times New Roman"/>
          <w:spacing w:val="4"/>
          <w:sz w:val="24"/>
          <w:szCs w:val="24"/>
          <w:lang w:eastAsia="pt-BR"/>
        </w:rPr>
        <w:t xml:space="preserve"> e</w:t>
      </w:r>
      <w:r w:rsidRPr="009F27F2">
        <w:rPr>
          <w:rFonts w:ascii="Times New Roman" w:hAnsi="Times New Roman" w:cs="Times New Roman"/>
          <w:spacing w:val="4"/>
          <w:sz w:val="24"/>
          <w:szCs w:val="24"/>
          <w:lang w:eastAsia="pt-BR"/>
        </w:rPr>
        <w:t xml:space="preserve"> I</w:t>
      </w:r>
      <w:r w:rsidR="009906AE" w:rsidRPr="009F27F2">
        <w:rPr>
          <w:rFonts w:ascii="Times New Roman" w:hAnsi="Times New Roman" w:cs="Times New Roman"/>
          <w:spacing w:val="4"/>
          <w:sz w:val="24"/>
          <w:szCs w:val="24"/>
          <w:lang w:eastAsia="pt-BR"/>
        </w:rPr>
        <w:t>CMB</w:t>
      </w:r>
      <w:r w:rsidRPr="009F27F2">
        <w:rPr>
          <w:rFonts w:ascii="Times New Roman" w:hAnsi="Times New Roman" w:cs="Times New Roman"/>
          <w:spacing w:val="4"/>
          <w:sz w:val="24"/>
          <w:szCs w:val="24"/>
          <w:lang w:eastAsia="pt-BR"/>
        </w:rPr>
        <w:t xml:space="preserve">io. </w:t>
      </w:r>
    </w:p>
    <w:p w14:paraId="48B61DFF" w14:textId="3F4C74EE" w:rsidR="001B51E7" w:rsidRPr="009F27F2" w:rsidRDefault="001B51E7" w:rsidP="005C0170">
      <w:pPr>
        <w:spacing w:after="0" w:line="360" w:lineRule="auto"/>
        <w:ind w:firstLine="709"/>
        <w:jc w:val="both"/>
        <w:rPr>
          <w:rFonts w:ascii="Times New Roman" w:hAnsi="Times New Roman" w:cs="Times New Roman"/>
          <w:spacing w:val="4"/>
          <w:sz w:val="24"/>
          <w:szCs w:val="24"/>
          <w:lang w:eastAsia="pt-BR"/>
        </w:rPr>
      </w:pPr>
      <w:r w:rsidRPr="009F27F2">
        <w:rPr>
          <w:rFonts w:ascii="Times New Roman" w:hAnsi="Times New Roman" w:cs="Times New Roman"/>
          <w:spacing w:val="4"/>
          <w:sz w:val="24"/>
          <w:szCs w:val="24"/>
          <w:lang w:eastAsia="pt-BR"/>
        </w:rPr>
        <w:t xml:space="preserve">A categorização dos dados levantados nas entrevistas </w:t>
      </w:r>
      <w:r w:rsidR="00821CAE" w:rsidRPr="009F27F2">
        <w:rPr>
          <w:rFonts w:ascii="Times New Roman" w:hAnsi="Times New Roman" w:cs="Times New Roman"/>
          <w:spacing w:val="4"/>
          <w:sz w:val="24"/>
          <w:szCs w:val="24"/>
          <w:lang w:eastAsia="pt-BR"/>
        </w:rPr>
        <w:t>buscou</w:t>
      </w:r>
      <w:r w:rsidRPr="009F27F2">
        <w:rPr>
          <w:rFonts w:ascii="Times New Roman" w:hAnsi="Times New Roman" w:cs="Times New Roman"/>
          <w:spacing w:val="4"/>
          <w:sz w:val="24"/>
          <w:szCs w:val="24"/>
          <w:lang w:eastAsia="pt-BR"/>
        </w:rPr>
        <w:t xml:space="preserve"> identificar os padrões assumidos pelos gestores nas unidades federativas, com um relatório com descrições estruturadas, padrões descritos e analisados e descrições de trajetórias, narrativas e histórias de organizações, acontecimentos e pessoas.</w:t>
      </w:r>
    </w:p>
    <w:p w14:paraId="0DA9A70B" w14:textId="0D8767AF" w:rsidR="001B51E7" w:rsidRPr="009F27F2" w:rsidRDefault="00821CAE" w:rsidP="005C0170">
      <w:pPr>
        <w:spacing w:after="0" w:line="360" w:lineRule="auto"/>
        <w:ind w:firstLine="709"/>
        <w:jc w:val="both"/>
        <w:rPr>
          <w:rFonts w:ascii="Times New Roman" w:hAnsi="Times New Roman" w:cs="Times New Roman"/>
          <w:sz w:val="24"/>
          <w:szCs w:val="24"/>
          <w:lang w:eastAsia="pt-BR"/>
        </w:rPr>
      </w:pPr>
      <w:r w:rsidRPr="009F27F2">
        <w:rPr>
          <w:rFonts w:ascii="Times New Roman" w:hAnsi="Times New Roman" w:cs="Times New Roman"/>
          <w:spacing w:val="4"/>
          <w:sz w:val="24"/>
          <w:szCs w:val="24"/>
          <w:lang w:eastAsia="pt-BR"/>
        </w:rPr>
        <w:lastRenderedPageBreak/>
        <w:t>É</w:t>
      </w:r>
      <w:r w:rsidR="001B51E7" w:rsidRPr="009F27F2">
        <w:rPr>
          <w:rFonts w:ascii="Times New Roman" w:hAnsi="Times New Roman" w:cs="Times New Roman"/>
          <w:spacing w:val="4"/>
          <w:sz w:val="24"/>
          <w:szCs w:val="24"/>
          <w:lang w:eastAsia="pt-BR"/>
        </w:rPr>
        <w:t xml:space="preserve"> possível promover a confiabilidade e a validade das evidências levantadas durante a pesquisa tendo em vista a realização de pesquisa bibliográfica seguindo o marco teórico. </w:t>
      </w:r>
    </w:p>
    <w:p w14:paraId="17A0DDF4" w14:textId="5789DF29" w:rsidR="00042F68" w:rsidRPr="009F27F2" w:rsidRDefault="001B51E7" w:rsidP="005C0170">
      <w:pPr>
        <w:spacing w:after="0" w:line="360" w:lineRule="auto"/>
        <w:ind w:firstLine="709"/>
        <w:jc w:val="both"/>
        <w:rPr>
          <w:rFonts w:ascii="Times New Roman" w:hAnsi="Times New Roman" w:cs="Times New Roman"/>
          <w:sz w:val="24"/>
          <w:szCs w:val="24"/>
          <w:lang w:eastAsia="pt-BR"/>
        </w:rPr>
      </w:pPr>
      <w:r w:rsidRPr="009F27F2">
        <w:rPr>
          <w:rFonts w:ascii="Times New Roman" w:hAnsi="Times New Roman" w:cs="Times New Roman"/>
          <w:sz w:val="24"/>
          <w:szCs w:val="24"/>
          <w:lang w:eastAsia="pt-BR"/>
        </w:rPr>
        <w:t>As informações das entrevistas, questionários e da</w:t>
      </w:r>
      <w:r w:rsidR="00821CAE" w:rsidRPr="009F27F2">
        <w:rPr>
          <w:rFonts w:ascii="Times New Roman" w:hAnsi="Times New Roman" w:cs="Times New Roman"/>
          <w:sz w:val="24"/>
          <w:szCs w:val="24"/>
          <w:lang w:eastAsia="pt-BR"/>
        </w:rPr>
        <w:t xml:space="preserve">s histórias compartilhadas foi </w:t>
      </w:r>
      <w:r w:rsidRPr="009F27F2">
        <w:rPr>
          <w:rFonts w:ascii="Times New Roman" w:hAnsi="Times New Roman" w:cs="Times New Roman"/>
          <w:sz w:val="24"/>
          <w:szCs w:val="24"/>
          <w:lang w:eastAsia="pt-BR"/>
        </w:rPr>
        <w:t>comple</w:t>
      </w:r>
      <w:r w:rsidR="00AA1304" w:rsidRPr="009F27F2">
        <w:rPr>
          <w:rFonts w:ascii="Times New Roman" w:hAnsi="Times New Roman" w:cs="Times New Roman"/>
          <w:sz w:val="24"/>
          <w:szCs w:val="24"/>
          <w:lang w:eastAsia="pt-BR"/>
        </w:rPr>
        <w:t>mentada por anotações e análise, b</w:t>
      </w:r>
      <w:r w:rsidRPr="009F27F2">
        <w:rPr>
          <w:rFonts w:ascii="Times New Roman" w:hAnsi="Times New Roman" w:cs="Times New Roman"/>
          <w:sz w:val="24"/>
          <w:szCs w:val="24"/>
          <w:lang w:eastAsia="pt-BR"/>
        </w:rPr>
        <w:t>uscando temas comuns entre as diferentes fontes.</w:t>
      </w:r>
      <w:r w:rsidR="00042F68" w:rsidRPr="009F27F2">
        <w:rPr>
          <w:rFonts w:ascii="Times New Roman" w:hAnsi="Times New Roman" w:cs="Times New Roman"/>
          <w:sz w:val="24"/>
          <w:szCs w:val="24"/>
          <w:lang w:eastAsia="pt-BR"/>
        </w:rPr>
        <w:t xml:space="preserve"> A interpretação das entrevistas também teve como base o </w:t>
      </w:r>
      <w:r w:rsidR="00042F68" w:rsidRPr="009F27F2">
        <w:rPr>
          <w:rFonts w:ascii="Times New Roman" w:hAnsi="Times New Roman" w:cs="Times New Roman"/>
          <w:spacing w:val="-4"/>
          <w:sz w:val="24"/>
          <w:szCs w:val="24"/>
          <w:lang w:eastAsia="pt-BR"/>
        </w:rPr>
        <w:t>apêndice Metodológico A e B presentes no livro Cops, Teachers, Counselors: Stories from the Front Lines of Public Service (MAYNARD-MOODY e MUSHENO, 2003).</w:t>
      </w:r>
    </w:p>
    <w:p w14:paraId="4079F796" w14:textId="20BCCD4F" w:rsidR="001B51E7" w:rsidRPr="009F27F2" w:rsidRDefault="001B51E7" w:rsidP="005C0170">
      <w:pPr>
        <w:spacing w:after="0" w:line="360" w:lineRule="auto"/>
        <w:ind w:firstLine="709"/>
        <w:jc w:val="both"/>
        <w:rPr>
          <w:rFonts w:ascii="Times New Roman" w:hAnsi="Times New Roman" w:cs="Times New Roman"/>
          <w:sz w:val="24"/>
          <w:szCs w:val="24"/>
          <w:lang w:eastAsia="pt-BR"/>
        </w:rPr>
      </w:pPr>
      <w:r w:rsidRPr="009F27F2">
        <w:rPr>
          <w:rFonts w:ascii="Times New Roman" w:hAnsi="Times New Roman" w:cs="Times New Roman"/>
          <w:sz w:val="24"/>
          <w:szCs w:val="24"/>
          <w:lang w:eastAsia="pt-BR"/>
        </w:rPr>
        <w:t>Trata-se de um processo indutivo de leitura e interpretação das percepções dos gestores públicos, apoiados na literatura de referência. Reforça-se que a pesquisa não esgota outras interpretações possíveis</w:t>
      </w:r>
      <w:r w:rsidR="00042F68" w:rsidRPr="009F27F2">
        <w:rPr>
          <w:rFonts w:ascii="Times New Roman" w:hAnsi="Times New Roman" w:cs="Times New Roman"/>
          <w:sz w:val="24"/>
          <w:szCs w:val="24"/>
          <w:lang w:eastAsia="pt-BR"/>
        </w:rPr>
        <w:t xml:space="preserve"> e concomitantes as levantadas, </w:t>
      </w:r>
      <w:r w:rsidR="000C31FC" w:rsidRPr="009F27F2">
        <w:rPr>
          <w:rFonts w:ascii="Times New Roman" w:hAnsi="Times New Roman" w:cs="Times New Roman"/>
          <w:sz w:val="24"/>
          <w:szCs w:val="24"/>
          <w:lang w:eastAsia="pt-BR"/>
        </w:rPr>
        <w:t xml:space="preserve">sendo </w:t>
      </w:r>
      <w:r w:rsidR="00042F68" w:rsidRPr="009F27F2">
        <w:rPr>
          <w:rFonts w:ascii="Times New Roman" w:hAnsi="Times New Roman" w:cs="Times New Roman"/>
          <w:sz w:val="24"/>
          <w:szCs w:val="24"/>
          <w:lang w:eastAsia="pt-BR"/>
        </w:rPr>
        <w:t xml:space="preserve">um recorte metodológico e teórico para análise da situação e hipótese escolhida. </w:t>
      </w:r>
    </w:p>
    <w:p w14:paraId="65B9E8FB" w14:textId="21817493" w:rsidR="00416BBE" w:rsidRPr="005C0170" w:rsidRDefault="00416BBE" w:rsidP="005C0170">
      <w:pPr>
        <w:spacing w:after="0" w:line="360" w:lineRule="auto"/>
        <w:rPr>
          <w:rFonts w:ascii="Times New Roman" w:hAnsi="Times New Roman" w:cs="Times New Roman"/>
          <w:b/>
          <w:sz w:val="24"/>
          <w:szCs w:val="24"/>
          <w:lang w:eastAsia="pt-BR"/>
        </w:rPr>
      </w:pPr>
      <w:r w:rsidRPr="005C0170">
        <w:rPr>
          <w:rFonts w:ascii="Times New Roman" w:hAnsi="Times New Roman" w:cs="Times New Roman"/>
          <w:b/>
          <w:sz w:val="24"/>
          <w:szCs w:val="24"/>
          <w:lang w:eastAsia="pt-BR"/>
        </w:rPr>
        <w:br w:type="page"/>
      </w:r>
    </w:p>
    <w:p w14:paraId="6F60FBFC" w14:textId="33F6AC85" w:rsidR="00663AEB" w:rsidRPr="0048000A" w:rsidRDefault="009E5117" w:rsidP="005C0170">
      <w:pPr>
        <w:widowControl w:val="0"/>
        <w:autoSpaceDE w:val="0"/>
        <w:autoSpaceDN w:val="0"/>
        <w:adjustRightInd w:val="0"/>
        <w:spacing w:before="240" w:after="240" w:line="36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2</w:t>
      </w:r>
      <w:r w:rsidR="00C44F99">
        <w:rPr>
          <w:rFonts w:ascii="Times New Roman" w:hAnsi="Times New Roman" w:cs="Times New Roman"/>
          <w:b/>
          <w:bCs/>
          <w:sz w:val="24"/>
          <w:szCs w:val="24"/>
        </w:rPr>
        <w:t>.</w:t>
      </w:r>
      <w:r w:rsidR="00663AEB" w:rsidRPr="0048000A">
        <w:rPr>
          <w:rFonts w:ascii="Times New Roman" w:hAnsi="Times New Roman" w:cs="Times New Roman"/>
          <w:b/>
          <w:bCs/>
          <w:sz w:val="24"/>
          <w:szCs w:val="24"/>
        </w:rPr>
        <w:t xml:space="preserve"> O CAR</w:t>
      </w:r>
    </w:p>
    <w:p w14:paraId="23C10FFA" w14:textId="3BD77133" w:rsidR="00DD44AD" w:rsidRPr="005C0170" w:rsidRDefault="009E5117" w:rsidP="005C0170">
      <w:pPr>
        <w:widowControl w:val="0"/>
        <w:autoSpaceDE w:val="0"/>
        <w:autoSpaceDN w:val="0"/>
        <w:adjustRightInd w:val="0"/>
        <w:spacing w:before="240" w:after="240"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2.1 </w:t>
      </w:r>
      <w:r w:rsidR="00ED7E8A" w:rsidRPr="005C0170">
        <w:rPr>
          <w:rFonts w:ascii="Times New Roman" w:hAnsi="Times New Roman" w:cs="Times New Roman"/>
          <w:b/>
          <w:bCs/>
          <w:sz w:val="24"/>
          <w:szCs w:val="24"/>
        </w:rPr>
        <w:t>A criação do CAR</w:t>
      </w:r>
    </w:p>
    <w:p w14:paraId="76AFD7FF" w14:textId="4A6D1704" w:rsidR="00663AEB" w:rsidRPr="0048000A" w:rsidRDefault="00663AEB" w:rsidP="009F27F2">
      <w:pPr>
        <w:spacing w:after="0" w:line="360" w:lineRule="auto"/>
        <w:ind w:firstLine="709"/>
        <w:jc w:val="both"/>
        <w:rPr>
          <w:rFonts w:ascii="Times New Roman" w:hAnsi="Times New Roman" w:cs="Times New Roman"/>
          <w:bCs/>
          <w:sz w:val="24"/>
          <w:szCs w:val="24"/>
        </w:rPr>
      </w:pPr>
      <w:r w:rsidRPr="00DB5B00">
        <w:rPr>
          <w:rFonts w:ascii="Times New Roman" w:hAnsi="Times New Roman" w:cs="Times New Roman"/>
          <w:bCs/>
          <w:sz w:val="24"/>
          <w:szCs w:val="24"/>
        </w:rPr>
        <w:t>A criação do CAR</w:t>
      </w:r>
      <w:r w:rsidR="00484B0C">
        <w:rPr>
          <w:rFonts w:ascii="Times New Roman" w:hAnsi="Times New Roman" w:cs="Times New Roman"/>
          <w:bCs/>
          <w:sz w:val="24"/>
          <w:szCs w:val="24"/>
        </w:rPr>
        <w:t xml:space="preserve"> em </w:t>
      </w:r>
      <w:r w:rsidR="00DB5B00">
        <w:rPr>
          <w:rFonts w:ascii="Times New Roman" w:hAnsi="Times New Roman" w:cs="Times New Roman"/>
          <w:bCs/>
          <w:sz w:val="24"/>
          <w:szCs w:val="24"/>
        </w:rPr>
        <w:t>âmbito nacional pela</w:t>
      </w:r>
      <w:r w:rsidRPr="0048000A">
        <w:rPr>
          <w:rFonts w:ascii="Times New Roman" w:hAnsi="Times New Roman" w:cs="Times New Roman"/>
          <w:bCs/>
          <w:sz w:val="24"/>
          <w:szCs w:val="24"/>
        </w:rPr>
        <w:t xml:space="preserve"> Lei de Proteção da Vegetação Nativa</w:t>
      </w:r>
      <w:r w:rsidR="00484B0C">
        <w:rPr>
          <w:rFonts w:ascii="Times New Roman" w:hAnsi="Times New Roman" w:cs="Times New Roman"/>
          <w:bCs/>
          <w:sz w:val="24"/>
          <w:szCs w:val="24"/>
        </w:rPr>
        <w:t>, Lei nº</w:t>
      </w:r>
      <w:r w:rsidR="00DB5B00">
        <w:rPr>
          <w:rFonts w:ascii="Times New Roman" w:hAnsi="Times New Roman" w:cs="Times New Roman"/>
          <w:bCs/>
          <w:sz w:val="24"/>
          <w:szCs w:val="24"/>
        </w:rPr>
        <w:t xml:space="preserve">12.651/2012, </w:t>
      </w:r>
      <w:r w:rsidRPr="0048000A">
        <w:rPr>
          <w:rFonts w:ascii="Times New Roman" w:hAnsi="Times New Roman" w:cs="Times New Roman"/>
          <w:bCs/>
          <w:sz w:val="24"/>
          <w:szCs w:val="24"/>
        </w:rPr>
        <w:t>orienta-se em experiências pregressas de ferramentas e metodologias de sensoriamento remoto desenvolvidas e utilizadas para identificar, monitorar e intensificar as medidas de combate aos desmatamentos na região da Amazônia Legal a partir de imagens de satélite</w:t>
      </w:r>
      <w:r w:rsidRPr="0048000A">
        <w:rPr>
          <w:rFonts w:ascii="Times New Roman" w:hAnsi="Times New Roman" w:cs="Times New Roman"/>
          <w:noProof/>
          <w:sz w:val="24"/>
          <w:szCs w:val="24"/>
        </w:rPr>
        <w:t xml:space="preserve"> (SAVIAN </w:t>
      </w:r>
      <w:r w:rsidRPr="0048000A">
        <w:rPr>
          <w:rFonts w:ascii="Times New Roman" w:hAnsi="Times New Roman" w:cs="Times New Roman"/>
          <w:i/>
          <w:iCs/>
          <w:noProof/>
          <w:sz w:val="24"/>
          <w:szCs w:val="24"/>
        </w:rPr>
        <w:t>et al</w:t>
      </w:r>
      <w:r w:rsidR="00B36309" w:rsidRPr="0048000A">
        <w:rPr>
          <w:rFonts w:ascii="Times New Roman" w:hAnsi="Times New Roman" w:cs="Times New Roman"/>
          <w:i/>
          <w:iCs/>
          <w:noProof/>
          <w:sz w:val="24"/>
          <w:szCs w:val="24"/>
        </w:rPr>
        <w:t>,</w:t>
      </w:r>
      <w:r w:rsidR="001129EE" w:rsidRPr="0048000A">
        <w:rPr>
          <w:rFonts w:ascii="Times New Roman" w:hAnsi="Times New Roman" w:cs="Times New Roman"/>
          <w:iCs/>
          <w:noProof/>
          <w:sz w:val="24"/>
          <w:szCs w:val="24"/>
        </w:rPr>
        <w:t>.</w:t>
      </w:r>
      <w:r w:rsidR="00B36309" w:rsidRPr="0048000A">
        <w:rPr>
          <w:rFonts w:ascii="Times New Roman" w:hAnsi="Times New Roman" w:cs="Times New Roman"/>
          <w:iCs/>
          <w:noProof/>
          <w:sz w:val="24"/>
          <w:szCs w:val="24"/>
        </w:rPr>
        <w:t>2016</w:t>
      </w:r>
      <w:r w:rsidRPr="0048000A">
        <w:rPr>
          <w:rFonts w:ascii="Times New Roman" w:hAnsi="Times New Roman" w:cs="Times New Roman"/>
          <w:noProof/>
          <w:sz w:val="24"/>
          <w:szCs w:val="24"/>
        </w:rPr>
        <w:t>)</w:t>
      </w:r>
      <w:r w:rsidRPr="0048000A">
        <w:rPr>
          <w:rFonts w:ascii="Times New Roman" w:hAnsi="Times New Roman" w:cs="Times New Roman"/>
          <w:bCs/>
          <w:sz w:val="24"/>
          <w:szCs w:val="24"/>
        </w:rPr>
        <w:t xml:space="preserve">. A concepção do CAR está relacionada </w:t>
      </w:r>
      <w:r w:rsidR="001129EE" w:rsidRPr="0048000A">
        <w:rPr>
          <w:rFonts w:ascii="Times New Roman" w:hAnsi="Times New Roman" w:cs="Times New Roman"/>
          <w:bCs/>
          <w:sz w:val="24"/>
          <w:szCs w:val="24"/>
        </w:rPr>
        <w:t>à</w:t>
      </w:r>
      <w:r w:rsidRPr="0048000A">
        <w:rPr>
          <w:rFonts w:ascii="Times New Roman" w:hAnsi="Times New Roman" w:cs="Times New Roman"/>
          <w:bCs/>
          <w:sz w:val="24"/>
          <w:szCs w:val="24"/>
        </w:rPr>
        <w:t xml:space="preserve"> necessidade de enfrentar o avanço da taxa do</w:t>
      </w:r>
      <w:r w:rsidR="006554FC" w:rsidRPr="0048000A">
        <w:rPr>
          <w:rFonts w:ascii="Times New Roman" w:hAnsi="Times New Roman" w:cs="Times New Roman"/>
          <w:bCs/>
          <w:sz w:val="24"/>
          <w:szCs w:val="24"/>
        </w:rPr>
        <w:t xml:space="preserve"> desmatamento na Amazônia</w:t>
      </w:r>
      <w:r w:rsidR="00DD44AD" w:rsidRPr="0048000A">
        <w:rPr>
          <w:rFonts w:ascii="Times New Roman" w:hAnsi="Times New Roman" w:cs="Times New Roman"/>
          <w:bCs/>
          <w:sz w:val="24"/>
          <w:szCs w:val="24"/>
        </w:rPr>
        <w:t>,</w:t>
      </w:r>
      <w:r w:rsidR="006554FC" w:rsidRPr="0048000A">
        <w:rPr>
          <w:rFonts w:ascii="Times New Roman" w:hAnsi="Times New Roman" w:cs="Times New Roman"/>
          <w:bCs/>
          <w:sz w:val="24"/>
          <w:szCs w:val="24"/>
        </w:rPr>
        <w:t xml:space="preserve"> a</w:t>
      </w:r>
      <w:r w:rsidR="00185629" w:rsidRPr="0048000A">
        <w:rPr>
          <w:rFonts w:ascii="Times New Roman" w:hAnsi="Times New Roman" w:cs="Times New Roman"/>
          <w:bCs/>
          <w:sz w:val="24"/>
          <w:szCs w:val="24"/>
        </w:rPr>
        <w:t>inda na década de 1990. À época os</w:t>
      </w:r>
      <w:r w:rsidRPr="0048000A">
        <w:rPr>
          <w:rFonts w:ascii="Times New Roman" w:hAnsi="Times New Roman" w:cs="Times New Roman"/>
          <w:bCs/>
          <w:sz w:val="24"/>
          <w:szCs w:val="24"/>
        </w:rPr>
        <w:t xml:space="preserve"> dados do Projeto de Monitoramento do Desmatamento na Amazônia Legal por Satélite (</w:t>
      </w:r>
      <w:r w:rsidR="009906AE" w:rsidRPr="0048000A">
        <w:rPr>
          <w:rFonts w:ascii="Times New Roman" w:hAnsi="Times New Roman" w:cs="Times New Roman"/>
          <w:bCs/>
          <w:sz w:val="24"/>
          <w:szCs w:val="24"/>
        </w:rPr>
        <w:t>PRODES</w:t>
      </w:r>
      <w:r w:rsidRPr="0048000A">
        <w:rPr>
          <w:rFonts w:ascii="Times New Roman" w:hAnsi="Times New Roman" w:cs="Times New Roman"/>
          <w:bCs/>
          <w:sz w:val="24"/>
          <w:szCs w:val="24"/>
        </w:rPr>
        <w:t>) mediam anualmente o índice de</w:t>
      </w:r>
      <w:r w:rsidR="00577F67" w:rsidRPr="0048000A">
        <w:rPr>
          <w:rFonts w:ascii="Times New Roman" w:hAnsi="Times New Roman" w:cs="Times New Roman"/>
          <w:bCs/>
          <w:sz w:val="24"/>
          <w:szCs w:val="24"/>
        </w:rPr>
        <w:t xml:space="preserve"> corte raso da floresta e já se </w:t>
      </w:r>
      <w:r w:rsidR="00DD44AD" w:rsidRPr="0048000A">
        <w:rPr>
          <w:rFonts w:ascii="Times New Roman" w:hAnsi="Times New Roman" w:cs="Times New Roman"/>
          <w:bCs/>
          <w:sz w:val="24"/>
          <w:szCs w:val="24"/>
        </w:rPr>
        <w:t>destacava</w:t>
      </w:r>
      <w:r w:rsidR="00577F67" w:rsidRPr="0048000A">
        <w:rPr>
          <w:rFonts w:ascii="Times New Roman" w:hAnsi="Times New Roman" w:cs="Times New Roman"/>
          <w:bCs/>
          <w:sz w:val="24"/>
          <w:szCs w:val="24"/>
        </w:rPr>
        <w:t xml:space="preserve"> </w:t>
      </w:r>
      <w:r w:rsidRPr="0048000A">
        <w:rPr>
          <w:rFonts w:ascii="Times New Roman" w:hAnsi="Times New Roman" w:cs="Times New Roman"/>
          <w:bCs/>
          <w:sz w:val="24"/>
          <w:szCs w:val="24"/>
        </w:rPr>
        <w:t>a necessidade de identificar os responsáveis, a nível de propriedade ou posse, pelas áreas desmatadas</w:t>
      </w:r>
      <w:r w:rsidR="00145E59" w:rsidRPr="0048000A">
        <w:rPr>
          <w:rFonts w:ascii="Times New Roman" w:hAnsi="Times New Roman" w:cs="Times New Roman"/>
          <w:bCs/>
          <w:sz w:val="24"/>
          <w:szCs w:val="24"/>
        </w:rPr>
        <w:t>,</w:t>
      </w:r>
      <w:r w:rsidRPr="0048000A">
        <w:rPr>
          <w:rFonts w:ascii="Times New Roman" w:hAnsi="Times New Roman" w:cs="Times New Roman"/>
          <w:bCs/>
          <w:sz w:val="24"/>
          <w:szCs w:val="24"/>
        </w:rPr>
        <w:t xml:space="preserve"> de acordo com as imagens de satélite analisadas por este sistema.</w:t>
      </w:r>
    </w:p>
    <w:p w14:paraId="52FE4FBD" w14:textId="12F90418" w:rsidR="00663AEB" w:rsidRPr="0048000A" w:rsidRDefault="00A60053" w:rsidP="009F27F2">
      <w:pPr>
        <w:spacing w:after="0" w:line="360" w:lineRule="auto"/>
        <w:ind w:firstLine="709"/>
        <w:jc w:val="both"/>
        <w:rPr>
          <w:rFonts w:ascii="Times New Roman" w:hAnsi="Times New Roman" w:cs="Times New Roman"/>
          <w:noProof/>
          <w:sz w:val="24"/>
          <w:szCs w:val="24"/>
        </w:rPr>
      </w:pPr>
      <w:r w:rsidRPr="0048000A">
        <w:rPr>
          <w:rFonts w:ascii="Times New Roman" w:hAnsi="Times New Roman" w:cs="Times New Roman"/>
          <w:bCs/>
          <w:sz w:val="24"/>
          <w:szCs w:val="24"/>
        </w:rPr>
        <w:t>Dessa forma, a</w:t>
      </w:r>
      <w:r w:rsidR="00663AEB" w:rsidRPr="0048000A">
        <w:rPr>
          <w:rFonts w:ascii="Times New Roman" w:hAnsi="Times New Roman" w:cs="Times New Roman"/>
          <w:bCs/>
          <w:sz w:val="24"/>
          <w:szCs w:val="24"/>
        </w:rPr>
        <w:t>o Sistema de Licenciamento em Propriedades Rurais (SLAPR)</w:t>
      </w:r>
      <w:r w:rsidR="00892A61" w:rsidRPr="0048000A">
        <w:rPr>
          <w:rFonts w:ascii="Times New Roman" w:hAnsi="Times New Roman" w:cs="Times New Roman"/>
          <w:bCs/>
          <w:sz w:val="24"/>
          <w:szCs w:val="24"/>
        </w:rPr>
        <w:t xml:space="preserve"> – que</w:t>
      </w:r>
      <w:r w:rsidR="00663AEB" w:rsidRPr="0048000A">
        <w:rPr>
          <w:rFonts w:ascii="Times New Roman" w:hAnsi="Times New Roman" w:cs="Times New Roman"/>
          <w:bCs/>
          <w:sz w:val="24"/>
          <w:szCs w:val="24"/>
        </w:rPr>
        <w:t xml:space="preserve"> </w:t>
      </w:r>
      <w:r w:rsidR="00892A61" w:rsidRPr="0048000A">
        <w:rPr>
          <w:rFonts w:ascii="Times New Roman" w:hAnsi="Times New Roman" w:cs="Times New Roman"/>
          <w:bCs/>
          <w:sz w:val="24"/>
          <w:szCs w:val="24"/>
        </w:rPr>
        <w:t xml:space="preserve">foi </w:t>
      </w:r>
      <w:r w:rsidR="00663AEB" w:rsidRPr="0048000A">
        <w:rPr>
          <w:rFonts w:ascii="Times New Roman" w:hAnsi="Times New Roman" w:cs="Times New Roman"/>
          <w:bCs/>
          <w:sz w:val="24"/>
          <w:szCs w:val="24"/>
        </w:rPr>
        <w:t>desenvolvido no final da década de 1990 pela Fundação Estadual de Meio Ambiente do Estado do Mato Grosso em parceria com Ministério do Meio Ambiente (MMA), através do Programa Piloto para Proteção das Florestas Tropicais Brasileiras (PPG7), com objetivo de contro</w:t>
      </w:r>
      <w:r w:rsidR="005C37F2" w:rsidRPr="0048000A">
        <w:rPr>
          <w:rFonts w:ascii="Times New Roman" w:hAnsi="Times New Roman" w:cs="Times New Roman"/>
          <w:bCs/>
          <w:sz w:val="24"/>
          <w:szCs w:val="24"/>
        </w:rPr>
        <w:t xml:space="preserve">le do desmatamento na Amazônia (SAMBUICHI </w:t>
      </w:r>
      <w:r w:rsidR="00CE57E8" w:rsidRPr="005C0170">
        <w:rPr>
          <w:rFonts w:ascii="Times New Roman" w:hAnsi="Times New Roman" w:cs="Times New Roman"/>
          <w:bCs/>
          <w:i/>
          <w:iCs/>
          <w:sz w:val="24"/>
          <w:szCs w:val="24"/>
        </w:rPr>
        <w:t>e</w:t>
      </w:r>
      <w:r w:rsidR="005C37F2" w:rsidRPr="005C0170">
        <w:rPr>
          <w:rFonts w:ascii="Times New Roman" w:hAnsi="Times New Roman" w:cs="Times New Roman"/>
          <w:bCs/>
          <w:i/>
          <w:iCs/>
          <w:sz w:val="24"/>
          <w:szCs w:val="24"/>
        </w:rPr>
        <w:t>t al</w:t>
      </w:r>
      <w:r w:rsidR="005C37F2" w:rsidRPr="0048000A">
        <w:rPr>
          <w:rFonts w:ascii="Times New Roman" w:hAnsi="Times New Roman" w:cs="Times New Roman"/>
          <w:bCs/>
          <w:sz w:val="24"/>
          <w:szCs w:val="24"/>
        </w:rPr>
        <w:t xml:space="preserve">, 2014) </w:t>
      </w:r>
      <w:r w:rsidR="00892A61" w:rsidRPr="0048000A">
        <w:rPr>
          <w:rFonts w:ascii="Times New Roman" w:hAnsi="Times New Roman" w:cs="Times New Roman"/>
          <w:noProof/>
          <w:sz w:val="24"/>
          <w:szCs w:val="24"/>
        </w:rPr>
        <w:t>–</w:t>
      </w:r>
      <w:r w:rsidR="00663AEB" w:rsidRPr="0048000A">
        <w:rPr>
          <w:rFonts w:ascii="Times New Roman" w:hAnsi="Times New Roman" w:cs="Times New Roman"/>
          <w:noProof/>
          <w:sz w:val="24"/>
          <w:szCs w:val="24"/>
        </w:rPr>
        <w:t xml:space="preserve"> é atribuíd</w:t>
      </w:r>
      <w:r w:rsidR="00FD1558" w:rsidRPr="0048000A">
        <w:rPr>
          <w:rFonts w:ascii="Times New Roman" w:hAnsi="Times New Roman" w:cs="Times New Roman"/>
          <w:noProof/>
          <w:sz w:val="24"/>
          <w:szCs w:val="24"/>
        </w:rPr>
        <w:t>a</w:t>
      </w:r>
      <w:r w:rsidR="00663AEB" w:rsidRPr="0048000A">
        <w:rPr>
          <w:rFonts w:ascii="Times New Roman" w:hAnsi="Times New Roman" w:cs="Times New Roman"/>
          <w:noProof/>
          <w:sz w:val="24"/>
          <w:szCs w:val="24"/>
        </w:rPr>
        <w:t xml:space="preserve"> </w:t>
      </w:r>
      <w:r w:rsidR="00663AEB" w:rsidRPr="00DB5B00">
        <w:rPr>
          <w:rFonts w:ascii="Times New Roman" w:hAnsi="Times New Roman" w:cs="Times New Roman"/>
          <w:noProof/>
          <w:sz w:val="24"/>
          <w:szCs w:val="24"/>
        </w:rPr>
        <w:t>a criação do CAR</w:t>
      </w:r>
    </w:p>
    <w:p w14:paraId="0145FA7A" w14:textId="5B4DD250" w:rsidR="00663AEB" w:rsidRPr="0048000A" w:rsidRDefault="00663AEB" w:rsidP="009F27F2">
      <w:pPr>
        <w:spacing w:after="0" w:line="360" w:lineRule="auto"/>
        <w:ind w:firstLine="708"/>
        <w:jc w:val="both"/>
        <w:rPr>
          <w:rFonts w:ascii="Times New Roman" w:eastAsia="Batang" w:hAnsi="Times New Roman" w:cs="Times New Roman"/>
          <w:sz w:val="24"/>
          <w:szCs w:val="24"/>
          <w:lang w:eastAsia="ko-KR"/>
        </w:rPr>
      </w:pPr>
      <w:r w:rsidRPr="0048000A">
        <w:rPr>
          <w:rFonts w:ascii="Times New Roman" w:eastAsia="Batang" w:hAnsi="Times New Roman" w:cs="Times New Roman"/>
          <w:sz w:val="24"/>
          <w:szCs w:val="24"/>
          <w:lang w:eastAsia="ko-KR"/>
        </w:rPr>
        <w:t>O SLAPR utilizava a tecnologia do sensoriamento remoto e o sistema de informações geográficas integradas no processo de licenciamento das propriedades rurais e cadastrou</w:t>
      </w:r>
      <w:r w:rsidR="00FD1558" w:rsidRPr="0048000A">
        <w:rPr>
          <w:rFonts w:ascii="Times New Roman" w:eastAsia="Batang" w:hAnsi="Times New Roman" w:cs="Times New Roman"/>
          <w:sz w:val="24"/>
          <w:szCs w:val="24"/>
          <w:lang w:eastAsia="ko-KR"/>
        </w:rPr>
        <w:t>,</w:t>
      </w:r>
      <w:r w:rsidRPr="0048000A">
        <w:rPr>
          <w:rFonts w:ascii="Times New Roman" w:eastAsia="Batang" w:hAnsi="Times New Roman" w:cs="Times New Roman"/>
          <w:sz w:val="24"/>
          <w:szCs w:val="24"/>
          <w:lang w:eastAsia="ko-KR"/>
        </w:rPr>
        <w:t xml:space="preserve"> entre os anos de 1999 e 2006, 46,5% dos 48,4 milhões de hectares de área do </w:t>
      </w:r>
      <w:r w:rsidR="00FD1558" w:rsidRPr="0048000A">
        <w:rPr>
          <w:rFonts w:ascii="Times New Roman" w:eastAsia="Batang" w:hAnsi="Times New Roman" w:cs="Times New Roman"/>
          <w:sz w:val="24"/>
          <w:szCs w:val="24"/>
          <w:lang w:eastAsia="ko-KR"/>
        </w:rPr>
        <w:t>E</w:t>
      </w:r>
      <w:r w:rsidRPr="0048000A">
        <w:rPr>
          <w:rFonts w:ascii="Times New Roman" w:eastAsia="Batang" w:hAnsi="Times New Roman" w:cs="Times New Roman"/>
          <w:sz w:val="24"/>
          <w:szCs w:val="24"/>
          <w:lang w:eastAsia="ko-KR"/>
        </w:rPr>
        <w:t>stado do Mato Grosso</w:t>
      </w:r>
      <w:r w:rsidR="00FD1558" w:rsidRPr="0048000A">
        <w:rPr>
          <w:rFonts w:ascii="Times New Roman" w:eastAsia="Batang" w:hAnsi="Times New Roman" w:cs="Times New Roman"/>
          <w:sz w:val="24"/>
          <w:szCs w:val="24"/>
          <w:lang w:eastAsia="ko-KR"/>
        </w:rPr>
        <w:t>,</w:t>
      </w:r>
      <w:r w:rsidRPr="0048000A">
        <w:rPr>
          <w:rFonts w:ascii="Times New Roman" w:eastAsia="Batang" w:hAnsi="Times New Roman" w:cs="Times New Roman"/>
          <w:sz w:val="24"/>
          <w:szCs w:val="24"/>
          <w:lang w:eastAsia="ko-KR"/>
        </w:rPr>
        <w:t xml:space="preserve"> onde se desenvolvia atividade agropecuária (AZEVEDO</w:t>
      </w:r>
      <w:r w:rsidR="00C14E99" w:rsidRPr="0048000A">
        <w:rPr>
          <w:rFonts w:ascii="Times New Roman" w:eastAsia="Batang" w:hAnsi="Times New Roman" w:cs="Times New Roman"/>
          <w:sz w:val="24"/>
          <w:szCs w:val="24"/>
          <w:lang w:eastAsia="ko-KR"/>
        </w:rPr>
        <w:t>&amp;SAITO</w:t>
      </w:r>
      <w:r w:rsidRPr="0048000A">
        <w:rPr>
          <w:rFonts w:ascii="Times New Roman" w:eastAsia="Batang" w:hAnsi="Times New Roman" w:cs="Times New Roman"/>
          <w:sz w:val="24"/>
          <w:szCs w:val="24"/>
          <w:lang w:eastAsia="ko-KR"/>
        </w:rPr>
        <w:t xml:space="preserve">, 2009). A implementação do SLAPR foi a base para criação do Programa Mato-Grossense de Regularização Ambiental Rural (MT Legal). </w:t>
      </w:r>
    </w:p>
    <w:p w14:paraId="74A6D49D" w14:textId="761ED7B8" w:rsidR="00663AEB" w:rsidRPr="0048000A" w:rsidRDefault="00663AEB" w:rsidP="009F27F2">
      <w:pPr>
        <w:spacing w:after="0" w:line="360" w:lineRule="auto"/>
        <w:ind w:firstLine="708"/>
        <w:jc w:val="both"/>
        <w:rPr>
          <w:rFonts w:ascii="Times New Roman" w:eastAsia="Batang" w:hAnsi="Times New Roman" w:cs="Times New Roman"/>
          <w:sz w:val="24"/>
          <w:szCs w:val="24"/>
          <w:lang w:eastAsia="ko-KR"/>
        </w:rPr>
      </w:pPr>
      <w:r w:rsidRPr="0048000A">
        <w:rPr>
          <w:rFonts w:ascii="Times New Roman" w:eastAsia="Batang" w:hAnsi="Times New Roman" w:cs="Times New Roman"/>
          <w:sz w:val="24"/>
          <w:szCs w:val="24"/>
          <w:lang w:eastAsia="ko-KR"/>
        </w:rPr>
        <w:t xml:space="preserve">Já em julho 2008, através do Decreto Estadual nº 1.148, o governo do </w:t>
      </w:r>
      <w:r w:rsidR="009772F4" w:rsidRPr="0048000A">
        <w:rPr>
          <w:rFonts w:ascii="Times New Roman" w:eastAsia="Batang" w:hAnsi="Times New Roman" w:cs="Times New Roman"/>
          <w:sz w:val="24"/>
          <w:szCs w:val="24"/>
          <w:lang w:eastAsia="ko-KR"/>
        </w:rPr>
        <w:t>E</w:t>
      </w:r>
      <w:r w:rsidRPr="0048000A">
        <w:rPr>
          <w:rFonts w:ascii="Times New Roman" w:eastAsia="Batang" w:hAnsi="Times New Roman" w:cs="Times New Roman"/>
          <w:sz w:val="24"/>
          <w:szCs w:val="24"/>
          <w:lang w:eastAsia="ko-KR"/>
        </w:rPr>
        <w:t xml:space="preserve">stado do Pará cria o Cadastro Ambiental Rural </w:t>
      </w:r>
      <w:r w:rsidR="00DA4D29" w:rsidRPr="0048000A">
        <w:rPr>
          <w:rFonts w:ascii="Times New Roman" w:eastAsia="Batang" w:hAnsi="Times New Roman" w:cs="Times New Roman"/>
          <w:sz w:val="24"/>
          <w:szCs w:val="24"/>
          <w:lang w:eastAsia="ko-KR"/>
        </w:rPr>
        <w:t>(</w:t>
      </w:r>
      <w:r w:rsidRPr="0048000A">
        <w:rPr>
          <w:rFonts w:ascii="Times New Roman" w:eastAsia="Batang" w:hAnsi="Times New Roman" w:cs="Times New Roman"/>
          <w:sz w:val="24"/>
          <w:szCs w:val="24"/>
          <w:lang w:eastAsia="ko-KR"/>
        </w:rPr>
        <w:t>CAR-PA</w:t>
      </w:r>
      <w:r w:rsidR="00DA4D29" w:rsidRPr="0048000A">
        <w:rPr>
          <w:rFonts w:ascii="Times New Roman" w:eastAsia="Batang" w:hAnsi="Times New Roman" w:cs="Times New Roman"/>
          <w:sz w:val="24"/>
          <w:szCs w:val="24"/>
          <w:lang w:eastAsia="ko-KR"/>
        </w:rPr>
        <w:t>)</w:t>
      </w:r>
      <w:r w:rsidRPr="0048000A">
        <w:rPr>
          <w:rFonts w:ascii="Times New Roman" w:eastAsia="Batang" w:hAnsi="Times New Roman" w:cs="Times New Roman"/>
          <w:sz w:val="24"/>
          <w:szCs w:val="24"/>
          <w:lang w:eastAsia="ko-KR"/>
        </w:rPr>
        <w:t xml:space="preserve">, como um dos instrumentos da Política Estadual de Florestas e do Meio Ambiente e obriga o cadastro de todo imóvel rural localizado dentro do estado, mesmo aquele que não exerça qualquer atividade rural economicamente produtiva. O determinava que o imóvel rural que não estivesse inscrito no CAR-PA, seria considerado irregular ambientalmente, estando sujeito às sanções administrativas, penais e civis e que não seria concedido licenciamento de qualquer natureza para o imóvel rural. O Decreto também elenca os dados obrigatórios de inscrição, incluindo APP, RL, e os dados de posse ou domínio do imóvel. </w:t>
      </w:r>
    </w:p>
    <w:p w14:paraId="3F377104" w14:textId="090AC746" w:rsidR="00663AEB" w:rsidRPr="0048000A" w:rsidRDefault="00663AEB" w:rsidP="009F27F2">
      <w:pPr>
        <w:spacing w:after="0" w:line="360" w:lineRule="auto"/>
        <w:ind w:firstLine="708"/>
        <w:jc w:val="both"/>
        <w:rPr>
          <w:rFonts w:ascii="Times New Roman" w:eastAsia="Batang" w:hAnsi="Times New Roman" w:cs="Times New Roman"/>
          <w:sz w:val="24"/>
          <w:szCs w:val="24"/>
          <w:lang w:eastAsia="ko-KR"/>
        </w:rPr>
      </w:pPr>
      <w:r w:rsidRPr="0048000A">
        <w:rPr>
          <w:rFonts w:ascii="Times New Roman" w:eastAsia="Batang" w:hAnsi="Times New Roman" w:cs="Times New Roman"/>
          <w:sz w:val="24"/>
          <w:szCs w:val="24"/>
          <w:lang w:eastAsia="ko-KR"/>
        </w:rPr>
        <w:lastRenderedPageBreak/>
        <w:t>Dessa forma, entre os anos de 2008 e 2009 (</w:t>
      </w:r>
      <w:r w:rsidR="009E2817" w:rsidRPr="0048000A">
        <w:rPr>
          <w:rFonts w:ascii="Times New Roman" w:eastAsia="Batang" w:hAnsi="Times New Roman" w:cs="Times New Roman"/>
          <w:sz w:val="24"/>
          <w:szCs w:val="24"/>
          <w:lang w:eastAsia="ko-KR"/>
        </w:rPr>
        <w:t>AZEVEDO</w:t>
      </w:r>
      <w:r w:rsidR="00DD44AD" w:rsidRPr="0048000A">
        <w:rPr>
          <w:rFonts w:ascii="Times New Roman" w:eastAsia="Batang" w:hAnsi="Times New Roman" w:cs="Times New Roman"/>
          <w:sz w:val="24"/>
          <w:szCs w:val="24"/>
          <w:lang w:eastAsia="ko-KR"/>
        </w:rPr>
        <w:t xml:space="preserve"> e </w:t>
      </w:r>
      <w:r w:rsidR="009E2817" w:rsidRPr="0048000A">
        <w:rPr>
          <w:rFonts w:ascii="Times New Roman" w:eastAsia="Batang" w:hAnsi="Times New Roman" w:cs="Times New Roman"/>
          <w:sz w:val="24"/>
          <w:szCs w:val="24"/>
          <w:lang w:eastAsia="ko-KR"/>
        </w:rPr>
        <w:t xml:space="preserve">SAITO, </w:t>
      </w:r>
      <w:r w:rsidRPr="0048000A">
        <w:rPr>
          <w:rFonts w:ascii="Times New Roman" w:eastAsia="Batang" w:hAnsi="Times New Roman" w:cs="Times New Roman"/>
          <w:sz w:val="24"/>
          <w:szCs w:val="24"/>
          <w:lang w:eastAsia="ko-KR"/>
        </w:rPr>
        <w:t>2009), o lançamento do programa MT Legal modificou o antigo SLAPR e assimilou o CAR e</w:t>
      </w:r>
      <w:r w:rsidR="009E2817" w:rsidRPr="0048000A">
        <w:rPr>
          <w:rFonts w:ascii="Times New Roman" w:eastAsia="Batang" w:hAnsi="Times New Roman" w:cs="Times New Roman"/>
          <w:sz w:val="24"/>
          <w:szCs w:val="24"/>
          <w:lang w:eastAsia="ko-KR"/>
        </w:rPr>
        <w:t>,</w:t>
      </w:r>
      <w:r w:rsidRPr="0048000A">
        <w:rPr>
          <w:rFonts w:ascii="Times New Roman" w:eastAsia="Batang" w:hAnsi="Times New Roman" w:cs="Times New Roman"/>
          <w:sz w:val="24"/>
          <w:szCs w:val="24"/>
          <w:lang w:eastAsia="ko-KR"/>
        </w:rPr>
        <w:t xml:space="preserve"> como no estado do Pará, estabeleceu o CAR como etapa obrigatória para o licenciamento ambiental.</w:t>
      </w:r>
    </w:p>
    <w:p w14:paraId="4CF76DB6" w14:textId="252A2D40" w:rsidR="00663AEB" w:rsidRPr="0048000A" w:rsidRDefault="00663AEB" w:rsidP="009F27F2">
      <w:pPr>
        <w:spacing w:after="0" w:line="360" w:lineRule="auto"/>
        <w:ind w:firstLine="708"/>
        <w:jc w:val="both"/>
        <w:rPr>
          <w:rFonts w:ascii="Times New Roman" w:eastAsia="Batang" w:hAnsi="Times New Roman" w:cs="Times New Roman"/>
          <w:sz w:val="24"/>
          <w:szCs w:val="24"/>
          <w:lang w:eastAsia="ko-KR"/>
        </w:rPr>
      </w:pPr>
      <w:r w:rsidRPr="0048000A">
        <w:rPr>
          <w:rFonts w:ascii="Times New Roman" w:eastAsia="Batang" w:hAnsi="Times New Roman" w:cs="Times New Roman"/>
          <w:sz w:val="24"/>
          <w:szCs w:val="24"/>
          <w:lang w:eastAsia="ko-KR"/>
        </w:rPr>
        <w:t xml:space="preserve">Portanto, é atribuído aos estados do Pará e do Mato Grosso o início da utilização do termo CAR e as bases técnicas que constituem hoje parte da política de regularização ambiental </w:t>
      </w:r>
      <w:r w:rsidR="007508BF" w:rsidRPr="0048000A">
        <w:rPr>
          <w:rFonts w:ascii="Times New Roman" w:eastAsia="Batang" w:hAnsi="Times New Roman" w:cs="Times New Roman"/>
          <w:sz w:val="24"/>
          <w:szCs w:val="24"/>
          <w:lang w:eastAsia="ko-KR"/>
        </w:rPr>
        <w:t>a</w:t>
      </w:r>
      <w:r w:rsidRPr="0048000A">
        <w:rPr>
          <w:rFonts w:ascii="Times New Roman" w:eastAsia="Batang" w:hAnsi="Times New Roman" w:cs="Times New Roman"/>
          <w:sz w:val="24"/>
          <w:szCs w:val="24"/>
          <w:lang w:eastAsia="ko-KR"/>
        </w:rPr>
        <w:t xml:space="preserve"> nível nacional. </w:t>
      </w:r>
    </w:p>
    <w:p w14:paraId="4B38AEFE" w14:textId="029E3655" w:rsidR="00663AEB" w:rsidRPr="0048000A" w:rsidRDefault="00663AEB" w:rsidP="009F27F2">
      <w:pPr>
        <w:spacing w:after="0" w:line="360" w:lineRule="auto"/>
        <w:ind w:firstLine="708"/>
        <w:jc w:val="both"/>
        <w:rPr>
          <w:rFonts w:ascii="Times New Roman" w:hAnsi="Times New Roman" w:cs="Times New Roman"/>
          <w:highlight w:val="yellow"/>
        </w:rPr>
      </w:pPr>
      <w:r w:rsidRPr="0048000A">
        <w:rPr>
          <w:rFonts w:ascii="Times New Roman" w:eastAsia="Batang" w:hAnsi="Times New Roman" w:cs="Times New Roman"/>
          <w:sz w:val="24"/>
          <w:szCs w:val="24"/>
          <w:lang w:eastAsia="ko-KR"/>
        </w:rPr>
        <w:t>O pioneirismo desses estados evidencia que a política de regularização ambiental é foco de maior atenção nos estados da Amazônia, e isso leva em conta a concentração das políticas de combate ao desmatamento e a presença significativa de áreas protegidas, como territórios indígenas e unidades de conservação. Por fim, no caso do estado do Mato Grosso, por conta do Programa de Desenvolvimento do Centro-Oeste (Prodoeste), e suas áreas de fronteira agrícola, tornaram o estado um caso ideal para a busca de soluções</w:t>
      </w:r>
      <w:r w:rsidR="00185F08" w:rsidRPr="0048000A">
        <w:rPr>
          <w:rFonts w:ascii="Times New Roman" w:eastAsia="Batang" w:hAnsi="Times New Roman" w:cs="Times New Roman"/>
          <w:sz w:val="24"/>
          <w:szCs w:val="24"/>
          <w:lang w:eastAsia="ko-KR"/>
        </w:rPr>
        <w:t>,</w:t>
      </w:r>
      <w:r w:rsidRPr="0048000A">
        <w:rPr>
          <w:rFonts w:ascii="Times New Roman" w:eastAsia="Batang" w:hAnsi="Times New Roman" w:cs="Times New Roman"/>
          <w:sz w:val="24"/>
          <w:szCs w:val="24"/>
          <w:lang w:eastAsia="ko-KR"/>
        </w:rPr>
        <w:t xml:space="preserve"> com o objetivo de fomentar a regularização ambiental dos imóveis rurais, em especial para acesso ao crédito público (SOUZA, 2014).</w:t>
      </w:r>
    </w:p>
    <w:p w14:paraId="589E11E0" w14:textId="183D37A9" w:rsidR="00663AEB" w:rsidRPr="0048000A" w:rsidRDefault="00663AEB" w:rsidP="009F27F2">
      <w:pPr>
        <w:spacing w:after="0" w:line="360" w:lineRule="auto"/>
        <w:ind w:firstLine="708"/>
        <w:jc w:val="both"/>
        <w:rPr>
          <w:rFonts w:ascii="Times New Roman" w:eastAsia="Batang" w:hAnsi="Times New Roman" w:cs="Times New Roman"/>
          <w:sz w:val="24"/>
          <w:szCs w:val="24"/>
          <w:lang w:eastAsia="ko-KR"/>
        </w:rPr>
      </w:pPr>
      <w:r w:rsidRPr="0048000A">
        <w:rPr>
          <w:rFonts w:ascii="Times New Roman" w:eastAsia="Batang" w:hAnsi="Times New Roman" w:cs="Times New Roman"/>
          <w:sz w:val="24"/>
          <w:szCs w:val="24"/>
          <w:lang w:eastAsia="ko-KR"/>
        </w:rPr>
        <w:t>Entretanto, outras experiências de cadastramento com objetivo de apoiar a regularização ambiental de áreas privadas foram realizadas nos estados da Bahia, do Goiás, do Mato Grosso do Sul, de Minas Gerais, do Paraná,</w:t>
      </w:r>
      <w:r w:rsidR="005C37F2" w:rsidRPr="0048000A">
        <w:rPr>
          <w:rFonts w:ascii="Times New Roman" w:eastAsia="Batang" w:hAnsi="Times New Roman" w:cs="Times New Roman"/>
          <w:sz w:val="24"/>
          <w:szCs w:val="24"/>
          <w:lang w:eastAsia="ko-KR"/>
        </w:rPr>
        <w:t xml:space="preserve"> Tocantins e de Santa Catarina </w:t>
      </w:r>
      <w:r w:rsidR="005C37F2" w:rsidRPr="007B2A40">
        <w:rPr>
          <w:rFonts w:ascii="Times New Roman" w:eastAsia="Batang" w:hAnsi="Times New Roman" w:cs="Times New Roman"/>
          <w:lang w:eastAsia="ko-KR"/>
        </w:rPr>
        <w:t>(</w:t>
      </w:r>
      <w:r w:rsidR="005C37F2" w:rsidRPr="00AC3BAE">
        <w:rPr>
          <w:rFonts w:ascii="Times New Roman" w:eastAsia="Batang" w:hAnsi="Times New Roman" w:cs="Times New Roman"/>
          <w:sz w:val="24"/>
          <w:szCs w:val="24"/>
          <w:lang w:eastAsia="ko-KR"/>
        </w:rPr>
        <w:t xml:space="preserve">SAMBUICHI </w:t>
      </w:r>
      <w:r w:rsidR="00CE57E8" w:rsidRPr="005C0170">
        <w:rPr>
          <w:rFonts w:ascii="Times New Roman" w:eastAsia="Batang" w:hAnsi="Times New Roman" w:cs="Times New Roman"/>
          <w:i/>
          <w:iCs/>
          <w:sz w:val="24"/>
          <w:szCs w:val="24"/>
          <w:lang w:eastAsia="ko-KR"/>
        </w:rPr>
        <w:t>e</w:t>
      </w:r>
      <w:r w:rsidR="005C37F2" w:rsidRPr="005C0170">
        <w:rPr>
          <w:rFonts w:ascii="Times New Roman" w:eastAsia="Batang" w:hAnsi="Times New Roman" w:cs="Times New Roman"/>
          <w:i/>
          <w:iCs/>
          <w:sz w:val="24"/>
          <w:szCs w:val="24"/>
          <w:lang w:eastAsia="ko-KR"/>
        </w:rPr>
        <w:t>t al</w:t>
      </w:r>
      <w:r w:rsidR="00665BD9">
        <w:rPr>
          <w:rFonts w:ascii="Times New Roman" w:eastAsia="Batang" w:hAnsi="Times New Roman" w:cs="Times New Roman"/>
          <w:sz w:val="24"/>
          <w:szCs w:val="24"/>
          <w:lang w:eastAsia="ko-KR"/>
        </w:rPr>
        <w:t>.</w:t>
      </w:r>
      <w:r w:rsidR="005C37F2" w:rsidRPr="0048000A">
        <w:rPr>
          <w:rFonts w:ascii="Times New Roman" w:eastAsia="Batang" w:hAnsi="Times New Roman" w:cs="Times New Roman"/>
          <w:sz w:val="24"/>
          <w:szCs w:val="24"/>
          <w:lang w:eastAsia="ko-KR"/>
        </w:rPr>
        <w:t>, 2014</w:t>
      </w:r>
      <w:r w:rsidR="00DD44AD" w:rsidRPr="0048000A">
        <w:rPr>
          <w:rFonts w:ascii="Times New Roman" w:eastAsia="Batang" w:hAnsi="Times New Roman" w:cs="Times New Roman"/>
          <w:sz w:val="24"/>
          <w:szCs w:val="24"/>
          <w:lang w:eastAsia="ko-KR"/>
        </w:rPr>
        <w:t>), utilizando</w:t>
      </w:r>
      <w:r w:rsidRPr="0048000A">
        <w:rPr>
          <w:rFonts w:ascii="Times New Roman" w:eastAsia="Batang" w:hAnsi="Times New Roman" w:cs="Times New Roman"/>
          <w:sz w:val="24"/>
          <w:szCs w:val="24"/>
          <w:lang w:eastAsia="ko-KR"/>
        </w:rPr>
        <w:t xml:space="preserve"> o georreferenciamento de imóveis rurais como instrumento de gestão territorial e ambiental, na lógica de criação de bancos de dados estaduais estratégicos para políticas ambientais.</w:t>
      </w:r>
      <w:r w:rsidRPr="0048000A">
        <w:rPr>
          <w:rFonts w:ascii="Times New Roman" w:hAnsi="Times New Roman" w:cs="Times New Roman"/>
        </w:rPr>
        <w:t xml:space="preserve"> </w:t>
      </w:r>
    </w:p>
    <w:p w14:paraId="4320A2C7" w14:textId="7F2229A0" w:rsidR="00663AEB" w:rsidRPr="0048000A" w:rsidRDefault="00663AEB" w:rsidP="009F27F2">
      <w:pPr>
        <w:spacing w:after="0" w:line="360" w:lineRule="auto"/>
        <w:ind w:firstLine="708"/>
        <w:jc w:val="both"/>
        <w:rPr>
          <w:rFonts w:ascii="Times New Roman" w:eastAsia="Batang" w:hAnsi="Times New Roman" w:cs="Times New Roman"/>
          <w:sz w:val="24"/>
          <w:szCs w:val="24"/>
          <w:lang w:eastAsia="ko-KR"/>
        </w:rPr>
      </w:pPr>
      <w:r w:rsidRPr="0048000A">
        <w:rPr>
          <w:rFonts w:ascii="Times New Roman" w:eastAsia="Batang" w:hAnsi="Times New Roman" w:cs="Times New Roman"/>
          <w:sz w:val="24"/>
          <w:szCs w:val="24"/>
          <w:lang w:eastAsia="ko-KR"/>
        </w:rPr>
        <w:t>Em Santa Catarina, por exemplo, foi desenvolvido e implementado a partir de 2009 o projeto Adequação Ambiental de Imóveis Rurais Através da Averbação de Reserva Legal, desenvolvido pela Associação dos Municípios do Alto Vale do Itajaí (Amavi), em parceria com o MMA, a Fundação do Meio Ambiente de Santa Catarina (FATMA) e com organizações não governamentais ambientalistas. O objetivo do projeto era de identificar e delimitar as RL de 28 municípios e agir sobre a situação de irregularidade ambiental dos proprietários e possuidores. O projeto iniciou-se no segundo semestre de 2009 e tendo como objetivo identificar e delimitar as reservas legais dos 28 municípios que compõem a região, por meio do apoio aos agricultores no p</w:t>
      </w:r>
      <w:r w:rsidR="005C37F2" w:rsidRPr="0048000A">
        <w:rPr>
          <w:rFonts w:ascii="Times New Roman" w:eastAsia="Batang" w:hAnsi="Times New Roman" w:cs="Times New Roman"/>
          <w:sz w:val="24"/>
          <w:szCs w:val="24"/>
          <w:lang w:eastAsia="ko-KR"/>
        </w:rPr>
        <w:t xml:space="preserve">rocesso de adequação ambiental (SAMBUICHI </w:t>
      </w:r>
      <w:r w:rsidR="00CE57E8" w:rsidRPr="005C0170">
        <w:rPr>
          <w:rFonts w:ascii="Times New Roman" w:eastAsia="Batang" w:hAnsi="Times New Roman" w:cs="Times New Roman"/>
          <w:i/>
          <w:iCs/>
          <w:sz w:val="24"/>
          <w:szCs w:val="24"/>
          <w:lang w:eastAsia="ko-KR"/>
        </w:rPr>
        <w:t>e</w:t>
      </w:r>
      <w:r w:rsidR="005C37F2" w:rsidRPr="005C0170">
        <w:rPr>
          <w:rFonts w:ascii="Times New Roman" w:eastAsia="Batang" w:hAnsi="Times New Roman" w:cs="Times New Roman"/>
          <w:i/>
          <w:iCs/>
          <w:sz w:val="24"/>
          <w:szCs w:val="24"/>
          <w:lang w:eastAsia="ko-KR"/>
        </w:rPr>
        <w:t>t al</w:t>
      </w:r>
      <w:r w:rsidR="00665BD9">
        <w:rPr>
          <w:rFonts w:ascii="Times New Roman" w:eastAsia="Batang" w:hAnsi="Times New Roman" w:cs="Times New Roman"/>
          <w:i/>
          <w:iCs/>
          <w:sz w:val="24"/>
          <w:szCs w:val="24"/>
          <w:lang w:eastAsia="ko-KR"/>
        </w:rPr>
        <w:t>.</w:t>
      </w:r>
      <w:r w:rsidR="005C37F2" w:rsidRPr="0048000A">
        <w:rPr>
          <w:rFonts w:ascii="Times New Roman" w:eastAsia="Batang" w:hAnsi="Times New Roman" w:cs="Times New Roman"/>
          <w:sz w:val="24"/>
          <w:szCs w:val="24"/>
          <w:lang w:eastAsia="ko-KR"/>
        </w:rPr>
        <w:t xml:space="preserve">, 2014).  </w:t>
      </w:r>
    </w:p>
    <w:p w14:paraId="5611956B" w14:textId="70F321FA" w:rsidR="00663AEB" w:rsidRPr="0048000A" w:rsidRDefault="00472882" w:rsidP="009F27F2">
      <w:pPr>
        <w:spacing w:after="0" w:line="360" w:lineRule="auto"/>
        <w:ind w:firstLine="708"/>
        <w:jc w:val="both"/>
        <w:rPr>
          <w:rFonts w:ascii="Times New Roman" w:eastAsia="Batang" w:hAnsi="Times New Roman" w:cs="Times New Roman"/>
          <w:sz w:val="24"/>
          <w:szCs w:val="24"/>
          <w:lang w:eastAsia="ko-KR"/>
        </w:rPr>
      </w:pPr>
      <w:r w:rsidRPr="0048000A">
        <w:rPr>
          <w:rFonts w:ascii="Times New Roman" w:eastAsia="Batang" w:hAnsi="Times New Roman" w:cs="Times New Roman"/>
          <w:sz w:val="24"/>
          <w:szCs w:val="24"/>
          <w:lang w:eastAsia="ko-KR"/>
        </w:rPr>
        <w:t>A</w:t>
      </w:r>
      <w:r w:rsidR="00663AEB" w:rsidRPr="0048000A">
        <w:rPr>
          <w:rFonts w:ascii="Times New Roman" w:eastAsia="Batang" w:hAnsi="Times New Roman" w:cs="Times New Roman"/>
          <w:sz w:val="24"/>
          <w:szCs w:val="24"/>
          <w:lang w:eastAsia="ko-KR"/>
        </w:rPr>
        <w:t xml:space="preserve">s iniciativas de cadastramento e mapeamento ambiental georreferenciado das propriedades e posses rurais já eram, </w:t>
      </w:r>
      <w:r w:rsidRPr="0048000A">
        <w:rPr>
          <w:rFonts w:ascii="Times New Roman" w:eastAsia="Batang" w:hAnsi="Times New Roman" w:cs="Times New Roman"/>
          <w:sz w:val="24"/>
          <w:szCs w:val="24"/>
          <w:lang w:eastAsia="ko-KR"/>
        </w:rPr>
        <w:t>antes d</w:t>
      </w:r>
      <w:r w:rsidR="00663AEB" w:rsidRPr="0048000A">
        <w:rPr>
          <w:rFonts w:ascii="Times New Roman" w:eastAsia="Batang" w:hAnsi="Times New Roman" w:cs="Times New Roman"/>
          <w:sz w:val="24"/>
          <w:szCs w:val="24"/>
          <w:lang w:eastAsia="ko-KR"/>
        </w:rPr>
        <w:t>a Lei de Proteção da Vegetação Nativa</w:t>
      </w:r>
      <w:r w:rsidRPr="0048000A">
        <w:rPr>
          <w:rFonts w:ascii="Times New Roman" w:eastAsia="Batang" w:hAnsi="Times New Roman" w:cs="Times New Roman"/>
          <w:sz w:val="24"/>
          <w:szCs w:val="24"/>
          <w:lang w:eastAsia="ko-KR"/>
        </w:rPr>
        <w:t>,</w:t>
      </w:r>
      <w:r w:rsidR="00663AEB" w:rsidRPr="0048000A">
        <w:rPr>
          <w:rFonts w:ascii="Times New Roman" w:eastAsia="Batang" w:hAnsi="Times New Roman" w:cs="Times New Roman"/>
          <w:sz w:val="24"/>
          <w:szCs w:val="24"/>
          <w:lang w:eastAsia="ko-KR"/>
        </w:rPr>
        <w:t xml:space="preserve"> defendidas e desenvolvidas pela sociedade civil (Instituto Centro de Vida, o Instituto de Pesquisa Ambiental na Amazônia) em articulação com o setor privado, estados e prefeituras (</w:t>
      </w:r>
      <w:r w:rsidRPr="0048000A">
        <w:rPr>
          <w:rFonts w:ascii="Times New Roman" w:eastAsia="Batang" w:hAnsi="Times New Roman" w:cs="Times New Roman"/>
          <w:sz w:val="24"/>
          <w:szCs w:val="24"/>
          <w:lang w:eastAsia="ko-KR"/>
        </w:rPr>
        <w:t>PIRES</w:t>
      </w:r>
      <w:r w:rsidR="00D201AB" w:rsidRPr="0048000A">
        <w:rPr>
          <w:rFonts w:ascii="Times New Roman" w:eastAsia="Batang" w:hAnsi="Times New Roman" w:cs="Times New Roman"/>
          <w:sz w:val="24"/>
          <w:szCs w:val="24"/>
          <w:lang w:eastAsia="ko-KR"/>
        </w:rPr>
        <w:t xml:space="preserve">, </w:t>
      </w:r>
      <w:r w:rsidR="00663AEB" w:rsidRPr="0048000A">
        <w:rPr>
          <w:rFonts w:ascii="Times New Roman" w:eastAsia="Batang" w:hAnsi="Times New Roman" w:cs="Times New Roman"/>
          <w:sz w:val="24"/>
          <w:szCs w:val="24"/>
          <w:lang w:eastAsia="ko-KR"/>
        </w:rPr>
        <w:t>2013).</w:t>
      </w:r>
    </w:p>
    <w:p w14:paraId="7B9DFDA3" w14:textId="1846A73B" w:rsidR="00663AEB" w:rsidRPr="0048000A" w:rsidRDefault="00663AEB" w:rsidP="009F27F2">
      <w:pPr>
        <w:spacing w:after="0" w:line="360" w:lineRule="auto"/>
        <w:ind w:firstLine="708"/>
        <w:jc w:val="both"/>
        <w:rPr>
          <w:rFonts w:ascii="Times New Roman" w:eastAsia="Batang" w:hAnsi="Times New Roman" w:cs="Times New Roman"/>
          <w:sz w:val="24"/>
          <w:szCs w:val="24"/>
          <w:lang w:eastAsia="ko-KR"/>
        </w:rPr>
      </w:pPr>
      <w:r w:rsidRPr="0048000A">
        <w:rPr>
          <w:rFonts w:ascii="Times New Roman" w:eastAsia="Batang" w:hAnsi="Times New Roman" w:cs="Times New Roman"/>
          <w:sz w:val="24"/>
          <w:szCs w:val="24"/>
          <w:lang w:eastAsia="ko-KR"/>
        </w:rPr>
        <w:lastRenderedPageBreak/>
        <w:t>Destaca-se, por exemplo, a ação da</w:t>
      </w:r>
      <w:r w:rsidR="00440683" w:rsidRPr="0048000A">
        <w:rPr>
          <w:rFonts w:ascii="Times New Roman" w:eastAsia="Batang" w:hAnsi="Times New Roman" w:cs="Times New Roman"/>
          <w:sz w:val="24"/>
          <w:szCs w:val="24"/>
          <w:lang w:eastAsia="ko-KR"/>
        </w:rPr>
        <w:t xml:space="preserve"> </w:t>
      </w:r>
      <w:r w:rsidRPr="0048000A">
        <w:rPr>
          <w:rFonts w:ascii="Times New Roman" w:eastAsia="Batang" w:hAnsi="Times New Roman" w:cs="Times New Roman"/>
          <w:i/>
          <w:iCs/>
          <w:sz w:val="24"/>
          <w:szCs w:val="24"/>
          <w:lang w:eastAsia="ko-KR"/>
        </w:rPr>
        <w:t>The Nature Conservancy</w:t>
      </w:r>
      <w:r w:rsidRPr="0048000A">
        <w:rPr>
          <w:rFonts w:ascii="Times New Roman" w:eastAsia="Batang" w:hAnsi="Times New Roman" w:cs="Times New Roman"/>
          <w:sz w:val="24"/>
          <w:szCs w:val="24"/>
          <w:lang w:eastAsia="ko-KR"/>
        </w:rPr>
        <w:t xml:space="preserve"> </w:t>
      </w:r>
      <w:r w:rsidR="00CD1D4B" w:rsidRPr="0048000A">
        <w:rPr>
          <w:rFonts w:ascii="Times New Roman" w:eastAsia="Batang" w:hAnsi="Times New Roman" w:cs="Times New Roman"/>
          <w:sz w:val="24"/>
          <w:szCs w:val="24"/>
          <w:lang w:eastAsia="ko-KR"/>
        </w:rPr>
        <w:t xml:space="preserve">– </w:t>
      </w:r>
      <w:r w:rsidRPr="0048000A">
        <w:rPr>
          <w:rFonts w:ascii="Times New Roman" w:eastAsia="Batang" w:hAnsi="Times New Roman" w:cs="Times New Roman"/>
          <w:sz w:val="24"/>
          <w:szCs w:val="24"/>
          <w:lang w:eastAsia="ko-KR"/>
        </w:rPr>
        <w:t>TNC</w:t>
      </w:r>
      <w:r w:rsidR="00CD1D4B" w:rsidRPr="0048000A">
        <w:rPr>
          <w:rFonts w:ascii="Times New Roman" w:eastAsia="Batang" w:hAnsi="Times New Roman" w:cs="Times New Roman"/>
          <w:sz w:val="24"/>
          <w:szCs w:val="24"/>
          <w:lang w:eastAsia="ko-KR"/>
        </w:rPr>
        <w:t xml:space="preserve"> (</w:t>
      </w:r>
      <w:r w:rsidR="00CD1D4B" w:rsidRPr="0048000A">
        <w:rPr>
          <w:rFonts w:ascii="Times New Roman" w:hAnsi="Times New Roman" w:cs="Times New Roman"/>
          <w:sz w:val="24"/>
          <w:szCs w:val="24"/>
        </w:rPr>
        <w:t>MORETTI&amp;ZUMBACH, 2015</w:t>
      </w:r>
      <w:r w:rsidRPr="0048000A">
        <w:rPr>
          <w:rFonts w:ascii="Times New Roman" w:eastAsia="Batang" w:hAnsi="Times New Roman" w:cs="Times New Roman"/>
          <w:sz w:val="24"/>
          <w:szCs w:val="24"/>
          <w:lang w:eastAsia="ko-KR"/>
        </w:rPr>
        <w:t>)</w:t>
      </w:r>
      <w:r w:rsidR="00440683" w:rsidRPr="0048000A">
        <w:rPr>
          <w:rFonts w:ascii="Times New Roman" w:eastAsia="Batang" w:hAnsi="Times New Roman" w:cs="Times New Roman"/>
          <w:sz w:val="24"/>
          <w:szCs w:val="24"/>
          <w:lang w:eastAsia="ko-KR"/>
        </w:rPr>
        <w:t>, organização</w:t>
      </w:r>
      <w:r w:rsidR="004C30D3" w:rsidRPr="0048000A">
        <w:rPr>
          <w:rFonts w:ascii="Times New Roman" w:eastAsia="Batang" w:hAnsi="Times New Roman" w:cs="Times New Roman"/>
          <w:sz w:val="24"/>
          <w:szCs w:val="24"/>
          <w:lang w:eastAsia="ko-KR"/>
        </w:rPr>
        <w:t xml:space="preserve"> que</w:t>
      </w:r>
      <w:r w:rsidR="00CD1D4B" w:rsidRPr="0048000A">
        <w:rPr>
          <w:rFonts w:ascii="Times New Roman" w:eastAsia="Batang" w:hAnsi="Times New Roman" w:cs="Times New Roman"/>
          <w:sz w:val="24"/>
          <w:szCs w:val="24"/>
          <w:lang w:eastAsia="ko-KR"/>
        </w:rPr>
        <w:t>,</w:t>
      </w:r>
      <w:r w:rsidRPr="0048000A">
        <w:rPr>
          <w:rFonts w:ascii="Times New Roman" w:eastAsia="Batang" w:hAnsi="Times New Roman" w:cs="Times New Roman"/>
          <w:sz w:val="24"/>
          <w:szCs w:val="24"/>
          <w:lang w:eastAsia="ko-KR"/>
        </w:rPr>
        <w:t xml:space="preserve"> com recursos oriundos do Banco Mundial, foi responsável por uma campanha pública</w:t>
      </w:r>
      <w:r w:rsidR="00440683" w:rsidRPr="0048000A">
        <w:rPr>
          <w:rFonts w:ascii="Times New Roman" w:eastAsia="Batang" w:hAnsi="Times New Roman" w:cs="Times New Roman"/>
          <w:sz w:val="24"/>
          <w:szCs w:val="24"/>
          <w:lang w:eastAsia="ko-KR"/>
        </w:rPr>
        <w:t xml:space="preserve"> intitulada</w:t>
      </w:r>
      <w:r w:rsidRPr="0048000A">
        <w:rPr>
          <w:rFonts w:ascii="Times New Roman" w:eastAsia="Batang" w:hAnsi="Times New Roman" w:cs="Times New Roman"/>
          <w:sz w:val="24"/>
          <w:szCs w:val="24"/>
          <w:lang w:eastAsia="ko-KR"/>
        </w:rPr>
        <w:t xml:space="preserve"> </w:t>
      </w:r>
      <w:r w:rsidRPr="0048000A">
        <w:rPr>
          <w:rFonts w:ascii="Times New Roman" w:eastAsia="Batang" w:hAnsi="Times New Roman" w:cs="Times New Roman"/>
          <w:i/>
          <w:iCs/>
          <w:sz w:val="24"/>
          <w:szCs w:val="24"/>
          <w:lang w:eastAsia="ko-KR"/>
        </w:rPr>
        <w:t>CAR, eu apoio!,</w:t>
      </w:r>
      <w:r w:rsidRPr="0048000A">
        <w:rPr>
          <w:rFonts w:ascii="Times New Roman" w:eastAsia="Batang" w:hAnsi="Times New Roman" w:cs="Times New Roman"/>
          <w:sz w:val="24"/>
          <w:szCs w:val="24"/>
          <w:lang w:eastAsia="ko-KR"/>
        </w:rPr>
        <w:t xml:space="preserve"> de forma </w:t>
      </w:r>
      <w:r w:rsidR="00440683" w:rsidRPr="0048000A">
        <w:rPr>
          <w:rFonts w:ascii="Times New Roman" w:eastAsia="Batang" w:hAnsi="Times New Roman" w:cs="Times New Roman"/>
          <w:sz w:val="24"/>
          <w:szCs w:val="24"/>
          <w:lang w:eastAsia="ko-KR"/>
        </w:rPr>
        <w:t xml:space="preserve">a </w:t>
      </w:r>
      <w:r w:rsidRPr="0048000A">
        <w:rPr>
          <w:rFonts w:ascii="Times New Roman" w:eastAsia="Batang" w:hAnsi="Times New Roman" w:cs="Times New Roman"/>
          <w:sz w:val="24"/>
          <w:szCs w:val="24"/>
          <w:lang w:eastAsia="ko-KR"/>
        </w:rPr>
        <w:t xml:space="preserve">estimular que municípios conheçam, entendam e façam adesão ao </w:t>
      </w:r>
      <w:r w:rsidR="00440683" w:rsidRPr="0048000A">
        <w:rPr>
          <w:rFonts w:ascii="Times New Roman" w:eastAsia="Batang" w:hAnsi="Times New Roman" w:cs="Times New Roman"/>
          <w:sz w:val="24"/>
          <w:szCs w:val="24"/>
          <w:lang w:eastAsia="ko-KR"/>
        </w:rPr>
        <w:t>cadastro</w:t>
      </w:r>
      <w:r w:rsidR="00484B0C">
        <w:rPr>
          <w:rFonts w:ascii="Times New Roman" w:eastAsia="Batang" w:hAnsi="Times New Roman" w:cs="Times New Roman"/>
          <w:sz w:val="24"/>
          <w:szCs w:val="24"/>
          <w:lang w:eastAsia="ko-KR"/>
        </w:rPr>
        <w:t>, já no âmbito do CAR a nível nacional</w:t>
      </w:r>
      <w:r w:rsidRPr="0048000A">
        <w:rPr>
          <w:rFonts w:ascii="Times New Roman" w:eastAsia="Batang" w:hAnsi="Times New Roman" w:cs="Times New Roman"/>
          <w:sz w:val="24"/>
          <w:szCs w:val="24"/>
          <w:lang w:eastAsia="ko-KR"/>
        </w:rPr>
        <w:t xml:space="preserve"> De acordo com a </w:t>
      </w:r>
      <w:r w:rsidR="00440683" w:rsidRPr="0048000A">
        <w:rPr>
          <w:rFonts w:ascii="Times New Roman" w:eastAsia="Batang" w:hAnsi="Times New Roman" w:cs="Times New Roman"/>
          <w:sz w:val="24"/>
          <w:szCs w:val="24"/>
          <w:lang w:eastAsia="ko-KR"/>
        </w:rPr>
        <w:t>TNC</w:t>
      </w:r>
      <w:r w:rsidRPr="0048000A">
        <w:rPr>
          <w:rFonts w:ascii="Times New Roman" w:eastAsia="Batang" w:hAnsi="Times New Roman" w:cs="Times New Roman"/>
          <w:sz w:val="24"/>
          <w:szCs w:val="24"/>
          <w:lang w:eastAsia="ko-KR"/>
        </w:rPr>
        <w:t xml:space="preserve">, o CAR é uma importante alavanca não só para a regularização ambiental de imóveis rurais, mas para a criação de um ambiente de gestão e conservação efetiva dos recursos naturais dentro da paisagem agrícola produtiva e profícua (TNC, 2015). </w:t>
      </w:r>
    </w:p>
    <w:p w14:paraId="77185943" w14:textId="5BD10825" w:rsidR="00663AEB" w:rsidRPr="0048000A" w:rsidRDefault="00663AEB" w:rsidP="009F27F2">
      <w:pPr>
        <w:pStyle w:val="NormalWeb"/>
        <w:spacing w:before="0" w:beforeAutospacing="0" w:after="0" w:afterAutospacing="0" w:line="360" w:lineRule="auto"/>
        <w:ind w:firstLine="720"/>
        <w:jc w:val="both"/>
      </w:pPr>
      <w:r w:rsidRPr="0048000A">
        <w:t xml:space="preserve">Além de apoiar a realização de cadastros em </w:t>
      </w:r>
      <w:r w:rsidR="00BC1CA7" w:rsidRPr="0048000A">
        <w:t xml:space="preserve">11 </w:t>
      </w:r>
      <w:r w:rsidRPr="0048000A">
        <w:t xml:space="preserve">UFs e em mais de 30 municípios, a TNC e seus parceiros aprofundaram-se nas condições metodológicas e técnicas do processo de cadastramento. A metodologia desenvolvida e implementada pela TNC segue 14 passos: arranjos institucionais; comunicação e sensibilização; estrutura logística; acesso às imagens de satélites; construção das bases de dados geográficos; mapas de cobertura e uso do solo; validação e aprovação de bases e mapas; inserção da base de dados corrigidas no sistema estadual; organização das informações já existentes; georreferenciamento por varredura; organização cadastral; geração de mapas analíticos e validação pré-CAR; validação e inserção no sistema estadual e monitoramento do desmatamento ilegal. Portanto, fica evidente a complexidade do processo de cadastramento e o tamanho do desafio e da responsabilidade dos entes federados. </w:t>
      </w:r>
    </w:p>
    <w:p w14:paraId="7C2553B3" w14:textId="22CCA5A0" w:rsidR="00663AEB" w:rsidRPr="0048000A" w:rsidRDefault="002363B0" w:rsidP="009F27F2">
      <w:pPr>
        <w:spacing w:after="0" w:line="360" w:lineRule="auto"/>
        <w:ind w:firstLine="708"/>
        <w:jc w:val="both"/>
        <w:rPr>
          <w:rFonts w:ascii="Times New Roman" w:eastAsia="Batang" w:hAnsi="Times New Roman" w:cs="Times New Roman"/>
          <w:sz w:val="24"/>
          <w:szCs w:val="24"/>
          <w:lang w:eastAsia="ko-KR"/>
        </w:rPr>
      </w:pPr>
      <w:r>
        <w:rPr>
          <w:rFonts w:ascii="Times New Roman" w:eastAsia="Batang" w:hAnsi="Times New Roman" w:cs="Times New Roman"/>
          <w:sz w:val="24"/>
          <w:szCs w:val="24"/>
          <w:lang w:eastAsia="ko-KR"/>
        </w:rPr>
        <w:t>Em</w:t>
      </w:r>
      <w:r w:rsidR="00663AEB" w:rsidRPr="0048000A">
        <w:rPr>
          <w:rFonts w:ascii="Times New Roman" w:eastAsia="Batang" w:hAnsi="Times New Roman" w:cs="Times New Roman"/>
          <w:sz w:val="24"/>
          <w:szCs w:val="24"/>
          <w:lang w:eastAsia="ko-KR"/>
        </w:rPr>
        <w:t xml:space="preserve"> nível federal, é importante destacar o papel no combate ao desmatamento assumido a partir de 2004</w:t>
      </w:r>
      <w:r w:rsidR="001B2979" w:rsidRPr="0048000A">
        <w:rPr>
          <w:rFonts w:ascii="Times New Roman" w:eastAsia="Batang" w:hAnsi="Times New Roman" w:cs="Times New Roman"/>
          <w:sz w:val="24"/>
          <w:szCs w:val="24"/>
          <w:lang w:eastAsia="ko-KR"/>
        </w:rPr>
        <w:t>,</w:t>
      </w:r>
      <w:r w:rsidR="00663AEB" w:rsidRPr="0048000A">
        <w:rPr>
          <w:rFonts w:ascii="Times New Roman" w:eastAsia="Batang" w:hAnsi="Times New Roman" w:cs="Times New Roman"/>
          <w:sz w:val="24"/>
          <w:szCs w:val="24"/>
          <w:lang w:eastAsia="ko-KR"/>
        </w:rPr>
        <w:t xml:space="preserve"> </w:t>
      </w:r>
      <w:r w:rsidR="00484B0C">
        <w:rPr>
          <w:rFonts w:ascii="Times New Roman" w:eastAsia="Batang" w:hAnsi="Times New Roman" w:cs="Times New Roman"/>
          <w:sz w:val="24"/>
          <w:szCs w:val="24"/>
          <w:lang w:eastAsia="ko-KR"/>
        </w:rPr>
        <w:t xml:space="preserve">pelo </w:t>
      </w:r>
      <w:r w:rsidR="00663AEB" w:rsidRPr="0048000A">
        <w:rPr>
          <w:rFonts w:ascii="Times New Roman" w:eastAsia="Batang" w:hAnsi="Times New Roman" w:cs="Times New Roman"/>
          <w:sz w:val="24"/>
          <w:szCs w:val="24"/>
          <w:lang w:eastAsia="ko-KR"/>
        </w:rPr>
        <w:t>Plano de Ação para Prevenção e Controle do Desmatamento na Amazônia Legal (PPCDAm)</w:t>
      </w:r>
      <w:r w:rsidR="001B2979" w:rsidRPr="0048000A">
        <w:rPr>
          <w:rFonts w:ascii="Times New Roman" w:eastAsia="Batang" w:hAnsi="Times New Roman" w:cs="Times New Roman"/>
          <w:sz w:val="24"/>
          <w:szCs w:val="24"/>
          <w:lang w:eastAsia="ko-KR"/>
        </w:rPr>
        <w:t>,</w:t>
      </w:r>
      <w:r w:rsidR="00663AEB" w:rsidRPr="0048000A">
        <w:rPr>
          <w:rFonts w:ascii="Times New Roman" w:eastAsia="Batang" w:hAnsi="Times New Roman" w:cs="Times New Roman"/>
          <w:sz w:val="24"/>
          <w:szCs w:val="24"/>
          <w:lang w:eastAsia="ko-KR"/>
        </w:rPr>
        <w:t xml:space="preserve"> que tinha o objetivo de reduzir de forma contínua e consistente o desmatamento e criar as condições para se estabelecer um modelo de desenvolvimento sustentável na Amazônia Legal, bem como integrar o combate ao desmatamento nas políticas do Estado brasileiro (PPCDAm, 2004). </w:t>
      </w:r>
    </w:p>
    <w:p w14:paraId="3F08FDAD" w14:textId="5F385EC8" w:rsidR="00663AEB" w:rsidRPr="0048000A" w:rsidRDefault="00663AEB" w:rsidP="009F27F2">
      <w:pPr>
        <w:spacing w:after="0" w:line="360" w:lineRule="auto"/>
        <w:ind w:firstLine="708"/>
        <w:jc w:val="both"/>
        <w:rPr>
          <w:rFonts w:ascii="Times New Roman" w:eastAsia="Batang" w:hAnsi="Times New Roman" w:cs="Times New Roman"/>
          <w:sz w:val="24"/>
          <w:szCs w:val="24"/>
          <w:lang w:eastAsia="ko-KR"/>
        </w:rPr>
      </w:pPr>
      <w:r w:rsidRPr="0048000A">
        <w:rPr>
          <w:rFonts w:ascii="Times New Roman" w:eastAsia="Batang" w:hAnsi="Times New Roman" w:cs="Times New Roman"/>
          <w:sz w:val="24"/>
          <w:szCs w:val="24"/>
          <w:lang w:eastAsia="ko-KR"/>
        </w:rPr>
        <w:t>Partindo da lógica que o desmatamento se configura como um problema com múltiplas causas e consequências, o programa passou a integrar diversos ministérios, autarquias e empresas públicas em eixos temáticos de coordenação para a ação. Os três primeiros eixos que se mantiveram durante todas as fases foram: ordenamento fundiário e territorial; monitoramento e controle ambiental; e fomento às atividades produtivas sustentáveis. Na primeira fase do programa</w:t>
      </w:r>
      <w:r w:rsidR="00024611" w:rsidRPr="0048000A">
        <w:rPr>
          <w:rFonts w:ascii="Times New Roman" w:eastAsia="Batang" w:hAnsi="Times New Roman" w:cs="Times New Roman"/>
          <w:sz w:val="24"/>
          <w:szCs w:val="24"/>
          <w:lang w:eastAsia="ko-KR"/>
        </w:rPr>
        <w:t>,</w:t>
      </w:r>
      <w:r w:rsidRPr="0048000A">
        <w:rPr>
          <w:rFonts w:ascii="Times New Roman" w:eastAsia="Batang" w:hAnsi="Times New Roman" w:cs="Times New Roman"/>
          <w:sz w:val="24"/>
          <w:szCs w:val="24"/>
          <w:lang w:eastAsia="ko-KR"/>
        </w:rPr>
        <w:t xml:space="preserve"> havia, ademais, o eixo de educação ambiental</w:t>
      </w:r>
      <w:r w:rsidR="00A12324">
        <w:rPr>
          <w:rFonts w:ascii="Times New Roman" w:eastAsia="Batang" w:hAnsi="Times New Roman" w:cs="Times New Roman"/>
          <w:sz w:val="24"/>
          <w:szCs w:val="24"/>
          <w:lang w:eastAsia="ko-KR"/>
        </w:rPr>
        <w:t>. A</w:t>
      </w:r>
      <w:r w:rsidRPr="0048000A">
        <w:rPr>
          <w:rFonts w:ascii="Times New Roman" w:eastAsia="Batang" w:hAnsi="Times New Roman" w:cs="Times New Roman"/>
          <w:sz w:val="24"/>
          <w:szCs w:val="24"/>
          <w:lang w:eastAsia="ko-KR"/>
        </w:rPr>
        <w:t xml:space="preserve"> partir da 4ª fase, foi inserido o eixo instrumentos econômicos e normativos. O desmatamento</w:t>
      </w:r>
      <w:r w:rsidR="00024611" w:rsidRPr="0048000A">
        <w:rPr>
          <w:rFonts w:ascii="Times New Roman" w:eastAsia="Batang" w:hAnsi="Times New Roman" w:cs="Times New Roman"/>
          <w:sz w:val="24"/>
          <w:szCs w:val="24"/>
          <w:lang w:eastAsia="ko-KR"/>
        </w:rPr>
        <w:t>,</w:t>
      </w:r>
      <w:r w:rsidRPr="0048000A">
        <w:rPr>
          <w:rFonts w:ascii="Times New Roman" w:eastAsia="Batang" w:hAnsi="Times New Roman" w:cs="Times New Roman"/>
          <w:sz w:val="24"/>
          <w:szCs w:val="24"/>
          <w:lang w:eastAsia="ko-KR"/>
        </w:rPr>
        <w:t xml:space="preserve"> que estava na faixa de 27 mil km</w:t>
      </w:r>
      <w:r w:rsidR="00024611" w:rsidRPr="0048000A">
        <w:rPr>
          <w:rFonts w:ascii="Times New Roman" w:eastAsia="Batang" w:hAnsi="Times New Roman" w:cs="Times New Roman"/>
          <w:sz w:val="24"/>
          <w:szCs w:val="24"/>
          <w:lang w:eastAsia="ko-KR"/>
        </w:rPr>
        <w:t>²</w:t>
      </w:r>
      <w:r w:rsidRPr="0048000A">
        <w:rPr>
          <w:rFonts w:ascii="Times New Roman" w:eastAsia="Batang" w:hAnsi="Times New Roman" w:cs="Times New Roman"/>
          <w:sz w:val="24"/>
          <w:szCs w:val="24"/>
          <w:lang w:eastAsia="ko-KR"/>
        </w:rPr>
        <w:t>/ano em 2004</w:t>
      </w:r>
      <w:r w:rsidR="00024611" w:rsidRPr="0048000A">
        <w:rPr>
          <w:rFonts w:ascii="Times New Roman" w:eastAsia="Batang" w:hAnsi="Times New Roman" w:cs="Times New Roman"/>
          <w:sz w:val="24"/>
          <w:szCs w:val="24"/>
          <w:lang w:eastAsia="ko-KR"/>
        </w:rPr>
        <w:t>,</w:t>
      </w:r>
      <w:r w:rsidRPr="0048000A">
        <w:rPr>
          <w:rFonts w:ascii="Times New Roman" w:eastAsia="Batang" w:hAnsi="Times New Roman" w:cs="Times New Roman"/>
          <w:sz w:val="24"/>
          <w:szCs w:val="24"/>
          <w:lang w:eastAsia="ko-KR"/>
        </w:rPr>
        <w:t xml:space="preserve"> caiu a menos de 5 mil km</w:t>
      </w:r>
      <w:r w:rsidR="00024611" w:rsidRPr="0048000A">
        <w:rPr>
          <w:rFonts w:ascii="Times New Roman" w:eastAsia="Batang" w:hAnsi="Times New Roman" w:cs="Times New Roman"/>
          <w:sz w:val="24"/>
          <w:szCs w:val="24"/>
          <w:lang w:eastAsia="ko-KR"/>
        </w:rPr>
        <w:t>²</w:t>
      </w:r>
      <w:r w:rsidRPr="0048000A">
        <w:rPr>
          <w:rFonts w:ascii="Times New Roman" w:eastAsia="Batang" w:hAnsi="Times New Roman" w:cs="Times New Roman"/>
          <w:sz w:val="24"/>
          <w:szCs w:val="24"/>
          <w:lang w:eastAsia="ko-KR"/>
        </w:rPr>
        <w:t>/ano em 2012 e</w:t>
      </w:r>
      <w:r w:rsidR="00024611" w:rsidRPr="0048000A">
        <w:rPr>
          <w:rFonts w:ascii="Times New Roman" w:eastAsia="Batang" w:hAnsi="Times New Roman" w:cs="Times New Roman"/>
          <w:sz w:val="24"/>
          <w:szCs w:val="24"/>
          <w:lang w:eastAsia="ko-KR"/>
        </w:rPr>
        <w:t>,</w:t>
      </w:r>
      <w:r w:rsidRPr="0048000A">
        <w:rPr>
          <w:rFonts w:ascii="Times New Roman" w:eastAsia="Batang" w:hAnsi="Times New Roman" w:cs="Times New Roman"/>
          <w:sz w:val="24"/>
          <w:szCs w:val="24"/>
          <w:lang w:eastAsia="ko-KR"/>
        </w:rPr>
        <w:t xml:space="preserve"> mesmo com os aumentos recentes, até 2019 se manteve abaixo de 10 mil km</w:t>
      </w:r>
      <w:r w:rsidR="00024611" w:rsidRPr="0048000A">
        <w:rPr>
          <w:rFonts w:ascii="Times New Roman" w:eastAsia="Batang" w:hAnsi="Times New Roman" w:cs="Times New Roman"/>
          <w:sz w:val="24"/>
          <w:szCs w:val="24"/>
          <w:lang w:eastAsia="ko-KR"/>
        </w:rPr>
        <w:t>²</w:t>
      </w:r>
      <w:r w:rsidRPr="0048000A">
        <w:rPr>
          <w:rFonts w:ascii="Times New Roman" w:eastAsia="Batang" w:hAnsi="Times New Roman" w:cs="Times New Roman"/>
          <w:sz w:val="24"/>
          <w:szCs w:val="24"/>
          <w:lang w:eastAsia="ko-KR"/>
        </w:rPr>
        <w:t>/ano</w:t>
      </w:r>
      <w:r w:rsidR="00B703E8">
        <w:rPr>
          <w:rFonts w:ascii="Times New Roman" w:eastAsia="Batang" w:hAnsi="Times New Roman" w:cs="Times New Roman"/>
          <w:sz w:val="24"/>
          <w:szCs w:val="24"/>
          <w:lang w:eastAsia="ko-KR"/>
        </w:rPr>
        <w:t xml:space="preserve"> (INPE, 2019)</w:t>
      </w:r>
      <w:r w:rsidRPr="0048000A">
        <w:rPr>
          <w:rFonts w:ascii="Times New Roman" w:eastAsia="Batang" w:hAnsi="Times New Roman" w:cs="Times New Roman"/>
          <w:sz w:val="24"/>
          <w:szCs w:val="24"/>
          <w:lang w:eastAsia="ko-KR"/>
        </w:rPr>
        <w:t xml:space="preserve">. </w:t>
      </w:r>
    </w:p>
    <w:p w14:paraId="56F8B53B" w14:textId="20299501" w:rsidR="00663AEB" w:rsidRPr="0048000A" w:rsidRDefault="00663AEB" w:rsidP="009F27F2">
      <w:pPr>
        <w:pStyle w:val="NormalWeb"/>
        <w:spacing w:before="0" w:beforeAutospacing="0" w:after="0" w:afterAutospacing="0" w:line="360" w:lineRule="auto"/>
        <w:ind w:firstLine="720"/>
        <w:jc w:val="both"/>
        <w:rPr>
          <w:rFonts w:eastAsia="Batang"/>
          <w:lang w:eastAsia="ko-KR"/>
        </w:rPr>
      </w:pPr>
      <w:r w:rsidRPr="0048000A">
        <w:rPr>
          <w:rFonts w:eastAsia="Batang"/>
          <w:lang w:eastAsia="ko-KR"/>
        </w:rPr>
        <w:lastRenderedPageBreak/>
        <w:t>Dessa forma, o PPCDAm tornou-se um arcabouço para coordenação da ação do Estado Brasileiro na prevenção e no combate ao desmatamento e para as ações coordenação intragovernamental de políticas ambientais</w:t>
      </w:r>
      <w:r w:rsidR="00917166" w:rsidRPr="0048000A">
        <w:rPr>
          <w:rFonts w:eastAsia="Batang"/>
          <w:lang w:eastAsia="ko-KR"/>
        </w:rPr>
        <w:t xml:space="preserve">. </w:t>
      </w:r>
    </w:p>
    <w:p w14:paraId="1D7609F9" w14:textId="300F8BE4" w:rsidR="00663AEB" w:rsidRPr="00AC024E" w:rsidRDefault="00484B0C" w:rsidP="009F27F2">
      <w:pPr>
        <w:pStyle w:val="NormalWeb"/>
        <w:spacing w:before="0" w:beforeAutospacing="0" w:after="0" w:afterAutospacing="0" w:line="360" w:lineRule="auto"/>
        <w:ind w:firstLine="720"/>
        <w:jc w:val="both"/>
      </w:pPr>
      <w:r>
        <w:t xml:space="preserve">O </w:t>
      </w:r>
      <w:r w:rsidR="00663AEB" w:rsidRPr="0048000A">
        <w:t>Decreto nº 6.321</w:t>
      </w:r>
      <w:r w:rsidR="007833E7" w:rsidRPr="0048000A">
        <w:t>,</w:t>
      </w:r>
      <w:r w:rsidR="00663AEB" w:rsidRPr="0048000A">
        <w:t xml:space="preserve"> de 21 de dezembro de 2007, que dispõe sobre ações relativas </w:t>
      </w:r>
      <w:r w:rsidR="00104CCE" w:rsidRPr="0048000A">
        <w:t>à</w:t>
      </w:r>
      <w:r w:rsidR="00663AEB" w:rsidRPr="0048000A">
        <w:t xml:space="preserve"> prevenção, monitoramento e controle de desmatamento no </w:t>
      </w:r>
      <w:r w:rsidR="007833E7" w:rsidRPr="0048000A">
        <w:t>b</w:t>
      </w:r>
      <w:r w:rsidR="00663AEB" w:rsidRPr="0048000A">
        <w:t xml:space="preserve">ioma </w:t>
      </w:r>
      <w:r w:rsidR="007833E7" w:rsidRPr="0048000A">
        <w:t>a</w:t>
      </w:r>
      <w:r w:rsidR="00663AEB" w:rsidRPr="0048000A">
        <w:t>mazôni</w:t>
      </w:r>
      <w:r w:rsidR="007833E7" w:rsidRPr="0048000A">
        <w:t>co</w:t>
      </w:r>
      <w:r>
        <w:t xml:space="preserve">, estabeleceu </w:t>
      </w:r>
      <w:r w:rsidR="00663AEB" w:rsidRPr="0048000A">
        <w:t>a edição periódica</w:t>
      </w:r>
      <w:r>
        <w:t xml:space="preserve"> da</w:t>
      </w:r>
      <w:r w:rsidR="00663AEB" w:rsidRPr="0048000A">
        <w:t>lista de municípios prioritários para ações de comando e controle relacionadas ao combate ao desmatamento</w:t>
      </w:r>
      <w:r>
        <w:t xml:space="preserve"> e </w:t>
      </w:r>
      <w:r w:rsidR="00663AEB" w:rsidRPr="0048000A">
        <w:t>a supressão do crédito rural às propriedades e posses rurais i</w:t>
      </w:r>
      <w:r w:rsidR="002879AE" w:rsidRPr="0048000A">
        <w:t>rregulares ambientalmente (PIRES</w:t>
      </w:r>
      <w:r w:rsidR="00663AEB" w:rsidRPr="0048000A">
        <w:t>, 2013). Entretanto, o dispositivo legal não previa um cadastro ambiental e sim a atualização cadastral junto ao Instituto Nacional de Colo</w:t>
      </w:r>
      <w:r w:rsidR="002879AE" w:rsidRPr="0048000A">
        <w:t>nização e Reforma Agrária (INCRA</w:t>
      </w:r>
      <w:r w:rsidR="00663AEB" w:rsidRPr="0048000A">
        <w:t xml:space="preserve">), nos termos da Lei nº 5.868, de 12 de dezembro de 1972, que criou o Sistema Nacional de Cadastro </w:t>
      </w:r>
      <w:r w:rsidR="00663AEB" w:rsidRPr="00AC024E">
        <w:t>Rural (SNCR).</w:t>
      </w:r>
    </w:p>
    <w:p w14:paraId="5469590B" w14:textId="1E9D0578" w:rsidR="00663AEB" w:rsidRPr="0048000A" w:rsidRDefault="008E75A0" w:rsidP="009F27F2">
      <w:pPr>
        <w:pStyle w:val="NormalWeb"/>
        <w:spacing w:before="0" w:beforeAutospacing="0" w:after="0" w:afterAutospacing="0" w:line="360" w:lineRule="auto"/>
        <w:ind w:firstLine="720"/>
        <w:jc w:val="both"/>
      </w:pPr>
      <w:r w:rsidRPr="00AC024E">
        <w:t>A</w:t>
      </w:r>
      <w:r w:rsidR="00663AEB" w:rsidRPr="00AC024E">
        <w:t xml:space="preserve"> Portaria MMA nº 103, de 24 de março de 2009</w:t>
      </w:r>
      <w:r w:rsidRPr="00AC024E">
        <w:t>,</w:t>
      </w:r>
      <w:r w:rsidR="00663AEB" w:rsidRPr="00AC024E">
        <w:t xml:space="preserve"> representa a entrada oficial do CAR</w:t>
      </w:r>
      <w:r w:rsidR="00783EDA" w:rsidRPr="00AC024E">
        <w:t xml:space="preserve"> na esfera da política federal (</w:t>
      </w:r>
      <w:r w:rsidR="00783EDA" w:rsidRPr="00AC024E">
        <w:rPr>
          <w:color w:val="222222"/>
          <w:shd w:val="clear" w:color="auto" w:fill="FFFFFF"/>
        </w:rPr>
        <w:t>SILVA, A. P. M.; MARQUES</w:t>
      </w:r>
      <w:r w:rsidR="00783EDA" w:rsidRPr="0048000A">
        <w:rPr>
          <w:color w:val="222222"/>
          <w:shd w:val="clear" w:color="auto" w:fill="FFFFFF"/>
        </w:rPr>
        <w:t xml:space="preserve">, H. R.; SAMBUICHI, R. H. R, 2016). </w:t>
      </w:r>
      <w:r w:rsidRPr="0048000A">
        <w:t>O normativo</w:t>
      </w:r>
      <w:r w:rsidR="00663AEB" w:rsidRPr="0048000A">
        <w:t xml:space="preserve"> estabelece que o registro de pelo menos 80% da área dos imóveis rurais, exceto unidades de conservação (UCs) de domínio público e terras indígenas (TIs), em sistemas de CAR, como um dos critérios a serem atingidos pelo município que desejasse sair da lista d</w:t>
      </w:r>
      <w:r w:rsidRPr="0048000A">
        <w:t xml:space="preserve">as localidades </w:t>
      </w:r>
      <w:r w:rsidR="00663AEB" w:rsidRPr="0048000A">
        <w:t>crític</w:t>
      </w:r>
      <w:r w:rsidRPr="0048000A">
        <w:t>a</w:t>
      </w:r>
      <w:r w:rsidR="00663AEB" w:rsidRPr="0048000A">
        <w:t>s. Além disso, estabelece</w:t>
      </w:r>
      <w:r w:rsidRPr="0048000A">
        <w:t xml:space="preserve"> </w:t>
      </w:r>
      <w:r w:rsidR="00663AEB" w:rsidRPr="0048000A">
        <w:t xml:space="preserve">o CAR como um registro eletrônico dos imóveis rurais junto ao órgão estadual de meio ambiente </w:t>
      </w:r>
      <w:r w:rsidR="009933B4" w:rsidRPr="0048000A">
        <w:t>via</w:t>
      </w:r>
      <w:r w:rsidR="00663AEB" w:rsidRPr="0048000A">
        <w:t xml:space="preserve"> georreferenciamento de sua área total, delimitando as áreas de preservação permanente e a reserva legal localizadas em seu interior, com vistas à regularização ambiental e ao controle e</w:t>
      </w:r>
      <w:r w:rsidR="0059054C" w:rsidRPr="0048000A">
        <w:t xml:space="preserve"> monitoramento do desmatamento.</w:t>
      </w:r>
    </w:p>
    <w:p w14:paraId="6889CEB0" w14:textId="78AF2479" w:rsidR="00663AEB" w:rsidRPr="0048000A" w:rsidRDefault="00663AEB" w:rsidP="009F27F2">
      <w:pPr>
        <w:pStyle w:val="NormalWeb"/>
        <w:spacing w:before="0" w:beforeAutospacing="0" w:after="0" w:afterAutospacing="0" w:line="360" w:lineRule="auto"/>
        <w:ind w:firstLine="720"/>
        <w:jc w:val="both"/>
        <w:rPr>
          <w:rFonts w:eastAsia="Batang"/>
          <w:lang w:eastAsia="ko-KR"/>
        </w:rPr>
      </w:pPr>
      <w:r w:rsidRPr="0048000A">
        <w:rPr>
          <w:rFonts w:eastAsia="Batang"/>
          <w:lang w:eastAsia="ko-KR"/>
        </w:rPr>
        <w:t>Ainda em 2009, com o lançamento do Programa Federal de Apoio à Regularização Ambiental – Programa Mais Ambiente – PMA, criado pelo Decreto nº 7.029 de 10 de dezembro de 2009, tornou o CAR o instrumento de regularização ambiental dos i</w:t>
      </w:r>
      <w:r w:rsidR="005C37F2" w:rsidRPr="0048000A">
        <w:rPr>
          <w:rFonts w:eastAsia="Batang"/>
          <w:lang w:eastAsia="ko-KR"/>
        </w:rPr>
        <w:t>móveis rurais a nível nacional (</w:t>
      </w:r>
      <w:r w:rsidR="005C37F2" w:rsidRPr="0048000A">
        <w:rPr>
          <w:color w:val="222222"/>
          <w:shd w:val="clear" w:color="auto" w:fill="FFFFFF"/>
        </w:rPr>
        <w:t xml:space="preserve">SAMBUICHI </w:t>
      </w:r>
      <w:r w:rsidR="00CE57E8" w:rsidRPr="005C0170">
        <w:rPr>
          <w:i/>
          <w:iCs/>
          <w:color w:val="222222"/>
          <w:shd w:val="clear" w:color="auto" w:fill="FFFFFF"/>
        </w:rPr>
        <w:t>e</w:t>
      </w:r>
      <w:r w:rsidR="005C37F2" w:rsidRPr="005C0170">
        <w:rPr>
          <w:i/>
          <w:iCs/>
          <w:color w:val="222222"/>
          <w:shd w:val="clear" w:color="auto" w:fill="FFFFFF"/>
        </w:rPr>
        <w:t>t al</w:t>
      </w:r>
      <w:r w:rsidR="005C37F2" w:rsidRPr="0048000A">
        <w:rPr>
          <w:color w:val="222222"/>
          <w:shd w:val="clear" w:color="auto" w:fill="FFFFFF"/>
        </w:rPr>
        <w:t xml:space="preserve">, 2014). </w:t>
      </w:r>
      <w:r w:rsidR="005C37F2" w:rsidRPr="0048000A">
        <w:rPr>
          <w:rFonts w:eastAsia="Batang"/>
          <w:lang w:eastAsia="ko-KR"/>
        </w:rPr>
        <w:t xml:space="preserve"> </w:t>
      </w:r>
    </w:p>
    <w:p w14:paraId="09CB3206" w14:textId="4B895878" w:rsidR="00663AEB" w:rsidRPr="0048000A" w:rsidRDefault="00663AEB" w:rsidP="009F27F2">
      <w:pPr>
        <w:pStyle w:val="NormalWeb"/>
        <w:spacing w:before="0" w:beforeAutospacing="0" w:after="0" w:afterAutospacing="0" w:line="360" w:lineRule="auto"/>
        <w:ind w:firstLine="709"/>
        <w:jc w:val="both"/>
        <w:rPr>
          <w:rFonts w:eastAsia="Batang"/>
          <w:lang w:eastAsia="ko-KR"/>
        </w:rPr>
      </w:pPr>
      <w:r w:rsidRPr="0048000A">
        <w:rPr>
          <w:rFonts w:eastAsia="Batang"/>
          <w:lang w:eastAsia="ko-KR"/>
        </w:rPr>
        <w:t xml:space="preserve">A lógica do Programa Mais Ambiente era: o proprietário, através de declaração, assumia o compromisso de recuperar, recompor ou manter as APPs, bem como de averbar a reserva legal do imóvel por meio do CAR e do Termo de Adesão e Compromisso. Além disso, o PMA estabelecia que os proprietários/possuidores </w:t>
      </w:r>
      <w:r w:rsidR="0031141F">
        <w:rPr>
          <w:rFonts w:eastAsia="Batang"/>
          <w:lang w:eastAsia="ko-KR"/>
        </w:rPr>
        <w:t>podiam</w:t>
      </w:r>
      <w:r w:rsidR="0031141F" w:rsidRPr="0048000A">
        <w:rPr>
          <w:rFonts w:eastAsia="Batang"/>
          <w:lang w:eastAsia="ko-KR"/>
        </w:rPr>
        <w:t xml:space="preserve"> </w:t>
      </w:r>
      <w:r w:rsidRPr="0048000A">
        <w:rPr>
          <w:rFonts w:eastAsia="Batang"/>
          <w:lang w:eastAsia="ko-KR"/>
        </w:rPr>
        <w:t>recuperar suas áreas de passivo</w:t>
      </w:r>
      <w:r w:rsidR="004505DA" w:rsidRPr="0048000A">
        <w:rPr>
          <w:rFonts w:eastAsia="Batang"/>
          <w:lang w:eastAsia="ko-KR"/>
        </w:rPr>
        <w:t>s</w:t>
      </w:r>
      <w:r w:rsidRPr="0048000A">
        <w:rPr>
          <w:rFonts w:eastAsia="Batang"/>
          <w:lang w:eastAsia="ko-KR"/>
        </w:rPr>
        <w:t xml:space="preserve"> florestais em até vinte anos e que</w:t>
      </w:r>
      <w:r w:rsidR="004505DA" w:rsidRPr="0048000A">
        <w:rPr>
          <w:rFonts w:eastAsia="Batang"/>
          <w:lang w:eastAsia="ko-KR"/>
        </w:rPr>
        <w:t>,</w:t>
      </w:r>
      <w:r w:rsidRPr="0048000A">
        <w:rPr>
          <w:rFonts w:eastAsia="Batang"/>
          <w:lang w:eastAsia="ko-KR"/>
        </w:rPr>
        <w:t xml:space="preserve"> após a adesão ao programa, ficavam suspensas as multas aplicadas, decorrentes de infrações cometidas até 10 de dezembro de 2009. Com </w:t>
      </w:r>
      <w:r w:rsidR="004505DA" w:rsidRPr="0048000A">
        <w:rPr>
          <w:rFonts w:eastAsia="Batang"/>
          <w:lang w:eastAsia="ko-KR"/>
        </w:rPr>
        <w:t xml:space="preserve">a </w:t>
      </w:r>
      <w:r w:rsidRPr="0048000A">
        <w:rPr>
          <w:rFonts w:eastAsia="Batang"/>
          <w:lang w:eastAsia="ko-KR"/>
        </w:rPr>
        <w:t xml:space="preserve">assinatura do Termo de Adesão e Compromisso, as multas </w:t>
      </w:r>
      <w:r w:rsidR="0031141F">
        <w:rPr>
          <w:rFonts w:eastAsia="Batang"/>
          <w:lang w:eastAsia="ko-KR"/>
        </w:rPr>
        <w:t>ficavam</w:t>
      </w:r>
      <w:r w:rsidR="0031141F" w:rsidRPr="0048000A">
        <w:rPr>
          <w:rFonts w:eastAsia="Batang"/>
          <w:lang w:eastAsia="ko-KR"/>
        </w:rPr>
        <w:t xml:space="preserve"> </w:t>
      </w:r>
      <w:r w:rsidRPr="0048000A">
        <w:rPr>
          <w:rFonts w:eastAsia="Batang"/>
          <w:lang w:eastAsia="ko-KR"/>
        </w:rPr>
        <w:t xml:space="preserve">convertidas em serviços de preservação, melhoria e recuperação da qualidade do meio ambiente. O PMA classificou agricultores familiares e comunidades tradicionais como beneficiários especiais e previa subprogramas de </w:t>
      </w:r>
      <w:r w:rsidR="002363B0">
        <w:rPr>
          <w:rFonts w:eastAsia="Batang"/>
          <w:lang w:eastAsia="ko-KR"/>
        </w:rPr>
        <w:lastRenderedPageBreak/>
        <w:t>apoio à</w:t>
      </w:r>
      <w:r w:rsidRPr="0048000A">
        <w:rPr>
          <w:rFonts w:eastAsia="Batang"/>
          <w:lang w:eastAsia="ko-KR"/>
        </w:rPr>
        <w:t xml:space="preserve"> regularização ambiental desse público, com ações articuladas de educação ambiental, assistência técnica rural, produção e distribuição de mudas e sementes e capacitação. </w:t>
      </w:r>
    </w:p>
    <w:p w14:paraId="534ABBDD" w14:textId="18E655E4" w:rsidR="00663AEB" w:rsidRPr="0048000A" w:rsidRDefault="00663AEB" w:rsidP="009F27F2">
      <w:pPr>
        <w:pStyle w:val="NormalWeb"/>
        <w:spacing w:before="0" w:beforeAutospacing="0" w:after="0" w:afterAutospacing="0" w:line="360" w:lineRule="auto"/>
        <w:ind w:firstLine="708"/>
        <w:jc w:val="both"/>
        <w:rPr>
          <w:rFonts w:eastAsia="Batang"/>
          <w:lang w:eastAsia="ko-KR"/>
        </w:rPr>
      </w:pPr>
      <w:r w:rsidRPr="0048000A">
        <w:rPr>
          <w:rFonts w:eastAsia="Batang"/>
          <w:lang w:eastAsia="ko-KR"/>
        </w:rPr>
        <w:t>A implementação do PMA enfrentou o desafio do caráter voluntário de</w:t>
      </w:r>
      <w:r w:rsidR="00484B0C">
        <w:rPr>
          <w:rFonts w:eastAsia="Batang"/>
          <w:lang w:eastAsia="ko-KR"/>
        </w:rPr>
        <w:t xml:space="preserve"> participação </w:t>
      </w:r>
      <w:r w:rsidRPr="0048000A">
        <w:rPr>
          <w:rFonts w:eastAsia="Batang"/>
          <w:lang w:eastAsia="ko-KR"/>
        </w:rPr>
        <w:t xml:space="preserve"> </w:t>
      </w:r>
      <w:r w:rsidR="00484B0C">
        <w:rPr>
          <w:rFonts w:eastAsia="Batang"/>
          <w:lang w:eastAsia="ko-KR"/>
        </w:rPr>
        <w:t xml:space="preserve">das </w:t>
      </w:r>
      <w:r w:rsidR="0031141F" w:rsidRPr="0048000A">
        <w:rPr>
          <w:rFonts w:eastAsia="Batang"/>
          <w:lang w:eastAsia="ko-KR"/>
        </w:rPr>
        <w:t xml:space="preserve"> </w:t>
      </w:r>
      <w:r w:rsidRPr="0048000A">
        <w:rPr>
          <w:rFonts w:eastAsia="Batang"/>
          <w:lang w:eastAsia="ko-KR"/>
        </w:rPr>
        <w:t xml:space="preserve">UFs, que inviabilizou a </w:t>
      </w:r>
      <w:r w:rsidRPr="00DB5B00">
        <w:rPr>
          <w:rFonts w:eastAsia="Batang"/>
          <w:lang w:eastAsia="ko-KR"/>
        </w:rPr>
        <w:t>adesão</w:t>
      </w:r>
      <w:r w:rsidRPr="0048000A">
        <w:rPr>
          <w:rFonts w:eastAsia="Batang"/>
          <w:lang w:eastAsia="ko-KR"/>
        </w:rPr>
        <w:t xml:space="preserve"> maciça e espontânea dos proprietários e posseiros rurais, com somente 2 mil cadastros no PMA até maio de 2012. Entre 2010 e 2012, foram capacitados mais de 2 mil gestores ambientais estaduais e municipais em metodologias e processos de regularização ambiental e implementação do CAR, o que demonstra também o crescimento da agenda (</w:t>
      </w:r>
      <w:r w:rsidR="005C37F2" w:rsidRPr="0048000A">
        <w:rPr>
          <w:color w:val="222222"/>
          <w:shd w:val="clear" w:color="auto" w:fill="FFFFFF"/>
        </w:rPr>
        <w:t xml:space="preserve">SAMBUICHI </w:t>
      </w:r>
      <w:r w:rsidR="00E2791C" w:rsidRPr="005C0170">
        <w:rPr>
          <w:i/>
          <w:iCs/>
          <w:color w:val="222222"/>
          <w:shd w:val="clear" w:color="auto" w:fill="FFFFFF"/>
        </w:rPr>
        <w:t>et al</w:t>
      </w:r>
      <w:r w:rsidR="00E2791C">
        <w:rPr>
          <w:color w:val="222222"/>
          <w:shd w:val="clear" w:color="auto" w:fill="FFFFFF"/>
        </w:rPr>
        <w:t>.</w:t>
      </w:r>
      <w:r w:rsidR="005C37F2" w:rsidRPr="0048000A">
        <w:rPr>
          <w:color w:val="222222"/>
          <w:shd w:val="clear" w:color="auto" w:fill="FFFFFF"/>
        </w:rPr>
        <w:t xml:space="preserve">, 2014). </w:t>
      </w:r>
      <w:r w:rsidRPr="0048000A">
        <w:rPr>
          <w:rFonts w:eastAsia="Batang"/>
          <w:lang w:eastAsia="ko-KR"/>
        </w:rPr>
        <w:t xml:space="preserve"> </w:t>
      </w:r>
    </w:p>
    <w:p w14:paraId="357B29B8" w14:textId="4B1FA3EF" w:rsidR="00BE1E8D" w:rsidRPr="0048000A" w:rsidRDefault="00663AEB" w:rsidP="009F27F2">
      <w:pPr>
        <w:spacing w:after="0" w:line="360" w:lineRule="auto"/>
        <w:ind w:firstLine="708"/>
        <w:jc w:val="both"/>
        <w:rPr>
          <w:rFonts w:ascii="Times New Roman" w:eastAsia="Batang" w:hAnsi="Times New Roman" w:cs="Times New Roman"/>
          <w:sz w:val="24"/>
          <w:szCs w:val="24"/>
          <w:lang w:eastAsia="ko-KR"/>
        </w:rPr>
      </w:pPr>
      <w:r w:rsidRPr="0048000A">
        <w:rPr>
          <w:rFonts w:ascii="Times New Roman" w:eastAsia="Batang" w:hAnsi="Times New Roman" w:cs="Times New Roman"/>
          <w:sz w:val="24"/>
          <w:szCs w:val="24"/>
          <w:lang w:eastAsia="ko-KR"/>
        </w:rPr>
        <w:t xml:space="preserve">Previamente </w:t>
      </w:r>
      <w:r w:rsidR="009E5117">
        <w:rPr>
          <w:rFonts w:ascii="Times New Roman" w:eastAsia="Batang" w:hAnsi="Times New Roman" w:cs="Times New Roman"/>
          <w:sz w:val="24"/>
          <w:szCs w:val="24"/>
          <w:lang w:eastAsia="ko-KR"/>
        </w:rPr>
        <w:t>à</w:t>
      </w:r>
      <w:r w:rsidRPr="0048000A">
        <w:rPr>
          <w:rFonts w:ascii="Times New Roman" w:eastAsia="Batang" w:hAnsi="Times New Roman" w:cs="Times New Roman"/>
          <w:sz w:val="24"/>
          <w:szCs w:val="24"/>
          <w:lang w:eastAsia="ko-KR"/>
        </w:rPr>
        <w:t xml:space="preserve"> criação do CAR pelos estados do Mato Grosso e Pará, o processo de regularização ambiental dos imóveis rurais ocorria a partir da apresentação, pelos proprietários/possuidores de peças técnicas e documentos pessoais e do imóvel ao órgão ambiental estadual ou municipal competente, o qual realizava a análise dos mesmos dados</w:t>
      </w:r>
      <w:r w:rsidR="00661764" w:rsidRPr="0048000A">
        <w:rPr>
          <w:rFonts w:ascii="Times New Roman" w:eastAsia="Batang" w:hAnsi="Times New Roman" w:cs="Times New Roman"/>
          <w:sz w:val="24"/>
          <w:szCs w:val="24"/>
          <w:lang w:eastAsia="ko-KR"/>
        </w:rPr>
        <w:t>,</w:t>
      </w:r>
      <w:r w:rsidRPr="0048000A">
        <w:rPr>
          <w:rFonts w:ascii="Times New Roman" w:eastAsia="Batang" w:hAnsi="Times New Roman" w:cs="Times New Roman"/>
          <w:sz w:val="24"/>
          <w:szCs w:val="24"/>
          <w:lang w:eastAsia="ko-KR"/>
        </w:rPr>
        <w:t xml:space="preserve"> e</w:t>
      </w:r>
      <w:r w:rsidR="00661764" w:rsidRPr="0048000A">
        <w:rPr>
          <w:rFonts w:ascii="Times New Roman" w:eastAsia="Batang" w:hAnsi="Times New Roman" w:cs="Times New Roman"/>
          <w:sz w:val="24"/>
          <w:szCs w:val="24"/>
          <w:lang w:eastAsia="ko-KR"/>
        </w:rPr>
        <w:t>,</w:t>
      </w:r>
      <w:r w:rsidRPr="0048000A">
        <w:rPr>
          <w:rFonts w:ascii="Times New Roman" w:eastAsia="Batang" w:hAnsi="Times New Roman" w:cs="Times New Roman"/>
          <w:sz w:val="24"/>
          <w:szCs w:val="24"/>
          <w:lang w:eastAsia="ko-KR"/>
        </w:rPr>
        <w:t xml:space="preserve"> após a aprovação da RL</w:t>
      </w:r>
      <w:r w:rsidR="00661764" w:rsidRPr="0048000A">
        <w:rPr>
          <w:rFonts w:ascii="Times New Roman" w:eastAsia="Batang" w:hAnsi="Times New Roman" w:cs="Times New Roman"/>
          <w:sz w:val="24"/>
          <w:szCs w:val="24"/>
          <w:lang w:eastAsia="ko-KR"/>
        </w:rPr>
        <w:t>,</w:t>
      </w:r>
      <w:r w:rsidRPr="0048000A">
        <w:rPr>
          <w:rFonts w:ascii="Times New Roman" w:eastAsia="Batang" w:hAnsi="Times New Roman" w:cs="Times New Roman"/>
          <w:sz w:val="24"/>
          <w:szCs w:val="24"/>
          <w:lang w:eastAsia="ko-KR"/>
        </w:rPr>
        <w:t xml:space="preserve"> era realizada a averbação da reserva legal no cartório de registro de imóveis. Portanto, o CAR significa um avanço no processo de regularização ambiental de propriedades e posses rurais, em conformidade com modernas tecnologias de geração e gestão de informações, utilizando ferramentas eletrônicas e um sistema de cadastramento, geoespacialização do imóvel, imagens de satélite de alta resolução e a integração automática de dados gerados em todos os municípios, estados e regiões do país. </w:t>
      </w:r>
    </w:p>
    <w:p w14:paraId="2BF5B8DF" w14:textId="6D133B42" w:rsidR="00663AEB" w:rsidRPr="005F39BD" w:rsidRDefault="00C16779" w:rsidP="009F27F2">
      <w:pPr>
        <w:pStyle w:val="NormalWeb"/>
        <w:spacing w:before="0" w:beforeAutospacing="0" w:after="0" w:afterAutospacing="0" w:line="360" w:lineRule="auto"/>
        <w:ind w:firstLine="720"/>
        <w:jc w:val="both"/>
      </w:pPr>
      <w:r>
        <w:t>Dessa forma, e</w:t>
      </w:r>
      <w:r w:rsidR="00663AEB" w:rsidRPr="0048000A">
        <w:t xml:space="preserve">ntre os anos de 2009 </w:t>
      </w:r>
      <w:r w:rsidR="00104CCE">
        <w:t>e</w:t>
      </w:r>
      <w:r w:rsidR="00663AEB" w:rsidRPr="0048000A">
        <w:t xml:space="preserve"> 2012, já existiam iniciativas estaduais de CAR </w:t>
      </w:r>
      <w:r w:rsidR="00775D3F" w:rsidRPr="0048000A">
        <w:t>e</w:t>
      </w:r>
      <w:r w:rsidR="00663AEB" w:rsidRPr="0048000A">
        <w:t xml:space="preserve"> a </w:t>
      </w:r>
      <w:r w:rsidR="00484B0C" w:rsidRPr="00DB5B00">
        <w:t>previsão do uso do CAR em políticas federais</w:t>
      </w:r>
      <w:r w:rsidR="00663AEB" w:rsidRPr="00DB5B00">
        <w:t xml:space="preserve"> </w:t>
      </w:r>
      <w:r w:rsidR="00663AEB" w:rsidRPr="0048000A">
        <w:t xml:space="preserve"> sem integração entre esses bancos</w:t>
      </w:r>
      <w:r w:rsidR="005F39BD">
        <w:t xml:space="preserve"> de dados com o mesmo objetivo. </w:t>
      </w:r>
      <w:r w:rsidR="00663AEB" w:rsidRPr="0048000A">
        <w:rPr>
          <w:rFonts w:eastAsia="Batang"/>
          <w:spacing w:val="-2"/>
          <w:lang w:eastAsia="ko-KR"/>
        </w:rPr>
        <w:t xml:space="preserve">O processo de regularização ambiental através do cadastramento e mapeamento ambiental de imóveis rurais tornou-se uma prioridade a nível federal com a </w:t>
      </w:r>
      <w:r w:rsidR="00663AEB" w:rsidRPr="00DB5B00">
        <w:rPr>
          <w:rFonts w:eastAsia="Batang"/>
          <w:spacing w:val="-2"/>
          <w:lang w:eastAsia="ko-KR"/>
        </w:rPr>
        <w:t>Lei de Proteção da Vegetação Nativa</w:t>
      </w:r>
      <w:r w:rsidR="00B10CD9" w:rsidRPr="00484B0C">
        <w:rPr>
          <w:rFonts w:eastAsia="Batang"/>
          <w:spacing w:val="-2"/>
          <w:lang w:eastAsia="ko-KR"/>
        </w:rPr>
        <w:t>,</w:t>
      </w:r>
      <w:r w:rsidR="00BE1E8D" w:rsidRPr="0048000A">
        <w:rPr>
          <w:rFonts w:eastAsia="Batang"/>
          <w:spacing w:val="-2"/>
          <w:lang w:eastAsia="ko-KR"/>
        </w:rPr>
        <w:t xml:space="preserve"> que trouxe </w:t>
      </w:r>
      <w:r w:rsidR="00663AEB" w:rsidRPr="0048000A">
        <w:rPr>
          <w:rFonts w:eastAsia="Batang"/>
          <w:spacing w:val="-2"/>
          <w:lang w:eastAsia="ko-KR"/>
        </w:rPr>
        <w:t xml:space="preserve">como novidade a obrigatoriedade do CAR, a coordenação da política a nível federal e a integração obrigatória dos sistemas estaduais ao sistema federal. As experiências prévias foram fundamentais para que CAR ganhasse escala após a </w:t>
      </w:r>
      <w:r w:rsidR="00663AEB" w:rsidRPr="00A370E1">
        <w:rPr>
          <w:rFonts w:eastAsia="Batang"/>
          <w:spacing w:val="-2"/>
          <w:lang w:eastAsia="ko-KR"/>
        </w:rPr>
        <w:t>Lei nº 12.651/2012</w:t>
      </w:r>
      <w:r w:rsidR="00A370E1" w:rsidRPr="00A370E1">
        <w:rPr>
          <w:rFonts w:eastAsia="Batang"/>
          <w:spacing w:val="-2"/>
          <w:lang w:eastAsia="ko-KR"/>
        </w:rPr>
        <w:t>.</w:t>
      </w:r>
    </w:p>
    <w:p w14:paraId="5275953E" w14:textId="0EBFC1A5" w:rsidR="00322A17" w:rsidRDefault="00663AEB" w:rsidP="009F27F2">
      <w:pPr>
        <w:spacing w:after="0" w:line="360" w:lineRule="auto"/>
        <w:ind w:firstLine="708"/>
        <w:jc w:val="both"/>
        <w:rPr>
          <w:rFonts w:ascii="Times New Roman" w:eastAsia="Batang" w:hAnsi="Times New Roman" w:cs="Times New Roman"/>
          <w:sz w:val="24"/>
          <w:szCs w:val="24"/>
          <w:lang w:eastAsia="ko-KR"/>
        </w:rPr>
      </w:pPr>
      <w:r w:rsidRPr="0048000A">
        <w:rPr>
          <w:rFonts w:ascii="Times New Roman" w:eastAsia="Batang" w:hAnsi="Times New Roman" w:cs="Times New Roman"/>
          <w:sz w:val="24"/>
          <w:szCs w:val="24"/>
          <w:lang w:eastAsia="ko-KR"/>
        </w:rPr>
        <w:t xml:space="preserve">Para gerenciamento das informações ambientais dos imóveis rurais declarados no CAR, foi criado, no âmbito federal, o SICAR, que corresponde a uma plataforma de base de dados </w:t>
      </w:r>
      <w:r w:rsidR="00B10CD9" w:rsidRPr="0048000A">
        <w:rPr>
          <w:rFonts w:ascii="Times New Roman" w:eastAsia="Batang" w:hAnsi="Times New Roman" w:cs="Times New Roman"/>
          <w:sz w:val="24"/>
          <w:szCs w:val="24"/>
          <w:lang w:eastAsia="ko-KR"/>
        </w:rPr>
        <w:t xml:space="preserve">na qual </w:t>
      </w:r>
      <w:r w:rsidRPr="0048000A">
        <w:rPr>
          <w:rFonts w:ascii="Times New Roman" w:eastAsia="Batang" w:hAnsi="Times New Roman" w:cs="Times New Roman"/>
          <w:sz w:val="24"/>
          <w:szCs w:val="24"/>
          <w:lang w:eastAsia="ko-KR"/>
        </w:rPr>
        <w:t xml:space="preserve">são cadastradas e registradas todas as informações do CAR do </w:t>
      </w:r>
      <w:r w:rsidR="00B10CD9" w:rsidRPr="0048000A">
        <w:rPr>
          <w:rFonts w:ascii="Times New Roman" w:eastAsia="Batang" w:hAnsi="Times New Roman" w:cs="Times New Roman"/>
          <w:sz w:val="24"/>
          <w:szCs w:val="24"/>
          <w:lang w:eastAsia="ko-KR"/>
        </w:rPr>
        <w:t>p</w:t>
      </w:r>
      <w:r w:rsidRPr="0048000A">
        <w:rPr>
          <w:rFonts w:ascii="Times New Roman" w:eastAsia="Batang" w:hAnsi="Times New Roman" w:cs="Times New Roman"/>
          <w:sz w:val="24"/>
          <w:szCs w:val="24"/>
          <w:lang w:eastAsia="ko-KR"/>
        </w:rPr>
        <w:t xml:space="preserve">aís. </w:t>
      </w:r>
    </w:p>
    <w:p w14:paraId="0CC2045A" w14:textId="73EFDD17" w:rsidR="00663AEB" w:rsidRPr="0048000A" w:rsidRDefault="00663AEB" w:rsidP="009F27F2">
      <w:pPr>
        <w:spacing w:after="0" w:line="360" w:lineRule="auto"/>
        <w:ind w:firstLine="708"/>
        <w:jc w:val="both"/>
        <w:rPr>
          <w:rFonts w:ascii="Times New Roman" w:eastAsia="Batang" w:hAnsi="Times New Roman" w:cs="Times New Roman"/>
          <w:sz w:val="24"/>
          <w:szCs w:val="24"/>
          <w:lang w:eastAsia="ko-KR"/>
        </w:rPr>
      </w:pPr>
      <w:r w:rsidRPr="0048000A">
        <w:rPr>
          <w:rFonts w:ascii="Times New Roman" w:eastAsia="Batang" w:hAnsi="Times New Roman" w:cs="Times New Roman"/>
          <w:sz w:val="24"/>
          <w:szCs w:val="24"/>
          <w:lang w:eastAsia="ko-KR"/>
        </w:rPr>
        <w:t>Conforme dispõe o art. 3º</w:t>
      </w:r>
      <w:r w:rsidR="005637EC" w:rsidRPr="0048000A">
        <w:rPr>
          <w:rFonts w:ascii="Times New Roman" w:eastAsia="Batang" w:hAnsi="Times New Roman" w:cs="Times New Roman"/>
          <w:sz w:val="24"/>
          <w:szCs w:val="24"/>
          <w:lang w:eastAsia="ko-KR"/>
        </w:rPr>
        <w:t>,</w:t>
      </w:r>
      <w:r w:rsidRPr="0048000A">
        <w:rPr>
          <w:rFonts w:ascii="Times New Roman" w:eastAsia="Batang" w:hAnsi="Times New Roman" w:cs="Times New Roman"/>
          <w:sz w:val="24"/>
          <w:szCs w:val="24"/>
          <w:lang w:eastAsia="ko-KR"/>
        </w:rPr>
        <w:t xml:space="preserve"> </w:t>
      </w:r>
      <w:r w:rsidRPr="0048000A">
        <w:rPr>
          <w:rFonts w:ascii="Times New Roman" w:eastAsia="Batang" w:hAnsi="Times New Roman" w:cs="Times New Roman"/>
          <w:i/>
          <w:iCs/>
          <w:sz w:val="24"/>
          <w:szCs w:val="24"/>
          <w:lang w:eastAsia="ko-KR"/>
        </w:rPr>
        <w:t>d</w:t>
      </w:r>
      <w:r w:rsidR="005637EC" w:rsidRPr="0048000A">
        <w:rPr>
          <w:rFonts w:ascii="Times New Roman" w:eastAsia="Batang" w:hAnsi="Times New Roman" w:cs="Times New Roman"/>
          <w:sz w:val="24"/>
          <w:szCs w:val="24"/>
          <w:lang w:eastAsia="ko-KR"/>
        </w:rPr>
        <w:t>,</w:t>
      </w:r>
      <w:r w:rsidRPr="0048000A">
        <w:rPr>
          <w:rFonts w:ascii="Times New Roman" w:eastAsia="Batang" w:hAnsi="Times New Roman" w:cs="Times New Roman"/>
          <w:sz w:val="24"/>
          <w:szCs w:val="24"/>
          <w:lang w:eastAsia="ko-KR"/>
        </w:rPr>
        <w:t xml:space="preserve"> Decreto nº 7.830/2012, os objetivos do SICAR são:</w:t>
      </w:r>
    </w:p>
    <w:p w14:paraId="63425C80" w14:textId="77777777" w:rsidR="00BF2FBD" w:rsidRPr="0048000A" w:rsidRDefault="00BF2FBD">
      <w:pPr>
        <w:spacing w:after="0" w:line="360" w:lineRule="auto"/>
        <w:ind w:firstLine="708"/>
        <w:jc w:val="both"/>
        <w:rPr>
          <w:rFonts w:ascii="Times New Roman" w:eastAsia="Batang" w:hAnsi="Times New Roman" w:cs="Times New Roman"/>
          <w:sz w:val="24"/>
          <w:szCs w:val="24"/>
          <w:lang w:eastAsia="ko-KR"/>
        </w:rPr>
      </w:pPr>
    </w:p>
    <w:p w14:paraId="0A2DB329" w14:textId="33236F3E" w:rsidR="00663AEB" w:rsidRPr="0048000A" w:rsidRDefault="00663AEB" w:rsidP="00417564">
      <w:pPr>
        <w:spacing w:after="0" w:line="240" w:lineRule="auto"/>
        <w:ind w:left="2268"/>
        <w:jc w:val="both"/>
        <w:rPr>
          <w:rFonts w:ascii="Times New Roman" w:eastAsia="Batang" w:hAnsi="Times New Roman" w:cs="Times New Roman"/>
          <w:sz w:val="20"/>
          <w:szCs w:val="20"/>
          <w:lang w:eastAsia="ko-KR"/>
        </w:rPr>
      </w:pPr>
      <w:r w:rsidRPr="0048000A">
        <w:rPr>
          <w:rFonts w:ascii="Times New Roman" w:eastAsia="Batang" w:hAnsi="Times New Roman" w:cs="Times New Roman"/>
          <w:sz w:val="20"/>
          <w:szCs w:val="20"/>
          <w:lang w:eastAsia="ko-KR"/>
        </w:rPr>
        <w:t>I - receber, gerenciar e integrar os dados do CAR de todos os entes federativos;</w:t>
      </w:r>
    </w:p>
    <w:p w14:paraId="163EE3CB" w14:textId="77777777" w:rsidR="00663AEB" w:rsidRPr="0048000A" w:rsidRDefault="00663AEB" w:rsidP="00417564">
      <w:pPr>
        <w:spacing w:after="0" w:line="240" w:lineRule="auto"/>
        <w:ind w:left="2268"/>
        <w:jc w:val="both"/>
        <w:rPr>
          <w:rFonts w:ascii="Times New Roman" w:eastAsia="Batang" w:hAnsi="Times New Roman" w:cs="Times New Roman"/>
          <w:sz w:val="20"/>
          <w:szCs w:val="20"/>
          <w:lang w:eastAsia="ko-KR"/>
        </w:rPr>
      </w:pPr>
      <w:r w:rsidRPr="0048000A">
        <w:rPr>
          <w:rFonts w:ascii="Times New Roman" w:eastAsia="Batang" w:hAnsi="Times New Roman" w:cs="Times New Roman"/>
          <w:sz w:val="20"/>
          <w:szCs w:val="20"/>
          <w:lang w:eastAsia="ko-KR"/>
        </w:rPr>
        <w:t>II - cadastrar e controlar as informações dos imóveis rurais, referentes a seu perímetro e localização, aos remanescentes de vegetação nativa, às áreas de interesse social, às áreas de utilidade pública, às Áreas de Preservação Permanente, às Áreas de Uso Restrito, às áreas consolidadas e às Reservas Legais;</w:t>
      </w:r>
    </w:p>
    <w:p w14:paraId="05B5A98F" w14:textId="77777777" w:rsidR="00663AEB" w:rsidRPr="0048000A" w:rsidRDefault="00663AEB" w:rsidP="00417564">
      <w:pPr>
        <w:spacing w:after="0" w:line="240" w:lineRule="auto"/>
        <w:ind w:left="2268"/>
        <w:jc w:val="both"/>
        <w:rPr>
          <w:rFonts w:ascii="Times New Roman" w:eastAsia="Batang" w:hAnsi="Times New Roman" w:cs="Times New Roman"/>
          <w:sz w:val="20"/>
          <w:szCs w:val="20"/>
          <w:lang w:eastAsia="ko-KR"/>
        </w:rPr>
      </w:pPr>
      <w:r w:rsidRPr="0048000A">
        <w:rPr>
          <w:rFonts w:ascii="Times New Roman" w:eastAsia="Batang" w:hAnsi="Times New Roman" w:cs="Times New Roman"/>
          <w:sz w:val="20"/>
          <w:szCs w:val="20"/>
          <w:lang w:eastAsia="ko-KR"/>
        </w:rPr>
        <w:lastRenderedPageBreak/>
        <w:t>III - monitorar a manutenção, a recomposição, a regeneração, a compensação e a supressão da vegetação nativa e da cobertura vegetal nas áreas de Preservação Permanente, de Uso Restrito, e de Reserva Legal, no interior dos imóveis rurais;</w:t>
      </w:r>
    </w:p>
    <w:p w14:paraId="25367904" w14:textId="77777777" w:rsidR="00663AEB" w:rsidRPr="0048000A" w:rsidRDefault="00663AEB" w:rsidP="00417564">
      <w:pPr>
        <w:spacing w:after="0" w:line="240" w:lineRule="auto"/>
        <w:ind w:left="2268"/>
        <w:jc w:val="both"/>
        <w:rPr>
          <w:rFonts w:ascii="Times New Roman" w:eastAsia="Batang" w:hAnsi="Times New Roman" w:cs="Times New Roman"/>
          <w:sz w:val="20"/>
          <w:szCs w:val="20"/>
          <w:lang w:eastAsia="ko-KR"/>
        </w:rPr>
      </w:pPr>
      <w:r w:rsidRPr="0048000A">
        <w:rPr>
          <w:rFonts w:ascii="Times New Roman" w:eastAsia="Batang" w:hAnsi="Times New Roman" w:cs="Times New Roman"/>
          <w:sz w:val="20"/>
          <w:szCs w:val="20"/>
          <w:lang w:eastAsia="ko-KR"/>
        </w:rPr>
        <w:t>IV - promover o planejamento ambiental e econômico do uso do solo e conservação ambiental no território nacional; e</w:t>
      </w:r>
    </w:p>
    <w:p w14:paraId="35CD4C6B" w14:textId="77777777" w:rsidR="00663AEB" w:rsidRPr="0048000A" w:rsidRDefault="00663AEB" w:rsidP="00417564">
      <w:pPr>
        <w:spacing w:after="0" w:line="240" w:lineRule="auto"/>
        <w:ind w:left="2268"/>
        <w:jc w:val="both"/>
        <w:rPr>
          <w:rFonts w:ascii="Times New Roman" w:eastAsia="Batang" w:hAnsi="Times New Roman" w:cs="Times New Roman"/>
          <w:sz w:val="20"/>
          <w:szCs w:val="20"/>
          <w:lang w:eastAsia="ko-KR"/>
        </w:rPr>
      </w:pPr>
      <w:r w:rsidRPr="0048000A">
        <w:rPr>
          <w:rFonts w:ascii="Times New Roman" w:eastAsia="Batang" w:hAnsi="Times New Roman" w:cs="Times New Roman"/>
          <w:sz w:val="20"/>
          <w:szCs w:val="20"/>
          <w:lang w:eastAsia="ko-KR"/>
        </w:rPr>
        <w:t>V - disponibilizar informações de natureza pública sobre a regularização ambiental dos imóveis rurais em território nacional, na Internet.</w:t>
      </w:r>
    </w:p>
    <w:p w14:paraId="37F68ED1" w14:textId="77777777" w:rsidR="00BF2FBD" w:rsidRPr="0048000A" w:rsidRDefault="00BF2FBD">
      <w:pPr>
        <w:spacing w:after="0" w:line="360" w:lineRule="auto"/>
        <w:ind w:firstLine="708"/>
        <w:jc w:val="both"/>
        <w:rPr>
          <w:rFonts w:ascii="Times New Roman" w:eastAsia="Batang" w:hAnsi="Times New Roman" w:cs="Times New Roman"/>
          <w:sz w:val="24"/>
          <w:szCs w:val="24"/>
          <w:lang w:eastAsia="ko-KR"/>
        </w:rPr>
      </w:pPr>
    </w:p>
    <w:p w14:paraId="1FF98708" w14:textId="6856560D" w:rsidR="00663AEB" w:rsidRPr="0048000A" w:rsidRDefault="00663AEB" w:rsidP="009F27F2">
      <w:pPr>
        <w:spacing w:after="0" w:line="360" w:lineRule="auto"/>
        <w:ind w:firstLine="708"/>
        <w:jc w:val="both"/>
        <w:rPr>
          <w:rFonts w:ascii="Times New Roman" w:eastAsia="Batang" w:hAnsi="Times New Roman" w:cs="Times New Roman"/>
          <w:sz w:val="24"/>
          <w:szCs w:val="24"/>
          <w:lang w:eastAsia="ko-KR"/>
        </w:rPr>
      </w:pPr>
      <w:r w:rsidRPr="0048000A">
        <w:rPr>
          <w:rFonts w:ascii="Times New Roman" w:eastAsia="Batang" w:hAnsi="Times New Roman" w:cs="Times New Roman"/>
          <w:sz w:val="24"/>
          <w:szCs w:val="24"/>
          <w:lang w:eastAsia="ko-KR"/>
        </w:rPr>
        <w:t>Ainda segundo aquele Decreto, os órgãos integrantes do Sistema Nacional do Meio Ambiente (SISNAMA), previsto</w:t>
      </w:r>
      <w:r w:rsidR="00B10CD9" w:rsidRPr="0048000A">
        <w:rPr>
          <w:rFonts w:ascii="Times New Roman" w:eastAsia="Batang" w:hAnsi="Times New Roman" w:cs="Times New Roman"/>
          <w:sz w:val="24"/>
          <w:szCs w:val="24"/>
          <w:lang w:eastAsia="ko-KR"/>
        </w:rPr>
        <w:t>s</w:t>
      </w:r>
      <w:r w:rsidRPr="0048000A">
        <w:rPr>
          <w:rFonts w:ascii="Times New Roman" w:eastAsia="Batang" w:hAnsi="Times New Roman" w:cs="Times New Roman"/>
          <w:sz w:val="24"/>
          <w:szCs w:val="24"/>
          <w:lang w:eastAsia="ko-KR"/>
        </w:rPr>
        <w:t xml:space="preserve"> na Lei nº 6.938, de 31 de agosto de 1981, disponibilizarão em sítio eletrônico localizado na </w:t>
      </w:r>
      <w:r w:rsidRPr="0048000A">
        <w:rPr>
          <w:rFonts w:ascii="Times New Roman" w:eastAsia="Batang" w:hAnsi="Times New Roman" w:cs="Times New Roman"/>
          <w:i/>
          <w:iCs/>
          <w:sz w:val="24"/>
          <w:szCs w:val="24"/>
          <w:lang w:eastAsia="ko-KR"/>
        </w:rPr>
        <w:t>internet</w:t>
      </w:r>
      <w:r w:rsidRPr="0048000A">
        <w:rPr>
          <w:rFonts w:ascii="Times New Roman" w:eastAsia="Batang" w:hAnsi="Times New Roman" w:cs="Times New Roman"/>
          <w:sz w:val="24"/>
          <w:szCs w:val="24"/>
          <w:lang w:eastAsia="ko-KR"/>
        </w:rPr>
        <w:t xml:space="preserve"> a interface de programa de cadastramento no CAR integrada ao SICAR, destinada à inscrição, </w:t>
      </w:r>
      <w:r w:rsidR="00B10CD9" w:rsidRPr="0048000A">
        <w:rPr>
          <w:rFonts w:ascii="Times New Roman" w:eastAsia="Batang" w:hAnsi="Times New Roman" w:cs="Times New Roman"/>
          <w:sz w:val="24"/>
          <w:szCs w:val="24"/>
          <w:lang w:eastAsia="ko-KR"/>
        </w:rPr>
        <w:t xml:space="preserve">à </w:t>
      </w:r>
      <w:r w:rsidRPr="0048000A">
        <w:rPr>
          <w:rFonts w:ascii="Times New Roman" w:eastAsia="Batang" w:hAnsi="Times New Roman" w:cs="Times New Roman"/>
          <w:sz w:val="24"/>
          <w:szCs w:val="24"/>
          <w:lang w:eastAsia="ko-KR"/>
        </w:rPr>
        <w:t>consulta e</w:t>
      </w:r>
      <w:r w:rsidR="00B10CD9" w:rsidRPr="0048000A">
        <w:rPr>
          <w:rFonts w:ascii="Times New Roman" w:eastAsia="Batang" w:hAnsi="Times New Roman" w:cs="Times New Roman"/>
          <w:sz w:val="24"/>
          <w:szCs w:val="24"/>
          <w:lang w:eastAsia="ko-KR"/>
        </w:rPr>
        <w:t xml:space="preserve"> ao</w:t>
      </w:r>
      <w:r w:rsidRPr="0048000A">
        <w:rPr>
          <w:rFonts w:ascii="Times New Roman" w:eastAsia="Batang" w:hAnsi="Times New Roman" w:cs="Times New Roman"/>
          <w:sz w:val="24"/>
          <w:szCs w:val="24"/>
          <w:lang w:eastAsia="ko-KR"/>
        </w:rPr>
        <w:t xml:space="preserve"> acompanhamento da situação da regularização ambiental dos imóveis rurais. Os entes federativos que não disponham de sistema para o cadastramento de imóveis rurais poderão utilizar o módulo de inscrição do CAR, disponível no SICAR, </w:t>
      </w:r>
      <w:r w:rsidRPr="00DB5B00">
        <w:rPr>
          <w:rFonts w:ascii="Times New Roman" w:eastAsia="Batang" w:hAnsi="Times New Roman" w:cs="Times New Roman"/>
          <w:sz w:val="24"/>
          <w:szCs w:val="24"/>
          <w:lang w:eastAsia="ko-KR"/>
        </w:rPr>
        <w:t>por meio</w:t>
      </w:r>
      <w:r w:rsidRPr="00C409BA">
        <w:rPr>
          <w:rFonts w:ascii="Times New Roman" w:eastAsia="Batang" w:hAnsi="Times New Roman" w:cs="Times New Roman"/>
          <w:sz w:val="24"/>
          <w:szCs w:val="24"/>
          <w:lang w:eastAsia="ko-KR"/>
        </w:rPr>
        <w:t xml:space="preserve"> de instrumento de cooperação com o MMA, </w:t>
      </w:r>
      <w:r w:rsidR="00C409BA" w:rsidRPr="00DB5B00">
        <w:rPr>
          <w:rFonts w:ascii="Times New Roman" w:eastAsia="Batang" w:hAnsi="Times New Roman" w:cs="Times New Roman"/>
          <w:sz w:val="24"/>
          <w:szCs w:val="24"/>
          <w:lang w:eastAsia="ko-KR"/>
        </w:rPr>
        <w:t xml:space="preserve">através </w:t>
      </w:r>
      <w:r w:rsidRPr="0048000A">
        <w:rPr>
          <w:rFonts w:ascii="Times New Roman" w:eastAsia="Batang" w:hAnsi="Times New Roman" w:cs="Times New Roman"/>
          <w:sz w:val="24"/>
          <w:szCs w:val="24"/>
          <w:lang w:eastAsia="ko-KR"/>
        </w:rPr>
        <w:t xml:space="preserve"> do SFB. Os entes federativos que já disponham de sistema para o cadastramento de imóveis rurais deverão integrar sua base de dados ao SICAR, nos termos da Lei Complementar nº 140, de 8 de dezembro de 2011.</w:t>
      </w:r>
    </w:p>
    <w:p w14:paraId="6C47A592" w14:textId="4DE6764D" w:rsidR="00ED7E8A" w:rsidRPr="0048000A" w:rsidRDefault="000476E6" w:rsidP="009F27F2">
      <w:pPr>
        <w:spacing w:after="0" w:line="360" w:lineRule="auto"/>
        <w:ind w:firstLine="708"/>
        <w:jc w:val="both"/>
        <w:rPr>
          <w:rFonts w:ascii="Times New Roman" w:eastAsia="Batang" w:hAnsi="Times New Roman" w:cs="Times New Roman"/>
          <w:sz w:val="24"/>
          <w:szCs w:val="24"/>
          <w:lang w:eastAsia="ko-KR"/>
        </w:rPr>
      </w:pPr>
      <w:r w:rsidRPr="0048000A">
        <w:rPr>
          <w:rFonts w:ascii="Times New Roman" w:eastAsia="Batang" w:hAnsi="Times New Roman" w:cs="Times New Roman"/>
          <w:sz w:val="24"/>
          <w:szCs w:val="24"/>
          <w:lang w:eastAsia="ko-KR"/>
        </w:rPr>
        <w:t>Até 31 de dezembro de 2020, o número de inscrições no CAR superava 7 milhões de registros, incluindo inscrições de imóveis rurais, de beneficiários dos Assentamentos da Reforma Agrária e de famílias declaradas em Territórios Tradicionais de Povos e Comunidades Tradicionais, abrangendo c</w:t>
      </w:r>
      <w:r w:rsidR="001A5961">
        <w:rPr>
          <w:rFonts w:ascii="Times New Roman" w:eastAsia="Batang" w:hAnsi="Times New Roman" w:cs="Times New Roman"/>
          <w:sz w:val="24"/>
          <w:szCs w:val="24"/>
          <w:lang w:eastAsia="ko-KR"/>
        </w:rPr>
        <w:t>erca de 539 milhões de hectares (SFB, 2021)</w:t>
      </w:r>
      <w:r w:rsidRPr="0048000A">
        <w:rPr>
          <w:rFonts w:ascii="Times New Roman" w:eastAsia="Batang" w:hAnsi="Times New Roman" w:cs="Times New Roman"/>
          <w:sz w:val="24"/>
          <w:szCs w:val="24"/>
          <w:lang w:eastAsia="ko-KR"/>
        </w:rPr>
        <w:t>. A implantação da etapa de inscrição no CAR transformou a realidade e as formas de condução do monitoramento da vegetação nativa e da aprovação das áreas de reserva legal de imóveis rurais, possibilitando alcance inédito de atuação do Poder Público em um País como o Brasil, que possui dimensões continentais, particularidades regionais e áreas de difícil acesso.</w:t>
      </w:r>
    </w:p>
    <w:p w14:paraId="179AF21D" w14:textId="77777777" w:rsidR="000476E6" w:rsidRPr="0048000A" w:rsidRDefault="000476E6" w:rsidP="009F27F2">
      <w:pPr>
        <w:spacing w:after="0" w:line="360" w:lineRule="auto"/>
        <w:ind w:firstLine="708"/>
        <w:jc w:val="both"/>
        <w:rPr>
          <w:rFonts w:ascii="Times New Roman" w:eastAsia="Batang" w:hAnsi="Times New Roman" w:cs="Times New Roman"/>
          <w:sz w:val="24"/>
          <w:szCs w:val="24"/>
          <w:lang w:eastAsia="ko-KR"/>
        </w:rPr>
      </w:pPr>
    </w:p>
    <w:p w14:paraId="2347B4DA" w14:textId="4FC32296" w:rsidR="00ED7E8A" w:rsidRPr="0048000A" w:rsidRDefault="009E5117" w:rsidP="005C0170">
      <w:pPr>
        <w:spacing w:after="0" w:line="360" w:lineRule="auto"/>
        <w:jc w:val="both"/>
        <w:rPr>
          <w:rFonts w:ascii="Times New Roman" w:eastAsia="Batang" w:hAnsi="Times New Roman" w:cs="Times New Roman"/>
          <w:b/>
          <w:sz w:val="24"/>
          <w:szCs w:val="24"/>
          <w:lang w:eastAsia="ko-KR"/>
        </w:rPr>
      </w:pPr>
      <w:r>
        <w:rPr>
          <w:rFonts w:ascii="Times New Roman" w:eastAsia="Batang" w:hAnsi="Times New Roman" w:cs="Times New Roman"/>
          <w:b/>
          <w:sz w:val="24"/>
          <w:szCs w:val="24"/>
          <w:lang w:eastAsia="ko-KR"/>
        </w:rPr>
        <w:t>2</w:t>
      </w:r>
      <w:r w:rsidR="00ED7E8A" w:rsidRPr="0048000A">
        <w:rPr>
          <w:rFonts w:ascii="Times New Roman" w:eastAsia="Batang" w:hAnsi="Times New Roman" w:cs="Times New Roman"/>
          <w:b/>
          <w:sz w:val="24"/>
          <w:szCs w:val="24"/>
          <w:lang w:eastAsia="ko-KR"/>
        </w:rPr>
        <w:t>.2 O protagonismo das Unidades Feder</w:t>
      </w:r>
      <w:r w:rsidR="00BE1E8D" w:rsidRPr="0048000A">
        <w:rPr>
          <w:rFonts w:ascii="Times New Roman" w:eastAsia="Batang" w:hAnsi="Times New Roman" w:cs="Times New Roman"/>
          <w:b/>
          <w:sz w:val="24"/>
          <w:szCs w:val="24"/>
          <w:lang w:eastAsia="ko-KR"/>
        </w:rPr>
        <w:t>ativas na implementação do CAR e o papel de coordenação do Governo Federal</w:t>
      </w:r>
    </w:p>
    <w:p w14:paraId="238ABC47" w14:textId="47B12341" w:rsidR="00ED7E8A" w:rsidRPr="0048000A" w:rsidRDefault="00ED7E8A" w:rsidP="009F27F2">
      <w:pPr>
        <w:spacing w:after="0" w:line="360" w:lineRule="auto"/>
        <w:ind w:firstLine="708"/>
        <w:jc w:val="both"/>
        <w:rPr>
          <w:rFonts w:ascii="Times New Roman" w:eastAsia="Batang" w:hAnsi="Times New Roman" w:cs="Times New Roman"/>
          <w:sz w:val="24"/>
          <w:szCs w:val="24"/>
          <w:lang w:eastAsia="ko-KR"/>
        </w:rPr>
      </w:pPr>
      <w:r w:rsidRPr="0048000A">
        <w:rPr>
          <w:rFonts w:ascii="Times New Roman" w:eastAsia="Batang" w:hAnsi="Times New Roman" w:cs="Times New Roman"/>
          <w:sz w:val="24"/>
          <w:szCs w:val="24"/>
          <w:lang w:eastAsia="ko-KR"/>
        </w:rPr>
        <w:t>A implementação do CAR, assim como dos demais instrumentos previstos n</w:t>
      </w:r>
      <w:r w:rsidR="00C409BA">
        <w:rPr>
          <w:rFonts w:ascii="Times New Roman" w:eastAsia="Batang" w:hAnsi="Times New Roman" w:cs="Times New Roman"/>
          <w:sz w:val="24"/>
          <w:szCs w:val="24"/>
          <w:lang w:eastAsia="ko-KR"/>
        </w:rPr>
        <w:t>a Lei de Proteção a Vegetação Nativa</w:t>
      </w:r>
      <w:r w:rsidRPr="0048000A">
        <w:rPr>
          <w:rFonts w:ascii="Times New Roman" w:eastAsia="Batang" w:hAnsi="Times New Roman" w:cs="Times New Roman"/>
          <w:sz w:val="24"/>
          <w:szCs w:val="24"/>
          <w:lang w:eastAsia="ko-KR"/>
        </w:rPr>
        <w:t>para regularização ambiental e valorização de ativos florestais de imóveis rurais, são etapas de importância fundamental para a conciliação das políticas ambientais e agrícolas do País.</w:t>
      </w:r>
    </w:p>
    <w:p w14:paraId="6C46A3C8" w14:textId="61E18D89" w:rsidR="009A3B0A" w:rsidRPr="0048000A" w:rsidRDefault="00663AEB" w:rsidP="009F27F2">
      <w:pPr>
        <w:spacing w:after="0" w:line="360" w:lineRule="auto"/>
        <w:ind w:firstLine="708"/>
        <w:jc w:val="both"/>
        <w:rPr>
          <w:rFonts w:ascii="Times New Roman" w:eastAsia="Batang" w:hAnsi="Times New Roman" w:cs="Times New Roman"/>
          <w:sz w:val="24"/>
          <w:szCs w:val="24"/>
          <w:lang w:eastAsia="ko-KR"/>
        </w:rPr>
      </w:pPr>
      <w:r w:rsidRPr="0048000A">
        <w:rPr>
          <w:rFonts w:ascii="Times New Roman" w:eastAsia="Batang" w:hAnsi="Times New Roman" w:cs="Times New Roman"/>
          <w:sz w:val="24"/>
          <w:szCs w:val="24"/>
          <w:lang w:eastAsia="ko-KR"/>
        </w:rPr>
        <w:t xml:space="preserve">Desde 2014, o apoio aos entes federados para a implantação do CAR vem sendo feito, pelo SFB, por meio da disponibilização de recursos tecnológicos e transferência de tecnologias às unidades da federação, no âmbito do SICAR, com o fito de se proporcionar aos órgãos competentes as condições necessárias para a devida implantação do CAR e dos demais </w:t>
      </w:r>
      <w:r w:rsidRPr="0048000A">
        <w:rPr>
          <w:rFonts w:ascii="Times New Roman" w:eastAsia="Batang" w:hAnsi="Times New Roman" w:cs="Times New Roman"/>
          <w:sz w:val="24"/>
          <w:szCs w:val="24"/>
          <w:lang w:eastAsia="ko-KR"/>
        </w:rPr>
        <w:lastRenderedPageBreak/>
        <w:t xml:space="preserve">instrumentos de regularização ambiental de imóveis rurais estabelecidos pela </w:t>
      </w:r>
      <w:r w:rsidR="00C409BA">
        <w:rPr>
          <w:rFonts w:ascii="Times New Roman" w:eastAsia="Batang" w:hAnsi="Times New Roman" w:cs="Times New Roman"/>
          <w:sz w:val="24"/>
          <w:szCs w:val="24"/>
          <w:lang w:eastAsia="ko-KR"/>
        </w:rPr>
        <w:t xml:space="preserve">Lei de Proteção a Vegetação Nativa. </w:t>
      </w:r>
      <w:r w:rsidR="00B211A2" w:rsidRPr="0048000A">
        <w:rPr>
          <w:rFonts w:ascii="Times New Roman" w:eastAsia="Batang" w:hAnsi="Times New Roman" w:cs="Times New Roman"/>
          <w:sz w:val="24"/>
          <w:szCs w:val="24"/>
          <w:lang w:eastAsia="ko-KR"/>
        </w:rPr>
        <w:t xml:space="preserve">O apoio por parte do governo federal </w:t>
      </w:r>
      <w:r w:rsidRPr="0048000A">
        <w:rPr>
          <w:rFonts w:ascii="Times New Roman" w:eastAsia="Batang" w:hAnsi="Times New Roman" w:cs="Times New Roman"/>
          <w:sz w:val="24"/>
          <w:szCs w:val="24"/>
          <w:lang w:eastAsia="ko-KR"/>
        </w:rPr>
        <w:t>aos entes federa</w:t>
      </w:r>
      <w:r w:rsidR="00B211A2" w:rsidRPr="0048000A">
        <w:rPr>
          <w:rFonts w:ascii="Times New Roman" w:eastAsia="Batang" w:hAnsi="Times New Roman" w:cs="Times New Roman"/>
          <w:sz w:val="24"/>
          <w:szCs w:val="24"/>
          <w:lang w:eastAsia="ko-KR"/>
        </w:rPr>
        <w:t xml:space="preserve">dos para a implantação dos </w:t>
      </w:r>
      <w:r w:rsidRPr="0048000A">
        <w:rPr>
          <w:rFonts w:ascii="Times New Roman" w:eastAsia="Batang" w:hAnsi="Times New Roman" w:cs="Times New Roman"/>
          <w:sz w:val="24"/>
          <w:szCs w:val="24"/>
          <w:lang w:eastAsia="ko-KR"/>
        </w:rPr>
        <w:t>instrumentos previstos no Código Florestal, faz-se, em grande parte, sob o prisma de apoio tecnológico, em que são disponibilizados módulos para o cadastro do imóvel rural no CAR e para análise e gerenciamento das informações declaradas, além de ferramentas para possibilitar o acesso aos PRA, e a emissão d</w:t>
      </w:r>
      <w:r w:rsidR="00C409BA">
        <w:rPr>
          <w:rFonts w:ascii="Times New Roman" w:eastAsia="Batang" w:hAnsi="Times New Roman" w:cs="Times New Roman"/>
          <w:sz w:val="24"/>
          <w:szCs w:val="24"/>
          <w:lang w:eastAsia="ko-KR"/>
        </w:rPr>
        <w:t xml:space="preserve">e </w:t>
      </w:r>
      <w:r w:rsidRPr="0048000A">
        <w:rPr>
          <w:rFonts w:ascii="Times New Roman" w:eastAsia="Batang" w:hAnsi="Times New Roman" w:cs="Times New Roman"/>
          <w:sz w:val="24"/>
          <w:szCs w:val="24"/>
          <w:lang w:eastAsia="ko-KR"/>
        </w:rPr>
        <w:t>CRA. A esses Módulos os entes federados aderem se considerarem conveniente e proveitoso, não se versando qualquer hierarquia entre as esferas federal e estadual.</w:t>
      </w:r>
    </w:p>
    <w:p w14:paraId="0B9751A4" w14:textId="29FCF33B" w:rsidR="00663AEB" w:rsidRPr="0048000A" w:rsidRDefault="00663AEB" w:rsidP="009F27F2">
      <w:pPr>
        <w:spacing w:after="0" w:line="360" w:lineRule="auto"/>
        <w:ind w:firstLine="709"/>
        <w:jc w:val="both"/>
        <w:rPr>
          <w:rFonts w:ascii="Times New Roman" w:eastAsia="Batang" w:hAnsi="Times New Roman" w:cs="Times New Roman"/>
          <w:sz w:val="24"/>
          <w:szCs w:val="24"/>
          <w:lang w:eastAsia="ko-KR"/>
        </w:rPr>
      </w:pPr>
      <w:r w:rsidRPr="0048000A">
        <w:rPr>
          <w:rFonts w:ascii="Times New Roman" w:eastAsia="Batang" w:hAnsi="Times New Roman" w:cs="Times New Roman"/>
          <w:sz w:val="24"/>
          <w:szCs w:val="24"/>
          <w:lang w:eastAsia="ko-KR"/>
        </w:rPr>
        <w:t xml:space="preserve">A competência das UFs </w:t>
      </w:r>
      <w:r w:rsidR="00C409BA">
        <w:rPr>
          <w:rFonts w:ascii="Times New Roman" w:eastAsia="Batang" w:hAnsi="Times New Roman" w:cs="Times New Roman"/>
          <w:sz w:val="24"/>
          <w:szCs w:val="24"/>
          <w:lang w:eastAsia="ko-KR"/>
        </w:rPr>
        <w:t xml:space="preserve">de implementar o CAR </w:t>
      </w:r>
      <w:r w:rsidRPr="0048000A">
        <w:rPr>
          <w:rFonts w:ascii="Times New Roman" w:eastAsia="Batang" w:hAnsi="Times New Roman" w:cs="Times New Roman"/>
          <w:sz w:val="24"/>
          <w:szCs w:val="24"/>
          <w:lang w:eastAsia="ko-KR"/>
        </w:rPr>
        <w:t>esbarra na capacidade operacional e</w:t>
      </w:r>
      <w:r w:rsidR="00B9645B" w:rsidRPr="0048000A">
        <w:rPr>
          <w:rFonts w:ascii="Times New Roman" w:eastAsia="Batang" w:hAnsi="Times New Roman" w:cs="Times New Roman"/>
          <w:sz w:val="24"/>
          <w:szCs w:val="24"/>
          <w:lang w:eastAsia="ko-KR"/>
        </w:rPr>
        <w:t xml:space="preserve"> na</w:t>
      </w:r>
      <w:r w:rsidRPr="0048000A">
        <w:rPr>
          <w:rFonts w:ascii="Times New Roman" w:eastAsia="Batang" w:hAnsi="Times New Roman" w:cs="Times New Roman"/>
          <w:sz w:val="24"/>
          <w:szCs w:val="24"/>
          <w:lang w:eastAsia="ko-KR"/>
        </w:rPr>
        <w:t xml:space="preserve"> infraestrutura insipientes para a plena implementação dos dispositivos previstos na </w:t>
      </w:r>
      <w:r w:rsidR="00C409BA">
        <w:rPr>
          <w:rFonts w:ascii="Times New Roman" w:eastAsia="Batang" w:hAnsi="Times New Roman" w:cs="Times New Roman"/>
          <w:sz w:val="24"/>
          <w:szCs w:val="24"/>
          <w:lang w:eastAsia="ko-KR"/>
        </w:rPr>
        <w:t xml:space="preserve">Lei de Proteção a Vegetação Nativa. </w:t>
      </w:r>
      <w:r w:rsidRPr="0048000A">
        <w:rPr>
          <w:rFonts w:ascii="Times New Roman" w:eastAsia="Batang" w:hAnsi="Times New Roman" w:cs="Times New Roman"/>
          <w:sz w:val="24"/>
          <w:szCs w:val="24"/>
          <w:lang w:eastAsia="ko-KR"/>
        </w:rPr>
        <w:t xml:space="preserve">Entre as principais dificuldades está o acesso a recursos financeiros para as ações de inscrição e análise de cadastros e a captação de recursos externos foi uma das soluções para assegurar investimentos mínimos necessários. De acordo com estudo do Instituto Centro de Vida, 19 UFs relataram a captação e </w:t>
      </w:r>
      <w:r w:rsidR="00A56588" w:rsidRPr="0048000A">
        <w:rPr>
          <w:rFonts w:ascii="Times New Roman" w:eastAsia="Batang" w:hAnsi="Times New Roman" w:cs="Times New Roman"/>
          <w:sz w:val="24"/>
          <w:szCs w:val="24"/>
          <w:lang w:eastAsia="ko-KR"/>
        </w:rPr>
        <w:t xml:space="preserve">o </w:t>
      </w:r>
      <w:r w:rsidRPr="0048000A">
        <w:rPr>
          <w:rFonts w:ascii="Times New Roman" w:eastAsia="Batang" w:hAnsi="Times New Roman" w:cs="Times New Roman"/>
          <w:sz w:val="24"/>
          <w:szCs w:val="24"/>
          <w:lang w:eastAsia="ko-KR"/>
        </w:rPr>
        <w:t xml:space="preserve">uso recursos </w:t>
      </w:r>
      <w:r w:rsidR="00241EB8" w:rsidRPr="0048000A">
        <w:rPr>
          <w:rFonts w:ascii="Times New Roman" w:eastAsia="Batang" w:hAnsi="Times New Roman" w:cs="Times New Roman"/>
          <w:sz w:val="24"/>
          <w:szCs w:val="24"/>
          <w:lang w:eastAsia="ko-KR"/>
        </w:rPr>
        <w:t>extraorçamentários</w:t>
      </w:r>
      <w:r w:rsidRPr="0048000A">
        <w:rPr>
          <w:rFonts w:ascii="Times New Roman" w:eastAsia="Batang" w:hAnsi="Times New Roman" w:cs="Times New Roman"/>
          <w:sz w:val="24"/>
          <w:szCs w:val="24"/>
          <w:lang w:eastAsia="ko-KR"/>
        </w:rPr>
        <w:t xml:space="preserve"> para implementação do CAR, tendo como principal fonte o Fundo Amazônia, com cerca de R$ 359 milhões em projetos aprovados para apoiar 12 Estados, ainda não totalmente desembolsados (</w:t>
      </w:r>
      <w:r w:rsidR="00783EDA" w:rsidRPr="0048000A">
        <w:rPr>
          <w:rFonts w:ascii="Times New Roman" w:hAnsi="Times New Roman" w:cs="Times New Roman"/>
          <w:sz w:val="24"/>
          <w:szCs w:val="24"/>
          <w:lang w:eastAsia="pt-BR"/>
        </w:rPr>
        <w:t>VALDIONES, A. P.</w:t>
      </w:r>
      <w:r w:rsidR="00E2791C">
        <w:rPr>
          <w:rFonts w:ascii="Times New Roman" w:hAnsi="Times New Roman" w:cs="Times New Roman"/>
          <w:sz w:val="24"/>
          <w:szCs w:val="24"/>
          <w:lang w:eastAsia="pt-BR"/>
        </w:rPr>
        <w:t xml:space="preserve"> </w:t>
      </w:r>
      <w:r w:rsidR="00783EDA" w:rsidRPr="005C0170">
        <w:rPr>
          <w:rFonts w:ascii="Times New Roman" w:hAnsi="Times New Roman" w:cs="Times New Roman"/>
          <w:i/>
          <w:iCs/>
          <w:sz w:val="24"/>
          <w:szCs w:val="24"/>
          <w:lang w:eastAsia="pt-BR"/>
        </w:rPr>
        <w:t>et al</w:t>
      </w:r>
      <w:r w:rsidR="00783EDA" w:rsidRPr="0048000A">
        <w:rPr>
          <w:rFonts w:ascii="Times New Roman" w:hAnsi="Times New Roman" w:cs="Times New Roman"/>
          <w:sz w:val="24"/>
          <w:szCs w:val="24"/>
          <w:lang w:eastAsia="pt-BR"/>
        </w:rPr>
        <w:t>. 2019).</w:t>
      </w:r>
      <w:r w:rsidR="00783EDA" w:rsidRPr="0048000A">
        <w:rPr>
          <w:rFonts w:ascii="Times New Roman" w:hAnsi="Times New Roman" w:cs="Times New Roman"/>
        </w:rPr>
        <w:t xml:space="preserve"> </w:t>
      </w:r>
      <w:r w:rsidRPr="0048000A">
        <w:rPr>
          <w:rFonts w:ascii="Times New Roman" w:eastAsia="Batang" w:hAnsi="Times New Roman" w:cs="Times New Roman"/>
          <w:sz w:val="24"/>
          <w:szCs w:val="24"/>
          <w:lang w:eastAsia="ko-KR"/>
        </w:rPr>
        <w:t xml:space="preserve"> </w:t>
      </w:r>
    </w:p>
    <w:p w14:paraId="4723ABA9" w14:textId="5894F3F3" w:rsidR="00663AEB" w:rsidRPr="0048000A" w:rsidRDefault="00663AEB" w:rsidP="009F27F2">
      <w:pPr>
        <w:spacing w:after="0" w:line="360" w:lineRule="auto"/>
        <w:ind w:firstLine="709"/>
        <w:jc w:val="both"/>
        <w:rPr>
          <w:rFonts w:ascii="Times New Roman" w:eastAsia="Batang" w:hAnsi="Times New Roman" w:cs="Times New Roman"/>
          <w:sz w:val="24"/>
          <w:szCs w:val="24"/>
          <w:lang w:eastAsia="ko-KR"/>
        </w:rPr>
      </w:pPr>
      <w:r w:rsidRPr="0048000A">
        <w:rPr>
          <w:rFonts w:ascii="Times New Roman" w:eastAsia="Batang" w:hAnsi="Times New Roman" w:cs="Times New Roman"/>
          <w:sz w:val="24"/>
          <w:szCs w:val="24"/>
          <w:lang w:eastAsia="ko-KR"/>
        </w:rPr>
        <w:t xml:space="preserve">Além disso, foram elencados pelos estados recursos oriundos do Banco Mundial e de fundos estaduais de meio ambiente e de recursos hídricos, utilizados em sua maior para ações cadastramento de propriedades e posses rurais, em especial com foco imóveis rurais </w:t>
      </w:r>
      <w:r w:rsidR="00241EB8">
        <w:rPr>
          <w:rFonts w:ascii="Times New Roman" w:eastAsia="Batang" w:hAnsi="Times New Roman" w:cs="Times New Roman"/>
          <w:sz w:val="24"/>
          <w:szCs w:val="24"/>
          <w:lang w:eastAsia="ko-KR"/>
        </w:rPr>
        <w:t xml:space="preserve">de </w:t>
      </w:r>
      <w:r w:rsidRPr="0048000A">
        <w:rPr>
          <w:rFonts w:ascii="Times New Roman" w:eastAsia="Batang" w:hAnsi="Times New Roman" w:cs="Times New Roman"/>
          <w:sz w:val="24"/>
          <w:szCs w:val="24"/>
          <w:lang w:eastAsia="ko-KR"/>
        </w:rPr>
        <w:t>agricultura familiar (até 4 módulos fiscais) e em fortalecimento capac</w:t>
      </w:r>
      <w:r w:rsidR="00783EDA" w:rsidRPr="0048000A">
        <w:rPr>
          <w:rFonts w:ascii="Times New Roman" w:eastAsia="Batang" w:hAnsi="Times New Roman" w:cs="Times New Roman"/>
          <w:sz w:val="24"/>
          <w:szCs w:val="24"/>
          <w:lang w:eastAsia="ko-KR"/>
        </w:rPr>
        <w:t xml:space="preserve">idade institucional dos órgãos </w:t>
      </w:r>
      <w:r w:rsidR="00783EDA" w:rsidRPr="0048000A">
        <w:rPr>
          <w:rFonts w:ascii="Times New Roman" w:hAnsi="Times New Roman" w:cs="Times New Roman"/>
          <w:sz w:val="24"/>
          <w:szCs w:val="24"/>
          <w:lang w:eastAsia="pt-BR"/>
        </w:rPr>
        <w:t>(VALDIONES, A. P.</w:t>
      </w:r>
      <w:r w:rsidR="00241EB8">
        <w:rPr>
          <w:rFonts w:ascii="Times New Roman" w:hAnsi="Times New Roman" w:cs="Times New Roman"/>
          <w:sz w:val="24"/>
          <w:szCs w:val="24"/>
          <w:lang w:eastAsia="pt-BR"/>
        </w:rPr>
        <w:t xml:space="preserve"> </w:t>
      </w:r>
      <w:r w:rsidR="00783EDA" w:rsidRPr="005C0170">
        <w:rPr>
          <w:rFonts w:ascii="Times New Roman" w:hAnsi="Times New Roman" w:cs="Times New Roman"/>
          <w:i/>
          <w:iCs/>
          <w:sz w:val="24"/>
          <w:szCs w:val="24"/>
          <w:lang w:eastAsia="pt-BR"/>
        </w:rPr>
        <w:t>et al</w:t>
      </w:r>
      <w:r w:rsidR="00783EDA" w:rsidRPr="0048000A">
        <w:rPr>
          <w:rFonts w:ascii="Times New Roman" w:hAnsi="Times New Roman" w:cs="Times New Roman"/>
          <w:sz w:val="24"/>
          <w:szCs w:val="24"/>
          <w:lang w:eastAsia="pt-BR"/>
        </w:rPr>
        <w:t>. 2019).</w:t>
      </w:r>
    </w:p>
    <w:p w14:paraId="3E7D5D3E" w14:textId="655F93BB" w:rsidR="00663AEB" w:rsidRPr="0048000A" w:rsidRDefault="00663AEB" w:rsidP="009F27F2">
      <w:pPr>
        <w:spacing w:after="0" w:line="360" w:lineRule="auto"/>
        <w:ind w:firstLine="709"/>
        <w:jc w:val="both"/>
        <w:rPr>
          <w:rFonts w:ascii="Times New Roman" w:eastAsia="Batang" w:hAnsi="Times New Roman" w:cs="Times New Roman"/>
          <w:sz w:val="24"/>
          <w:szCs w:val="24"/>
          <w:lang w:eastAsia="ko-KR"/>
        </w:rPr>
      </w:pPr>
      <w:r w:rsidRPr="0048000A">
        <w:rPr>
          <w:rFonts w:ascii="Times New Roman" w:eastAsia="Batang" w:hAnsi="Times New Roman" w:cs="Times New Roman"/>
          <w:sz w:val="24"/>
          <w:szCs w:val="24"/>
          <w:lang w:eastAsia="ko-KR"/>
        </w:rPr>
        <w:t>O estudo da ICV também aponta dificuldades relacionadas a recursos humanos. Dessa forma, as ações complexas relacionadas a regularização ambiental (inscrição, análise, monitoramento) geram um grande volume de trabalho para os gestores dos órgãos estaduais competentes. Todas as UFs afirmaram a existência de uma equipe destinada a agenda da regularização ambiental, entretanto insuficiente e não exclusiva para essas a</w:t>
      </w:r>
      <w:r w:rsidR="00783EDA" w:rsidRPr="0048000A">
        <w:rPr>
          <w:rFonts w:ascii="Times New Roman" w:eastAsia="Batang" w:hAnsi="Times New Roman" w:cs="Times New Roman"/>
          <w:sz w:val="24"/>
          <w:szCs w:val="24"/>
          <w:lang w:eastAsia="ko-KR"/>
        </w:rPr>
        <w:t xml:space="preserve">tividades </w:t>
      </w:r>
      <w:r w:rsidR="00783EDA" w:rsidRPr="0048000A">
        <w:rPr>
          <w:rFonts w:ascii="Times New Roman" w:hAnsi="Times New Roman" w:cs="Times New Roman"/>
          <w:sz w:val="24"/>
          <w:szCs w:val="24"/>
          <w:lang w:eastAsia="pt-BR"/>
        </w:rPr>
        <w:t>(VALDIONES, A. P.</w:t>
      </w:r>
      <w:r w:rsidR="00241EB8">
        <w:rPr>
          <w:rFonts w:ascii="Times New Roman" w:hAnsi="Times New Roman" w:cs="Times New Roman"/>
          <w:sz w:val="24"/>
          <w:szCs w:val="24"/>
          <w:lang w:eastAsia="pt-BR"/>
        </w:rPr>
        <w:t xml:space="preserve"> </w:t>
      </w:r>
      <w:r w:rsidR="00783EDA" w:rsidRPr="005C0170">
        <w:rPr>
          <w:rFonts w:ascii="Times New Roman" w:hAnsi="Times New Roman" w:cs="Times New Roman"/>
          <w:i/>
          <w:iCs/>
          <w:sz w:val="24"/>
          <w:szCs w:val="24"/>
          <w:lang w:eastAsia="pt-BR"/>
        </w:rPr>
        <w:t>et al</w:t>
      </w:r>
      <w:r w:rsidR="00783EDA" w:rsidRPr="0048000A">
        <w:rPr>
          <w:rFonts w:ascii="Times New Roman" w:hAnsi="Times New Roman" w:cs="Times New Roman"/>
          <w:sz w:val="24"/>
          <w:szCs w:val="24"/>
          <w:lang w:eastAsia="pt-BR"/>
        </w:rPr>
        <w:t>. 2019).</w:t>
      </w:r>
      <w:r w:rsidR="00783EDA" w:rsidRPr="0048000A">
        <w:rPr>
          <w:rFonts w:ascii="Times New Roman" w:hAnsi="Times New Roman" w:cs="Times New Roman"/>
        </w:rPr>
        <w:t xml:space="preserve"> </w:t>
      </w:r>
      <w:r w:rsidRPr="0048000A">
        <w:rPr>
          <w:rFonts w:ascii="Times New Roman" w:eastAsia="Batang" w:hAnsi="Times New Roman" w:cs="Times New Roman"/>
          <w:sz w:val="24"/>
          <w:szCs w:val="24"/>
          <w:lang w:eastAsia="ko-KR"/>
        </w:rPr>
        <w:t xml:space="preserve"> </w:t>
      </w:r>
    </w:p>
    <w:p w14:paraId="0AEC3E3F" w14:textId="47C03019" w:rsidR="006F32F8" w:rsidRPr="0048000A" w:rsidRDefault="0055666D" w:rsidP="009F27F2">
      <w:pPr>
        <w:spacing w:after="0" w:line="360" w:lineRule="auto"/>
        <w:ind w:firstLine="708"/>
        <w:jc w:val="both"/>
        <w:rPr>
          <w:rFonts w:ascii="Times New Roman" w:eastAsia="Batang" w:hAnsi="Times New Roman" w:cs="Times New Roman"/>
          <w:sz w:val="24"/>
          <w:szCs w:val="24"/>
          <w:lang w:eastAsia="ko-KR"/>
        </w:rPr>
      </w:pPr>
      <w:r w:rsidRPr="0048000A">
        <w:rPr>
          <w:rFonts w:ascii="Times New Roman" w:eastAsia="Batang" w:hAnsi="Times New Roman" w:cs="Times New Roman"/>
          <w:sz w:val="24"/>
          <w:szCs w:val="24"/>
          <w:lang w:eastAsia="ko-KR"/>
        </w:rPr>
        <w:t xml:space="preserve">A Lei nº 12.651/2012 tem sua implementação no âmbito estadual, com protagonismo das UFs na regulamentação e operacionalização das regras e instrumentos previstos na legislação. Dessa forma,  os estados são responsáveis pela regulamentação dos procedimentos de regularização ambiental, incluindo as regras relativas ao CAR e ao PRA, e das modalidades e parâmetros de restauração da vegetação; pela a implementação de sistemas de informação capazes de processar muitos dados sobre os imóveis rurais; pela a aquisição de recursos técnicos </w:t>
      </w:r>
      <w:r w:rsidRPr="0048000A">
        <w:rPr>
          <w:rFonts w:ascii="Times New Roman" w:eastAsia="Batang" w:hAnsi="Times New Roman" w:cs="Times New Roman"/>
          <w:sz w:val="24"/>
          <w:szCs w:val="24"/>
          <w:lang w:eastAsia="ko-KR"/>
        </w:rPr>
        <w:lastRenderedPageBreak/>
        <w:t xml:space="preserve">como imagens de satélites e bases cartográficas; e pela a contratação e </w:t>
      </w:r>
      <w:r w:rsidR="009A3B0A" w:rsidRPr="0048000A">
        <w:rPr>
          <w:rFonts w:ascii="Times New Roman" w:eastAsia="Batang" w:hAnsi="Times New Roman" w:cs="Times New Roman"/>
          <w:sz w:val="24"/>
          <w:szCs w:val="24"/>
          <w:lang w:eastAsia="ko-KR"/>
        </w:rPr>
        <w:t xml:space="preserve">capacitação de recursos humanos, </w:t>
      </w:r>
      <w:r w:rsidR="00ED7E8A" w:rsidRPr="0048000A">
        <w:rPr>
          <w:rFonts w:ascii="Times New Roman" w:eastAsia="Batang" w:hAnsi="Times New Roman" w:cs="Times New Roman"/>
          <w:sz w:val="24"/>
          <w:szCs w:val="24"/>
          <w:lang w:eastAsia="ko-KR"/>
        </w:rPr>
        <w:t>a</w:t>
      </w:r>
      <w:r w:rsidR="009A3B0A" w:rsidRPr="0048000A">
        <w:rPr>
          <w:rFonts w:ascii="Times New Roman" w:eastAsia="Batang" w:hAnsi="Times New Roman" w:cs="Times New Roman"/>
          <w:sz w:val="24"/>
          <w:szCs w:val="24"/>
          <w:lang w:eastAsia="ko-KR"/>
        </w:rPr>
        <w:t>lém de responsáveis pela ins</w:t>
      </w:r>
      <w:r w:rsidR="00ED7E8A" w:rsidRPr="0048000A">
        <w:rPr>
          <w:rFonts w:ascii="Times New Roman" w:eastAsia="Batang" w:hAnsi="Times New Roman" w:cs="Times New Roman"/>
          <w:sz w:val="24"/>
          <w:szCs w:val="24"/>
          <w:lang w:eastAsia="ko-KR"/>
        </w:rPr>
        <w:t xml:space="preserve">crição e análise dos cadastros </w:t>
      </w:r>
      <w:r w:rsidR="00783EDA" w:rsidRPr="0048000A">
        <w:rPr>
          <w:rFonts w:ascii="Times New Roman" w:eastAsia="Batang" w:hAnsi="Times New Roman" w:cs="Times New Roman"/>
          <w:sz w:val="24"/>
          <w:szCs w:val="24"/>
          <w:lang w:eastAsia="ko-KR"/>
        </w:rPr>
        <w:t>(CHIAVARI, J.; LOPES, C. L, 2019</w:t>
      </w:r>
      <w:r w:rsidR="00241EB8">
        <w:rPr>
          <w:rFonts w:ascii="Times New Roman" w:eastAsia="Batang" w:hAnsi="Times New Roman" w:cs="Times New Roman"/>
          <w:sz w:val="24"/>
          <w:szCs w:val="24"/>
          <w:lang w:eastAsia="ko-KR"/>
        </w:rPr>
        <w:t>).</w:t>
      </w:r>
    </w:p>
    <w:p w14:paraId="4A522842" w14:textId="1EB360B3" w:rsidR="00A92C87" w:rsidRPr="0048000A" w:rsidRDefault="00ED7E8A" w:rsidP="009F27F2">
      <w:pPr>
        <w:widowControl w:val="0"/>
        <w:autoSpaceDE w:val="0"/>
        <w:autoSpaceDN w:val="0"/>
        <w:adjustRightInd w:val="0"/>
        <w:spacing w:after="0" w:line="360" w:lineRule="auto"/>
        <w:ind w:firstLine="708"/>
        <w:jc w:val="both"/>
        <w:rPr>
          <w:rFonts w:ascii="Times New Roman" w:eastAsia="Batang" w:hAnsi="Times New Roman" w:cs="Times New Roman"/>
          <w:sz w:val="24"/>
          <w:szCs w:val="24"/>
          <w:lang w:eastAsia="ko-KR"/>
        </w:rPr>
      </w:pPr>
      <w:r w:rsidRPr="0048000A">
        <w:rPr>
          <w:rFonts w:ascii="Times New Roman" w:eastAsia="Batang" w:hAnsi="Times New Roman" w:cs="Times New Roman"/>
          <w:sz w:val="24"/>
          <w:szCs w:val="24"/>
          <w:lang w:eastAsia="ko-KR"/>
        </w:rPr>
        <w:t>De toda forma, até o final de 2020, as UFs</w:t>
      </w:r>
      <w:r w:rsidR="00663AEB" w:rsidRPr="0048000A">
        <w:rPr>
          <w:rFonts w:ascii="Times New Roman" w:eastAsia="Batang" w:hAnsi="Times New Roman" w:cs="Times New Roman"/>
          <w:sz w:val="24"/>
          <w:szCs w:val="24"/>
          <w:lang w:eastAsia="ko-KR"/>
        </w:rPr>
        <w:t xml:space="preserve"> encontravam-se com um grande número de inscrições de propriedades e posses rurais no CAR, somando mais de 7 milhões de cadastros em 540 milhões de hectares (SFB, 2021). </w:t>
      </w:r>
      <w:r w:rsidR="00A92C87" w:rsidRPr="0048000A">
        <w:rPr>
          <w:rFonts w:ascii="Times New Roman" w:eastAsia="Batang" w:hAnsi="Times New Roman" w:cs="Times New Roman"/>
          <w:sz w:val="24"/>
          <w:szCs w:val="24"/>
          <w:lang w:eastAsia="ko-KR"/>
        </w:rPr>
        <w:t>Entretanto, a inscrição de povos e comunidades tradicionais apresenta baixa efetividade e necessita de auxílio do poder público para progredir</w:t>
      </w:r>
      <w:r w:rsidR="00783EDA" w:rsidRPr="0048000A">
        <w:rPr>
          <w:rFonts w:ascii="Times New Roman" w:eastAsia="Batang" w:hAnsi="Times New Roman" w:cs="Times New Roman"/>
          <w:sz w:val="24"/>
          <w:szCs w:val="24"/>
          <w:lang w:eastAsia="ko-KR"/>
        </w:rPr>
        <w:t xml:space="preserve"> (CHIAVARI, J.; LOPES, C. L, 2020).</w:t>
      </w:r>
    </w:p>
    <w:p w14:paraId="2B1C04E5" w14:textId="781547F6" w:rsidR="00A92C87" w:rsidRDefault="00A92C87" w:rsidP="00417564">
      <w:pPr>
        <w:widowControl w:val="0"/>
        <w:autoSpaceDE w:val="0"/>
        <w:autoSpaceDN w:val="0"/>
        <w:adjustRightInd w:val="0"/>
        <w:spacing w:after="0" w:line="360" w:lineRule="auto"/>
        <w:ind w:firstLine="708"/>
        <w:jc w:val="both"/>
        <w:rPr>
          <w:rFonts w:ascii="Times New Roman" w:eastAsia="Batang" w:hAnsi="Times New Roman" w:cs="Times New Roman"/>
          <w:sz w:val="24"/>
          <w:szCs w:val="24"/>
          <w:lang w:eastAsia="ko-KR"/>
        </w:rPr>
      </w:pPr>
    </w:p>
    <w:p w14:paraId="1B473ED8" w14:textId="6C99B4FB" w:rsidR="00D57068" w:rsidRPr="005C0170" w:rsidRDefault="00D57068" w:rsidP="005C0170">
      <w:pPr>
        <w:widowControl w:val="0"/>
        <w:autoSpaceDE w:val="0"/>
        <w:autoSpaceDN w:val="0"/>
        <w:adjustRightInd w:val="0"/>
        <w:spacing w:after="0" w:line="360" w:lineRule="auto"/>
        <w:jc w:val="center"/>
        <w:rPr>
          <w:rFonts w:ascii="Times New Roman" w:eastAsia="Batang" w:hAnsi="Times New Roman" w:cs="Times New Roman"/>
          <w:lang w:eastAsia="ko-KR"/>
        </w:rPr>
      </w:pPr>
      <w:r w:rsidRPr="005C0170">
        <w:rPr>
          <w:rFonts w:ascii="Times New Roman" w:eastAsia="Batang" w:hAnsi="Times New Roman" w:cs="Times New Roman"/>
          <w:lang w:eastAsia="ko-KR"/>
        </w:rPr>
        <w:t xml:space="preserve">Figura 4 – </w:t>
      </w:r>
      <w:r w:rsidRPr="005C0170">
        <w:rPr>
          <w:rFonts w:ascii="Times New Roman" w:hAnsi="Times New Roman" w:cs="Times New Roman"/>
          <w:i/>
          <w:iCs/>
        </w:rPr>
        <w:t>Status</w:t>
      </w:r>
      <w:r w:rsidRPr="005C0170">
        <w:rPr>
          <w:rFonts w:ascii="Times New Roman" w:hAnsi="Times New Roman" w:cs="Times New Roman"/>
        </w:rPr>
        <w:t xml:space="preserve"> da implementação do CAR e do PRA pelos estados, 2020</w:t>
      </w:r>
    </w:p>
    <w:p w14:paraId="0385C024" w14:textId="7D55A5B5" w:rsidR="00A92C87" w:rsidRPr="00AC3BAE" w:rsidRDefault="00A92C87" w:rsidP="005C0170">
      <w:pPr>
        <w:widowControl w:val="0"/>
        <w:autoSpaceDE w:val="0"/>
        <w:autoSpaceDN w:val="0"/>
        <w:adjustRightInd w:val="0"/>
        <w:spacing w:after="0" w:line="360" w:lineRule="auto"/>
        <w:jc w:val="center"/>
        <w:rPr>
          <w:rFonts w:ascii="Times New Roman" w:eastAsia="Batang" w:hAnsi="Times New Roman" w:cs="Times New Roman"/>
          <w:sz w:val="24"/>
          <w:szCs w:val="24"/>
          <w:lang w:eastAsia="ko-KR"/>
        </w:rPr>
      </w:pPr>
      <w:r w:rsidRPr="00AC3BAE">
        <w:rPr>
          <w:rFonts w:ascii="Times New Roman" w:hAnsi="Times New Roman" w:cs="Times New Roman"/>
          <w:noProof/>
          <w:sz w:val="24"/>
          <w:szCs w:val="24"/>
          <w:lang w:eastAsia="pt-BR"/>
        </w:rPr>
        <w:drawing>
          <wp:inline distT="0" distB="0" distL="0" distR="0" wp14:anchorId="73745488" wp14:editId="02774A5B">
            <wp:extent cx="5271135" cy="3359077"/>
            <wp:effectExtent l="0" t="0" r="5715"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08514" cy="3382897"/>
                    </a:xfrm>
                    <a:prstGeom prst="rect">
                      <a:avLst/>
                    </a:prstGeom>
                    <a:noFill/>
                    <a:ln>
                      <a:noFill/>
                    </a:ln>
                  </pic:spPr>
                </pic:pic>
              </a:graphicData>
            </a:graphic>
          </wp:inline>
        </w:drawing>
      </w:r>
    </w:p>
    <w:p w14:paraId="6213E519" w14:textId="5173E0D0" w:rsidR="00A92C87" w:rsidRPr="0048000A" w:rsidRDefault="00D57068" w:rsidP="004F1135">
      <w:pPr>
        <w:widowControl w:val="0"/>
        <w:autoSpaceDE w:val="0"/>
        <w:autoSpaceDN w:val="0"/>
        <w:adjustRightInd w:val="0"/>
        <w:spacing w:after="240" w:line="240" w:lineRule="auto"/>
        <w:jc w:val="center"/>
        <w:rPr>
          <w:rFonts w:ascii="Times New Roman" w:hAnsi="Times New Roman" w:cs="Times New Roman"/>
          <w:b/>
          <w:bCs/>
          <w:sz w:val="20"/>
          <w:szCs w:val="20"/>
        </w:rPr>
      </w:pPr>
      <w:r>
        <w:rPr>
          <w:rFonts w:ascii="Times New Roman" w:hAnsi="Times New Roman" w:cs="Times New Roman"/>
          <w:sz w:val="20"/>
          <w:szCs w:val="20"/>
        </w:rPr>
        <w:t>(</w:t>
      </w:r>
      <w:r w:rsidR="004F1135" w:rsidRPr="0048000A">
        <w:rPr>
          <w:rFonts w:ascii="Times New Roman" w:hAnsi="Times New Roman" w:cs="Times New Roman"/>
          <w:i/>
          <w:iCs/>
          <w:sz w:val="20"/>
          <w:szCs w:val="20"/>
        </w:rPr>
        <w:t>Climate Policy Initiative</w:t>
      </w:r>
      <w:r w:rsidR="004F1135" w:rsidRPr="0048000A">
        <w:rPr>
          <w:rFonts w:ascii="Times New Roman" w:hAnsi="Times New Roman" w:cs="Times New Roman"/>
          <w:sz w:val="20"/>
          <w:szCs w:val="20"/>
        </w:rPr>
        <w:t>, 202</w:t>
      </w:r>
      <w:r w:rsidR="00ED7E8A" w:rsidRPr="0048000A">
        <w:rPr>
          <w:rFonts w:ascii="Times New Roman" w:hAnsi="Times New Roman" w:cs="Times New Roman"/>
          <w:sz w:val="20"/>
          <w:szCs w:val="20"/>
        </w:rPr>
        <w:t>0</w:t>
      </w:r>
      <w:r>
        <w:rPr>
          <w:rFonts w:ascii="Times New Roman" w:hAnsi="Times New Roman" w:cs="Times New Roman"/>
          <w:sz w:val="20"/>
          <w:szCs w:val="20"/>
        </w:rPr>
        <w:t>)</w:t>
      </w:r>
    </w:p>
    <w:p w14:paraId="6987E30D" w14:textId="00961362" w:rsidR="00A07D4B" w:rsidRDefault="00FD4A3F" w:rsidP="005C0170">
      <w:pPr>
        <w:widowControl w:val="0"/>
        <w:autoSpaceDE w:val="0"/>
        <w:autoSpaceDN w:val="0"/>
        <w:adjustRightInd w:val="0"/>
        <w:spacing w:after="0" w:line="360" w:lineRule="auto"/>
        <w:ind w:firstLine="709"/>
        <w:jc w:val="both"/>
        <w:rPr>
          <w:rFonts w:ascii="Times New Roman" w:eastAsia="Batang" w:hAnsi="Times New Roman" w:cs="Times New Roman"/>
          <w:sz w:val="24"/>
          <w:szCs w:val="24"/>
          <w:lang w:eastAsia="ko-KR"/>
        </w:rPr>
      </w:pPr>
      <w:r w:rsidRPr="0048000A">
        <w:rPr>
          <w:rFonts w:ascii="Times New Roman" w:eastAsia="Batang" w:hAnsi="Times New Roman" w:cs="Times New Roman"/>
          <w:sz w:val="24"/>
          <w:szCs w:val="24"/>
          <w:lang w:eastAsia="ko-KR"/>
        </w:rPr>
        <w:t xml:space="preserve">Ressalta-se que o processo de regularização ambiental envolve diferentes etapas e a intervenção de diferentes atores, mas com liderança dos órgãos gestores nos estados. Para além da etapa de inscrição e análise dos cadastros, as UFs também têm a competência de regulamentação e implementação do Programa de Regularização Ambiental (PRA). Além disso, </w:t>
      </w:r>
      <w:r w:rsidR="009A3B0A" w:rsidRPr="0048000A">
        <w:rPr>
          <w:rFonts w:ascii="Times New Roman" w:eastAsia="Batang" w:hAnsi="Times New Roman" w:cs="Times New Roman"/>
          <w:sz w:val="24"/>
          <w:szCs w:val="24"/>
          <w:lang w:eastAsia="ko-KR"/>
        </w:rPr>
        <w:t xml:space="preserve">o processo </w:t>
      </w:r>
      <w:r w:rsidRPr="0048000A">
        <w:rPr>
          <w:rFonts w:ascii="Times New Roman" w:eastAsia="Batang" w:hAnsi="Times New Roman" w:cs="Times New Roman"/>
          <w:sz w:val="24"/>
          <w:szCs w:val="24"/>
          <w:lang w:eastAsia="ko-KR"/>
        </w:rPr>
        <w:t>exige ações de informação e capacitação aos produtores rurais, assentados da reforma agrária e povos e comunidades tradicionais, que precisam ter clareza de como se dará todo o processo de regularização ambie</w:t>
      </w:r>
      <w:r w:rsidR="006F32F8" w:rsidRPr="0048000A">
        <w:rPr>
          <w:rFonts w:ascii="Times New Roman" w:eastAsia="Batang" w:hAnsi="Times New Roman" w:cs="Times New Roman"/>
          <w:sz w:val="24"/>
          <w:szCs w:val="24"/>
          <w:lang w:eastAsia="ko-KR"/>
        </w:rPr>
        <w:t xml:space="preserve">ntal, em todas as suas etapas. </w:t>
      </w:r>
    </w:p>
    <w:p w14:paraId="1872352D" w14:textId="77777777" w:rsidR="00C409BA" w:rsidRPr="0048000A" w:rsidRDefault="00C409BA" w:rsidP="005C0170">
      <w:pPr>
        <w:widowControl w:val="0"/>
        <w:autoSpaceDE w:val="0"/>
        <w:autoSpaceDN w:val="0"/>
        <w:adjustRightInd w:val="0"/>
        <w:spacing w:after="0" w:line="360" w:lineRule="auto"/>
        <w:ind w:firstLine="709"/>
        <w:jc w:val="both"/>
        <w:rPr>
          <w:rFonts w:ascii="Times New Roman" w:eastAsia="Batang" w:hAnsi="Times New Roman" w:cs="Times New Roman"/>
          <w:sz w:val="24"/>
          <w:szCs w:val="24"/>
          <w:lang w:eastAsia="ko-KR"/>
        </w:rPr>
      </w:pPr>
    </w:p>
    <w:p w14:paraId="143E6E2C" w14:textId="418ACF05" w:rsidR="00AC3D55" w:rsidRPr="0048000A" w:rsidRDefault="00AC3D55" w:rsidP="005C0170">
      <w:pPr>
        <w:widowControl w:val="0"/>
        <w:autoSpaceDE w:val="0"/>
        <w:autoSpaceDN w:val="0"/>
        <w:adjustRightInd w:val="0"/>
        <w:spacing w:after="0" w:line="360" w:lineRule="auto"/>
        <w:ind w:firstLine="709"/>
        <w:jc w:val="both"/>
        <w:rPr>
          <w:rFonts w:ascii="Times New Roman" w:eastAsia="Batang" w:hAnsi="Times New Roman" w:cs="Times New Roman"/>
          <w:sz w:val="24"/>
          <w:szCs w:val="24"/>
          <w:lang w:eastAsia="ko-KR"/>
        </w:rPr>
      </w:pPr>
      <w:r w:rsidRPr="0048000A">
        <w:rPr>
          <w:rFonts w:ascii="Times New Roman" w:eastAsia="Batang" w:hAnsi="Times New Roman" w:cs="Times New Roman"/>
          <w:sz w:val="24"/>
          <w:szCs w:val="24"/>
          <w:lang w:eastAsia="ko-KR"/>
        </w:rPr>
        <w:t xml:space="preserve">Dessa forma, em função das competências dos entes federados de recepcionar os </w:t>
      </w:r>
      <w:r w:rsidRPr="0048000A">
        <w:rPr>
          <w:rFonts w:ascii="Times New Roman" w:eastAsia="Batang" w:hAnsi="Times New Roman" w:cs="Times New Roman"/>
          <w:sz w:val="24"/>
          <w:szCs w:val="24"/>
          <w:lang w:eastAsia="ko-KR"/>
        </w:rPr>
        <w:lastRenderedPageBreak/>
        <w:t xml:space="preserve">registros declarados no CAR, e de aprovar a localização das áreas de Reserva Legal propostas pelos proprietários/possuidores dos imóveis rurais, conforme, respectivamente, </w:t>
      </w:r>
      <w:r w:rsidR="00A370E1">
        <w:rPr>
          <w:rFonts w:ascii="Times New Roman" w:eastAsia="Batang" w:hAnsi="Times New Roman" w:cs="Times New Roman"/>
          <w:sz w:val="24"/>
          <w:szCs w:val="24"/>
          <w:lang w:eastAsia="ko-KR"/>
        </w:rPr>
        <w:t>a</w:t>
      </w:r>
      <w:r w:rsidRPr="0048000A">
        <w:rPr>
          <w:rFonts w:ascii="Times New Roman" w:eastAsia="Batang" w:hAnsi="Times New Roman" w:cs="Times New Roman"/>
          <w:sz w:val="24"/>
          <w:szCs w:val="24"/>
          <w:lang w:eastAsia="ko-KR"/>
        </w:rPr>
        <w:t xml:space="preserve">rt. 29, parágrafo 1º, e </w:t>
      </w:r>
      <w:r w:rsidR="00A370E1">
        <w:rPr>
          <w:rFonts w:ascii="Times New Roman" w:eastAsia="Batang" w:hAnsi="Times New Roman" w:cs="Times New Roman"/>
          <w:sz w:val="24"/>
          <w:szCs w:val="24"/>
          <w:lang w:eastAsia="ko-KR"/>
        </w:rPr>
        <w:t>a</w:t>
      </w:r>
      <w:r w:rsidRPr="0048000A">
        <w:rPr>
          <w:rFonts w:ascii="Times New Roman" w:eastAsia="Batang" w:hAnsi="Times New Roman" w:cs="Times New Roman"/>
          <w:sz w:val="24"/>
          <w:szCs w:val="24"/>
          <w:lang w:eastAsia="ko-KR"/>
        </w:rPr>
        <w:t>rt. 14, § 1º, d</w:t>
      </w:r>
      <w:r w:rsidRPr="00C409BA">
        <w:rPr>
          <w:rFonts w:ascii="Times New Roman" w:eastAsia="Batang" w:hAnsi="Times New Roman" w:cs="Times New Roman"/>
          <w:sz w:val="24"/>
          <w:szCs w:val="24"/>
          <w:lang w:eastAsia="ko-KR"/>
        </w:rPr>
        <w:t xml:space="preserve">a </w:t>
      </w:r>
      <w:r w:rsidRPr="00DB5B00">
        <w:rPr>
          <w:rFonts w:ascii="Times New Roman" w:eastAsia="Batang" w:hAnsi="Times New Roman" w:cs="Times New Roman"/>
          <w:sz w:val="24"/>
          <w:szCs w:val="24"/>
          <w:lang w:eastAsia="ko-KR"/>
        </w:rPr>
        <w:t xml:space="preserve">Lei </w:t>
      </w:r>
      <w:r w:rsidR="00C409BA" w:rsidRPr="00C409BA">
        <w:rPr>
          <w:rFonts w:ascii="Times New Roman" w:eastAsia="Batang" w:hAnsi="Times New Roman" w:cs="Times New Roman"/>
          <w:sz w:val="24"/>
          <w:szCs w:val="24"/>
          <w:lang w:eastAsia="ko-KR"/>
        </w:rPr>
        <w:t>de Proteção a Vegetação Nativa,</w:t>
      </w:r>
      <w:r w:rsidRPr="0048000A">
        <w:rPr>
          <w:rFonts w:ascii="Times New Roman" w:eastAsia="Batang" w:hAnsi="Times New Roman" w:cs="Times New Roman"/>
          <w:sz w:val="24"/>
          <w:szCs w:val="24"/>
          <w:lang w:eastAsia="ko-KR"/>
        </w:rPr>
        <w:t xml:space="preserve"> e considerando o disposto no </w:t>
      </w:r>
      <w:r w:rsidR="00A370E1">
        <w:rPr>
          <w:rFonts w:ascii="Times New Roman" w:eastAsia="Batang" w:hAnsi="Times New Roman" w:cs="Times New Roman"/>
          <w:sz w:val="24"/>
          <w:szCs w:val="24"/>
          <w:lang w:eastAsia="ko-KR"/>
        </w:rPr>
        <w:t>a</w:t>
      </w:r>
      <w:r w:rsidRPr="0048000A">
        <w:rPr>
          <w:rFonts w:ascii="Times New Roman" w:eastAsia="Batang" w:hAnsi="Times New Roman" w:cs="Times New Roman"/>
          <w:sz w:val="24"/>
          <w:szCs w:val="24"/>
          <w:lang w:eastAsia="ko-KR"/>
        </w:rPr>
        <w:t xml:space="preserve">rt. 42 da Instrução Normativa MMA nº 2, de 2014, a análise dos dados declarados no CAR é de competência dos Estados e do Distrito Federal. Ao SFB, enquanto órgão gestor do SICAR e coordenador do CAR em âmbito federal, não compete </w:t>
      </w:r>
      <w:r w:rsidR="00F10790">
        <w:rPr>
          <w:rFonts w:ascii="Times New Roman" w:eastAsia="Batang" w:hAnsi="Times New Roman" w:cs="Times New Roman"/>
          <w:sz w:val="24"/>
          <w:szCs w:val="24"/>
          <w:lang w:eastAsia="ko-KR"/>
        </w:rPr>
        <w:t xml:space="preserve">ações de inscrição, </w:t>
      </w:r>
      <w:r w:rsidR="00A23C23">
        <w:rPr>
          <w:rFonts w:ascii="Times New Roman" w:eastAsia="Batang" w:hAnsi="Times New Roman" w:cs="Times New Roman"/>
          <w:sz w:val="24"/>
          <w:szCs w:val="24"/>
          <w:lang w:eastAsia="ko-KR"/>
        </w:rPr>
        <w:t>análise</w:t>
      </w:r>
      <w:r w:rsidR="00F10790">
        <w:rPr>
          <w:rFonts w:ascii="Times New Roman" w:eastAsia="Batang" w:hAnsi="Times New Roman" w:cs="Times New Roman"/>
          <w:sz w:val="24"/>
          <w:szCs w:val="24"/>
          <w:lang w:eastAsia="ko-KR"/>
        </w:rPr>
        <w:t xml:space="preserve"> ou monitoramento d</w:t>
      </w:r>
      <w:r w:rsidRPr="0048000A">
        <w:rPr>
          <w:rFonts w:ascii="Times New Roman" w:eastAsia="Batang" w:hAnsi="Times New Roman" w:cs="Times New Roman"/>
          <w:sz w:val="24"/>
          <w:szCs w:val="24"/>
          <w:lang w:eastAsia="ko-KR"/>
        </w:rPr>
        <w:t>os dados declarados, e sim prestar apoio técnico</w:t>
      </w:r>
      <w:r w:rsidR="00F10790">
        <w:rPr>
          <w:rFonts w:ascii="Times New Roman" w:eastAsia="Batang" w:hAnsi="Times New Roman" w:cs="Times New Roman"/>
          <w:sz w:val="24"/>
          <w:szCs w:val="24"/>
          <w:lang w:eastAsia="ko-KR"/>
        </w:rPr>
        <w:t xml:space="preserve"> e tecnológico</w:t>
      </w:r>
      <w:r w:rsidRPr="0048000A">
        <w:rPr>
          <w:rFonts w:ascii="Times New Roman" w:eastAsia="Batang" w:hAnsi="Times New Roman" w:cs="Times New Roman"/>
          <w:sz w:val="24"/>
          <w:szCs w:val="24"/>
          <w:lang w:eastAsia="ko-KR"/>
        </w:rPr>
        <w:t xml:space="preserve"> à implantação da análise nas unidades federativas, conforme dispõe o Decreto nº 10.253, de 2020.</w:t>
      </w:r>
    </w:p>
    <w:p w14:paraId="3FEBE71E" w14:textId="0B3A4879" w:rsidR="00AC3D55" w:rsidRPr="0048000A" w:rsidRDefault="00AC3D55" w:rsidP="005C0170">
      <w:pPr>
        <w:widowControl w:val="0"/>
        <w:autoSpaceDE w:val="0"/>
        <w:autoSpaceDN w:val="0"/>
        <w:adjustRightInd w:val="0"/>
        <w:spacing w:after="0" w:line="360" w:lineRule="auto"/>
        <w:ind w:firstLine="709"/>
        <w:jc w:val="both"/>
        <w:rPr>
          <w:rFonts w:ascii="Times New Roman" w:eastAsia="Batang" w:hAnsi="Times New Roman" w:cs="Times New Roman"/>
          <w:sz w:val="24"/>
          <w:szCs w:val="24"/>
          <w:lang w:eastAsia="ko-KR"/>
        </w:rPr>
      </w:pPr>
      <w:r w:rsidRPr="0048000A">
        <w:rPr>
          <w:rFonts w:ascii="Times New Roman" w:eastAsia="Batang" w:hAnsi="Times New Roman" w:cs="Times New Roman"/>
          <w:sz w:val="24"/>
          <w:szCs w:val="24"/>
          <w:lang w:eastAsia="ko-KR"/>
        </w:rPr>
        <w:t>A etapa de análise do CAR e o cadastramento de territórios tradicionais estão hoje entre os maiores desafios enfrentados pelos órgãos competentes para se avançar na implantação dos demais instrumentos de regularização ambiental de imóveis rurais e de pagamentos por serviços ambientais, previstos na Lei nº 12.651, de 2012</w:t>
      </w:r>
      <w:r w:rsidR="00F10790">
        <w:rPr>
          <w:rFonts w:ascii="Times New Roman" w:eastAsia="Batang" w:hAnsi="Times New Roman" w:cs="Times New Roman"/>
          <w:sz w:val="24"/>
          <w:szCs w:val="24"/>
          <w:lang w:eastAsia="ko-KR"/>
        </w:rPr>
        <w:t xml:space="preserve">. </w:t>
      </w:r>
    </w:p>
    <w:p w14:paraId="14B70DDE" w14:textId="4AEB2E5D" w:rsidR="00A07D4B" w:rsidRPr="0048000A" w:rsidRDefault="009A3B0A" w:rsidP="005C0170">
      <w:pPr>
        <w:widowControl w:val="0"/>
        <w:autoSpaceDE w:val="0"/>
        <w:autoSpaceDN w:val="0"/>
        <w:adjustRightInd w:val="0"/>
        <w:spacing w:after="0" w:line="360" w:lineRule="auto"/>
        <w:ind w:firstLine="709"/>
        <w:jc w:val="both"/>
        <w:rPr>
          <w:rFonts w:ascii="Times New Roman" w:eastAsia="Batang" w:hAnsi="Times New Roman" w:cs="Times New Roman"/>
          <w:sz w:val="24"/>
          <w:szCs w:val="24"/>
          <w:lang w:eastAsia="ko-KR"/>
        </w:rPr>
      </w:pPr>
      <w:r w:rsidRPr="0048000A">
        <w:rPr>
          <w:rFonts w:ascii="Times New Roman" w:eastAsia="Batang" w:hAnsi="Times New Roman" w:cs="Times New Roman"/>
          <w:sz w:val="24"/>
          <w:szCs w:val="24"/>
          <w:lang w:eastAsia="ko-KR"/>
        </w:rPr>
        <w:t>Por fim, o</w:t>
      </w:r>
      <w:r w:rsidR="00A92C87" w:rsidRPr="0048000A">
        <w:rPr>
          <w:rFonts w:ascii="Times New Roman" w:eastAsia="Batang" w:hAnsi="Times New Roman" w:cs="Times New Roman"/>
          <w:sz w:val="24"/>
          <w:szCs w:val="24"/>
          <w:lang w:eastAsia="ko-KR"/>
        </w:rPr>
        <w:t xml:space="preserve"> apoio do poder público</w:t>
      </w:r>
      <w:r w:rsidR="004F1135" w:rsidRPr="0048000A">
        <w:rPr>
          <w:rFonts w:ascii="Times New Roman" w:eastAsia="Batang" w:hAnsi="Times New Roman" w:cs="Times New Roman"/>
          <w:sz w:val="24"/>
          <w:szCs w:val="24"/>
          <w:lang w:eastAsia="ko-KR"/>
        </w:rPr>
        <w:t xml:space="preserve"> a nível estadua</w:t>
      </w:r>
      <w:r w:rsidRPr="0048000A">
        <w:rPr>
          <w:rFonts w:ascii="Times New Roman" w:eastAsia="Batang" w:hAnsi="Times New Roman" w:cs="Times New Roman"/>
          <w:sz w:val="24"/>
          <w:szCs w:val="24"/>
          <w:lang w:eastAsia="ko-KR"/>
        </w:rPr>
        <w:t>l</w:t>
      </w:r>
      <w:r w:rsidR="00A92C87" w:rsidRPr="0048000A">
        <w:rPr>
          <w:rFonts w:ascii="Times New Roman" w:eastAsia="Batang" w:hAnsi="Times New Roman" w:cs="Times New Roman"/>
          <w:sz w:val="24"/>
          <w:szCs w:val="24"/>
          <w:lang w:eastAsia="ko-KR"/>
        </w:rPr>
        <w:t xml:space="preserve"> é fundamental para o cadastramento dos territórios tradicionais, como prevê a legislação e como defendido pelos movimentos representativos.</w:t>
      </w:r>
    </w:p>
    <w:p w14:paraId="3EB85969" w14:textId="1660741F" w:rsidR="009E5117" w:rsidRDefault="009E5117">
      <w:pPr>
        <w:rPr>
          <w:rFonts w:ascii="Times New Roman" w:hAnsi="Times New Roman" w:cs="Times New Roman"/>
          <w:sz w:val="24"/>
          <w:szCs w:val="24"/>
        </w:rPr>
      </w:pPr>
      <w:r>
        <w:rPr>
          <w:rFonts w:ascii="Times New Roman" w:hAnsi="Times New Roman" w:cs="Times New Roman"/>
          <w:sz w:val="24"/>
          <w:szCs w:val="24"/>
        </w:rPr>
        <w:br w:type="page"/>
      </w:r>
    </w:p>
    <w:p w14:paraId="5FEC9E9C" w14:textId="23BA0C03" w:rsidR="00EB68CF" w:rsidRPr="0048000A" w:rsidRDefault="009E5117" w:rsidP="005C0170">
      <w:pPr>
        <w:widowControl w:val="0"/>
        <w:autoSpaceDE w:val="0"/>
        <w:autoSpaceDN w:val="0"/>
        <w:adjustRightInd w:val="0"/>
        <w:spacing w:before="240" w:after="120" w:line="36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3</w:t>
      </w:r>
      <w:r w:rsidR="00692C73">
        <w:rPr>
          <w:rFonts w:ascii="Times New Roman" w:hAnsi="Times New Roman" w:cs="Times New Roman"/>
          <w:b/>
          <w:bCs/>
          <w:sz w:val="24"/>
          <w:szCs w:val="24"/>
        </w:rPr>
        <w:t>.</w:t>
      </w:r>
      <w:r w:rsidR="00416BBE" w:rsidRPr="0048000A">
        <w:rPr>
          <w:rFonts w:ascii="Times New Roman" w:hAnsi="Times New Roman" w:cs="Times New Roman"/>
          <w:b/>
          <w:bCs/>
          <w:sz w:val="24"/>
          <w:szCs w:val="24"/>
        </w:rPr>
        <w:t xml:space="preserve"> O CAR EM TERRITÓRIOS TRADICIONAIS</w:t>
      </w:r>
    </w:p>
    <w:p w14:paraId="6AAD003B" w14:textId="43E36824" w:rsidR="00EB68CF" w:rsidRPr="0048000A" w:rsidRDefault="009E5117" w:rsidP="005C0170">
      <w:pPr>
        <w:spacing w:before="240" w:after="240" w:line="360" w:lineRule="auto"/>
        <w:jc w:val="both"/>
        <w:rPr>
          <w:rFonts w:ascii="Times New Roman" w:hAnsi="Times New Roman" w:cs="Times New Roman"/>
          <w:bCs/>
          <w:sz w:val="24"/>
          <w:szCs w:val="24"/>
        </w:rPr>
      </w:pPr>
      <w:r>
        <w:rPr>
          <w:rFonts w:ascii="Times New Roman" w:hAnsi="Times New Roman" w:cs="Times New Roman"/>
          <w:b/>
          <w:sz w:val="24"/>
          <w:szCs w:val="24"/>
        </w:rPr>
        <w:t>3</w:t>
      </w:r>
      <w:r w:rsidR="00EB68CF" w:rsidRPr="0048000A">
        <w:rPr>
          <w:rFonts w:ascii="Times New Roman" w:hAnsi="Times New Roman" w:cs="Times New Roman"/>
          <w:b/>
          <w:sz w:val="24"/>
          <w:szCs w:val="24"/>
        </w:rPr>
        <w:t>.1 Características normativas – problema de origem</w:t>
      </w:r>
    </w:p>
    <w:p w14:paraId="09EEC9A1" w14:textId="65569847" w:rsidR="00EB68CF" w:rsidRPr="0048000A" w:rsidRDefault="00EB68CF" w:rsidP="009C61A5">
      <w:pPr>
        <w:spacing w:after="0" w:line="360" w:lineRule="auto"/>
        <w:ind w:firstLine="709"/>
        <w:jc w:val="both"/>
        <w:rPr>
          <w:rFonts w:ascii="Times New Roman" w:hAnsi="Times New Roman" w:cs="Times New Roman"/>
          <w:bCs/>
          <w:sz w:val="24"/>
          <w:szCs w:val="24"/>
        </w:rPr>
      </w:pPr>
      <w:r w:rsidRPr="0048000A">
        <w:rPr>
          <w:rFonts w:ascii="Times New Roman" w:hAnsi="Times New Roman" w:cs="Times New Roman"/>
          <w:bCs/>
          <w:sz w:val="24"/>
          <w:szCs w:val="24"/>
        </w:rPr>
        <w:t xml:space="preserve">O meio rural brasileiro é um espaço diverso, plural e autônomo, com riqueza de relações culturais e territoriais. As políticas públicas ambientais e agrárias que incidem sobre esse espaço afetam </w:t>
      </w:r>
      <w:r w:rsidR="00D55463" w:rsidRPr="0048000A">
        <w:rPr>
          <w:rFonts w:ascii="Times New Roman" w:hAnsi="Times New Roman" w:cs="Times New Roman"/>
          <w:bCs/>
          <w:sz w:val="24"/>
          <w:szCs w:val="24"/>
        </w:rPr>
        <w:t xml:space="preserve">agricultores familiares </w:t>
      </w:r>
      <w:r w:rsidRPr="0048000A">
        <w:rPr>
          <w:rFonts w:ascii="Times New Roman" w:hAnsi="Times New Roman" w:cs="Times New Roman"/>
          <w:bCs/>
          <w:sz w:val="24"/>
          <w:szCs w:val="24"/>
        </w:rPr>
        <w:t xml:space="preserve">e povos e comunidades tradicionais, públicos que possuem características específicas de realidade ambiental, social, econômica e política. </w:t>
      </w:r>
    </w:p>
    <w:p w14:paraId="28B9D213" w14:textId="3BAC6EEA" w:rsidR="00EB68CF" w:rsidRPr="005C0170" w:rsidRDefault="00EB68CF" w:rsidP="005C0170">
      <w:pPr>
        <w:spacing w:after="0" w:line="360" w:lineRule="auto"/>
        <w:ind w:firstLine="709"/>
        <w:jc w:val="both"/>
        <w:rPr>
          <w:rFonts w:ascii="Times New Roman" w:hAnsi="Times New Roman" w:cs="Times New Roman"/>
          <w:bCs/>
          <w:sz w:val="24"/>
          <w:szCs w:val="24"/>
        </w:rPr>
      </w:pPr>
      <w:r w:rsidRPr="0048000A">
        <w:rPr>
          <w:rFonts w:ascii="Times New Roman" w:hAnsi="Times New Roman" w:cs="Times New Roman"/>
          <w:bCs/>
          <w:sz w:val="24"/>
          <w:szCs w:val="24"/>
        </w:rPr>
        <w:t>O Estado brasileiro, tendo por base sobretudo a Constituição Federal de 1988, gradativamente reconheceu a importância dos territórios tradicionais para a sociedade brasileira, bem como</w:t>
      </w:r>
      <w:r w:rsidR="00EC7C05">
        <w:rPr>
          <w:rFonts w:ascii="Times New Roman" w:hAnsi="Times New Roman" w:cs="Times New Roman"/>
          <w:bCs/>
          <w:sz w:val="24"/>
          <w:szCs w:val="24"/>
        </w:rPr>
        <w:t xml:space="preserve"> seus</w:t>
      </w:r>
      <w:r w:rsidRPr="0048000A">
        <w:rPr>
          <w:rFonts w:ascii="Times New Roman" w:hAnsi="Times New Roman" w:cs="Times New Roman"/>
          <w:bCs/>
          <w:sz w:val="24"/>
          <w:szCs w:val="24"/>
        </w:rPr>
        <w:t xml:space="preserve"> direitos, e formulou políticas públicas específicas para eles (BRASIL, 1988). </w:t>
      </w:r>
      <w:r w:rsidR="00EC7C05">
        <w:rPr>
          <w:rFonts w:ascii="Times New Roman" w:hAnsi="Times New Roman" w:cs="Times New Roman"/>
          <w:bCs/>
          <w:sz w:val="24"/>
          <w:szCs w:val="24"/>
        </w:rPr>
        <w:t>A</w:t>
      </w:r>
      <w:r w:rsidRPr="0048000A">
        <w:rPr>
          <w:rFonts w:ascii="Times New Roman" w:hAnsi="Times New Roman" w:cs="Times New Roman"/>
          <w:bCs/>
          <w:sz w:val="24"/>
          <w:szCs w:val="24"/>
        </w:rPr>
        <w:t xml:space="preserve"> Constituição regulamentou a propriedade da terra utilizando critérios ordenadores</w:t>
      </w:r>
      <w:r w:rsidR="00EC7C05">
        <w:rPr>
          <w:rFonts w:ascii="Times New Roman" w:hAnsi="Times New Roman" w:cs="Times New Roman"/>
          <w:bCs/>
          <w:sz w:val="24"/>
          <w:szCs w:val="24"/>
        </w:rPr>
        <w:t>,</w:t>
      </w:r>
      <w:r w:rsidRPr="0048000A">
        <w:rPr>
          <w:rFonts w:ascii="Times New Roman" w:hAnsi="Times New Roman" w:cs="Times New Roman"/>
          <w:bCs/>
          <w:sz w:val="24"/>
          <w:szCs w:val="24"/>
        </w:rPr>
        <w:t xml:space="preserve"> como a função social da propriedade</w:t>
      </w:r>
      <w:r w:rsidR="00EC7C05">
        <w:rPr>
          <w:rFonts w:ascii="Times New Roman" w:hAnsi="Times New Roman" w:cs="Times New Roman"/>
          <w:bCs/>
          <w:sz w:val="24"/>
          <w:szCs w:val="24"/>
        </w:rPr>
        <w:t xml:space="preserve"> – </w:t>
      </w:r>
      <w:commentRangeStart w:id="2"/>
      <w:commentRangeStart w:id="3"/>
      <w:r w:rsidR="00EC7C05">
        <w:rPr>
          <w:rFonts w:ascii="Times New Roman" w:hAnsi="Times New Roman" w:cs="Times New Roman"/>
          <w:bCs/>
          <w:sz w:val="24"/>
          <w:szCs w:val="24"/>
        </w:rPr>
        <w:t>a</w:t>
      </w:r>
      <w:r w:rsidRPr="0048000A">
        <w:rPr>
          <w:rFonts w:ascii="Times New Roman" w:hAnsi="Times New Roman" w:cs="Times New Roman"/>
          <w:bCs/>
          <w:sz w:val="24"/>
          <w:szCs w:val="24"/>
        </w:rPr>
        <w:t>rt. 186</w:t>
      </w:r>
      <w:r w:rsidR="00EC7C05">
        <w:rPr>
          <w:rFonts w:ascii="Times New Roman" w:hAnsi="Times New Roman" w:cs="Times New Roman"/>
          <w:bCs/>
          <w:sz w:val="24"/>
          <w:szCs w:val="24"/>
        </w:rPr>
        <w:t xml:space="preserve"> </w:t>
      </w:r>
      <w:commentRangeEnd w:id="2"/>
      <w:r w:rsidR="00B947C2">
        <w:rPr>
          <w:rStyle w:val="Refdecomentrio"/>
        </w:rPr>
        <w:commentReference w:id="2"/>
      </w:r>
      <w:commentRangeEnd w:id="3"/>
      <w:r w:rsidR="00B947C2">
        <w:rPr>
          <w:rStyle w:val="Refdecomentrio"/>
        </w:rPr>
        <w:commentReference w:id="3"/>
      </w:r>
      <w:r w:rsidR="00EC7C05">
        <w:rPr>
          <w:rFonts w:ascii="Times New Roman" w:hAnsi="Times New Roman" w:cs="Times New Roman"/>
          <w:bCs/>
          <w:sz w:val="24"/>
          <w:szCs w:val="24"/>
        </w:rPr>
        <w:t>–,</w:t>
      </w:r>
      <w:r w:rsidRPr="0048000A">
        <w:rPr>
          <w:rFonts w:ascii="Times New Roman" w:hAnsi="Times New Roman" w:cs="Times New Roman"/>
          <w:bCs/>
          <w:sz w:val="24"/>
          <w:szCs w:val="24"/>
        </w:rPr>
        <w:t xml:space="preserve"> mas também </w:t>
      </w:r>
      <w:r w:rsidR="00B44DC9" w:rsidRPr="0048000A">
        <w:rPr>
          <w:rFonts w:ascii="Times New Roman" w:hAnsi="Times New Roman" w:cs="Times New Roman"/>
          <w:bCs/>
          <w:sz w:val="24"/>
          <w:szCs w:val="24"/>
        </w:rPr>
        <w:t>se utilizou</w:t>
      </w:r>
      <w:r w:rsidRPr="0048000A">
        <w:rPr>
          <w:rFonts w:ascii="Times New Roman" w:hAnsi="Times New Roman" w:cs="Times New Roman"/>
          <w:bCs/>
          <w:sz w:val="24"/>
          <w:szCs w:val="24"/>
        </w:rPr>
        <w:t xml:space="preserve"> de critérios como a preservação da biodiversidade, a criação de espaços territoriais e seus componentes</w:t>
      </w:r>
      <w:r w:rsidR="00EC7C05">
        <w:rPr>
          <w:rFonts w:ascii="Times New Roman" w:hAnsi="Times New Roman" w:cs="Times New Roman"/>
          <w:bCs/>
          <w:sz w:val="24"/>
          <w:szCs w:val="24"/>
        </w:rPr>
        <w:t>,</w:t>
      </w:r>
      <w:r w:rsidRPr="0048000A">
        <w:rPr>
          <w:rFonts w:ascii="Times New Roman" w:hAnsi="Times New Roman" w:cs="Times New Roman"/>
          <w:bCs/>
          <w:sz w:val="24"/>
          <w:szCs w:val="24"/>
        </w:rPr>
        <w:t xml:space="preserve"> para s</w:t>
      </w:r>
      <w:r w:rsidR="00E266B0" w:rsidRPr="0048000A">
        <w:rPr>
          <w:rFonts w:ascii="Times New Roman" w:hAnsi="Times New Roman" w:cs="Times New Roman"/>
          <w:bCs/>
          <w:sz w:val="24"/>
          <w:szCs w:val="24"/>
        </w:rPr>
        <w:t xml:space="preserve">erem especialmente protegidos, </w:t>
      </w:r>
      <w:r w:rsidRPr="0048000A">
        <w:rPr>
          <w:rFonts w:ascii="Times New Roman" w:hAnsi="Times New Roman" w:cs="Times New Roman"/>
          <w:bCs/>
          <w:sz w:val="24"/>
          <w:szCs w:val="24"/>
        </w:rPr>
        <w:t>ficando destacados os direitos territoriais indígenas</w:t>
      </w:r>
      <w:r w:rsidR="00EC7C05">
        <w:rPr>
          <w:rFonts w:ascii="Times New Roman" w:hAnsi="Times New Roman" w:cs="Times New Roman"/>
          <w:bCs/>
          <w:sz w:val="24"/>
          <w:szCs w:val="24"/>
        </w:rPr>
        <w:t xml:space="preserve"> – a</w:t>
      </w:r>
      <w:r w:rsidRPr="0048000A">
        <w:rPr>
          <w:rFonts w:ascii="Times New Roman" w:hAnsi="Times New Roman" w:cs="Times New Roman"/>
          <w:bCs/>
          <w:sz w:val="24"/>
          <w:szCs w:val="24"/>
        </w:rPr>
        <w:t>rt. 231</w:t>
      </w:r>
      <w:r w:rsidR="00EC7C05">
        <w:rPr>
          <w:rFonts w:ascii="Times New Roman" w:hAnsi="Times New Roman" w:cs="Times New Roman"/>
          <w:bCs/>
          <w:sz w:val="24"/>
          <w:szCs w:val="24"/>
        </w:rPr>
        <w:t xml:space="preserve"> –</w:t>
      </w:r>
      <w:r w:rsidRPr="0048000A">
        <w:rPr>
          <w:rFonts w:ascii="Times New Roman" w:hAnsi="Times New Roman" w:cs="Times New Roman"/>
          <w:bCs/>
          <w:sz w:val="24"/>
          <w:szCs w:val="24"/>
        </w:rPr>
        <w:t xml:space="preserve"> e quilombolas</w:t>
      </w:r>
      <w:r w:rsidR="00EC7C05">
        <w:rPr>
          <w:rFonts w:ascii="Times New Roman" w:hAnsi="Times New Roman" w:cs="Times New Roman"/>
          <w:bCs/>
          <w:sz w:val="24"/>
          <w:szCs w:val="24"/>
        </w:rPr>
        <w:t xml:space="preserve"> – a</w:t>
      </w:r>
      <w:r w:rsidRPr="0048000A">
        <w:rPr>
          <w:rFonts w:ascii="Times New Roman" w:hAnsi="Times New Roman" w:cs="Times New Roman"/>
          <w:bCs/>
          <w:sz w:val="24"/>
          <w:szCs w:val="24"/>
        </w:rPr>
        <w:t>rt. 68 do Ato das Disposições Constitucionais Transitórias</w:t>
      </w:r>
      <w:r w:rsidR="00241EB8">
        <w:rPr>
          <w:rFonts w:ascii="Times New Roman" w:hAnsi="Times New Roman" w:cs="Times New Roman"/>
          <w:bCs/>
          <w:sz w:val="24"/>
          <w:szCs w:val="24"/>
        </w:rPr>
        <w:t xml:space="preserve">, </w:t>
      </w:r>
      <w:r w:rsidRPr="0048000A">
        <w:rPr>
          <w:rFonts w:ascii="Times New Roman" w:hAnsi="Times New Roman" w:cs="Times New Roman"/>
          <w:bCs/>
          <w:sz w:val="24"/>
          <w:szCs w:val="24"/>
        </w:rPr>
        <w:t>ADCT –</w:t>
      </w:r>
      <w:r w:rsidRPr="0048000A">
        <w:rPr>
          <w:rFonts w:ascii="Times New Roman" w:hAnsi="Times New Roman" w:cs="Times New Roman"/>
          <w:sz w:val="24"/>
          <w:szCs w:val="24"/>
        </w:rPr>
        <w:t xml:space="preserve"> (</w:t>
      </w:r>
      <w:r w:rsidR="006B1265" w:rsidRPr="0048000A">
        <w:rPr>
          <w:rFonts w:ascii="Times New Roman" w:hAnsi="Times New Roman" w:cs="Times New Roman"/>
          <w:sz w:val="24"/>
          <w:szCs w:val="24"/>
        </w:rPr>
        <w:t>MARÉS</w:t>
      </w:r>
      <w:r w:rsidRPr="0048000A">
        <w:rPr>
          <w:rFonts w:ascii="Times New Roman" w:hAnsi="Times New Roman" w:cs="Times New Roman"/>
          <w:sz w:val="24"/>
          <w:szCs w:val="24"/>
        </w:rPr>
        <w:t xml:space="preserve">, </w:t>
      </w:r>
      <w:r w:rsidR="00050B8B" w:rsidRPr="0048000A">
        <w:rPr>
          <w:rFonts w:ascii="Times New Roman" w:hAnsi="Times New Roman" w:cs="Times New Roman"/>
          <w:sz w:val="24"/>
          <w:szCs w:val="24"/>
        </w:rPr>
        <w:t>LEMOS e SONDA</w:t>
      </w:r>
      <w:r w:rsidR="000661BD" w:rsidRPr="0048000A">
        <w:rPr>
          <w:rFonts w:ascii="Times New Roman" w:hAnsi="Times New Roman" w:cs="Times New Roman"/>
          <w:sz w:val="24"/>
          <w:szCs w:val="24"/>
        </w:rPr>
        <w:t>, 2015</w:t>
      </w:r>
      <w:r w:rsidRPr="0048000A">
        <w:rPr>
          <w:rFonts w:ascii="Times New Roman" w:hAnsi="Times New Roman" w:cs="Times New Roman"/>
          <w:sz w:val="24"/>
          <w:szCs w:val="24"/>
        </w:rPr>
        <w:t>).</w:t>
      </w:r>
      <w:r w:rsidRPr="0048000A">
        <w:rPr>
          <w:rFonts w:ascii="Times New Roman" w:hAnsi="Times New Roman" w:cs="Times New Roman"/>
        </w:rPr>
        <w:t xml:space="preserve"> </w:t>
      </w:r>
    </w:p>
    <w:p w14:paraId="7BBCD94C" w14:textId="4052E408" w:rsidR="00EB68CF" w:rsidRPr="0048000A" w:rsidRDefault="00EB68CF" w:rsidP="005C0170">
      <w:pPr>
        <w:pStyle w:val="itemnivel3"/>
        <w:spacing w:before="0" w:beforeAutospacing="0" w:after="0" w:afterAutospacing="0" w:line="360" w:lineRule="auto"/>
        <w:ind w:right="119" w:firstLine="709"/>
        <w:jc w:val="both"/>
        <w:rPr>
          <w:rFonts w:eastAsiaTheme="minorHAnsi"/>
          <w:bCs/>
          <w:lang w:eastAsia="en-US"/>
        </w:rPr>
      </w:pPr>
      <w:r w:rsidRPr="0048000A">
        <w:rPr>
          <w:rFonts w:eastAsiaTheme="minorHAnsi"/>
          <w:bCs/>
          <w:lang w:eastAsia="en-US"/>
        </w:rPr>
        <w:t xml:space="preserve">Além disso, a Constituição Federal reconhece o direito de todos os indivíduos e coletivos ao pleno exercício dos direitos culturais </w:t>
      </w:r>
      <w:commentRangeStart w:id="4"/>
      <w:r w:rsidRPr="0048000A">
        <w:rPr>
          <w:rFonts w:eastAsiaTheme="minorHAnsi"/>
          <w:bCs/>
          <w:lang w:eastAsia="en-US"/>
        </w:rPr>
        <w:t>(</w:t>
      </w:r>
      <w:r w:rsidR="00BF7039">
        <w:rPr>
          <w:rFonts w:eastAsiaTheme="minorHAnsi"/>
          <w:bCs/>
          <w:lang w:eastAsia="en-US"/>
        </w:rPr>
        <w:t>a</w:t>
      </w:r>
      <w:r w:rsidRPr="0048000A">
        <w:rPr>
          <w:rFonts w:eastAsiaTheme="minorHAnsi"/>
          <w:bCs/>
          <w:lang w:eastAsia="en-US"/>
        </w:rPr>
        <w:t>rt</w:t>
      </w:r>
      <w:r w:rsidR="00BF2FBD" w:rsidRPr="0048000A">
        <w:rPr>
          <w:rFonts w:eastAsiaTheme="minorHAnsi"/>
          <w:bCs/>
          <w:lang w:eastAsia="en-US"/>
        </w:rPr>
        <w:t>.</w:t>
      </w:r>
      <w:r w:rsidRPr="0048000A">
        <w:rPr>
          <w:rFonts w:eastAsiaTheme="minorHAnsi"/>
          <w:bCs/>
          <w:lang w:eastAsia="en-US"/>
        </w:rPr>
        <w:t xml:space="preserve"> 215)</w:t>
      </w:r>
      <w:r w:rsidR="00241EB8">
        <w:rPr>
          <w:rFonts w:eastAsiaTheme="minorHAnsi"/>
          <w:bCs/>
          <w:lang w:eastAsia="en-US"/>
        </w:rPr>
        <w:t xml:space="preserve">, </w:t>
      </w:r>
      <w:commentRangeEnd w:id="4"/>
      <w:r w:rsidR="00B947C2">
        <w:rPr>
          <w:rStyle w:val="Refdecomentrio"/>
          <w:rFonts w:asciiTheme="minorHAnsi" w:eastAsiaTheme="minorHAnsi" w:hAnsiTheme="minorHAnsi" w:cstheme="minorBidi"/>
          <w:lang w:eastAsia="en-US"/>
        </w:rPr>
        <w:commentReference w:id="4"/>
      </w:r>
      <w:r w:rsidR="00241EB8">
        <w:rPr>
          <w:rFonts w:eastAsiaTheme="minorHAnsi"/>
          <w:bCs/>
          <w:lang w:eastAsia="en-US"/>
        </w:rPr>
        <w:t>bem como</w:t>
      </w:r>
      <w:r w:rsidRPr="0048000A">
        <w:rPr>
          <w:rFonts w:eastAsiaTheme="minorHAnsi"/>
          <w:bCs/>
          <w:lang w:eastAsia="en-US"/>
        </w:rPr>
        <w:t xml:space="preserve"> que constituem patrimônio cultural brasileiro as formas de expressão, os modos de criar, fazer e viver que fundam e dão fo</w:t>
      </w:r>
      <w:r w:rsidR="00107918" w:rsidRPr="0048000A">
        <w:rPr>
          <w:rFonts w:eastAsiaTheme="minorHAnsi"/>
          <w:bCs/>
          <w:lang w:eastAsia="en-US"/>
        </w:rPr>
        <w:t>rma à identidade brasileira (</w:t>
      </w:r>
      <w:r w:rsidR="00BF7039">
        <w:rPr>
          <w:rFonts w:eastAsiaTheme="minorHAnsi"/>
          <w:bCs/>
          <w:lang w:eastAsia="en-US"/>
        </w:rPr>
        <w:t>a</w:t>
      </w:r>
      <w:r w:rsidR="000661BD" w:rsidRPr="0048000A">
        <w:rPr>
          <w:rFonts w:eastAsiaTheme="minorHAnsi"/>
          <w:bCs/>
          <w:lang w:eastAsia="en-US"/>
        </w:rPr>
        <w:t xml:space="preserve">rt. </w:t>
      </w:r>
      <w:r w:rsidRPr="0048000A">
        <w:rPr>
          <w:rFonts w:eastAsiaTheme="minorHAnsi"/>
          <w:bCs/>
          <w:lang w:eastAsia="en-US"/>
        </w:rPr>
        <w:t>216).</w:t>
      </w:r>
    </w:p>
    <w:p w14:paraId="7F10610D" w14:textId="33130DB8" w:rsidR="00E266B0" w:rsidRPr="0048000A" w:rsidRDefault="00EB68CF" w:rsidP="005C0170">
      <w:pPr>
        <w:spacing w:after="0" w:line="360" w:lineRule="auto"/>
        <w:ind w:firstLine="709"/>
        <w:jc w:val="both"/>
        <w:rPr>
          <w:rFonts w:ascii="Times New Roman" w:hAnsi="Times New Roman" w:cs="Times New Roman"/>
          <w:bCs/>
          <w:sz w:val="24"/>
          <w:szCs w:val="24"/>
        </w:rPr>
      </w:pPr>
      <w:r w:rsidRPr="0048000A">
        <w:rPr>
          <w:rFonts w:ascii="Times New Roman" w:hAnsi="Times New Roman" w:cs="Times New Roman"/>
          <w:bCs/>
          <w:sz w:val="24"/>
          <w:szCs w:val="24"/>
        </w:rPr>
        <w:t>As discussões sobre as consequências da implementação de políticas ambientais e agrárias estatais sobre territórios tradicionais abrange tanto as políticas que impactam de maneira negativa (por exemplo, criminalização de práticas tradicionais e limitação ao acesso a recursos naturais em territórios localizados em áreas instituídas como unidades de conservação de proteção integral) como também as políticas e os programas que reconhecem e fortalecem as comunidades (tais como unidades de conserva</w:t>
      </w:r>
      <w:r w:rsidRPr="0048000A">
        <w:rPr>
          <w:rFonts w:ascii="Times New Roman" w:hAnsi="Times New Roman" w:cs="Times New Roman"/>
        </w:rPr>
        <w:t>ç</w:t>
      </w:r>
      <w:r w:rsidRPr="0048000A">
        <w:rPr>
          <w:rFonts w:ascii="Times New Roman" w:hAnsi="Times New Roman" w:cs="Times New Roman"/>
          <w:bCs/>
          <w:sz w:val="24"/>
          <w:szCs w:val="24"/>
        </w:rPr>
        <w:t>ão de uso sustentável, políticas de gestão territorial e ambiental, políticas de apoio à gestão das organizações comunitárias e às cadeias de produtos da sociobiodiversidade).</w:t>
      </w:r>
    </w:p>
    <w:p w14:paraId="1E1EF2DE" w14:textId="00132494" w:rsidR="00367843" w:rsidRPr="0048000A" w:rsidRDefault="00EB68CF" w:rsidP="005C0170">
      <w:pPr>
        <w:spacing w:after="0" w:line="360" w:lineRule="auto"/>
        <w:ind w:firstLine="709"/>
        <w:jc w:val="both"/>
        <w:rPr>
          <w:rFonts w:ascii="Times New Roman" w:hAnsi="Times New Roman" w:cs="Times New Roman"/>
          <w:bCs/>
          <w:spacing w:val="-2"/>
          <w:sz w:val="24"/>
          <w:szCs w:val="24"/>
        </w:rPr>
      </w:pPr>
      <w:r w:rsidRPr="0048000A">
        <w:rPr>
          <w:rFonts w:ascii="Times New Roman" w:hAnsi="Times New Roman" w:cs="Times New Roman"/>
          <w:bCs/>
          <w:spacing w:val="-2"/>
          <w:sz w:val="24"/>
          <w:szCs w:val="24"/>
        </w:rPr>
        <w:t>O Brasil conta com bases oficia</w:t>
      </w:r>
      <w:r w:rsidR="005637EC" w:rsidRPr="0048000A">
        <w:rPr>
          <w:rFonts w:ascii="Times New Roman" w:hAnsi="Times New Roman" w:cs="Times New Roman"/>
          <w:bCs/>
          <w:spacing w:val="-2"/>
          <w:sz w:val="24"/>
          <w:szCs w:val="24"/>
        </w:rPr>
        <w:t>i</w:t>
      </w:r>
      <w:r w:rsidRPr="0048000A">
        <w:rPr>
          <w:rFonts w:ascii="Times New Roman" w:hAnsi="Times New Roman" w:cs="Times New Roman"/>
          <w:bCs/>
          <w:spacing w:val="-2"/>
          <w:sz w:val="24"/>
          <w:szCs w:val="24"/>
        </w:rPr>
        <w:t xml:space="preserve">s sobre alguns segmentos de povos e comunidades tradicionais a nível federal: a base de Terras Indígenas da </w:t>
      </w:r>
      <w:r w:rsidR="00E266B0" w:rsidRPr="0048000A">
        <w:rPr>
          <w:rFonts w:ascii="Times New Roman" w:hAnsi="Times New Roman" w:cs="Times New Roman"/>
          <w:bCs/>
          <w:spacing w:val="-2"/>
          <w:sz w:val="24"/>
          <w:szCs w:val="24"/>
        </w:rPr>
        <w:t>FUNAI</w:t>
      </w:r>
      <w:r w:rsidRPr="0048000A">
        <w:rPr>
          <w:rFonts w:ascii="Times New Roman" w:hAnsi="Times New Roman" w:cs="Times New Roman"/>
          <w:bCs/>
          <w:spacing w:val="-2"/>
          <w:sz w:val="24"/>
          <w:szCs w:val="24"/>
        </w:rPr>
        <w:t xml:space="preserve">; a base de territórios quilombolas titulados do </w:t>
      </w:r>
      <w:r w:rsidR="00E266B0" w:rsidRPr="0048000A">
        <w:rPr>
          <w:rFonts w:ascii="Times New Roman" w:hAnsi="Times New Roman" w:cs="Times New Roman"/>
          <w:bCs/>
          <w:spacing w:val="-2"/>
          <w:sz w:val="24"/>
          <w:szCs w:val="24"/>
        </w:rPr>
        <w:t>INCRA</w:t>
      </w:r>
      <w:r w:rsidR="009A09E3">
        <w:rPr>
          <w:rFonts w:ascii="Times New Roman" w:hAnsi="Times New Roman" w:cs="Times New Roman"/>
          <w:bCs/>
          <w:spacing w:val="-2"/>
          <w:sz w:val="24"/>
          <w:szCs w:val="24"/>
        </w:rPr>
        <w:t xml:space="preserve"> </w:t>
      </w:r>
      <w:r w:rsidRPr="0048000A">
        <w:rPr>
          <w:rFonts w:ascii="Times New Roman" w:hAnsi="Times New Roman" w:cs="Times New Roman"/>
          <w:bCs/>
          <w:spacing w:val="-2"/>
          <w:sz w:val="24"/>
          <w:szCs w:val="24"/>
        </w:rPr>
        <w:t xml:space="preserve">e a base </w:t>
      </w:r>
      <w:r w:rsidR="00AE048E" w:rsidRPr="0048000A">
        <w:rPr>
          <w:rFonts w:ascii="Times New Roman" w:hAnsi="Times New Roman" w:cs="Times New Roman"/>
          <w:bCs/>
          <w:spacing w:val="-2"/>
          <w:sz w:val="24"/>
          <w:szCs w:val="24"/>
        </w:rPr>
        <w:t xml:space="preserve">beneficiários </w:t>
      </w:r>
      <w:r w:rsidRPr="0048000A">
        <w:rPr>
          <w:rFonts w:ascii="Times New Roman" w:hAnsi="Times New Roman" w:cs="Times New Roman"/>
          <w:bCs/>
          <w:spacing w:val="-2"/>
          <w:sz w:val="24"/>
          <w:szCs w:val="24"/>
        </w:rPr>
        <w:t xml:space="preserve">de Unidades de Conservação de Uso Sustentável do </w:t>
      </w:r>
      <w:r w:rsidR="00E266B0" w:rsidRPr="0048000A">
        <w:rPr>
          <w:rFonts w:ascii="Times New Roman" w:hAnsi="Times New Roman" w:cs="Times New Roman"/>
          <w:bCs/>
          <w:spacing w:val="-2"/>
          <w:sz w:val="24"/>
          <w:szCs w:val="24"/>
        </w:rPr>
        <w:t>ICMBio</w:t>
      </w:r>
      <w:r w:rsidRPr="0048000A">
        <w:rPr>
          <w:rFonts w:ascii="Times New Roman" w:hAnsi="Times New Roman" w:cs="Times New Roman"/>
          <w:bCs/>
          <w:spacing w:val="-2"/>
          <w:sz w:val="24"/>
          <w:szCs w:val="24"/>
        </w:rPr>
        <w:t xml:space="preserve">. Entretanto, não existem dados oficiais sobre a relação dos territórios tradicionais em sua totalidade, ou mesmo dados consolidados sobre os 28 segmentos mapeados </w:t>
      </w:r>
      <w:r w:rsidRPr="0048000A">
        <w:rPr>
          <w:rFonts w:ascii="Times New Roman" w:hAnsi="Times New Roman" w:cs="Times New Roman"/>
          <w:bCs/>
          <w:spacing w:val="-2"/>
          <w:sz w:val="24"/>
          <w:szCs w:val="24"/>
        </w:rPr>
        <w:lastRenderedPageBreak/>
        <w:t>pelo Conselho Nacional de Povos e Comunidades Tradicionais,</w:t>
      </w:r>
      <w:r w:rsidRPr="0048000A">
        <w:rPr>
          <w:rFonts w:ascii="Times New Roman" w:hAnsi="Times New Roman" w:cs="Times New Roman"/>
          <w:bCs/>
          <w:sz w:val="24"/>
          <w:szCs w:val="24"/>
        </w:rPr>
        <w:t xml:space="preserve"> </w:t>
      </w:r>
      <w:r w:rsidRPr="0048000A">
        <w:rPr>
          <w:rFonts w:ascii="Times New Roman" w:hAnsi="Times New Roman" w:cs="Times New Roman"/>
          <w:bCs/>
          <w:spacing w:val="-2"/>
          <w:sz w:val="24"/>
          <w:szCs w:val="24"/>
        </w:rPr>
        <w:t>como informações de localização, número de famílias e situação fundiária e socioambiental.</w:t>
      </w:r>
    </w:p>
    <w:p w14:paraId="434492E4" w14:textId="0075D8AE" w:rsidR="00381C34" w:rsidRPr="0048000A" w:rsidRDefault="00AC28AE" w:rsidP="005C0170">
      <w:pPr>
        <w:pStyle w:val="NormalWeb"/>
        <w:shd w:val="clear" w:color="auto" w:fill="FFFFFF"/>
        <w:spacing w:before="0" w:beforeAutospacing="0" w:after="0" w:afterAutospacing="0" w:line="360" w:lineRule="auto"/>
        <w:ind w:firstLine="708"/>
        <w:jc w:val="both"/>
        <w:textAlignment w:val="baseline"/>
        <w:rPr>
          <w:color w:val="000000"/>
        </w:rPr>
      </w:pPr>
      <w:r w:rsidRPr="0048000A">
        <w:rPr>
          <w:bCs/>
          <w:spacing w:val="-2"/>
        </w:rPr>
        <w:t>Nesse sentido, destaca-se o</w:t>
      </w:r>
      <w:r w:rsidR="00367843" w:rsidRPr="0048000A">
        <w:rPr>
          <w:bCs/>
          <w:spacing w:val="-2"/>
        </w:rPr>
        <w:t xml:space="preserve"> projeto Platafo</w:t>
      </w:r>
      <w:r w:rsidRPr="0048000A">
        <w:rPr>
          <w:bCs/>
          <w:spacing w:val="-2"/>
        </w:rPr>
        <w:t xml:space="preserve">rma de Territórios Tradicionais </w:t>
      </w:r>
      <w:r w:rsidRPr="00023CBE">
        <w:rPr>
          <w:bCs/>
          <w:spacing w:val="-2"/>
        </w:rPr>
        <w:t>(</w:t>
      </w:r>
      <w:r w:rsidRPr="00023CBE">
        <w:rPr>
          <w:color w:val="000000"/>
        </w:rPr>
        <w:t>Portaria PGR/MPF n</w:t>
      </w:r>
      <w:r w:rsidRPr="00023CBE">
        <w:rPr>
          <w:rFonts w:hint="eastAsia"/>
          <w:color w:val="000000"/>
        </w:rPr>
        <w:t>º</w:t>
      </w:r>
      <w:r w:rsidRPr="00023CBE">
        <w:rPr>
          <w:color w:val="000000"/>
        </w:rPr>
        <w:t xml:space="preserve"> 167/2019)</w:t>
      </w:r>
      <w:r w:rsidRPr="00023CBE">
        <w:rPr>
          <w:bCs/>
          <w:spacing w:val="-2"/>
        </w:rPr>
        <w:t>,</w:t>
      </w:r>
      <w:r w:rsidRPr="0048000A">
        <w:rPr>
          <w:bCs/>
          <w:spacing w:val="-2"/>
        </w:rPr>
        <w:t xml:space="preserve"> ainda em desenvolvimento pelo</w:t>
      </w:r>
      <w:r w:rsidR="00367843" w:rsidRPr="0048000A">
        <w:rPr>
          <w:bCs/>
          <w:spacing w:val="-2"/>
        </w:rPr>
        <w:t xml:space="preserve"> Ministério Público Federal</w:t>
      </w:r>
      <w:r w:rsidRPr="0048000A">
        <w:rPr>
          <w:bCs/>
          <w:spacing w:val="-2"/>
        </w:rPr>
        <w:t xml:space="preserve"> (MPF)</w:t>
      </w:r>
      <w:r w:rsidR="00367843" w:rsidRPr="0048000A">
        <w:rPr>
          <w:bCs/>
          <w:spacing w:val="-2"/>
        </w:rPr>
        <w:t>, em parceria com o CNPCT</w:t>
      </w:r>
      <w:r w:rsidRPr="0048000A">
        <w:rPr>
          <w:bCs/>
          <w:spacing w:val="-2"/>
        </w:rPr>
        <w:t>, que</w:t>
      </w:r>
      <w:r w:rsidR="00367843" w:rsidRPr="0048000A">
        <w:rPr>
          <w:bCs/>
          <w:spacing w:val="-2"/>
        </w:rPr>
        <w:t xml:space="preserve"> tem o objetivo de disponibilizar dados georreferenciados acerca das áreas ocupadas tradicionalmente por povos e comunidades tradicionais. </w:t>
      </w:r>
      <w:r w:rsidRPr="0048000A">
        <w:rPr>
          <w:bCs/>
          <w:spacing w:val="-2"/>
        </w:rPr>
        <w:t xml:space="preserve">De acordo com o MPF, </w:t>
      </w:r>
      <w:r w:rsidRPr="0048000A">
        <w:rPr>
          <w:color w:val="000000"/>
        </w:rPr>
        <w:t>a disponibiliza</w:t>
      </w:r>
      <w:r w:rsidRPr="0048000A">
        <w:rPr>
          <w:rFonts w:hint="eastAsia"/>
          <w:color w:val="000000"/>
        </w:rPr>
        <w:t>çã</w:t>
      </w:r>
      <w:r w:rsidRPr="00AC3BAE">
        <w:rPr>
          <w:color w:val="000000"/>
        </w:rPr>
        <w:t>o de informa</w:t>
      </w:r>
      <w:r w:rsidRPr="0048000A">
        <w:rPr>
          <w:rFonts w:hint="eastAsia"/>
          <w:color w:val="000000"/>
        </w:rPr>
        <w:t>çõ</w:t>
      </w:r>
      <w:r w:rsidRPr="00AC3BAE">
        <w:rPr>
          <w:color w:val="000000"/>
        </w:rPr>
        <w:t>es georreferenciadas sobre esses territ</w:t>
      </w:r>
      <w:r w:rsidRPr="0048000A">
        <w:rPr>
          <w:rFonts w:hint="eastAsia"/>
          <w:color w:val="000000"/>
        </w:rPr>
        <w:t>ó</w:t>
      </w:r>
      <w:r w:rsidRPr="00AC3BAE">
        <w:rPr>
          <w:color w:val="000000"/>
        </w:rPr>
        <w:t xml:space="preserve">rios </w:t>
      </w:r>
      <w:r w:rsidRPr="0048000A">
        <w:rPr>
          <w:rFonts w:hint="eastAsia"/>
          <w:color w:val="000000"/>
        </w:rPr>
        <w:t>é</w:t>
      </w:r>
      <w:r w:rsidRPr="00AC3BAE">
        <w:rPr>
          <w:color w:val="000000"/>
        </w:rPr>
        <w:t xml:space="preserve"> i</w:t>
      </w:r>
      <w:r w:rsidRPr="0048000A">
        <w:rPr>
          <w:color w:val="000000"/>
        </w:rPr>
        <w:t>mportante na preven</w:t>
      </w:r>
      <w:r w:rsidRPr="0048000A">
        <w:rPr>
          <w:rFonts w:hint="eastAsia"/>
          <w:color w:val="000000"/>
        </w:rPr>
        <w:t>çã</w:t>
      </w:r>
      <w:r w:rsidRPr="00AC3BAE">
        <w:rPr>
          <w:color w:val="000000"/>
        </w:rPr>
        <w:t>o ou mitiga</w:t>
      </w:r>
      <w:r w:rsidRPr="0048000A">
        <w:rPr>
          <w:rFonts w:hint="eastAsia"/>
          <w:color w:val="000000"/>
        </w:rPr>
        <w:t>çã</w:t>
      </w:r>
      <w:r w:rsidRPr="00AC3BAE">
        <w:rPr>
          <w:color w:val="000000"/>
        </w:rPr>
        <w:t>o de viola</w:t>
      </w:r>
      <w:r w:rsidRPr="0048000A">
        <w:rPr>
          <w:rFonts w:hint="eastAsia"/>
          <w:color w:val="000000"/>
        </w:rPr>
        <w:t>çõ</w:t>
      </w:r>
      <w:r w:rsidRPr="00AC3BAE">
        <w:rPr>
          <w:color w:val="000000"/>
        </w:rPr>
        <w:t xml:space="preserve">es a direitos </w:t>
      </w:r>
      <w:r w:rsidR="00050B8B" w:rsidRPr="0048000A">
        <w:rPr>
          <w:color w:val="000000"/>
        </w:rPr>
        <w:t>humanos, podendo</w:t>
      </w:r>
      <w:r w:rsidRPr="0048000A">
        <w:rPr>
          <w:color w:val="000000"/>
        </w:rPr>
        <w:t xml:space="preserve"> reduzir n</w:t>
      </w:r>
      <w:r w:rsidRPr="0048000A">
        <w:rPr>
          <w:rFonts w:hint="eastAsia"/>
          <w:color w:val="000000"/>
        </w:rPr>
        <w:t>í</w:t>
      </w:r>
      <w:r w:rsidRPr="00AC3BAE">
        <w:rPr>
          <w:color w:val="000000"/>
        </w:rPr>
        <w:t>vel de litigiosidade resultante da atua</w:t>
      </w:r>
      <w:r w:rsidRPr="0048000A">
        <w:rPr>
          <w:rFonts w:hint="eastAsia"/>
          <w:color w:val="000000"/>
        </w:rPr>
        <w:t>çã</w:t>
      </w:r>
      <w:r w:rsidRPr="00AC3BAE">
        <w:rPr>
          <w:color w:val="000000"/>
        </w:rPr>
        <w:t>o de agentes p</w:t>
      </w:r>
      <w:r w:rsidRPr="0048000A">
        <w:rPr>
          <w:rFonts w:hint="eastAsia"/>
          <w:color w:val="000000"/>
        </w:rPr>
        <w:t>ú</w:t>
      </w:r>
      <w:r w:rsidRPr="00AC3BAE">
        <w:rPr>
          <w:color w:val="000000"/>
        </w:rPr>
        <w:t>blicos e privados na condu</w:t>
      </w:r>
      <w:r w:rsidRPr="0048000A">
        <w:rPr>
          <w:rFonts w:hint="eastAsia"/>
          <w:color w:val="000000"/>
        </w:rPr>
        <w:t>çã</w:t>
      </w:r>
      <w:r w:rsidRPr="00AC3BAE">
        <w:rPr>
          <w:color w:val="000000"/>
        </w:rPr>
        <w:t>o de pol</w:t>
      </w:r>
      <w:r w:rsidRPr="0048000A">
        <w:rPr>
          <w:rFonts w:hint="eastAsia"/>
          <w:color w:val="000000"/>
        </w:rPr>
        <w:t>í</w:t>
      </w:r>
      <w:r w:rsidRPr="00AC3BAE">
        <w:rPr>
          <w:color w:val="000000"/>
        </w:rPr>
        <w:t>ticas de ordena</w:t>
      </w:r>
      <w:r w:rsidRPr="0048000A">
        <w:rPr>
          <w:rFonts w:hint="eastAsia"/>
          <w:color w:val="000000"/>
        </w:rPr>
        <w:t>çã</w:t>
      </w:r>
      <w:r w:rsidRPr="00AC3BAE">
        <w:rPr>
          <w:color w:val="000000"/>
        </w:rPr>
        <w:t>o fundi</w:t>
      </w:r>
      <w:r w:rsidRPr="0048000A">
        <w:rPr>
          <w:rFonts w:hint="eastAsia"/>
          <w:color w:val="000000"/>
        </w:rPr>
        <w:t>á</w:t>
      </w:r>
      <w:r w:rsidRPr="00AC3BAE">
        <w:rPr>
          <w:color w:val="000000"/>
        </w:rPr>
        <w:t>ria e na implanta</w:t>
      </w:r>
      <w:r w:rsidRPr="0048000A">
        <w:rPr>
          <w:rFonts w:hint="eastAsia"/>
          <w:color w:val="000000"/>
        </w:rPr>
        <w:t>çã</w:t>
      </w:r>
      <w:r w:rsidRPr="00AC3BAE">
        <w:rPr>
          <w:color w:val="000000"/>
        </w:rPr>
        <w:t xml:space="preserve">o de </w:t>
      </w:r>
      <w:r w:rsidRPr="0048000A">
        <w:rPr>
          <w:color w:val="000000"/>
        </w:rPr>
        <w:t>infraestruturas de expans</w:t>
      </w:r>
      <w:r w:rsidRPr="0048000A">
        <w:rPr>
          <w:rFonts w:hint="eastAsia"/>
          <w:color w:val="000000"/>
        </w:rPr>
        <w:t>ã</w:t>
      </w:r>
      <w:r w:rsidRPr="00AC3BAE">
        <w:rPr>
          <w:color w:val="000000"/>
        </w:rPr>
        <w:t>o das atividades econ</w:t>
      </w:r>
      <w:r w:rsidRPr="0048000A">
        <w:rPr>
          <w:rFonts w:hint="eastAsia"/>
          <w:color w:val="000000"/>
        </w:rPr>
        <w:t>ô</w:t>
      </w:r>
      <w:r w:rsidRPr="00AC3BAE">
        <w:rPr>
          <w:color w:val="000000"/>
        </w:rPr>
        <w:t>micas</w:t>
      </w:r>
      <w:r w:rsidR="006B1265" w:rsidRPr="0048000A">
        <w:rPr>
          <w:color w:val="000000"/>
        </w:rPr>
        <w:t>.</w:t>
      </w:r>
    </w:p>
    <w:p w14:paraId="64DCDABE" w14:textId="2E9FCB3C" w:rsidR="007973B3" w:rsidRPr="0048000A" w:rsidRDefault="00EB68CF" w:rsidP="005C0170">
      <w:pPr>
        <w:pStyle w:val="NormalWeb"/>
        <w:shd w:val="clear" w:color="auto" w:fill="FFFFFF"/>
        <w:spacing w:before="0" w:beforeAutospacing="0" w:after="0" w:afterAutospacing="0" w:line="360" w:lineRule="auto"/>
        <w:ind w:firstLine="708"/>
        <w:jc w:val="both"/>
        <w:textAlignment w:val="baseline"/>
        <w:rPr>
          <w:color w:val="000000"/>
        </w:rPr>
      </w:pPr>
      <w:r w:rsidRPr="0048000A">
        <w:rPr>
          <w:bCs/>
          <w:spacing w:val="-2"/>
        </w:rPr>
        <w:t xml:space="preserve"> </w:t>
      </w:r>
      <w:r w:rsidR="007973B3" w:rsidRPr="0048000A">
        <w:rPr>
          <w:bCs/>
          <w:spacing w:val="-2"/>
        </w:rPr>
        <w:t>Apesar das dificuldades a respeito de dados consolidados sobre a totalidade dos territórios tradicionais</w:t>
      </w:r>
      <w:r w:rsidRPr="0048000A">
        <w:rPr>
          <w:bCs/>
          <w:spacing w:val="-2"/>
        </w:rPr>
        <w:t xml:space="preserve">, existem marcos legais importantes que auxiliam na gestão desses territórios, como o Plano Estratégico Nacional de Áreas Protegidas (Decreto nº 5.758, de 13 de abril de 2006), Sistema Nacional de Unidades de Conservação da Natureza (Lei nº 9.985, de 18 de julho de 2000) e a Política Nacional de Gestão Ambiental e Territorial de Terras Indígenas (Decreto nº 7.747, de 5 de junho de 2012), entre outros. </w:t>
      </w:r>
    </w:p>
    <w:p w14:paraId="2527942C" w14:textId="3A3EBDA5" w:rsidR="00EB68CF" w:rsidRPr="0048000A" w:rsidRDefault="0039115A" w:rsidP="009C61A5">
      <w:pPr>
        <w:spacing w:after="0" w:line="360" w:lineRule="auto"/>
        <w:ind w:firstLine="709"/>
        <w:jc w:val="both"/>
        <w:rPr>
          <w:rFonts w:ascii="Times New Roman" w:hAnsi="Times New Roman" w:cs="Times New Roman"/>
          <w:bCs/>
          <w:sz w:val="24"/>
          <w:szCs w:val="24"/>
        </w:rPr>
      </w:pPr>
      <w:r w:rsidRPr="0048000A">
        <w:rPr>
          <w:rFonts w:ascii="Times New Roman" w:hAnsi="Times New Roman" w:cs="Times New Roman"/>
          <w:bCs/>
          <w:sz w:val="24"/>
          <w:szCs w:val="24"/>
        </w:rPr>
        <w:t>Já a</w:t>
      </w:r>
      <w:r w:rsidR="00EE7A4E" w:rsidRPr="0048000A">
        <w:rPr>
          <w:rFonts w:ascii="Times New Roman" w:hAnsi="Times New Roman" w:cs="Times New Roman"/>
          <w:bCs/>
          <w:sz w:val="24"/>
          <w:szCs w:val="24"/>
        </w:rPr>
        <w:t xml:space="preserve"> </w:t>
      </w:r>
      <w:r w:rsidR="00EB68CF" w:rsidRPr="0048000A">
        <w:rPr>
          <w:rFonts w:ascii="Times New Roman" w:hAnsi="Times New Roman" w:cs="Times New Roman"/>
          <w:bCs/>
          <w:sz w:val="24"/>
          <w:szCs w:val="24"/>
        </w:rPr>
        <w:t>Lei nº 12.651/2012</w:t>
      </w:r>
      <w:r w:rsidR="00A370E1">
        <w:rPr>
          <w:rFonts w:ascii="Times New Roman" w:hAnsi="Times New Roman" w:cs="Times New Roman"/>
          <w:bCs/>
          <w:sz w:val="24"/>
          <w:szCs w:val="24"/>
        </w:rPr>
        <w:t xml:space="preserve"> </w:t>
      </w:r>
      <w:r w:rsidR="00EB68CF" w:rsidRPr="0048000A">
        <w:rPr>
          <w:rFonts w:ascii="Times New Roman" w:hAnsi="Times New Roman" w:cs="Times New Roman"/>
          <w:bCs/>
          <w:sz w:val="24"/>
          <w:szCs w:val="24"/>
        </w:rPr>
        <w:t xml:space="preserve">trata dos territórios de povos e comunidades tradicionais no parágrafo único do </w:t>
      </w:r>
      <w:r w:rsidR="00B72E38" w:rsidRPr="0048000A">
        <w:rPr>
          <w:rFonts w:ascii="Times New Roman" w:hAnsi="Times New Roman" w:cs="Times New Roman"/>
          <w:bCs/>
          <w:sz w:val="24"/>
          <w:szCs w:val="24"/>
        </w:rPr>
        <w:t>a</w:t>
      </w:r>
      <w:r w:rsidR="00EB68CF" w:rsidRPr="0048000A">
        <w:rPr>
          <w:rFonts w:ascii="Times New Roman" w:hAnsi="Times New Roman" w:cs="Times New Roman"/>
          <w:bCs/>
          <w:sz w:val="24"/>
          <w:szCs w:val="24"/>
        </w:rPr>
        <w:t xml:space="preserve">rt. 3º: </w:t>
      </w:r>
    </w:p>
    <w:p w14:paraId="7A6C2A5B" w14:textId="77777777" w:rsidR="00EB68CF" w:rsidRPr="0048000A" w:rsidRDefault="00EB68CF" w:rsidP="00EB68CF">
      <w:pPr>
        <w:spacing w:after="0" w:line="240" w:lineRule="auto"/>
        <w:ind w:left="2268"/>
        <w:jc w:val="both"/>
        <w:rPr>
          <w:rFonts w:ascii="Times New Roman" w:hAnsi="Times New Roman" w:cs="Times New Roman"/>
          <w:bCs/>
          <w:sz w:val="20"/>
          <w:szCs w:val="20"/>
        </w:rPr>
      </w:pPr>
    </w:p>
    <w:p w14:paraId="22A1E51D" w14:textId="77777777" w:rsidR="00EB68CF" w:rsidRPr="0048000A" w:rsidRDefault="00EB68CF" w:rsidP="00EB68CF">
      <w:pPr>
        <w:spacing w:after="0" w:line="240" w:lineRule="auto"/>
        <w:ind w:left="2268"/>
        <w:jc w:val="both"/>
        <w:rPr>
          <w:rFonts w:ascii="Times New Roman" w:hAnsi="Times New Roman" w:cs="Times New Roman"/>
          <w:bCs/>
          <w:sz w:val="20"/>
          <w:szCs w:val="20"/>
        </w:rPr>
      </w:pPr>
      <w:r w:rsidRPr="0048000A">
        <w:rPr>
          <w:rFonts w:ascii="Times New Roman" w:hAnsi="Times New Roman" w:cs="Times New Roman"/>
          <w:bCs/>
          <w:sz w:val="20"/>
          <w:szCs w:val="20"/>
        </w:rPr>
        <w:t>Parágrafo único. Para os fins desta Lei, estende-se o tratamento dispensado aos imóveis a que se refere o inciso V deste artigo às propriedades e posses rurais com até 4 (quatro) módulos fiscais que desenvolvam atividades agrossilvipastoris, bem como às terras indígenas demarcadas e às demais áreas tituladas de povos e comunidades tradicionais que façam uso coletivo do seu território.</w:t>
      </w:r>
    </w:p>
    <w:p w14:paraId="37DF4D59" w14:textId="77777777" w:rsidR="00EB68CF" w:rsidRPr="0048000A" w:rsidRDefault="00EB68CF" w:rsidP="00EB68CF">
      <w:pPr>
        <w:spacing w:after="0" w:line="240" w:lineRule="auto"/>
        <w:ind w:left="2268"/>
        <w:jc w:val="both"/>
        <w:rPr>
          <w:rFonts w:ascii="Times New Roman" w:hAnsi="Times New Roman" w:cs="Times New Roman"/>
          <w:bCs/>
          <w:sz w:val="20"/>
          <w:szCs w:val="20"/>
        </w:rPr>
      </w:pPr>
    </w:p>
    <w:p w14:paraId="0CA71192" w14:textId="0169917E" w:rsidR="00EB68CF" w:rsidRPr="0048000A" w:rsidRDefault="00F06BCB" w:rsidP="005C0170">
      <w:pPr>
        <w:spacing w:after="0" w:line="360" w:lineRule="auto"/>
        <w:ind w:firstLine="709"/>
        <w:jc w:val="both"/>
        <w:rPr>
          <w:rFonts w:ascii="Times New Roman" w:hAnsi="Times New Roman" w:cs="Times New Roman"/>
          <w:bCs/>
          <w:sz w:val="24"/>
          <w:szCs w:val="24"/>
        </w:rPr>
      </w:pPr>
      <w:r w:rsidRPr="0048000A">
        <w:rPr>
          <w:rFonts w:ascii="Times New Roman" w:hAnsi="Times New Roman" w:cs="Times New Roman"/>
          <w:bCs/>
          <w:sz w:val="24"/>
          <w:szCs w:val="24"/>
        </w:rPr>
        <w:t>Assim</w:t>
      </w:r>
      <w:r w:rsidR="00EB68CF" w:rsidRPr="0048000A">
        <w:rPr>
          <w:rFonts w:ascii="Times New Roman" w:hAnsi="Times New Roman" w:cs="Times New Roman"/>
          <w:bCs/>
          <w:sz w:val="24"/>
          <w:szCs w:val="24"/>
        </w:rPr>
        <w:t>, é equiparado o tratamento de terras indígenas demarcadas e áreas tituladas de povos e comunidades tradicionais ao da pequena propriedade ou posse rural familiar, remetendo às normas subsequentes de proteção de ativos e recuperação de passivos florestais existentes nestes territórios.</w:t>
      </w:r>
    </w:p>
    <w:p w14:paraId="0059D766" w14:textId="77777777" w:rsidR="00EB68CF" w:rsidRPr="0048000A" w:rsidRDefault="00EB68CF" w:rsidP="005C0170">
      <w:pPr>
        <w:spacing w:after="0" w:line="360" w:lineRule="auto"/>
        <w:ind w:firstLine="709"/>
        <w:jc w:val="both"/>
        <w:rPr>
          <w:rFonts w:ascii="Times New Roman" w:hAnsi="Times New Roman" w:cs="Times New Roman"/>
          <w:bCs/>
          <w:sz w:val="24"/>
          <w:szCs w:val="24"/>
        </w:rPr>
      </w:pPr>
      <w:r w:rsidRPr="0048000A">
        <w:rPr>
          <w:rFonts w:ascii="Times New Roman" w:hAnsi="Times New Roman" w:cs="Times New Roman"/>
          <w:bCs/>
          <w:spacing w:val="4"/>
          <w:sz w:val="24"/>
          <w:szCs w:val="24"/>
        </w:rPr>
        <w:t>A Lei nº 12. 651/2012, estabelece também estabelece em seu art. 3º, IX, item b, que é de interesse social a exploração agroflorestal sustentável praticada por povos e comunidades tradicionais, bem como, no inciso X, item "e", do mesmo artigo, que são de baixo impacto a construção de moradias e, no item "j", a exploração agroflorestal e manejo florestal sustentável, comunitário e familiar, incluindo a extração de produtos florestais não madeireiros</w:t>
      </w:r>
      <w:r w:rsidRPr="0048000A">
        <w:rPr>
          <w:rFonts w:ascii="Times New Roman" w:hAnsi="Times New Roman" w:cs="Times New Roman"/>
        </w:rPr>
        <w:t>.</w:t>
      </w:r>
    </w:p>
    <w:p w14:paraId="11A910DD" w14:textId="1B3784AB" w:rsidR="00EB68CF" w:rsidRPr="0048000A" w:rsidRDefault="00EB68CF" w:rsidP="005C0170">
      <w:pPr>
        <w:spacing w:after="0" w:line="360" w:lineRule="auto"/>
        <w:ind w:firstLine="709"/>
        <w:jc w:val="both"/>
        <w:rPr>
          <w:rFonts w:ascii="Times New Roman" w:hAnsi="Times New Roman" w:cs="Times New Roman"/>
          <w:bCs/>
          <w:sz w:val="24"/>
          <w:szCs w:val="24"/>
        </w:rPr>
      </w:pPr>
      <w:r w:rsidRPr="0048000A">
        <w:rPr>
          <w:rFonts w:ascii="Times New Roman" w:hAnsi="Times New Roman" w:cs="Times New Roman"/>
          <w:bCs/>
          <w:sz w:val="24"/>
          <w:szCs w:val="24"/>
        </w:rPr>
        <w:t xml:space="preserve">Além disso, o Decreto nº 7.830, de 17 de outubro de 2012, em seu art. 6º, determina que “A inscrição no CAR, obrigatória para todas as propriedades e posses rurais, tem natureza </w:t>
      </w:r>
      <w:r w:rsidRPr="0048000A">
        <w:rPr>
          <w:rFonts w:ascii="Times New Roman" w:hAnsi="Times New Roman" w:cs="Times New Roman"/>
          <w:bCs/>
          <w:sz w:val="24"/>
          <w:szCs w:val="24"/>
        </w:rPr>
        <w:lastRenderedPageBreak/>
        <w:t xml:space="preserve">declaratória e permanente, e conterá informações sobre o imóvel rural, conforme o disposto no art. 21”. Para tanto, o normativo estipula a existência de um procedimento simplificado para inscrição de agricultores familiares, pequenos proprietários (até 4 módulos fiscais) e “povos e comunidades tradicionais que façam uso coletivo do seu território” (§3º do art. 8º). Portanto, a legislação se estende não só a terras demarcadas e áreas tituladas, mas também a todos os povos e comunidades tradicionais que façam uso coletivo do seu território, abrangendo também benefícios, obrigações e o regime simplificado de inscrição no CAR, previstos no inciso V do art. 3 da Lei nº 12.651/2012. O Supremo Tribunal Federal (STF), em março de 2018, </w:t>
      </w:r>
      <w:r w:rsidR="00A800B0">
        <w:rPr>
          <w:rFonts w:ascii="Times New Roman" w:hAnsi="Times New Roman" w:cs="Times New Roman"/>
          <w:bCs/>
          <w:sz w:val="24"/>
          <w:szCs w:val="24"/>
        </w:rPr>
        <w:t xml:space="preserve">no </w:t>
      </w:r>
      <w:r w:rsidRPr="0048000A">
        <w:rPr>
          <w:rFonts w:ascii="Times New Roman" w:hAnsi="Times New Roman" w:cs="Times New Roman"/>
          <w:bCs/>
          <w:sz w:val="24"/>
          <w:szCs w:val="24"/>
        </w:rPr>
        <w:t xml:space="preserve">julgamento da Ação Direta de Inconstitucionalidade 4903, decidiu pela inconstitucionalidade das expressões </w:t>
      </w:r>
      <w:r w:rsidRPr="0048000A">
        <w:rPr>
          <w:rFonts w:ascii="Times New Roman" w:hAnsi="Times New Roman" w:cs="Times New Roman"/>
          <w:bCs/>
          <w:i/>
          <w:sz w:val="24"/>
          <w:szCs w:val="24"/>
        </w:rPr>
        <w:t xml:space="preserve">demarcada e titulada, </w:t>
      </w:r>
      <w:r w:rsidRPr="0048000A">
        <w:rPr>
          <w:rFonts w:ascii="Times New Roman" w:hAnsi="Times New Roman" w:cs="Times New Roman"/>
          <w:bCs/>
          <w:sz w:val="24"/>
          <w:szCs w:val="24"/>
        </w:rPr>
        <w:t xml:space="preserve">equiparando o tratamento jurídico conferido a territórios titulados também para as áreas em processo de titulação e não titulados/demarcados. </w:t>
      </w:r>
    </w:p>
    <w:p w14:paraId="1DF8B998" w14:textId="42D50BAC" w:rsidR="00EB68CF" w:rsidRPr="0048000A" w:rsidRDefault="00EB68CF" w:rsidP="005C0170">
      <w:pPr>
        <w:spacing w:after="0" w:line="360" w:lineRule="auto"/>
        <w:ind w:firstLine="709"/>
        <w:jc w:val="both"/>
        <w:rPr>
          <w:rFonts w:ascii="Times New Roman" w:hAnsi="Times New Roman" w:cs="Times New Roman"/>
          <w:bCs/>
          <w:spacing w:val="4"/>
          <w:sz w:val="24"/>
          <w:szCs w:val="24"/>
        </w:rPr>
      </w:pPr>
      <w:r w:rsidRPr="0048000A">
        <w:rPr>
          <w:rFonts w:ascii="Times New Roman" w:hAnsi="Times New Roman" w:cs="Times New Roman"/>
          <w:bCs/>
          <w:spacing w:val="4"/>
          <w:sz w:val="24"/>
          <w:szCs w:val="24"/>
        </w:rPr>
        <w:t xml:space="preserve">Dessa forma, a Lei </w:t>
      </w:r>
      <w:r w:rsidR="00C409BA">
        <w:rPr>
          <w:rFonts w:ascii="Times New Roman" w:hAnsi="Times New Roman" w:cs="Times New Roman"/>
          <w:bCs/>
          <w:spacing w:val="4"/>
          <w:sz w:val="24"/>
          <w:szCs w:val="24"/>
        </w:rPr>
        <w:t xml:space="preserve">de Proteção a Vegetação Nativa </w:t>
      </w:r>
      <w:r w:rsidRPr="0048000A">
        <w:rPr>
          <w:rFonts w:ascii="Times New Roman" w:hAnsi="Times New Roman" w:cs="Times New Roman"/>
          <w:bCs/>
          <w:spacing w:val="4"/>
          <w:sz w:val="24"/>
          <w:szCs w:val="24"/>
        </w:rPr>
        <w:t>simplificou o ordenamento, equiparando os territórios tradicionais aos imóveis de até 4 módulos fiscais. Entretanto, esses territórios apresentam características específicas de realidade fundiária, sistemas produtivos, organizações sociais e políticas e uso dos recursos naturais.</w:t>
      </w:r>
    </w:p>
    <w:p w14:paraId="69F4ACC0" w14:textId="24C53B1C" w:rsidR="00EB68CF" w:rsidRPr="0048000A" w:rsidRDefault="00EB68CF" w:rsidP="005C0170">
      <w:pPr>
        <w:spacing w:after="0" w:line="360" w:lineRule="auto"/>
        <w:ind w:firstLine="709"/>
        <w:jc w:val="both"/>
        <w:rPr>
          <w:rFonts w:ascii="Times New Roman" w:hAnsi="Times New Roman" w:cs="Times New Roman"/>
          <w:bCs/>
          <w:spacing w:val="4"/>
          <w:sz w:val="24"/>
          <w:szCs w:val="24"/>
        </w:rPr>
      </w:pPr>
      <w:r w:rsidRPr="0048000A">
        <w:rPr>
          <w:rFonts w:ascii="Times New Roman" w:hAnsi="Times New Roman" w:cs="Times New Roman"/>
          <w:bCs/>
          <w:spacing w:val="4"/>
          <w:sz w:val="24"/>
          <w:szCs w:val="24"/>
        </w:rPr>
        <w:t>As propriedades e posses rurais particulares, quando utilizadas, tem como principal função a produção de mercadorias e produtos agrícolas, em geral pela exploração de recursos naturais, com a necessária alteração e supressão da vegetação. Dessa forma, a lógica é dos recursos naturais como um fator de produção de mercadorias (SOUZA FILHO, 2015</w:t>
      </w:r>
      <w:r w:rsidR="00FE223D" w:rsidRPr="0048000A">
        <w:rPr>
          <w:rFonts w:ascii="Times New Roman" w:hAnsi="Times New Roman" w:cs="Times New Roman"/>
          <w:bCs/>
          <w:spacing w:val="4"/>
          <w:sz w:val="24"/>
          <w:szCs w:val="24"/>
        </w:rPr>
        <w:t>a</w:t>
      </w:r>
      <w:r w:rsidRPr="0048000A">
        <w:rPr>
          <w:rFonts w:ascii="Times New Roman" w:hAnsi="Times New Roman" w:cs="Times New Roman"/>
          <w:bCs/>
          <w:spacing w:val="4"/>
          <w:sz w:val="24"/>
          <w:szCs w:val="24"/>
        </w:rPr>
        <w:t xml:space="preserve">). Trata-se de uma lógica de uso do território e de seus recursos diferente dos territórios tradicionais, reconhecida pelo Decreto nº 6.040/2007. O Brasil </w:t>
      </w:r>
      <w:r w:rsidRPr="0048000A">
        <w:rPr>
          <w:rFonts w:ascii="Times New Roman" w:hAnsi="Times New Roman" w:cs="Times New Roman"/>
          <w:bCs/>
          <w:sz w:val="24"/>
          <w:szCs w:val="24"/>
        </w:rPr>
        <w:t xml:space="preserve">é dotado de uma rica diversidade sociocultural, representada por diversos povos e comunidades tradicionais, com </w:t>
      </w:r>
      <w:r w:rsidRPr="0048000A">
        <w:rPr>
          <w:rFonts w:ascii="Times New Roman" w:hAnsi="Times New Roman" w:cs="Times New Roman"/>
          <w:bCs/>
          <w:spacing w:val="4"/>
          <w:sz w:val="24"/>
          <w:szCs w:val="24"/>
        </w:rPr>
        <w:t>relações culturais com seus territórios e papel extremamente relevante na conservação ambiental. Dessa forma, os territórios tradicionais são espaços de proteção de recursos naturais e culturais, o que implica que o tratamento que se dará a estas áreas há de ser diferente daquele dado às áreas de produção, o que imp</w:t>
      </w:r>
      <w:r w:rsidR="000A6D00" w:rsidRPr="0048000A">
        <w:rPr>
          <w:rFonts w:ascii="Times New Roman" w:hAnsi="Times New Roman" w:cs="Times New Roman"/>
          <w:bCs/>
          <w:spacing w:val="4"/>
          <w:sz w:val="24"/>
          <w:szCs w:val="24"/>
        </w:rPr>
        <w:t>lica que o próprio registro no CAR</w:t>
      </w:r>
      <w:r w:rsidRPr="0048000A">
        <w:rPr>
          <w:rFonts w:ascii="Times New Roman" w:hAnsi="Times New Roman" w:cs="Times New Roman"/>
          <w:bCs/>
          <w:spacing w:val="4"/>
          <w:sz w:val="24"/>
          <w:szCs w:val="24"/>
        </w:rPr>
        <w:t xml:space="preserve"> </w:t>
      </w:r>
      <w:r w:rsidR="000A6D00" w:rsidRPr="0048000A">
        <w:rPr>
          <w:rFonts w:ascii="Times New Roman" w:hAnsi="Times New Roman" w:cs="Times New Roman"/>
          <w:bCs/>
          <w:spacing w:val="4"/>
          <w:sz w:val="24"/>
          <w:szCs w:val="24"/>
        </w:rPr>
        <w:t xml:space="preserve">deve </w:t>
      </w:r>
      <w:r w:rsidRPr="0048000A">
        <w:rPr>
          <w:rFonts w:ascii="Times New Roman" w:hAnsi="Times New Roman" w:cs="Times New Roman"/>
          <w:bCs/>
          <w:spacing w:val="4"/>
          <w:sz w:val="24"/>
          <w:szCs w:val="24"/>
        </w:rPr>
        <w:t xml:space="preserve">ser </w:t>
      </w:r>
      <w:r w:rsidR="000A6D00" w:rsidRPr="0048000A">
        <w:rPr>
          <w:rFonts w:ascii="Times New Roman" w:hAnsi="Times New Roman" w:cs="Times New Roman"/>
          <w:bCs/>
          <w:spacing w:val="4"/>
          <w:sz w:val="24"/>
          <w:szCs w:val="24"/>
        </w:rPr>
        <w:t>diferenciado</w:t>
      </w:r>
      <w:r w:rsidRPr="0048000A">
        <w:rPr>
          <w:rFonts w:ascii="Times New Roman" w:hAnsi="Times New Roman" w:cs="Times New Roman"/>
        </w:rPr>
        <w:t xml:space="preserve"> </w:t>
      </w:r>
      <w:r w:rsidR="00EE7A4E" w:rsidRPr="0048000A">
        <w:rPr>
          <w:rFonts w:ascii="Times New Roman" w:hAnsi="Times New Roman" w:cs="Times New Roman"/>
          <w:bCs/>
          <w:spacing w:val="4"/>
          <w:sz w:val="24"/>
          <w:szCs w:val="24"/>
        </w:rPr>
        <w:t>(</w:t>
      </w:r>
      <w:r w:rsidRPr="0048000A">
        <w:rPr>
          <w:rFonts w:ascii="Times New Roman" w:hAnsi="Times New Roman" w:cs="Times New Roman"/>
          <w:bCs/>
          <w:spacing w:val="4"/>
          <w:sz w:val="24"/>
          <w:szCs w:val="24"/>
        </w:rPr>
        <w:t>SOUZA FILHO e PRIOSTE</w:t>
      </w:r>
      <w:r w:rsidR="005637EC" w:rsidRPr="0048000A">
        <w:rPr>
          <w:rFonts w:ascii="Times New Roman" w:hAnsi="Times New Roman" w:cs="Times New Roman"/>
          <w:bCs/>
          <w:spacing w:val="4"/>
          <w:sz w:val="24"/>
          <w:szCs w:val="24"/>
        </w:rPr>
        <w:t xml:space="preserve">, </w:t>
      </w:r>
      <w:r w:rsidR="00940D5A" w:rsidRPr="0048000A">
        <w:rPr>
          <w:rFonts w:ascii="Times New Roman" w:hAnsi="Times New Roman" w:cs="Times New Roman"/>
          <w:bCs/>
          <w:spacing w:val="4"/>
          <w:sz w:val="24"/>
          <w:szCs w:val="24"/>
        </w:rPr>
        <w:t>2019</w:t>
      </w:r>
      <w:r w:rsidRPr="0048000A">
        <w:rPr>
          <w:rFonts w:ascii="Times New Roman" w:hAnsi="Times New Roman" w:cs="Times New Roman"/>
          <w:bCs/>
          <w:spacing w:val="4"/>
          <w:sz w:val="24"/>
          <w:szCs w:val="24"/>
        </w:rPr>
        <w:t>).</w:t>
      </w:r>
    </w:p>
    <w:p w14:paraId="148E0290" w14:textId="3D79643C" w:rsidR="005637EC" w:rsidRPr="0048000A" w:rsidRDefault="00EB68CF" w:rsidP="005C0170">
      <w:pPr>
        <w:spacing w:after="0" w:line="360" w:lineRule="auto"/>
        <w:ind w:firstLine="708"/>
        <w:jc w:val="both"/>
        <w:rPr>
          <w:rFonts w:ascii="Times New Roman" w:hAnsi="Times New Roman" w:cs="Times New Roman"/>
          <w:bCs/>
          <w:spacing w:val="4"/>
          <w:sz w:val="24"/>
          <w:szCs w:val="24"/>
        </w:rPr>
      </w:pPr>
      <w:r w:rsidRPr="0048000A">
        <w:rPr>
          <w:rFonts w:ascii="Times New Roman" w:hAnsi="Times New Roman" w:cs="Times New Roman"/>
          <w:bCs/>
          <w:spacing w:val="4"/>
          <w:sz w:val="24"/>
          <w:szCs w:val="24"/>
        </w:rPr>
        <w:t>Portanto, a relação que povos e comunidades tradicionais têm com seus territórios e os recursos n</w:t>
      </w:r>
      <w:r w:rsidR="00EE7A4E" w:rsidRPr="0048000A">
        <w:rPr>
          <w:rFonts w:ascii="Times New Roman" w:hAnsi="Times New Roman" w:cs="Times New Roman"/>
          <w:bCs/>
          <w:spacing w:val="4"/>
          <w:sz w:val="24"/>
          <w:szCs w:val="24"/>
        </w:rPr>
        <w:t>aturais é de mútua constituição</w:t>
      </w:r>
      <w:r w:rsidRPr="0048000A">
        <w:rPr>
          <w:rFonts w:ascii="Times New Roman" w:hAnsi="Times New Roman" w:cs="Times New Roman"/>
        </w:rPr>
        <w:t xml:space="preserve"> </w:t>
      </w:r>
      <w:r w:rsidR="00482551" w:rsidRPr="0048000A">
        <w:rPr>
          <w:rFonts w:ascii="Times New Roman" w:hAnsi="Times New Roman" w:cs="Times New Roman"/>
          <w:bCs/>
          <w:spacing w:val="4"/>
          <w:sz w:val="24"/>
          <w:szCs w:val="24"/>
        </w:rPr>
        <w:t>(</w:t>
      </w:r>
      <w:r w:rsidRPr="0048000A">
        <w:rPr>
          <w:rFonts w:ascii="Times New Roman" w:hAnsi="Times New Roman" w:cs="Times New Roman"/>
          <w:bCs/>
          <w:spacing w:val="4"/>
          <w:sz w:val="24"/>
          <w:szCs w:val="24"/>
        </w:rPr>
        <w:t>SOUZA FILHO e PRIOSTE</w:t>
      </w:r>
      <w:r w:rsidR="005637EC" w:rsidRPr="0048000A">
        <w:rPr>
          <w:rFonts w:ascii="Times New Roman" w:hAnsi="Times New Roman" w:cs="Times New Roman"/>
          <w:bCs/>
          <w:spacing w:val="4"/>
          <w:sz w:val="24"/>
          <w:szCs w:val="24"/>
        </w:rPr>
        <w:t xml:space="preserve">, </w:t>
      </w:r>
      <w:r w:rsidR="00940D5A" w:rsidRPr="0048000A">
        <w:rPr>
          <w:rFonts w:ascii="Times New Roman" w:hAnsi="Times New Roman" w:cs="Times New Roman"/>
          <w:bCs/>
          <w:spacing w:val="4"/>
          <w:sz w:val="24"/>
          <w:szCs w:val="24"/>
        </w:rPr>
        <w:t>2019</w:t>
      </w:r>
      <w:r w:rsidRPr="0048000A">
        <w:rPr>
          <w:rFonts w:ascii="Times New Roman" w:hAnsi="Times New Roman" w:cs="Times New Roman"/>
          <w:bCs/>
          <w:spacing w:val="4"/>
          <w:sz w:val="24"/>
          <w:szCs w:val="24"/>
        </w:rPr>
        <w:t>). Na Carta de Ceres, documento fundador da Articulação Pacari, organização que reúne povos e comunidades tradicionais do bioma Cerrado, é evidenciada essa relação a partir do seguinte trecho:</w:t>
      </w:r>
    </w:p>
    <w:p w14:paraId="590AF5FD" w14:textId="77777777" w:rsidR="005637EC" w:rsidRPr="0048000A" w:rsidRDefault="005637EC" w:rsidP="00EB68CF">
      <w:pPr>
        <w:spacing w:after="0" w:line="372" w:lineRule="auto"/>
        <w:ind w:firstLine="708"/>
        <w:jc w:val="both"/>
        <w:rPr>
          <w:rFonts w:ascii="Times New Roman" w:hAnsi="Times New Roman" w:cs="Times New Roman"/>
          <w:bCs/>
          <w:spacing w:val="4"/>
          <w:sz w:val="24"/>
          <w:szCs w:val="24"/>
        </w:rPr>
      </w:pPr>
    </w:p>
    <w:p w14:paraId="6A943E6E" w14:textId="51851B08" w:rsidR="00EB68CF" w:rsidRPr="0048000A" w:rsidRDefault="00EB68CF" w:rsidP="00417564">
      <w:pPr>
        <w:spacing w:after="0" w:line="240" w:lineRule="auto"/>
        <w:ind w:left="2268"/>
        <w:jc w:val="both"/>
        <w:rPr>
          <w:rFonts w:ascii="Times New Roman" w:hAnsi="Times New Roman" w:cs="Times New Roman"/>
          <w:bCs/>
          <w:iCs/>
          <w:spacing w:val="4"/>
          <w:sz w:val="20"/>
          <w:szCs w:val="20"/>
        </w:rPr>
      </w:pPr>
      <w:r w:rsidRPr="0048000A">
        <w:rPr>
          <w:rFonts w:ascii="Times New Roman" w:hAnsi="Times New Roman" w:cs="Times New Roman"/>
          <w:bCs/>
          <w:iCs/>
          <w:spacing w:val="4"/>
          <w:sz w:val="20"/>
          <w:szCs w:val="20"/>
        </w:rPr>
        <w:lastRenderedPageBreak/>
        <w:t xml:space="preserve">Amamos o Cerrado e a vida. Temos o dever de cuidar desta nossa morada. Queremos conhecer e respeitar todas as suas formas de vida. Acreditamos que o Cerrado é uma fonte de saúde, que brota tanto através das suas plantas medicinais, como de seus frutos. </w:t>
      </w:r>
      <w:r w:rsidR="00335098">
        <w:rPr>
          <w:rFonts w:ascii="Times New Roman" w:hAnsi="Times New Roman" w:cs="Times New Roman"/>
          <w:bCs/>
          <w:iCs/>
          <w:spacing w:val="4"/>
          <w:sz w:val="20"/>
          <w:szCs w:val="20"/>
        </w:rPr>
        <w:t>[...]</w:t>
      </w:r>
      <w:r w:rsidRPr="0048000A">
        <w:rPr>
          <w:rFonts w:ascii="Times New Roman" w:hAnsi="Times New Roman" w:cs="Times New Roman"/>
          <w:bCs/>
          <w:iCs/>
          <w:spacing w:val="4"/>
          <w:sz w:val="20"/>
          <w:szCs w:val="20"/>
        </w:rPr>
        <w:t xml:space="preserve"> O saber e a cultura popular são a base para o uso sustentável do Cerrado e para a promoção da saúde, e precisam ser valorizados e disseminados, estabelecendo, ao mesmo tempo, um diálogo com o conhecimento científico, baseado no respeito mútuo. Recusamos qualquer forma de propriedade do conhecimento e da vida, pois vivendo em comunidades e nos organizando em várias formas associativas, aprendemos o valor da solidariedade e da partilha de bens e saberes, que nascem da nossa fé e </w:t>
      </w:r>
      <w:r w:rsidR="00B44DC9" w:rsidRPr="0048000A">
        <w:rPr>
          <w:rFonts w:ascii="Times New Roman" w:hAnsi="Times New Roman" w:cs="Times New Roman"/>
          <w:bCs/>
          <w:iCs/>
          <w:spacing w:val="4"/>
          <w:sz w:val="20"/>
          <w:szCs w:val="20"/>
        </w:rPr>
        <w:t>tradição. (</w:t>
      </w:r>
      <w:r w:rsidRPr="0048000A">
        <w:rPr>
          <w:rFonts w:ascii="Times New Roman" w:hAnsi="Times New Roman" w:cs="Times New Roman"/>
          <w:bCs/>
          <w:iCs/>
          <w:spacing w:val="4"/>
          <w:sz w:val="20"/>
          <w:szCs w:val="20"/>
        </w:rPr>
        <w:t>ARTICULAÇÃO PACARI, 2009, p. 37</w:t>
      </w:r>
      <w:r w:rsidR="005637EC" w:rsidRPr="0048000A">
        <w:rPr>
          <w:rFonts w:ascii="Times New Roman" w:hAnsi="Times New Roman" w:cs="Times New Roman"/>
          <w:bCs/>
          <w:iCs/>
          <w:spacing w:val="4"/>
          <w:sz w:val="20"/>
          <w:szCs w:val="20"/>
        </w:rPr>
        <w:t>, in</w:t>
      </w:r>
      <w:r w:rsidRPr="0048000A">
        <w:rPr>
          <w:rFonts w:ascii="Times New Roman" w:hAnsi="Times New Roman" w:cs="Times New Roman"/>
          <w:bCs/>
          <w:iCs/>
          <w:spacing w:val="4"/>
          <w:sz w:val="20"/>
          <w:szCs w:val="20"/>
        </w:rPr>
        <w:t xml:space="preserve"> SOUZA FILHO e PRIOSTE</w:t>
      </w:r>
      <w:r w:rsidR="005637EC" w:rsidRPr="0048000A">
        <w:rPr>
          <w:rFonts w:ascii="Times New Roman" w:hAnsi="Times New Roman" w:cs="Times New Roman"/>
          <w:bCs/>
          <w:iCs/>
          <w:spacing w:val="4"/>
          <w:sz w:val="20"/>
          <w:szCs w:val="20"/>
        </w:rPr>
        <w:t xml:space="preserve">, </w:t>
      </w:r>
      <w:r w:rsidR="00940D5A" w:rsidRPr="0048000A">
        <w:rPr>
          <w:rFonts w:ascii="Times New Roman" w:hAnsi="Times New Roman" w:cs="Times New Roman"/>
          <w:bCs/>
          <w:iCs/>
          <w:spacing w:val="4"/>
          <w:sz w:val="20"/>
          <w:szCs w:val="20"/>
        </w:rPr>
        <w:t>2019</w:t>
      </w:r>
      <w:r w:rsidRPr="0048000A">
        <w:rPr>
          <w:rFonts w:ascii="Times New Roman" w:hAnsi="Times New Roman" w:cs="Times New Roman"/>
          <w:bCs/>
          <w:iCs/>
          <w:spacing w:val="4"/>
          <w:sz w:val="20"/>
          <w:szCs w:val="20"/>
        </w:rPr>
        <w:t>).</w:t>
      </w:r>
    </w:p>
    <w:p w14:paraId="12629D59" w14:textId="77777777" w:rsidR="005637EC" w:rsidRPr="0048000A" w:rsidRDefault="005637EC" w:rsidP="00EB68CF">
      <w:pPr>
        <w:spacing w:after="0" w:line="372" w:lineRule="auto"/>
        <w:ind w:firstLine="708"/>
        <w:jc w:val="both"/>
        <w:rPr>
          <w:rFonts w:ascii="Times New Roman" w:hAnsi="Times New Roman" w:cs="Times New Roman"/>
          <w:bCs/>
          <w:spacing w:val="4"/>
          <w:sz w:val="24"/>
          <w:szCs w:val="24"/>
        </w:rPr>
      </w:pPr>
    </w:p>
    <w:p w14:paraId="542BE564" w14:textId="7CF856C8" w:rsidR="00EB68CF" w:rsidRPr="0048000A" w:rsidRDefault="00EB68CF" w:rsidP="005C0170">
      <w:pPr>
        <w:spacing w:after="0" w:line="360" w:lineRule="auto"/>
        <w:ind w:firstLine="708"/>
        <w:jc w:val="both"/>
        <w:rPr>
          <w:rFonts w:ascii="Times New Roman" w:hAnsi="Times New Roman" w:cs="Times New Roman"/>
          <w:bCs/>
          <w:spacing w:val="4"/>
          <w:sz w:val="24"/>
          <w:szCs w:val="24"/>
        </w:rPr>
      </w:pPr>
      <w:r w:rsidRPr="0048000A">
        <w:rPr>
          <w:rFonts w:ascii="Times New Roman" w:hAnsi="Times New Roman" w:cs="Times New Roman"/>
          <w:bCs/>
          <w:spacing w:val="4"/>
          <w:sz w:val="24"/>
          <w:szCs w:val="24"/>
        </w:rPr>
        <w:t>Como consequência, a relação das populações tradicionais com seus territórios entra em confronto muitas vezes com a lógica de desenvolvimento capitalista. A partir dessa lógica das populações tradicionais com seus territórios foi criado o conceito de etnodesenvolvimento na década de 1970, que sugere um modelo de desenvolvimento com base nas experiências das populações indígenas.</w:t>
      </w:r>
      <w:r w:rsidR="00BF2FBD" w:rsidRPr="0048000A">
        <w:rPr>
          <w:rFonts w:ascii="Times New Roman" w:hAnsi="Times New Roman" w:cs="Times New Roman"/>
          <w:bCs/>
          <w:spacing w:val="4"/>
          <w:sz w:val="24"/>
          <w:szCs w:val="24"/>
        </w:rPr>
        <w:t xml:space="preserve"> </w:t>
      </w:r>
      <w:r w:rsidRPr="0048000A">
        <w:rPr>
          <w:rFonts w:ascii="Times New Roman" w:hAnsi="Times New Roman" w:cs="Times New Roman"/>
          <w:bCs/>
          <w:spacing w:val="4"/>
          <w:sz w:val="24"/>
          <w:szCs w:val="24"/>
        </w:rPr>
        <w:t xml:space="preserve">O etnodesenvolvimento defende o princípio da autonomia e reconhecimento dos direitos à diversidade cultural das populações tradicionais </w:t>
      </w:r>
      <w:r w:rsidR="000A6D00" w:rsidRPr="0048000A">
        <w:rPr>
          <w:rFonts w:ascii="Times New Roman" w:hAnsi="Times New Roman" w:cs="Times New Roman"/>
          <w:bCs/>
          <w:spacing w:val="4"/>
          <w:sz w:val="24"/>
          <w:szCs w:val="24"/>
        </w:rPr>
        <w:t xml:space="preserve">e o uso de seus territórios </w:t>
      </w:r>
      <w:r w:rsidRPr="0048000A">
        <w:rPr>
          <w:rFonts w:ascii="Times New Roman" w:hAnsi="Times New Roman" w:cs="Times New Roman"/>
          <w:bCs/>
          <w:spacing w:val="4"/>
          <w:sz w:val="24"/>
          <w:szCs w:val="24"/>
        </w:rPr>
        <w:t>(</w:t>
      </w:r>
      <w:r w:rsidR="006B1265" w:rsidRPr="0048000A">
        <w:rPr>
          <w:rFonts w:ascii="Times New Roman" w:hAnsi="Times New Roman" w:cs="Times New Roman"/>
          <w:bCs/>
          <w:spacing w:val="4"/>
          <w:sz w:val="24"/>
          <w:szCs w:val="24"/>
        </w:rPr>
        <w:t>LITTLE</w:t>
      </w:r>
      <w:r w:rsidRPr="0048000A">
        <w:rPr>
          <w:rFonts w:ascii="Times New Roman" w:hAnsi="Times New Roman" w:cs="Times New Roman"/>
          <w:bCs/>
          <w:spacing w:val="4"/>
          <w:sz w:val="24"/>
          <w:szCs w:val="24"/>
        </w:rPr>
        <w:t xml:space="preserve">, 2002). </w:t>
      </w:r>
    </w:p>
    <w:p w14:paraId="330C0898" w14:textId="437AFEEF" w:rsidR="00EB68CF" w:rsidRPr="0048000A" w:rsidRDefault="00F06BCB" w:rsidP="005C0170">
      <w:pPr>
        <w:spacing w:after="0" w:line="360" w:lineRule="auto"/>
        <w:ind w:firstLine="708"/>
        <w:jc w:val="both"/>
        <w:rPr>
          <w:rFonts w:ascii="Times New Roman" w:hAnsi="Times New Roman" w:cs="Times New Roman"/>
          <w:bCs/>
          <w:spacing w:val="4"/>
          <w:sz w:val="24"/>
          <w:szCs w:val="24"/>
        </w:rPr>
      </w:pPr>
      <w:r w:rsidRPr="0048000A">
        <w:rPr>
          <w:rFonts w:ascii="Times New Roman" w:hAnsi="Times New Roman" w:cs="Times New Roman"/>
          <w:bCs/>
          <w:spacing w:val="4"/>
          <w:sz w:val="24"/>
          <w:szCs w:val="24"/>
        </w:rPr>
        <w:t>Ressalte-se</w:t>
      </w:r>
      <w:r w:rsidR="00EB68CF" w:rsidRPr="0048000A">
        <w:rPr>
          <w:rFonts w:ascii="Times New Roman" w:hAnsi="Times New Roman" w:cs="Times New Roman"/>
          <w:bCs/>
          <w:spacing w:val="4"/>
          <w:sz w:val="24"/>
          <w:szCs w:val="24"/>
        </w:rPr>
        <w:t xml:space="preserve"> que os territórios tradicionais são espaços protegidos pela Constituição Federal (</w:t>
      </w:r>
      <w:r w:rsidR="00A617D8" w:rsidRPr="0048000A">
        <w:rPr>
          <w:rFonts w:ascii="Times New Roman" w:hAnsi="Times New Roman" w:cs="Times New Roman"/>
          <w:bCs/>
          <w:spacing w:val="4"/>
          <w:sz w:val="24"/>
          <w:szCs w:val="24"/>
        </w:rPr>
        <w:t>a</w:t>
      </w:r>
      <w:r w:rsidR="00EB68CF" w:rsidRPr="0048000A">
        <w:rPr>
          <w:rFonts w:ascii="Times New Roman" w:hAnsi="Times New Roman" w:cs="Times New Roman"/>
          <w:bCs/>
          <w:spacing w:val="4"/>
          <w:sz w:val="24"/>
          <w:szCs w:val="24"/>
        </w:rPr>
        <w:t>rt. 225) e dessa forma possuem tratamento diferenciado em diferentes dispositivos legais ambientais. Por exemplo, a</w:t>
      </w:r>
      <w:r w:rsidR="00A617D8" w:rsidRPr="0048000A">
        <w:rPr>
          <w:rFonts w:ascii="Times New Roman" w:hAnsi="Times New Roman" w:cs="Times New Roman"/>
          <w:bCs/>
          <w:spacing w:val="4"/>
          <w:sz w:val="24"/>
          <w:szCs w:val="24"/>
        </w:rPr>
        <w:t xml:space="preserve"> já mencionada</w:t>
      </w:r>
      <w:r w:rsidR="00EB68CF" w:rsidRPr="0048000A">
        <w:rPr>
          <w:rFonts w:ascii="Times New Roman" w:hAnsi="Times New Roman" w:cs="Times New Roman"/>
          <w:bCs/>
          <w:spacing w:val="4"/>
          <w:sz w:val="24"/>
          <w:szCs w:val="24"/>
        </w:rPr>
        <w:t xml:space="preserve"> Lei nº 11.284/2006, que dispõe sobre a gestão de florestas públicas para a produção sustentável, estabelece</w:t>
      </w:r>
      <w:r w:rsidR="00A617D8" w:rsidRPr="0048000A">
        <w:rPr>
          <w:rFonts w:ascii="Times New Roman" w:hAnsi="Times New Roman" w:cs="Times New Roman"/>
          <w:bCs/>
          <w:spacing w:val="4"/>
          <w:sz w:val="24"/>
          <w:szCs w:val="24"/>
        </w:rPr>
        <w:t>, e seu</w:t>
      </w:r>
      <w:r w:rsidR="00EB68CF" w:rsidRPr="0048000A">
        <w:rPr>
          <w:rFonts w:ascii="Times New Roman" w:hAnsi="Times New Roman" w:cs="Times New Roman"/>
          <w:bCs/>
          <w:spacing w:val="4"/>
          <w:sz w:val="24"/>
          <w:szCs w:val="24"/>
        </w:rPr>
        <w:t xml:space="preserve"> </w:t>
      </w:r>
      <w:r w:rsidR="00A617D8" w:rsidRPr="0048000A">
        <w:rPr>
          <w:rFonts w:ascii="Times New Roman" w:hAnsi="Times New Roman" w:cs="Times New Roman"/>
          <w:bCs/>
          <w:spacing w:val="4"/>
          <w:sz w:val="24"/>
          <w:szCs w:val="24"/>
        </w:rPr>
        <w:t>a</w:t>
      </w:r>
      <w:r w:rsidR="00EB68CF" w:rsidRPr="0048000A">
        <w:rPr>
          <w:rFonts w:ascii="Times New Roman" w:hAnsi="Times New Roman" w:cs="Times New Roman"/>
          <w:bCs/>
          <w:spacing w:val="4"/>
          <w:sz w:val="24"/>
          <w:szCs w:val="24"/>
        </w:rPr>
        <w:t>rt. 3</w:t>
      </w:r>
      <w:r w:rsidR="00A617D8" w:rsidRPr="0048000A">
        <w:rPr>
          <w:rFonts w:ascii="Times New Roman" w:hAnsi="Times New Roman" w:cs="Times New Roman"/>
          <w:bCs/>
          <w:spacing w:val="4"/>
          <w:sz w:val="24"/>
          <w:szCs w:val="24"/>
        </w:rPr>
        <w:t>º,</w:t>
      </w:r>
      <w:r w:rsidR="00EB68CF" w:rsidRPr="0048000A">
        <w:rPr>
          <w:rFonts w:ascii="Times New Roman" w:hAnsi="Times New Roman" w:cs="Times New Roman"/>
          <w:bCs/>
          <w:spacing w:val="4"/>
          <w:sz w:val="24"/>
          <w:szCs w:val="24"/>
        </w:rPr>
        <w:t xml:space="preserve"> que populações tradicionais têm estilos de vida relevante à conservação e à utilização sustentável da diversidade biológica.</w:t>
      </w:r>
      <w:r w:rsidR="007726B8" w:rsidRPr="0048000A">
        <w:rPr>
          <w:rFonts w:ascii="Times New Roman" w:hAnsi="Times New Roman" w:cs="Times New Roman"/>
          <w:bCs/>
          <w:spacing w:val="4"/>
          <w:sz w:val="24"/>
          <w:szCs w:val="24"/>
        </w:rPr>
        <w:t xml:space="preserve"> </w:t>
      </w:r>
      <w:r w:rsidR="00EB68CF" w:rsidRPr="0048000A">
        <w:rPr>
          <w:rFonts w:ascii="Times New Roman" w:hAnsi="Times New Roman" w:cs="Times New Roman"/>
          <w:bCs/>
          <w:spacing w:val="4"/>
          <w:sz w:val="24"/>
          <w:szCs w:val="24"/>
        </w:rPr>
        <w:t>Já a Lei nº 11.428/2006</w:t>
      </w:r>
      <w:r w:rsidR="00A617D8" w:rsidRPr="00AC3BAE">
        <w:rPr>
          <w:rStyle w:val="Refdenotaderodap"/>
          <w:rFonts w:ascii="Times New Roman" w:hAnsi="Times New Roman" w:cs="Times New Roman"/>
          <w:bCs/>
          <w:spacing w:val="4"/>
          <w:sz w:val="24"/>
          <w:szCs w:val="24"/>
        </w:rPr>
        <w:footnoteReference w:id="11"/>
      </w:r>
      <w:r w:rsidR="00EB68CF" w:rsidRPr="00AC3BAE">
        <w:rPr>
          <w:rFonts w:ascii="Times New Roman" w:hAnsi="Times New Roman" w:cs="Times New Roman"/>
          <w:bCs/>
          <w:spacing w:val="4"/>
          <w:sz w:val="24"/>
          <w:szCs w:val="24"/>
        </w:rPr>
        <w:t>, que dispõe sobre a utilização e proteção da vegetação nativa do Bioma Mata Atlântica, estabelece que povos e comunidades tradicionais são aqueles que estão vivendo em estreita relação com o ambie</w:t>
      </w:r>
      <w:r w:rsidR="00EB68CF" w:rsidRPr="0048000A">
        <w:rPr>
          <w:rFonts w:ascii="Times New Roman" w:hAnsi="Times New Roman" w:cs="Times New Roman"/>
          <w:bCs/>
          <w:spacing w:val="4"/>
          <w:sz w:val="24"/>
          <w:szCs w:val="24"/>
        </w:rPr>
        <w:t xml:space="preserve">nte natural, dependendo destes para sua reprodução sociocultural, por meio de atividades de baixo impacto. </w:t>
      </w:r>
    </w:p>
    <w:p w14:paraId="6FB26BD5" w14:textId="6F0A30BD" w:rsidR="00EB68CF" w:rsidRPr="0048000A" w:rsidRDefault="00EB68CF" w:rsidP="005C0170">
      <w:pPr>
        <w:spacing w:after="0" w:line="360" w:lineRule="auto"/>
        <w:ind w:firstLine="708"/>
        <w:jc w:val="both"/>
        <w:rPr>
          <w:rFonts w:ascii="Times New Roman" w:hAnsi="Times New Roman" w:cs="Times New Roman"/>
          <w:bCs/>
          <w:spacing w:val="4"/>
          <w:sz w:val="24"/>
          <w:szCs w:val="24"/>
        </w:rPr>
      </w:pPr>
      <w:r w:rsidRPr="0048000A">
        <w:rPr>
          <w:rFonts w:ascii="Times New Roman" w:hAnsi="Times New Roman" w:cs="Times New Roman"/>
          <w:bCs/>
          <w:spacing w:val="4"/>
          <w:sz w:val="24"/>
          <w:szCs w:val="24"/>
        </w:rPr>
        <w:t>O Decreto nº 5.758/2006</w:t>
      </w:r>
      <w:r w:rsidR="00F06BCB" w:rsidRPr="00AC3BAE">
        <w:rPr>
          <w:rStyle w:val="Refdenotaderodap"/>
          <w:rFonts w:ascii="Times New Roman" w:hAnsi="Times New Roman" w:cs="Times New Roman"/>
          <w:bCs/>
          <w:spacing w:val="4"/>
          <w:sz w:val="24"/>
          <w:szCs w:val="24"/>
        </w:rPr>
        <w:footnoteReference w:id="12"/>
      </w:r>
      <w:r w:rsidRPr="00AC3BAE">
        <w:rPr>
          <w:rFonts w:ascii="Times New Roman" w:hAnsi="Times New Roman" w:cs="Times New Roman"/>
          <w:bCs/>
          <w:spacing w:val="4"/>
          <w:sz w:val="24"/>
          <w:szCs w:val="24"/>
        </w:rPr>
        <w:t xml:space="preserve">, que Institui o Plano Estratégico Nacional de Áreas Protegidas </w:t>
      </w:r>
      <w:r w:rsidR="006B1265" w:rsidRPr="0048000A">
        <w:rPr>
          <w:rFonts w:ascii="Times New Roman" w:hAnsi="Times New Roman" w:cs="Times New Roman"/>
          <w:bCs/>
          <w:spacing w:val="4"/>
          <w:sz w:val="24"/>
          <w:szCs w:val="24"/>
        </w:rPr>
        <w:t>(</w:t>
      </w:r>
      <w:r w:rsidRPr="0048000A">
        <w:rPr>
          <w:rFonts w:ascii="Times New Roman" w:hAnsi="Times New Roman" w:cs="Times New Roman"/>
          <w:bCs/>
          <w:spacing w:val="4"/>
          <w:sz w:val="24"/>
          <w:szCs w:val="24"/>
        </w:rPr>
        <w:t>PNAP</w:t>
      </w:r>
      <w:r w:rsidR="006B1265" w:rsidRPr="0048000A">
        <w:rPr>
          <w:rFonts w:ascii="Times New Roman" w:hAnsi="Times New Roman" w:cs="Times New Roman"/>
          <w:bCs/>
          <w:spacing w:val="4"/>
          <w:sz w:val="24"/>
          <w:szCs w:val="24"/>
        </w:rPr>
        <w:t>)</w:t>
      </w:r>
      <w:r w:rsidRPr="0048000A">
        <w:rPr>
          <w:rFonts w:ascii="Times New Roman" w:hAnsi="Times New Roman" w:cs="Times New Roman"/>
          <w:bCs/>
          <w:spacing w:val="4"/>
          <w:sz w:val="24"/>
          <w:szCs w:val="24"/>
        </w:rPr>
        <w:t xml:space="preserve"> tem como uma de suas diretrizes assegurar os direitos territoriais das comunidades quilombolas e dos povos indígenas como instrumento para conservação de biodiversidade e como princípio do respeito às especificidades e restrições das categorias de unidades de conservação do Sistema Nacional de Unidades de Conservação da Natureza </w:t>
      </w:r>
      <w:r w:rsidR="00C324D0">
        <w:rPr>
          <w:rFonts w:ascii="Times New Roman" w:hAnsi="Times New Roman" w:cs="Times New Roman"/>
          <w:bCs/>
          <w:spacing w:val="4"/>
          <w:sz w:val="24"/>
          <w:szCs w:val="24"/>
        </w:rPr>
        <w:t>(</w:t>
      </w:r>
      <w:r w:rsidRPr="0048000A">
        <w:rPr>
          <w:rFonts w:ascii="Times New Roman" w:hAnsi="Times New Roman" w:cs="Times New Roman"/>
          <w:bCs/>
          <w:spacing w:val="4"/>
          <w:sz w:val="24"/>
          <w:szCs w:val="24"/>
        </w:rPr>
        <w:t>SNUC</w:t>
      </w:r>
      <w:r w:rsidR="00C324D0">
        <w:rPr>
          <w:rFonts w:ascii="Times New Roman" w:hAnsi="Times New Roman" w:cs="Times New Roman"/>
          <w:bCs/>
          <w:spacing w:val="4"/>
          <w:sz w:val="24"/>
          <w:szCs w:val="24"/>
        </w:rPr>
        <w:t>)</w:t>
      </w:r>
      <w:r w:rsidRPr="0048000A">
        <w:rPr>
          <w:rFonts w:ascii="Times New Roman" w:hAnsi="Times New Roman" w:cs="Times New Roman"/>
          <w:bCs/>
          <w:spacing w:val="4"/>
          <w:sz w:val="24"/>
          <w:szCs w:val="24"/>
        </w:rPr>
        <w:t xml:space="preserve">, das terras indígenas e das terras ocupadas por remanescentes das comunidades dos </w:t>
      </w:r>
      <w:r w:rsidRPr="0048000A">
        <w:rPr>
          <w:rFonts w:ascii="Times New Roman" w:hAnsi="Times New Roman" w:cs="Times New Roman"/>
          <w:bCs/>
          <w:spacing w:val="4"/>
          <w:sz w:val="24"/>
          <w:szCs w:val="24"/>
        </w:rPr>
        <w:lastRenderedPageBreak/>
        <w:t>quilombos. O mesmo dispositivo legal estabelece objetivos e ações para unidades de conservação, terras indígenas e para territórios quilombolas, como uma estratégia de complementaridade e fortalecimento dessas diferentes áreas protegidas.</w:t>
      </w:r>
    </w:p>
    <w:p w14:paraId="2ADFC88F" w14:textId="58A3B2C7" w:rsidR="00EB68CF" w:rsidRPr="0048000A" w:rsidRDefault="00F06BCB" w:rsidP="005C0170">
      <w:pPr>
        <w:spacing w:after="0" w:line="360" w:lineRule="auto"/>
        <w:ind w:firstLine="708"/>
        <w:jc w:val="both"/>
        <w:rPr>
          <w:rFonts w:ascii="Times New Roman" w:hAnsi="Times New Roman" w:cs="Times New Roman"/>
          <w:bCs/>
          <w:spacing w:val="4"/>
          <w:sz w:val="24"/>
          <w:szCs w:val="24"/>
        </w:rPr>
      </w:pPr>
      <w:r w:rsidRPr="0048000A">
        <w:rPr>
          <w:rFonts w:ascii="Times New Roman" w:hAnsi="Times New Roman" w:cs="Times New Roman"/>
          <w:bCs/>
          <w:spacing w:val="4"/>
          <w:sz w:val="24"/>
          <w:szCs w:val="24"/>
        </w:rPr>
        <w:t>O</w:t>
      </w:r>
      <w:r w:rsidR="007726B8" w:rsidRPr="0048000A">
        <w:rPr>
          <w:rFonts w:ascii="Times New Roman" w:hAnsi="Times New Roman" w:cs="Times New Roman"/>
          <w:bCs/>
          <w:spacing w:val="4"/>
          <w:sz w:val="24"/>
          <w:szCs w:val="24"/>
        </w:rPr>
        <w:t xml:space="preserve"> Decreto</w:t>
      </w:r>
      <w:r w:rsidR="00EB68CF" w:rsidRPr="0048000A">
        <w:rPr>
          <w:rFonts w:ascii="Times New Roman" w:hAnsi="Times New Roman" w:cs="Times New Roman"/>
          <w:bCs/>
          <w:spacing w:val="4"/>
          <w:sz w:val="24"/>
          <w:szCs w:val="24"/>
        </w:rPr>
        <w:t xml:space="preserve"> nº 4.339/2002</w:t>
      </w:r>
      <w:r w:rsidRPr="00AC3BAE">
        <w:rPr>
          <w:rStyle w:val="Refdenotaderodap"/>
          <w:rFonts w:ascii="Times New Roman" w:hAnsi="Times New Roman" w:cs="Times New Roman"/>
          <w:bCs/>
          <w:spacing w:val="4"/>
          <w:sz w:val="24"/>
          <w:szCs w:val="24"/>
        </w:rPr>
        <w:footnoteReference w:id="13"/>
      </w:r>
      <w:r w:rsidR="00EB68CF" w:rsidRPr="00AC3BAE">
        <w:rPr>
          <w:rFonts w:ascii="Times New Roman" w:hAnsi="Times New Roman" w:cs="Times New Roman"/>
          <w:bCs/>
          <w:spacing w:val="4"/>
          <w:sz w:val="24"/>
          <w:szCs w:val="24"/>
        </w:rPr>
        <w:t xml:space="preserve">, </w:t>
      </w:r>
      <w:r w:rsidRPr="0048000A">
        <w:rPr>
          <w:rFonts w:ascii="Times New Roman" w:hAnsi="Times New Roman" w:cs="Times New Roman"/>
          <w:bCs/>
          <w:spacing w:val="4"/>
          <w:sz w:val="24"/>
          <w:szCs w:val="24"/>
        </w:rPr>
        <w:t xml:space="preserve">por sua vez, </w:t>
      </w:r>
      <w:r w:rsidR="00EB68CF" w:rsidRPr="0048000A">
        <w:rPr>
          <w:rFonts w:ascii="Times New Roman" w:hAnsi="Times New Roman" w:cs="Times New Roman"/>
          <w:bCs/>
          <w:spacing w:val="4"/>
          <w:sz w:val="24"/>
          <w:szCs w:val="24"/>
        </w:rPr>
        <w:t>ao instituir princípios e diretrizes para a implementação da Política Nacional da Biodiversidade, destaca a manutenção da diversidade cultural nacional como fundamental para a pluralidade de valores na sociedade em relação à biodiversidade, sendo que povos indígenas, quilombolas e outros povos e comunidades tradicionais desempenham papel importante na conservação e na utilização sustentável da biodiversidade.</w:t>
      </w:r>
    </w:p>
    <w:p w14:paraId="661DEB4A" w14:textId="6586E3E7" w:rsidR="00EB68CF" w:rsidRPr="0048000A" w:rsidRDefault="00EB68CF" w:rsidP="009C61A5">
      <w:pPr>
        <w:spacing w:after="0" w:line="360" w:lineRule="auto"/>
        <w:ind w:firstLine="708"/>
        <w:jc w:val="both"/>
        <w:rPr>
          <w:rFonts w:ascii="Times New Roman" w:hAnsi="Times New Roman" w:cs="Times New Roman"/>
          <w:bCs/>
          <w:spacing w:val="4"/>
          <w:sz w:val="24"/>
          <w:szCs w:val="24"/>
        </w:rPr>
      </w:pPr>
      <w:r w:rsidRPr="0048000A">
        <w:rPr>
          <w:rFonts w:ascii="Times New Roman" w:hAnsi="Times New Roman" w:cs="Times New Roman"/>
          <w:bCs/>
          <w:spacing w:val="4"/>
          <w:sz w:val="24"/>
          <w:szCs w:val="24"/>
        </w:rPr>
        <w:t>A Convenção de Diversidade Biológica (CDB), promulgada pelo Decreto nº 2.519</w:t>
      </w:r>
      <w:r w:rsidR="00F06BCB" w:rsidRPr="00AC3BAE">
        <w:rPr>
          <w:rStyle w:val="Refdenotaderodap"/>
          <w:rFonts w:ascii="Times New Roman" w:hAnsi="Times New Roman" w:cs="Times New Roman"/>
          <w:bCs/>
          <w:spacing w:val="4"/>
          <w:sz w:val="24"/>
          <w:szCs w:val="24"/>
        </w:rPr>
        <w:footnoteReference w:id="14"/>
      </w:r>
      <w:r w:rsidRPr="00AC3BAE">
        <w:rPr>
          <w:rFonts w:ascii="Times New Roman" w:hAnsi="Times New Roman" w:cs="Times New Roman"/>
          <w:bCs/>
          <w:spacing w:val="4"/>
          <w:sz w:val="24"/>
          <w:szCs w:val="24"/>
        </w:rPr>
        <w:t>,</w:t>
      </w:r>
      <w:r w:rsidRPr="0048000A">
        <w:rPr>
          <w:rFonts w:ascii="Times New Roman" w:hAnsi="Times New Roman" w:cs="Times New Roman"/>
          <w:bCs/>
          <w:spacing w:val="4"/>
          <w:sz w:val="24"/>
          <w:szCs w:val="24"/>
        </w:rPr>
        <w:t xml:space="preserve"> de 16 de março de 1998, estabelece como modalidade de conservação </w:t>
      </w:r>
      <w:r w:rsidRPr="00DB5B00">
        <w:rPr>
          <w:rFonts w:ascii="Times New Roman" w:hAnsi="Times New Roman" w:cs="Times New Roman"/>
          <w:bCs/>
          <w:i/>
          <w:spacing w:val="4"/>
          <w:sz w:val="24"/>
          <w:szCs w:val="24"/>
        </w:rPr>
        <w:t>in si</w:t>
      </w:r>
      <w:r w:rsidRPr="0048000A">
        <w:rPr>
          <w:rFonts w:ascii="Times New Roman" w:hAnsi="Times New Roman" w:cs="Times New Roman"/>
          <w:bCs/>
          <w:spacing w:val="4"/>
          <w:sz w:val="24"/>
          <w:szCs w:val="24"/>
        </w:rPr>
        <w:t xml:space="preserve">da diversidade biológica os conhecimentos, inovações e práticas de povos e comunidades tradicionais, reconhecendo que tais organizações sociais são relevantes para a preservação ambiental. </w:t>
      </w:r>
    </w:p>
    <w:p w14:paraId="1E93230A" w14:textId="0BAAAA06" w:rsidR="00EB68CF" w:rsidRPr="0048000A" w:rsidRDefault="007726B8" w:rsidP="009C61A5">
      <w:pPr>
        <w:pStyle w:val="itemnivel3"/>
        <w:spacing w:before="0" w:beforeAutospacing="0" w:after="0" w:afterAutospacing="0" w:line="360" w:lineRule="auto"/>
        <w:ind w:right="119" w:firstLine="708"/>
        <w:jc w:val="both"/>
        <w:rPr>
          <w:rFonts w:eastAsiaTheme="minorHAnsi"/>
          <w:bCs/>
          <w:lang w:eastAsia="en-US"/>
        </w:rPr>
      </w:pPr>
      <w:r w:rsidRPr="0048000A">
        <w:rPr>
          <w:rFonts w:eastAsiaTheme="minorHAnsi"/>
          <w:bCs/>
          <w:lang w:eastAsia="en-US"/>
        </w:rPr>
        <w:t xml:space="preserve">Destaca-se também </w:t>
      </w:r>
      <w:r w:rsidR="00EB68CF" w:rsidRPr="0048000A">
        <w:rPr>
          <w:rFonts w:eastAsiaTheme="minorHAnsi"/>
          <w:bCs/>
          <w:lang w:eastAsia="en-US"/>
        </w:rPr>
        <w:t xml:space="preserve">o </w:t>
      </w:r>
      <w:commentRangeStart w:id="5"/>
      <w:r w:rsidR="00EB68CF" w:rsidRPr="00C409BA">
        <w:rPr>
          <w:rFonts w:eastAsiaTheme="minorHAnsi"/>
          <w:bCs/>
          <w:lang w:eastAsia="en-US"/>
        </w:rPr>
        <w:t>Decreto nº</w:t>
      </w:r>
      <w:r w:rsidR="006B1265" w:rsidRPr="00C409BA">
        <w:rPr>
          <w:rFonts w:eastAsiaTheme="minorHAnsi"/>
          <w:bCs/>
          <w:lang w:eastAsia="en-US"/>
        </w:rPr>
        <w:t xml:space="preserve"> </w:t>
      </w:r>
      <w:r w:rsidR="00EB68CF" w:rsidRPr="00C409BA">
        <w:rPr>
          <w:rFonts w:eastAsiaTheme="minorHAnsi"/>
          <w:bCs/>
          <w:lang w:eastAsia="en-US"/>
        </w:rPr>
        <w:t>5.051</w:t>
      </w:r>
      <w:r w:rsidR="00BF7039">
        <w:rPr>
          <w:rFonts w:eastAsiaTheme="minorHAnsi"/>
          <w:bCs/>
          <w:lang w:eastAsia="en-US"/>
        </w:rPr>
        <w:t>/2004</w:t>
      </w:r>
      <w:r w:rsidR="00BF7039" w:rsidRPr="00C409BA">
        <w:rPr>
          <w:rStyle w:val="Refdenotaderodap"/>
          <w:rFonts w:eastAsiaTheme="minorHAnsi"/>
          <w:bCs/>
          <w:lang w:eastAsia="en-US"/>
        </w:rPr>
        <w:footnoteReference w:id="15"/>
      </w:r>
      <w:r w:rsidR="00EB68CF" w:rsidRPr="00C409BA">
        <w:rPr>
          <w:rFonts w:eastAsiaTheme="minorHAnsi"/>
          <w:bCs/>
          <w:lang w:eastAsia="en-US"/>
        </w:rPr>
        <w:t xml:space="preserve">, que promulgou a Convenção nº 169 da Organização Internacional do Trabalho </w:t>
      </w:r>
      <w:r w:rsidR="00C324D0" w:rsidRPr="00C409BA">
        <w:rPr>
          <w:rFonts w:eastAsiaTheme="minorHAnsi"/>
          <w:bCs/>
          <w:lang w:eastAsia="en-US"/>
        </w:rPr>
        <w:t>(</w:t>
      </w:r>
      <w:r w:rsidR="00EB68CF" w:rsidRPr="00C409BA">
        <w:rPr>
          <w:rFonts w:eastAsiaTheme="minorHAnsi"/>
          <w:bCs/>
          <w:lang w:eastAsia="en-US"/>
        </w:rPr>
        <w:t>OIT</w:t>
      </w:r>
      <w:r w:rsidR="00C324D0" w:rsidRPr="00C409BA">
        <w:rPr>
          <w:rFonts w:eastAsiaTheme="minorHAnsi"/>
          <w:bCs/>
          <w:lang w:eastAsia="en-US"/>
        </w:rPr>
        <w:t>)</w:t>
      </w:r>
      <w:r w:rsidR="00EB68CF" w:rsidRPr="00C409BA">
        <w:rPr>
          <w:rFonts w:eastAsiaTheme="minorHAnsi"/>
          <w:bCs/>
          <w:lang w:eastAsia="en-US"/>
        </w:rPr>
        <w:t xml:space="preserve"> sobre Povos Indígenas e Tribais</w:t>
      </w:r>
      <w:r w:rsidR="00C409BA" w:rsidRPr="00DB5B00">
        <w:rPr>
          <w:rFonts w:eastAsiaTheme="minorHAnsi"/>
          <w:bCs/>
          <w:lang w:eastAsia="en-US"/>
        </w:rPr>
        <w:t>. O</w:t>
      </w:r>
      <w:r w:rsidR="00BF7039">
        <w:rPr>
          <w:rFonts w:eastAsiaTheme="minorHAnsi"/>
          <w:bCs/>
          <w:lang w:eastAsia="en-US"/>
        </w:rPr>
        <w:t xml:space="preserve"> </w:t>
      </w:r>
      <w:r w:rsidR="00EB68CF" w:rsidRPr="00DB5B00">
        <w:rPr>
          <w:rFonts w:eastAsiaTheme="minorHAnsi"/>
          <w:bCs/>
          <w:lang w:eastAsia="en-US"/>
        </w:rPr>
        <w:t xml:space="preserve">Decreto </w:t>
      </w:r>
      <w:r w:rsidR="00BF7039">
        <w:rPr>
          <w:rFonts w:eastAsiaTheme="minorHAnsi"/>
          <w:bCs/>
          <w:lang w:eastAsia="en-US"/>
        </w:rPr>
        <w:br/>
      </w:r>
      <w:r w:rsidR="00EB68CF" w:rsidRPr="00DB5B00">
        <w:rPr>
          <w:rFonts w:eastAsiaTheme="minorHAnsi"/>
          <w:bCs/>
          <w:lang w:eastAsia="en-US"/>
        </w:rPr>
        <w:t>nº 10.088</w:t>
      </w:r>
      <w:r w:rsidR="00BF7039">
        <w:rPr>
          <w:rFonts w:eastAsiaTheme="minorHAnsi"/>
          <w:bCs/>
          <w:lang w:eastAsia="en-US"/>
        </w:rPr>
        <w:t>/</w:t>
      </w:r>
      <w:r w:rsidR="00EB68CF" w:rsidRPr="00DB5B00">
        <w:rPr>
          <w:rFonts w:eastAsiaTheme="minorHAnsi"/>
          <w:bCs/>
          <w:lang w:eastAsia="en-US"/>
        </w:rPr>
        <w:t>2019</w:t>
      </w:r>
      <w:commentRangeEnd w:id="5"/>
      <w:r w:rsidR="00FE3393" w:rsidRPr="00C409BA">
        <w:rPr>
          <w:rStyle w:val="Refdecomentrio"/>
          <w:rFonts w:asciiTheme="minorHAnsi" w:eastAsiaTheme="minorHAnsi" w:hAnsiTheme="minorHAnsi" w:cstheme="minorBidi"/>
          <w:lang w:eastAsia="en-US"/>
        </w:rPr>
        <w:commentReference w:id="5"/>
      </w:r>
      <w:r w:rsidR="00C409BA" w:rsidRPr="00C409BA">
        <w:rPr>
          <w:rFonts w:eastAsiaTheme="minorHAnsi"/>
          <w:bCs/>
          <w:lang w:eastAsia="en-US"/>
        </w:rPr>
        <w:t xml:space="preserve"> </w:t>
      </w:r>
      <w:r w:rsidR="00C409BA" w:rsidRPr="00C409BA">
        <w:t xml:space="preserve">revogou o Decreto nº 5.0051/2004, consolidando todas as convenções da OIT e há um </w:t>
      </w:r>
      <w:r w:rsidR="00C409BA" w:rsidRPr="00C409BA">
        <w:rPr>
          <w:color w:val="252525"/>
        </w:rPr>
        <w:t>projeto de Decreto Legislativo (PDL) 177/2021 para autorizar o preside</w:t>
      </w:r>
      <w:r w:rsidR="00C409BA" w:rsidRPr="00DB5B00">
        <w:rPr>
          <w:color w:val="252525"/>
        </w:rPr>
        <w:t>nte da República a d</w:t>
      </w:r>
      <w:r w:rsidR="00C409BA" w:rsidRPr="00C409BA">
        <w:rPr>
          <w:color w:val="252525"/>
        </w:rPr>
        <w:t>enunciar a Convenção.</w:t>
      </w:r>
    </w:p>
    <w:p w14:paraId="0DB3EE62" w14:textId="16002EB2" w:rsidR="00EB68CF" w:rsidRPr="0048000A" w:rsidRDefault="00B44DC9" w:rsidP="009C61A5">
      <w:pPr>
        <w:pStyle w:val="itemnivel3"/>
        <w:spacing w:before="0" w:beforeAutospacing="0" w:after="0" w:afterAutospacing="0" w:line="360" w:lineRule="auto"/>
        <w:ind w:right="119" w:firstLine="708"/>
        <w:jc w:val="both"/>
      </w:pPr>
      <w:r w:rsidRPr="0048000A">
        <w:rPr>
          <w:rFonts w:eastAsiaTheme="minorHAnsi"/>
          <w:bCs/>
          <w:lang w:eastAsia="en-US"/>
        </w:rPr>
        <w:t xml:space="preserve">A </w:t>
      </w:r>
      <w:r w:rsidRPr="0048000A">
        <w:t>Convenção</w:t>
      </w:r>
      <w:r w:rsidR="00EB68CF" w:rsidRPr="0048000A">
        <w:t xml:space="preserve"> 169 da OIT reconhece </w:t>
      </w:r>
      <w:r w:rsidR="00362854" w:rsidRPr="0048000A">
        <w:t xml:space="preserve">os </w:t>
      </w:r>
      <w:r w:rsidR="00EB68CF" w:rsidRPr="0048000A">
        <w:t xml:space="preserve">direitos de propriedade e de posse sobre as terras que povos indígenas e tribais utilizam segundo suas próprias formas de ocupação e relação com a natureza e </w:t>
      </w:r>
      <w:r w:rsidRPr="0048000A">
        <w:t>determina que</w:t>
      </w:r>
      <w:r w:rsidR="00EB68CF" w:rsidRPr="0048000A">
        <w:t xml:space="preserve"> os governos deverão adotar as medidas necessárias (jurídicas e administrativas) para reconhecer e declar</w:t>
      </w:r>
      <w:r w:rsidR="00F06BCB" w:rsidRPr="0048000A">
        <w:t>á-l</w:t>
      </w:r>
      <w:r w:rsidR="00EB68CF" w:rsidRPr="0048000A">
        <w:t xml:space="preserve">as terras dos povos e comunidades tradicionais, </w:t>
      </w:r>
      <w:r w:rsidR="00362854" w:rsidRPr="0048000A">
        <w:t xml:space="preserve">de forma a </w:t>
      </w:r>
      <w:r w:rsidR="00EB68CF" w:rsidRPr="0048000A">
        <w:t xml:space="preserve">garantir a proteção efetiva dos seus direitos de propriedade e posse. Também é determinada a garantia do direito ao território e a proteção dos seus recursos naturais a todos os povos e comunidades tradicionais, assim como o apoio do Estado para o desenvolvimento dessas áreas. </w:t>
      </w:r>
    </w:p>
    <w:p w14:paraId="3307587C" w14:textId="07D99CDD" w:rsidR="00EB68CF" w:rsidRPr="0048000A" w:rsidRDefault="00EB68CF" w:rsidP="009C61A5">
      <w:pPr>
        <w:spacing w:after="0" w:line="360" w:lineRule="auto"/>
        <w:ind w:firstLine="709"/>
        <w:jc w:val="both"/>
        <w:rPr>
          <w:rFonts w:ascii="Times New Roman" w:eastAsia="Times New Roman" w:hAnsi="Times New Roman" w:cs="Times New Roman"/>
          <w:sz w:val="24"/>
          <w:szCs w:val="24"/>
          <w:lang w:eastAsia="pt-BR"/>
        </w:rPr>
      </w:pPr>
      <w:r w:rsidRPr="0048000A">
        <w:rPr>
          <w:rFonts w:ascii="Times New Roman" w:eastAsia="Times New Roman" w:hAnsi="Times New Roman" w:cs="Times New Roman"/>
          <w:sz w:val="24"/>
          <w:szCs w:val="24"/>
          <w:lang w:eastAsia="pt-BR"/>
        </w:rPr>
        <w:t xml:space="preserve">Na “Carta dos Povos e Comunidades Tradicionais sobre CAR em Territórios Tradicionais” </w:t>
      </w:r>
      <w:r w:rsidR="00CE3CC1" w:rsidRPr="0048000A">
        <w:rPr>
          <w:rFonts w:ascii="Times New Roman" w:eastAsia="Times New Roman" w:hAnsi="Times New Roman" w:cs="Times New Roman"/>
          <w:sz w:val="24"/>
          <w:szCs w:val="24"/>
          <w:lang w:eastAsia="pt-BR"/>
        </w:rPr>
        <w:t xml:space="preserve">– </w:t>
      </w:r>
      <w:r w:rsidRPr="0048000A">
        <w:rPr>
          <w:rFonts w:ascii="Times New Roman" w:eastAsia="Times New Roman" w:hAnsi="Times New Roman" w:cs="Times New Roman"/>
          <w:sz w:val="24"/>
          <w:szCs w:val="24"/>
          <w:lang w:eastAsia="pt-BR"/>
        </w:rPr>
        <w:t xml:space="preserve">apresentada por representantes do CNPCT durante o 1° Seminário de Cadastro Ambiental Rural em território de Povos e Comunidades Tradicionais (CAR-PCT) para gestores </w:t>
      </w:r>
      <w:r w:rsidRPr="0048000A">
        <w:rPr>
          <w:rFonts w:ascii="Times New Roman" w:eastAsia="Times New Roman" w:hAnsi="Times New Roman" w:cs="Times New Roman"/>
          <w:sz w:val="24"/>
          <w:szCs w:val="24"/>
          <w:lang w:eastAsia="pt-BR"/>
        </w:rPr>
        <w:lastRenderedPageBreak/>
        <w:t>do SICAR, realizado pelo SFB em Brasília/DF entre os dias 19 e 20 de outubro de 2017</w:t>
      </w:r>
      <w:r w:rsidR="00CE3CC1" w:rsidRPr="0048000A">
        <w:rPr>
          <w:rFonts w:ascii="Times New Roman" w:eastAsia="Times New Roman" w:hAnsi="Times New Roman" w:cs="Times New Roman"/>
          <w:sz w:val="24"/>
          <w:szCs w:val="24"/>
          <w:lang w:eastAsia="pt-BR"/>
        </w:rPr>
        <w:t xml:space="preserve"> –</w:t>
      </w:r>
      <w:r w:rsidRPr="0048000A">
        <w:rPr>
          <w:rFonts w:ascii="Times New Roman" w:eastAsia="Times New Roman" w:hAnsi="Times New Roman" w:cs="Times New Roman"/>
          <w:sz w:val="24"/>
          <w:szCs w:val="24"/>
          <w:lang w:eastAsia="pt-BR"/>
        </w:rPr>
        <w:t xml:space="preserve"> </w:t>
      </w:r>
      <w:r w:rsidR="00CE3CC1" w:rsidRPr="0048000A">
        <w:rPr>
          <w:rFonts w:ascii="Times New Roman" w:eastAsia="Times New Roman" w:hAnsi="Times New Roman" w:cs="Times New Roman"/>
          <w:sz w:val="24"/>
          <w:szCs w:val="24"/>
          <w:lang w:eastAsia="pt-BR"/>
        </w:rPr>
        <w:t>foi</w:t>
      </w:r>
      <w:r w:rsidRPr="0048000A">
        <w:rPr>
          <w:rFonts w:ascii="Times New Roman" w:eastAsia="Times New Roman" w:hAnsi="Times New Roman" w:cs="Times New Roman"/>
          <w:sz w:val="24"/>
          <w:szCs w:val="24"/>
          <w:lang w:eastAsia="pt-BR"/>
        </w:rPr>
        <w:t xml:space="preserve"> afirmado que o processo de regularização ambiental e o processo de criação do CAR não atenderam os princípios contidos nos dispositivos da Convenção 169 da Organização Internacional do Trabalho </w:t>
      </w:r>
      <w:r w:rsidR="000C00FD" w:rsidRPr="0048000A">
        <w:rPr>
          <w:rFonts w:ascii="Times New Roman" w:eastAsia="Times New Roman" w:hAnsi="Times New Roman" w:cs="Times New Roman"/>
          <w:sz w:val="24"/>
          <w:szCs w:val="24"/>
          <w:lang w:eastAsia="pt-BR"/>
        </w:rPr>
        <w:t>(</w:t>
      </w:r>
      <w:r w:rsidR="000C00FD" w:rsidRPr="0048000A">
        <w:rPr>
          <w:rFonts w:ascii="Times New Roman" w:hAnsi="Times New Roman" w:cs="Times New Roman"/>
          <w:sz w:val="24"/>
          <w:szCs w:val="24"/>
          <w:lang w:eastAsia="pt-BR"/>
        </w:rPr>
        <w:t xml:space="preserve">GONÇALVES </w:t>
      </w:r>
      <w:r w:rsidR="000C00FD" w:rsidRPr="0048000A">
        <w:rPr>
          <w:rFonts w:ascii="Times New Roman" w:hAnsi="Times New Roman" w:cs="Times New Roman"/>
          <w:i/>
          <w:iCs/>
          <w:sz w:val="24"/>
          <w:szCs w:val="24"/>
          <w:lang w:eastAsia="pt-BR"/>
        </w:rPr>
        <w:t>et al</w:t>
      </w:r>
      <w:r w:rsidR="000C00FD" w:rsidRPr="0048000A">
        <w:rPr>
          <w:rFonts w:ascii="Times New Roman" w:hAnsi="Times New Roman" w:cs="Times New Roman"/>
          <w:sz w:val="24"/>
          <w:szCs w:val="24"/>
          <w:lang w:eastAsia="pt-BR"/>
        </w:rPr>
        <w:t>., 2018).</w:t>
      </w:r>
      <w:r w:rsidR="000C00FD" w:rsidRPr="0048000A" w:rsidDel="000C00FD">
        <w:rPr>
          <w:rFonts w:ascii="Times New Roman" w:eastAsia="Times New Roman" w:hAnsi="Times New Roman" w:cs="Times New Roman"/>
          <w:sz w:val="24"/>
          <w:szCs w:val="24"/>
          <w:lang w:eastAsia="pt-BR"/>
        </w:rPr>
        <w:t xml:space="preserve"> </w:t>
      </w:r>
      <w:r w:rsidRPr="0048000A">
        <w:rPr>
          <w:rFonts w:ascii="Times New Roman" w:eastAsia="Times New Roman" w:hAnsi="Times New Roman" w:cs="Times New Roman"/>
          <w:sz w:val="24"/>
          <w:szCs w:val="24"/>
          <w:lang w:eastAsia="pt-BR"/>
        </w:rPr>
        <w:t xml:space="preserve"> </w:t>
      </w:r>
    </w:p>
    <w:p w14:paraId="266D0149" w14:textId="232620C9" w:rsidR="00EC265F" w:rsidRPr="0048000A" w:rsidRDefault="00CE3CC1" w:rsidP="009C61A5">
      <w:pPr>
        <w:spacing w:after="0" w:line="360" w:lineRule="auto"/>
        <w:ind w:firstLine="709"/>
        <w:jc w:val="both"/>
        <w:rPr>
          <w:rFonts w:ascii="Times New Roman" w:hAnsi="Times New Roman" w:cs="Times New Roman"/>
          <w:sz w:val="24"/>
          <w:szCs w:val="24"/>
          <w:lang w:eastAsia="pt-BR"/>
        </w:rPr>
      </w:pPr>
      <w:r w:rsidRPr="0048000A">
        <w:rPr>
          <w:rFonts w:ascii="Times New Roman" w:eastAsia="Times New Roman" w:hAnsi="Times New Roman" w:cs="Times New Roman"/>
          <w:sz w:val="24"/>
          <w:szCs w:val="24"/>
          <w:lang w:eastAsia="pt-BR"/>
        </w:rPr>
        <w:t>Diante disso,</w:t>
      </w:r>
      <w:r w:rsidR="00EC265F" w:rsidRPr="0048000A">
        <w:rPr>
          <w:rFonts w:ascii="Times New Roman" w:eastAsia="Times New Roman" w:hAnsi="Times New Roman" w:cs="Times New Roman"/>
          <w:sz w:val="24"/>
          <w:szCs w:val="24"/>
          <w:lang w:eastAsia="pt-BR"/>
        </w:rPr>
        <w:t xml:space="preserve"> não existem atualmente normativas específicas que orientem a inscrição e análise </w:t>
      </w:r>
      <w:r w:rsidR="00734CA2" w:rsidRPr="0048000A">
        <w:rPr>
          <w:rFonts w:ascii="Times New Roman" w:eastAsia="Times New Roman" w:hAnsi="Times New Roman" w:cs="Times New Roman"/>
          <w:sz w:val="24"/>
          <w:szCs w:val="24"/>
          <w:lang w:eastAsia="pt-BR"/>
        </w:rPr>
        <w:t xml:space="preserve">do CAR </w:t>
      </w:r>
      <w:r w:rsidR="00EC265F" w:rsidRPr="0048000A">
        <w:rPr>
          <w:rFonts w:ascii="Times New Roman" w:eastAsia="Times New Roman" w:hAnsi="Times New Roman" w:cs="Times New Roman"/>
          <w:sz w:val="24"/>
          <w:szCs w:val="24"/>
          <w:lang w:eastAsia="pt-BR"/>
        </w:rPr>
        <w:t xml:space="preserve">de territórios tradicionais, apesar dos </w:t>
      </w:r>
      <w:r w:rsidR="00EC265F" w:rsidRPr="0048000A">
        <w:rPr>
          <w:rFonts w:ascii="Times New Roman" w:hAnsi="Times New Roman" w:cs="Times New Roman"/>
          <w:sz w:val="24"/>
          <w:szCs w:val="24"/>
          <w:lang w:eastAsia="pt-BR"/>
        </w:rPr>
        <w:t>direitos territoriais e ambientais específicos desse público, o que dificulta ações de capacitação e informação sobre o tema e inclusão desses territórios no CAR.</w:t>
      </w:r>
    </w:p>
    <w:p w14:paraId="46FCB5E7" w14:textId="1229576A" w:rsidR="00EC265F" w:rsidRPr="0048000A" w:rsidRDefault="00EC265F" w:rsidP="005C0170">
      <w:pPr>
        <w:spacing w:after="0" w:line="360" w:lineRule="auto"/>
        <w:ind w:firstLine="708"/>
        <w:jc w:val="both"/>
        <w:rPr>
          <w:rFonts w:ascii="Times New Roman" w:hAnsi="Times New Roman" w:cs="Times New Roman"/>
          <w:sz w:val="24"/>
          <w:szCs w:val="24"/>
          <w:lang w:eastAsia="pt-BR"/>
        </w:rPr>
      </w:pPr>
      <w:r w:rsidRPr="0048000A">
        <w:rPr>
          <w:rFonts w:ascii="Times New Roman" w:hAnsi="Times New Roman" w:cs="Times New Roman"/>
          <w:sz w:val="24"/>
          <w:szCs w:val="24"/>
          <w:lang w:eastAsia="pt-BR"/>
        </w:rPr>
        <w:t>Entre as principais demandas do GT CAR Quilombola e do GT CAR PCT, durante os anos de 2017 e 2018, estava uma aproximação entre as representações e lideranças de PCT e os gestores do SI</w:t>
      </w:r>
      <w:r w:rsidR="00F61264" w:rsidRPr="0048000A">
        <w:rPr>
          <w:rFonts w:ascii="Times New Roman" w:hAnsi="Times New Roman" w:cs="Times New Roman"/>
          <w:sz w:val="24"/>
          <w:szCs w:val="24"/>
          <w:lang w:eastAsia="pt-BR"/>
        </w:rPr>
        <w:t>CAR nos órgãos estaduais responsáveis</w:t>
      </w:r>
      <w:r w:rsidRPr="0048000A">
        <w:rPr>
          <w:rFonts w:ascii="Times New Roman" w:hAnsi="Times New Roman" w:cs="Times New Roman"/>
          <w:sz w:val="24"/>
          <w:szCs w:val="24"/>
          <w:lang w:eastAsia="pt-BR"/>
        </w:rPr>
        <w:t xml:space="preserve">. </w:t>
      </w:r>
      <w:r w:rsidR="00CE3CC1" w:rsidRPr="0048000A">
        <w:rPr>
          <w:rFonts w:ascii="Times New Roman" w:hAnsi="Times New Roman" w:cs="Times New Roman"/>
          <w:sz w:val="24"/>
          <w:szCs w:val="24"/>
          <w:lang w:eastAsia="pt-BR"/>
        </w:rPr>
        <w:t>E</w:t>
      </w:r>
      <w:r w:rsidRPr="0048000A">
        <w:rPr>
          <w:rFonts w:ascii="Times New Roman" w:hAnsi="Times New Roman" w:cs="Times New Roman"/>
          <w:sz w:val="24"/>
          <w:szCs w:val="24"/>
          <w:lang w:eastAsia="pt-BR"/>
        </w:rPr>
        <w:t>m articulação com o GT CAR PCT e o GT CAR Quilombola, o SFB realizou o “1° Seminário de Cadastro Ambiental Rural em territórios de Povos e Comunidades Tradicionais (CAR-PCT) para gestores do SICAR”, que buscou contribuir para fortalecimento das cap</w:t>
      </w:r>
      <w:r w:rsidR="00F61264" w:rsidRPr="0048000A">
        <w:rPr>
          <w:rFonts w:ascii="Times New Roman" w:hAnsi="Times New Roman" w:cs="Times New Roman"/>
          <w:sz w:val="24"/>
          <w:szCs w:val="24"/>
          <w:lang w:eastAsia="pt-BR"/>
        </w:rPr>
        <w:t xml:space="preserve">acidades dos técnicos dos nos órgãos estaduais responsáveis </w:t>
      </w:r>
      <w:r w:rsidRPr="0048000A">
        <w:rPr>
          <w:rFonts w:ascii="Times New Roman" w:hAnsi="Times New Roman" w:cs="Times New Roman"/>
          <w:sz w:val="24"/>
          <w:szCs w:val="24"/>
          <w:lang w:eastAsia="pt-BR"/>
        </w:rPr>
        <w:t xml:space="preserve">e do próprio SFB, bem como incluir os povos e comunidades tradicionais na política do CAR. Participaram do encontro representantes de 23 estados brasileiros, entre representantes </w:t>
      </w:r>
      <w:r w:rsidR="00F61264" w:rsidRPr="0048000A">
        <w:rPr>
          <w:rFonts w:ascii="Times New Roman" w:hAnsi="Times New Roman" w:cs="Times New Roman"/>
          <w:sz w:val="24"/>
          <w:szCs w:val="24"/>
          <w:lang w:eastAsia="pt-BR"/>
        </w:rPr>
        <w:t xml:space="preserve">dos nos órgãos estaduais responsáveis </w:t>
      </w:r>
      <w:r w:rsidRPr="0048000A">
        <w:rPr>
          <w:rFonts w:ascii="Times New Roman" w:hAnsi="Times New Roman" w:cs="Times New Roman"/>
          <w:sz w:val="24"/>
          <w:szCs w:val="24"/>
          <w:lang w:eastAsia="pt-BR"/>
        </w:rPr>
        <w:t>e</w:t>
      </w:r>
      <w:r w:rsidR="00F61264" w:rsidRPr="0048000A">
        <w:rPr>
          <w:rFonts w:ascii="Times New Roman" w:hAnsi="Times New Roman" w:cs="Times New Roman"/>
          <w:sz w:val="24"/>
          <w:szCs w:val="24"/>
          <w:lang w:eastAsia="pt-BR"/>
        </w:rPr>
        <w:t xml:space="preserve"> de povos e comunidades tradicionais</w:t>
      </w:r>
      <w:r w:rsidRPr="0048000A">
        <w:rPr>
          <w:rFonts w:ascii="Times New Roman" w:hAnsi="Times New Roman" w:cs="Times New Roman"/>
          <w:sz w:val="24"/>
          <w:szCs w:val="24"/>
          <w:lang w:eastAsia="pt-BR"/>
        </w:rPr>
        <w:t>. Além dis</w:t>
      </w:r>
      <w:r w:rsidR="00F61264" w:rsidRPr="0048000A">
        <w:rPr>
          <w:rFonts w:ascii="Times New Roman" w:hAnsi="Times New Roman" w:cs="Times New Roman"/>
          <w:sz w:val="24"/>
          <w:szCs w:val="24"/>
          <w:lang w:eastAsia="pt-BR"/>
        </w:rPr>
        <w:t>so, antes do evento com os órgãos estaduais responsáveis</w:t>
      </w:r>
      <w:r w:rsidRPr="0048000A">
        <w:rPr>
          <w:rFonts w:ascii="Times New Roman" w:hAnsi="Times New Roman" w:cs="Times New Roman"/>
          <w:sz w:val="24"/>
          <w:szCs w:val="24"/>
          <w:lang w:eastAsia="pt-BR"/>
        </w:rPr>
        <w:t>, a partir de articulação entre CNPCT, ISA e</w:t>
      </w:r>
      <w:r w:rsidR="00F61264" w:rsidRPr="0048000A">
        <w:rPr>
          <w:rFonts w:ascii="Times New Roman" w:hAnsi="Times New Roman" w:cs="Times New Roman"/>
          <w:sz w:val="24"/>
          <w:szCs w:val="24"/>
          <w:lang w:eastAsia="pt-BR"/>
        </w:rPr>
        <w:t xml:space="preserve"> </w:t>
      </w:r>
      <w:r w:rsidR="0076745D" w:rsidRPr="0048000A">
        <w:rPr>
          <w:rFonts w:ascii="Times New Roman" w:hAnsi="Times New Roman" w:cs="Times New Roman"/>
          <w:sz w:val="24"/>
          <w:szCs w:val="24"/>
          <w:lang w:eastAsia="pt-BR"/>
        </w:rPr>
        <w:t>CONAQ, representantes</w:t>
      </w:r>
      <w:r w:rsidR="00F61264" w:rsidRPr="0048000A">
        <w:rPr>
          <w:rFonts w:ascii="Times New Roman" w:hAnsi="Times New Roman" w:cs="Times New Roman"/>
          <w:sz w:val="24"/>
          <w:szCs w:val="24"/>
          <w:lang w:eastAsia="pt-BR"/>
        </w:rPr>
        <w:t xml:space="preserve"> de territórios tradicionais </w:t>
      </w:r>
      <w:r w:rsidRPr="0048000A">
        <w:rPr>
          <w:rFonts w:ascii="Times New Roman" w:hAnsi="Times New Roman" w:cs="Times New Roman"/>
          <w:sz w:val="24"/>
          <w:szCs w:val="24"/>
          <w:lang w:eastAsia="pt-BR"/>
        </w:rPr>
        <w:t>se reuniram nos dias 16 a 18 de outubro de 2017</w:t>
      </w:r>
      <w:r w:rsidR="00CE3CC1" w:rsidRPr="0048000A">
        <w:rPr>
          <w:rFonts w:ascii="Times New Roman" w:hAnsi="Times New Roman" w:cs="Times New Roman"/>
          <w:sz w:val="24"/>
          <w:szCs w:val="24"/>
          <w:lang w:eastAsia="pt-BR"/>
        </w:rPr>
        <w:t>,</w:t>
      </w:r>
      <w:r w:rsidRPr="0048000A">
        <w:rPr>
          <w:rFonts w:ascii="Times New Roman" w:hAnsi="Times New Roman" w:cs="Times New Roman"/>
          <w:sz w:val="24"/>
          <w:szCs w:val="24"/>
          <w:lang w:eastAsia="pt-BR"/>
        </w:rPr>
        <w:t xml:space="preserve"> em Brasília, em uma Oficina sobre o C</w:t>
      </w:r>
      <w:r w:rsidR="00282BD0" w:rsidRPr="0048000A">
        <w:rPr>
          <w:rFonts w:ascii="Times New Roman" w:hAnsi="Times New Roman" w:cs="Times New Roman"/>
          <w:sz w:val="24"/>
          <w:szCs w:val="24"/>
          <w:lang w:eastAsia="pt-BR"/>
        </w:rPr>
        <w:t xml:space="preserve">AR em territórios tradicionais </w:t>
      </w:r>
      <w:r w:rsidR="002D7493" w:rsidRPr="0048000A">
        <w:rPr>
          <w:rFonts w:ascii="Times New Roman" w:hAnsi="Times New Roman" w:cs="Times New Roman"/>
          <w:sz w:val="24"/>
          <w:szCs w:val="24"/>
          <w:lang w:eastAsia="pt-BR"/>
        </w:rPr>
        <w:t>(</w:t>
      </w:r>
      <w:r w:rsidR="006B1265" w:rsidRPr="0048000A">
        <w:rPr>
          <w:rFonts w:ascii="Times New Roman" w:hAnsi="Times New Roman" w:cs="Times New Roman"/>
          <w:sz w:val="24"/>
          <w:szCs w:val="24"/>
          <w:lang w:eastAsia="pt-BR"/>
        </w:rPr>
        <w:t xml:space="preserve">SIQUEIRA </w:t>
      </w:r>
      <w:r w:rsidR="002D7493" w:rsidRPr="005C0170">
        <w:rPr>
          <w:rFonts w:ascii="Times New Roman" w:hAnsi="Times New Roman" w:cs="Times New Roman"/>
          <w:i/>
          <w:iCs/>
          <w:sz w:val="24"/>
          <w:szCs w:val="24"/>
          <w:lang w:eastAsia="pt-BR"/>
        </w:rPr>
        <w:t>et al</w:t>
      </w:r>
      <w:r w:rsidR="002D7493" w:rsidRPr="0048000A">
        <w:rPr>
          <w:rFonts w:ascii="Times New Roman" w:hAnsi="Times New Roman" w:cs="Times New Roman"/>
          <w:sz w:val="24"/>
          <w:szCs w:val="24"/>
          <w:lang w:eastAsia="pt-BR"/>
        </w:rPr>
        <w:t>., 2017).</w:t>
      </w:r>
    </w:p>
    <w:p w14:paraId="67DB29FE" w14:textId="0C4487E1" w:rsidR="00EC265F" w:rsidRPr="0048000A" w:rsidRDefault="00282BD0" w:rsidP="009C61A5">
      <w:pPr>
        <w:spacing w:after="0" w:line="360" w:lineRule="auto"/>
        <w:ind w:firstLine="708"/>
        <w:jc w:val="both"/>
        <w:rPr>
          <w:rFonts w:ascii="Times New Roman" w:hAnsi="Times New Roman" w:cs="Times New Roman"/>
          <w:sz w:val="24"/>
          <w:szCs w:val="24"/>
          <w:lang w:eastAsia="pt-BR"/>
        </w:rPr>
      </w:pPr>
      <w:r w:rsidRPr="0048000A">
        <w:rPr>
          <w:rFonts w:ascii="Times New Roman" w:hAnsi="Times New Roman" w:cs="Times New Roman"/>
          <w:sz w:val="24"/>
          <w:szCs w:val="24"/>
          <w:lang w:eastAsia="pt-BR"/>
        </w:rPr>
        <w:t>O corpo técnico dos órgãos estaduais responsáveis muitas vezes desconhece</w:t>
      </w:r>
      <w:r w:rsidR="00EC265F" w:rsidRPr="0048000A">
        <w:rPr>
          <w:rFonts w:ascii="Times New Roman" w:hAnsi="Times New Roman" w:cs="Times New Roman"/>
          <w:sz w:val="24"/>
          <w:szCs w:val="24"/>
          <w:lang w:eastAsia="pt-BR"/>
        </w:rPr>
        <w:t xml:space="preserve"> a realidade e a legislação espec</w:t>
      </w:r>
      <w:r w:rsidRPr="0048000A">
        <w:rPr>
          <w:rFonts w:ascii="Times New Roman" w:hAnsi="Times New Roman" w:cs="Times New Roman"/>
          <w:sz w:val="24"/>
          <w:szCs w:val="24"/>
          <w:lang w:eastAsia="pt-BR"/>
        </w:rPr>
        <w:t xml:space="preserve">ifica dos territórios tradicionais. </w:t>
      </w:r>
      <w:r w:rsidR="00EC265F" w:rsidRPr="0048000A">
        <w:rPr>
          <w:rFonts w:ascii="Times New Roman" w:hAnsi="Times New Roman" w:cs="Times New Roman"/>
          <w:sz w:val="24"/>
          <w:szCs w:val="24"/>
          <w:lang w:eastAsia="pt-BR"/>
        </w:rPr>
        <w:t>Por essa razão, os dois grupos de trabalho pressionaram por uma agenda específica para possibilitar a articulação entre os técni</w:t>
      </w:r>
      <w:r w:rsidR="00734CA2" w:rsidRPr="0048000A">
        <w:rPr>
          <w:rFonts w:ascii="Times New Roman" w:hAnsi="Times New Roman" w:cs="Times New Roman"/>
          <w:sz w:val="24"/>
          <w:szCs w:val="24"/>
          <w:lang w:eastAsia="pt-BR"/>
        </w:rPr>
        <w:t>cos responsáveis pela pauta CAR</w:t>
      </w:r>
      <w:r w:rsidR="00EC265F" w:rsidRPr="0048000A">
        <w:rPr>
          <w:rFonts w:ascii="Times New Roman" w:hAnsi="Times New Roman" w:cs="Times New Roman"/>
          <w:sz w:val="24"/>
          <w:szCs w:val="24"/>
          <w:lang w:eastAsia="pt-BR"/>
        </w:rPr>
        <w:t xml:space="preserve"> e os representantes de </w:t>
      </w:r>
      <w:r w:rsidRPr="0048000A">
        <w:rPr>
          <w:rFonts w:ascii="Times New Roman" w:hAnsi="Times New Roman" w:cs="Times New Roman"/>
          <w:sz w:val="24"/>
          <w:szCs w:val="24"/>
          <w:lang w:eastAsia="pt-BR"/>
        </w:rPr>
        <w:t xml:space="preserve">povos e comunidades tradicionais. </w:t>
      </w:r>
      <w:r w:rsidR="00EC265F" w:rsidRPr="0048000A">
        <w:rPr>
          <w:rFonts w:ascii="Times New Roman" w:hAnsi="Times New Roman" w:cs="Times New Roman"/>
          <w:sz w:val="24"/>
          <w:szCs w:val="24"/>
          <w:lang w:eastAsia="pt-BR"/>
        </w:rPr>
        <w:t>Os objetivos do evento eram a aproximação entre os gestores do SICA</w:t>
      </w:r>
      <w:r w:rsidRPr="0048000A">
        <w:rPr>
          <w:rFonts w:ascii="Times New Roman" w:hAnsi="Times New Roman" w:cs="Times New Roman"/>
          <w:sz w:val="24"/>
          <w:szCs w:val="24"/>
          <w:lang w:eastAsia="pt-BR"/>
        </w:rPr>
        <w:t>R e as representações de povos e comunidades tradicionais,</w:t>
      </w:r>
      <w:r w:rsidR="00EC265F" w:rsidRPr="0048000A">
        <w:rPr>
          <w:rFonts w:ascii="Times New Roman" w:hAnsi="Times New Roman" w:cs="Times New Roman"/>
          <w:sz w:val="24"/>
          <w:szCs w:val="24"/>
          <w:lang w:eastAsia="pt-BR"/>
        </w:rPr>
        <w:t xml:space="preserve"> a apresentação pelos representantes dos</w:t>
      </w:r>
      <w:r w:rsidRPr="0048000A">
        <w:rPr>
          <w:rFonts w:ascii="Times New Roman" w:hAnsi="Times New Roman" w:cs="Times New Roman"/>
          <w:sz w:val="24"/>
          <w:szCs w:val="24"/>
          <w:lang w:eastAsia="pt-BR"/>
        </w:rPr>
        <w:t xml:space="preserve"> territórios tradicionais</w:t>
      </w:r>
      <w:r w:rsidR="00EC265F" w:rsidRPr="0048000A">
        <w:rPr>
          <w:rFonts w:ascii="Times New Roman" w:hAnsi="Times New Roman" w:cs="Times New Roman"/>
          <w:sz w:val="24"/>
          <w:szCs w:val="24"/>
          <w:lang w:eastAsia="pt-BR"/>
        </w:rPr>
        <w:t xml:space="preserve"> sobre </w:t>
      </w:r>
      <w:r w:rsidRPr="0048000A">
        <w:rPr>
          <w:rFonts w:ascii="Times New Roman" w:hAnsi="Times New Roman" w:cs="Times New Roman"/>
          <w:sz w:val="24"/>
          <w:szCs w:val="24"/>
          <w:lang w:eastAsia="pt-BR"/>
        </w:rPr>
        <w:t>a realidade do uso e ocupação de seus</w:t>
      </w:r>
      <w:r w:rsidR="00EC265F" w:rsidRPr="0048000A">
        <w:rPr>
          <w:rFonts w:ascii="Times New Roman" w:hAnsi="Times New Roman" w:cs="Times New Roman"/>
          <w:sz w:val="24"/>
          <w:szCs w:val="24"/>
          <w:lang w:eastAsia="pt-BR"/>
        </w:rPr>
        <w:t xml:space="preserve"> territórios e a apresentação das legislações que tratam sobre os</w:t>
      </w:r>
      <w:r w:rsidRPr="0048000A">
        <w:rPr>
          <w:rFonts w:ascii="Times New Roman" w:hAnsi="Times New Roman" w:cs="Times New Roman"/>
          <w:sz w:val="24"/>
          <w:szCs w:val="24"/>
          <w:lang w:eastAsia="pt-BR"/>
        </w:rPr>
        <w:t xml:space="preserve"> mesmos</w:t>
      </w:r>
      <w:r w:rsidR="00EC265F" w:rsidRPr="0048000A">
        <w:rPr>
          <w:rFonts w:ascii="Times New Roman" w:hAnsi="Times New Roman" w:cs="Times New Roman"/>
          <w:sz w:val="24"/>
          <w:szCs w:val="24"/>
          <w:lang w:eastAsia="pt-BR"/>
        </w:rPr>
        <w:t xml:space="preserve"> e como estas podem dialogar com a forma de cadastramento e análise do CAR </w:t>
      </w:r>
      <w:r w:rsidRPr="0048000A">
        <w:rPr>
          <w:rFonts w:ascii="Times New Roman" w:hAnsi="Times New Roman" w:cs="Times New Roman"/>
          <w:sz w:val="24"/>
          <w:szCs w:val="24"/>
          <w:lang w:eastAsia="pt-BR"/>
        </w:rPr>
        <w:t xml:space="preserve">em territórios tradicionais. </w:t>
      </w:r>
    </w:p>
    <w:p w14:paraId="5DE6F5A0" w14:textId="42639045" w:rsidR="00EC265F" w:rsidRPr="0048000A" w:rsidRDefault="00EC265F" w:rsidP="009C61A5">
      <w:pPr>
        <w:spacing w:after="0" w:line="360" w:lineRule="auto"/>
        <w:ind w:firstLine="708"/>
        <w:jc w:val="both"/>
        <w:rPr>
          <w:rFonts w:ascii="Times New Roman" w:hAnsi="Times New Roman" w:cs="Times New Roman"/>
          <w:sz w:val="24"/>
          <w:szCs w:val="24"/>
          <w:lang w:eastAsia="pt-BR"/>
        </w:rPr>
      </w:pPr>
      <w:r w:rsidRPr="0048000A">
        <w:rPr>
          <w:rFonts w:ascii="Times New Roman" w:hAnsi="Times New Roman" w:cs="Times New Roman"/>
          <w:sz w:val="24"/>
          <w:szCs w:val="24"/>
          <w:lang w:eastAsia="pt-BR"/>
        </w:rPr>
        <w:t xml:space="preserve">Durante o evento, foi destacado </w:t>
      </w:r>
      <w:r w:rsidR="00282BD0" w:rsidRPr="0048000A">
        <w:rPr>
          <w:rFonts w:ascii="Times New Roman" w:hAnsi="Times New Roman" w:cs="Times New Roman"/>
          <w:sz w:val="24"/>
          <w:szCs w:val="24"/>
          <w:lang w:eastAsia="pt-BR"/>
        </w:rPr>
        <w:t xml:space="preserve">pelos representantes de territórios tradicionais </w:t>
      </w:r>
      <w:r w:rsidRPr="0048000A">
        <w:rPr>
          <w:rFonts w:ascii="Times New Roman" w:hAnsi="Times New Roman" w:cs="Times New Roman"/>
          <w:sz w:val="24"/>
          <w:szCs w:val="24"/>
          <w:lang w:eastAsia="pt-BR"/>
        </w:rPr>
        <w:t>que nenhuma interpretação das legislações, políticas e sistemas pode ser utilizada para proibir seus direitos fundamentais de vida</w:t>
      </w:r>
      <w:r w:rsidR="00224C3A" w:rsidRPr="0048000A">
        <w:rPr>
          <w:rFonts w:ascii="Times New Roman" w:hAnsi="Times New Roman" w:cs="Times New Roman"/>
          <w:sz w:val="24"/>
          <w:szCs w:val="24"/>
          <w:lang w:eastAsia="pt-BR"/>
        </w:rPr>
        <w:t>, o que inclui o acesso e gestão de seus territórios</w:t>
      </w:r>
      <w:r w:rsidRPr="0048000A">
        <w:rPr>
          <w:rFonts w:ascii="Times New Roman" w:hAnsi="Times New Roman" w:cs="Times New Roman"/>
          <w:sz w:val="24"/>
          <w:szCs w:val="24"/>
          <w:lang w:eastAsia="pt-BR"/>
        </w:rPr>
        <w:t>. Foi realizada</w:t>
      </w:r>
      <w:r w:rsidR="00224C3A" w:rsidRPr="0048000A">
        <w:rPr>
          <w:rFonts w:ascii="Times New Roman" w:hAnsi="Times New Roman" w:cs="Times New Roman"/>
          <w:sz w:val="24"/>
          <w:szCs w:val="24"/>
          <w:lang w:eastAsia="pt-BR"/>
        </w:rPr>
        <w:t xml:space="preserve"> também a leitura da carta dos povos e comunidades tradicionais</w:t>
      </w:r>
      <w:r w:rsidRPr="0048000A">
        <w:rPr>
          <w:rFonts w:ascii="Times New Roman" w:hAnsi="Times New Roman" w:cs="Times New Roman"/>
          <w:sz w:val="24"/>
          <w:szCs w:val="24"/>
          <w:lang w:eastAsia="pt-BR"/>
        </w:rPr>
        <w:t xml:space="preserve"> sobre CAR em territórios </w:t>
      </w:r>
      <w:r w:rsidRPr="0048000A">
        <w:rPr>
          <w:rFonts w:ascii="Times New Roman" w:hAnsi="Times New Roman" w:cs="Times New Roman"/>
          <w:sz w:val="24"/>
          <w:szCs w:val="24"/>
          <w:lang w:eastAsia="pt-BR"/>
        </w:rPr>
        <w:lastRenderedPageBreak/>
        <w:t>tradicionais elaborada para est</w:t>
      </w:r>
      <w:r w:rsidR="00282BD0" w:rsidRPr="0048000A">
        <w:rPr>
          <w:rFonts w:ascii="Times New Roman" w:hAnsi="Times New Roman" w:cs="Times New Roman"/>
          <w:sz w:val="24"/>
          <w:szCs w:val="24"/>
          <w:lang w:eastAsia="pt-BR"/>
        </w:rPr>
        <w:t>e mesmo seminário. O conteúdo questiona</w:t>
      </w:r>
      <w:r w:rsidRPr="0048000A">
        <w:rPr>
          <w:rFonts w:ascii="Times New Roman" w:hAnsi="Times New Roman" w:cs="Times New Roman"/>
          <w:sz w:val="24"/>
          <w:szCs w:val="24"/>
          <w:lang w:eastAsia="pt-BR"/>
        </w:rPr>
        <w:t xml:space="preserve"> o não atendimento do CAR aos princípios contidos da Convenção 169 da OIT e aos direitos constitucionais </w:t>
      </w:r>
      <w:r w:rsidR="00282BD0" w:rsidRPr="0048000A">
        <w:rPr>
          <w:rFonts w:ascii="Times New Roman" w:hAnsi="Times New Roman" w:cs="Times New Roman"/>
          <w:sz w:val="24"/>
          <w:szCs w:val="24"/>
          <w:lang w:eastAsia="pt-BR"/>
        </w:rPr>
        <w:t xml:space="preserve">dos povos tradicionais. </w:t>
      </w:r>
      <w:r w:rsidRPr="0048000A">
        <w:rPr>
          <w:rFonts w:ascii="Times New Roman" w:hAnsi="Times New Roman" w:cs="Times New Roman"/>
          <w:sz w:val="24"/>
          <w:szCs w:val="24"/>
          <w:lang w:eastAsia="pt-BR"/>
        </w:rPr>
        <w:t>Os temas debatidos foram o Módulo de Inscrição do SICAR e questões de integração relativas a estados com sistemas pró</w:t>
      </w:r>
      <w:r w:rsidR="00224C3A" w:rsidRPr="0048000A">
        <w:rPr>
          <w:rFonts w:ascii="Times New Roman" w:hAnsi="Times New Roman" w:cs="Times New Roman"/>
          <w:sz w:val="24"/>
          <w:szCs w:val="24"/>
          <w:lang w:eastAsia="pt-BR"/>
        </w:rPr>
        <w:t>prios; legislação aplicada a povos e comunidades tradicionais</w:t>
      </w:r>
      <w:r w:rsidRPr="0048000A">
        <w:rPr>
          <w:rFonts w:ascii="Times New Roman" w:hAnsi="Times New Roman" w:cs="Times New Roman"/>
          <w:sz w:val="24"/>
          <w:szCs w:val="24"/>
          <w:lang w:eastAsia="pt-BR"/>
        </w:rPr>
        <w:t>; apresentação de estudo de caso a respeito da experiência do CAR Quilombola no estado de Pernambuco realizada pelo SFB e encaminhamentos referentes às alterações no Módulo de inscrição, capacitação e ações de inscrição dos territórios no CAR</w:t>
      </w:r>
      <w:r w:rsidR="00683576" w:rsidRPr="0048000A">
        <w:rPr>
          <w:rFonts w:ascii="Times New Roman" w:hAnsi="Times New Roman" w:cs="Times New Roman"/>
          <w:sz w:val="24"/>
          <w:szCs w:val="24"/>
          <w:lang w:eastAsia="pt-BR"/>
        </w:rPr>
        <w:t xml:space="preserve"> (GONÇALVES </w:t>
      </w:r>
      <w:r w:rsidR="00683576" w:rsidRPr="0048000A">
        <w:rPr>
          <w:rFonts w:ascii="Times New Roman" w:hAnsi="Times New Roman" w:cs="Times New Roman"/>
          <w:i/>
          <w:iCs/>
          <w:sz w:val="24"/>
          <w:szCs w:val="24"/>
          <w:lang w:eastAsia="pt-BR"/>
        </w:rPr>
        <w:t>et al</w:t>
      </w:r>
      <w:r w:rsidR="00683576" w:rsidRPr="0048000A">
        <w:rPr>
          <w:rFonts w:ascii="Times New Roman" w:hAnsi="Times New Roman" w:cs="Times New Roman"/>
          <w:sz w:val="24"/>
          <w:szCs w:val="24"/>
          <w:lang w:eastAsia="pt-BR"/>
        </w:rPr>
        <w:t>., 2018).</w:t>
      </w:r>
    </w:p>
    <w:p w14:paraId="11CB721C" w14:textId="570B2F1C" w:rsidR="00282BD0" w:rsidRPr="0048000A" w:rsidRDefault="00EC265F" w:rsidP="009C61A5">
      <w:pPr>
        <w:spacing w:after="0" w:line="360" w:lineRule="auto"/>
        <w:ind w:firstLine="708"/>
        <w:jc w:val="both"/>
        <w:rPr>
          <w:rFonts w:ascii="Times New Roman" w:hAnsi="Times New Roman" w:cs="Times New Roman"/>
          <w:sz w:val="24"/>
          <w:szCs w:val="24"/>
          <w:lang w:eastAsia="pt-BR"/>
        </w:rPr>
      </w:pPr>
      <w:r w:rsidRPr="0048000A">
        <w:rPr>
          <w:rFonts w:ascii="Times New Roman" w:hAnsi="Times New Roman" w:cs="Times New Roman"/>
          <w:sz w:val="24"/>
          <w:szCs w:val="24"/>
          <w:lang w:eastAsia="pt-BR"/>
        </w:rPr>
        <w:t>As incertezas e dúvidas a respeito do processo do CAR podem levar os territórios a optarem por não realizarem o cadastro ou gerar inseguranças a respeito dos da</w:t>
      </w:r>
      <w:r w:rsidR="009815FF" w:rsidRPr="0048000A">
        <w:rPr>
          <w:rFonts w:ascii="Times New Roman" w:hAnsi="Times New Roman" w:cs="Times New Roman"/>
          <w:sz w:val="24"/>
          <w:szCs w:val="24"/>
          <w:lang w:eastAsia="pt-BR"/>
        </w:rPr>
        <w:t xml:space="preserve">dos declarados. O Seminário procurou </w:t>
      </w:r>
      <w:r w:rsidRPr="0048000A">
        <w:rPr>
          <w:rFonts w:ascii="Times New Roman" w:hAnsi="Times New Roman" w:cs="Times New Roman"/>
          <w:sz w:val="24"/>
          <w:szCs w:val="24"/>
          <w:lang w:eastAsia="pt-BR"/>
        </w:rPr>
        <w:t>criar diálogos entre as equipes que efetivamente recebem e analisam as informações do CAR e dominam a legislação am</w:t>
      </w:r>
      <w:r w:rsidR="00282BD0" w:rsidRPr="0048000A">
        <w:rPr>
          <w:rFonts w:ascii="Times New Roman" w:hAnsi="Times New Roman" w:cs="Times New Roman"/>
          <w:sz w:val="24"/>
          <w:szCs w:val="24"/>
          <w:lang w:eastAsia="pt-BR"/>
        </w:rPr>
        <w:t>biental e os representantes desses territórios</w:t>
      </w:r>
      <w:r w:rsidRPr="0048000A">
        <w:rPr>
          <w:rFonts w:ascii="Times New Roman" w:hAnsi="Times New Roman" w:cs="Times New Roman"/>
          <w:sz w:val="24"/>
          <w:szCs w:val="24"/>
          <w:lang w:eastAsia="pt-BR"/>
        </w:rPr>
        <w:t>, que</w:t>
      </w:r>
      <w:r w:rsidR="00CE3CC1" w:rsidRPr="0048000A">
        <w:rPr>
          <w:rFonts w:ascii="Times New Roman" w:hAnsi="Times New Roman" w:cs="Times New Roman"/>
          <w:sz w:val="24"/>
          <w:szCs w:val="24"/>
          <w:lang w:eastAsia="pt-BR"/>
        </w:rPr>
        <w:t>,</w:t>
      </w:r>
      <w:r w:rsidRPr="0048000A">
        <w:rPr>
          <w:rFonts w:ascii="Times New Roman" w:hAnsi="Times New Roman" w:cs="Times New Roman"/>
          <w:sz w:val="24"/>
          <w:szCs w:val="24"/>
          <w:lang w:eastAsia="pt-BR"/>
        </w:rPr>
        <w:t xml:space="preserve"> além de usuários do sistema</w:t>
      </w:r>
      <w:r w:rsidR="00CE3CC1" w:rsidRPr="0048000A">
        <w:rPr>
          <w:rFonts w:ascii="Times New Roman" w:hAnsi="Times New Roman" w:cs="Times New Roman"/>
          <w:sz w:val="24"/>
          <w:szCs w:val="24"/>
          <w:lang w:eastAsia="pt-BR"/>
        </w:rPr>
        <w:t>,</w:t>
      </w:r>
      <w:r w:rsidRPr="0048000A">
        <w:rPr>
          <w:rFonts w:ascii="Times New Roman" w:hAnsi="Times New Roman" w:cs="Times New Roman"/>
          <w:sz w:val="24"/>
          <w:szCs w:val="24"/>
          <w:lang w:eastAsia="pt-BR"/>
        </w:rPr>
        <w:t xml:space="preserve"> são territórios que possuem uma contribuição inestimável na conservação de recursos florestais e d</w:t>
      </w:r>
      <w:r w:rsidR="009815FF" w:rsidRPr="0048000A">
        <w:rPr>
          <w:rFonts w:ascii="Times New Roman" w:hAnsi="Times New Roman" w:cs="Times New Roman"/>
          <w:sz w:val="24"/>
          <w:szCs w:val="24"/>
          <w:lang w:eastAsia="pt-BR"/>
        </w:rPr>
        <w:t xml:space="preserve">a biodiversidade. </w:t>
      </w:r>
      <w:r w:rsidR="00282BD0" w:rsidRPr="0048000A">
        <w:rPr>
          <w:rFonts w:ascii="Times New Roman" w:hAnsi="Times New Roman" w:cs="Times New Roman"/>
          <w:sz w:val="24"/>
          <w:szCs w:val="24"/>
          <w:lang w:eastAsia="pt-BR"/>
        </w:rPr>
        <w:t xml:space="preserve">Durante o Seminário, os representantes das unidades federativas </w:t>
      </w:r>
      <w:r w:rsidRPr="0048000A">
        <w:rPr>
          <w:rFonts w:ascii="Times New Roman" w:hAnsi="Times New Roman" w:cs="Times New Roman"/>
          <w:sz w:val="24"/>
          <w:szCs w:val="24"/>
          <w:lang w:eastAsia="pt-BR"/>
        </w:rPr>
        <w:t xml:space="preserve">apresentaram como uma das maiores dificuldades o estabelecimento de metodologias de inscrição, visto a diversidade de territórios, realidade socioambientais e </w:t>
      </w:r>
      <w:r w:rsidR="00282BD0" w:rsidRPr="0048000A">
        <w:rPr>
          <w:rFonts w:ascii="Times New Roman" w:hAnsi="Times New Roman" w:cs="Times New Roman"/>
          <w:sz w:val="24"/>
          <w:szCs w:val="24"/>
          <w:lang w:eastAsia="pt-BR"/>
        </w:rPr>
        <w:t xml:space="preserve">diferentes </w:t>
      </w:r>
      <w:r w:rsidRPr="0048000A">
        <w:rPr>
          <w:rFonts w:ascii="Times New Roman" w:hAnsi="Times New Roman" w:cs="Times New Roman"/>
          <w:sz w:val="24"/>
          <w:szCs w:val="24"/>
          <w:lang w:eastAsia="pt-BR"/>
        </w:rPr>
        <w:t xml:space="preserve">níveis de </w:t>
      </w:r>
      <w:r w:rsidR="00282BD0" w:rsidRPr="0048000A">
        <w:rPr>
          <w:rFonts w:ascii="Times New Roman" w:hAnsi="Times New Roman" w:cs="Times New Roman"/>
          <w:sz w:val="24"/>
          <w:szCs w:val="24"/>
          <w:lang w:eastAsia="pt-BR"/>
        </w:rPr>
        <w:t xml:space="preserve">acesso </w:t>
      </w:r>
      <w:r w:rsidR="00CE3CC1" w:rsidRPr="0048000A">
        <w:rPr>
          <w:rFonts w:ascii="Times New Roman" w:hAnsi="Times New Roman" w:cs="Times New Roman"/>
          <w:sz w:val="24"/>
          <w:szCs w:val="24"/>
          <w:lang w:eastAsia="pt-BR"/>
        </w:rPr>
        <w:t>à</w:t>
      </w:r>
      <w:r w:rsidR="00282BD0" w:rsidRPr="0048000A">
        <w:rPr>
          <w:rFonts w:ascii="Times New Roman" w:hAnsi="Times New Roman" w:cs="Times New Roman"/>
          <w:sz w:val="24"/>
          <w:szCs w:val="24"/>
          <w:lang w:eastAsia="pt-BR"/>
        </w:rPr>
        <w:t xml:space="preserve"> </w:t>
      </w:r>
      <w:r w:rsidRPr="0048000A">
        <w:rPr>
          <w:rFonts w:ascii="Times New Roman" w:hAnsi="Times New Roman" w:cs="Times New Roman"/>
          <w:sz w:val="24"/>
          <w:szCs w:val="24"/>
          <w:lang w:eastAsia="pt-BR"/>
        </w:rPr>
        <w:t xml:space="preserve">informação sobre o CAR entre </w:t>
      </w:r>
      <w:r w:rsidR="009815FF" w:rsidRPr="0048000A">
        <w:rPr>
          <w:rFonts w:ascii="Times New Roman" w:hAnsi="Times New Roman" w:cs="Times New Roman"/>
          <w:sz w:val="24"/>
          <w:szCs w:val="24"/>
          <w:lang w:eastAsia="pt-BR"/>
        </w:rPr>
        <w:t>os territórios tradicionais (</w:t>
      </w:r>
      <w:r w:rsidR="006B1265" w:rsidRPr="0048000A">
        <w:rPr>
          <w:rFonts w:ascii="Times New Roman" w:hAnsi="Times New Roman" w:cs="Times New Roman"/>
          <w:sz w:val="24"/>
          <w:szCs w:val="24"/>
          <w:lang w:eastAsia="pt-BR"/>
        </w:rPr>
        <w:t xml:space="preserve">SIQUEIRA </w:t>
      </w:r>
      <w:r w:rsidR="009815FF" w:rsidRPr="005C0170">
        <w:rPr>
          <w:rFonts w:ascii="Times New Roman" w:hAnsi="Times New Roman" w:cs="Times New Roman"/>
          <w:i/>
          <w:iCs/>
          <w:sz w:val="24"/>
          <w:szCs w:val="24"/>
          <w:lang w:eastAsia="pt-BR"/>
        </w:rPr>
        <w:t>et al</w:t>
      </w:r>
      <w:r w:rsidR="009815FF" w:rsidRPr="0048000A">
        <w:rPr>
          <w:rFonts w:ascii="Times New Roman" w:hAnsi="Times New Roman" w:cs="Times New Roman"/>
          <w:sz w:val="24"/>
          <w:szCs w:val="24"/>
          <w:lang w:eastAsia="pt-BR"/>
        </w:rPr>
        <w:t>., 2017).</w:t>
      </w:r>
    </w:p>
    <w:p w14:paraId="77F92F71" w14:textId="1DC6BEC4" w:rsidR="00EC265F" w:rsidRPr="00FC0D74" w:rsidRDefault="00282BD0" w:rsidP="009C61A5">
      <w:pPr>
        <w:spacing w:after="0" w:line="360" w:lineRule="auto"/>
        <w:ind w:firstLine="708"/>
        <w:jc w:val="both"/>
        <w:rPr>
          <w:rFonts w:ascii="Times New Roman" w:hAnsi="Times New Roman" w:cs="Times New Roman"/>
          <w:spacing w:val="-2"/>
          <w:sz w:val="24"/>
          <w:szCs w:val="24"/>
          <w:lang w:eastAsia="pt-BR"/>
        </w:rPr>
      </w:pPr>
      <w:r w:rsidRPr="00FC0D74">
        <w:rPr>
          <w:rFonts w:ascii="Times New Roman" w:hAnsi="Times New Roman" w:cs="Times New Roman"/>
          <w:spacing w:val="-2"/>
          <w:sz w:val="24"/>
          <w:szCs w:val="24"/>
          <w:lang w:eastAsia="pt-BR"/>
        </w:rPr>
        <w:t>Dessa forma, é visível uma lacuna normativa e metodológica que fomente e oriente a inscrição desses territórios no CAR</w:t>
      </w:r>
      <w:r w:rsidR="009815FF" w:rsidRPr="00FC0D74">
        <w:rPr>
          <w:rFonts w:ascii="Times New Roman" w:hAnsi="Times New Roman" w:cs="Times New Roman"/>
          <w:spacing w:val="-2"/>
          <w:sz w:val="24"/>
          <w:szCs w:val="24"/>
          <w:lang w:eastAsia="pt-BR"/>
        </w:rPr>
        <w:t xml:space="preserve"> e as atividades dos gestores responsáveis por essas atividades. </w:t>
      </w:r>
    </w:p>
    <w:p w14:paraId="1160CC58" w14:textId="39B68C9A" w:rsidR="007726B8" w:rsidRPr="0048000A" w:rsidRDefault="009815FF" w:rsidP="009C61A5">
      <w:pPr>
        <w:pStyle w:val="itemnivel3"/>
        <w:spacing w:before="0" w:beforeAutospacing="0" w:after="0" w:afterAutospacing="0" w:line="360" w:lineRule="auto"/>
        <w:ind w:right="119" w:firstLine="708"/>
        <w:jc w:val="both"/>
        <w:rPr>
          <w:rFonts w:eastAsiaTheme="minorHAnsi"/>
          <w:bCs/>
          <w:lang w:eastAsia="en-US"/>
        </w:rPr>
      </w:pPr>
      <w:r w:rsidRPr="0048000A">
        <w:rPr>
          <w:bCs/>
          <w:spacing w:val="4"/>
        </w:rPr>
        <w:t xml:space="preserve">As </w:t>
      </w:r>
      <w:r w:rsidR="007726B8" w:rsidRPr="0048000A">
        <w:rPr>
          <w:bCs/>
          <w:spacing w:val="4"/>
        </w:rPr>
        <w:t xml:space="preserve">diferenças na forma do uso do território e seus recursos naturais entre os imóveis rurais privados e os territórios tradicionais precisam ser observadas também no processo de regularização ambiental, que irão impactar em diferenças na inscrição e análise do CAR de territórios tradicionais. </w:t>
      </w:r>
      <w:r w:rsidR="007726B8" w:rsidRPr="0048000A">
        <w:rPr>
          <w:rFonts w:eastAsiaTheme="minorHAnsi"/>
          <w:bCs/>
          <w:lang w:eastAsia="en-US"/>
        </w:rPr>
        <w:t xml:space="preserve">Povos e comunidades tradicionais, devido sua relação específica com seus territórios, dependem do reconhecimento dos seus direitos territoriais para manutenção de suas formas de vida e preservação socioambiental de suas áreas. </w:t>
      </w:r>
    </w:p>
    <w:p w14:paraId="39152935" w14:textId="77777777" w:rsidR="009815FF" w:rsidRPr="0048000A" w:rsidRDefault="009815FF" w:rsidP="009C61A5">
      <w:pPr>
        <w:spacing w:after="0" w:line="360" w:lineRule="auto"/>
        <w:ind w:firstLine="709"/>
        <w:jc w:val="both"/>
        <w:rPr>
          <w:rFonts w:ascii="Times New Roman" w:eastAsia="Times New Roman" w:hAnsi="Times New Roman" w:cs="Times New Roman"/>
          <w:b/>
          <w:sz w:val="24"/>
          <w:szCs w:val="24"/>
          <w:lang w:eastAsia="pt-BR"/>
        </w:rPr>
      </w:pPr>
    </w:p>
    <w:p w14:paraId="32F34568" w14:textId="43C76B6F" w:rsidR="009C61A5" w:rsidRPr="0048000A" w:rsidRDefault="002B7F0D" w:rsidP="009C61A5">
      <w:pPr>
        <w:spacing w:after="0" w:line="360" w:lineRule="auto"/>
        <w:jc w:val="both"/>
        <w:rPr>
          <w:rFonts w:ascii="Times New Roman" w:eastAsia="Batang" w:hAnsi="Times New Roman" w:cs="Times New Roman"/>
          <w:b/>
          <w:sz w:val="24"/>
          <w:szCs w:val="24"/>
          <w:lang w:eastAsia="ko-KR"/>
        </w:rPr>
      </w:pPr>
      <w:r>
        <w:rPr>
          <w:rFonts w:ascii="Times New Roman" w:eastAsia="Times New Roman" w:hAnsi="Times New Roman" w:cs="Times New Roman"/>
          <w:b/>
          <w:sz w:val="24"/>
          <w:szCs w:val="24"/>
          <w:lang w:eastAsia="pt-BR"/>
        </w:rPr>
        <w:t>3</w:t>
      </w:r>
      <w:r w:rsidR="00842B85" w:rsidRPr="0048000A">
        <w:rPr>
          <w:rFonts w:ascii="Times New Roman" w:eastAsia="Times New Roman" w:hAnsi="Times New Roman" w:cs="Times New Roman"/>
          <w:b/>
          <w:sz w:val="24"/>
          <w:szCs w:val="24"/>
          <w:lang w:eastAsia="pt-BR"/>
        </w:rPr>
        <w:t xml:space="preserve">.2 </w:t>
      </w:r>
      <w:r w:rsidR="00055192" w:rsidRPr="0048000A">
        <w:rPr>
          <w:rFonts w:ascii="Times New Roman" w:eastAsia="Batang" w:hAnsi="Times New Roman" w:cs="Times New Roman"/>
          <w:b/>
          <w:sz w:val="24"/>
          <w:szCs w:val="24"/>
          <w:lang w:eastAsia="ko-KR"/>
        </w:rPr>
        <w:t>A comp</w:t>
      </w:r>
      <w:r w:rsidR="00863BF6" w:rsidRPr="0048000A">
        <w:rPr>
          <w:rFonts w:ascii="Times New Roman" w:eastAsia="Batang" w:hAnsi="Times New Roman" w:cs="Times New Roman"/>
          <w:b/>
          <w:sz w:val="24"/>
          <w:szCs w:val="24"/>
          <w:lang w:eastAsia="ko-KR"/>
        </w:rPr>
        <w:t xml:space="preserve">etência compartilhada de </w:t>
      </w:r>
      <w:r w:rsidR="00055192" w:rsidRPr="0048000A">
        <w:rPr>
          <w:rFonts w:ascii="Times New Roman" w:eastAsia="Batang" w:hAnsi="Times New Roman" w:cs="Times New Roman"/>
          <w:b/>
          <w:sz w:val="24"/>
          <w:szCs w:val="24"/>
          <w:lang w:eastAsia="ko-KR"/>
        </w:rPr>
        <w:t xml:space="preserve">inscrição no CAR </w:t>
      </w:r>
      <w:r w:rsidR="00842B85" w:rsidRPr="0048000A">
        <w:rPr>
          <w:rFonts w:ascii="Times New Roman" w:eastAsia="Batang" w:hAnsi="Times New Roman" w:cs="Times New Roman"/>
          <w:b/>
          <w:sz w:val="24"/>
          <w:szCs w:val="24"/>
          <w:lang w:eastAsia="ko-KR"/>
        </w:rPr>
        <w:t>em territórios tradicionais</w:t>
      </w:r>
    </w:p>
    <w:p w14:paraId="7280B387" w14:textId="77777777" w:rsidR="00CE3CC1" w:rsidRPr="0048000A" w:rsidRDefault="00CE3CC1" w:rsidP="005C0170">
      <w:pPr>
        <w:spacing w:after="0" w:line="360" w:lineRule="auto"/>
        <w:jc w:val="both"/>
        <w:rPr>
          <w:rFonts w:ascii="Times New Roman" w:eastAsia="Times New Roman" w:hAnsi="Times New Roman" w:cs="Times New Roman"/>
          <w:sz w:val="24"/>
          <w:szCs w:val="24"/>
          <w:lang w:eastAsia="pt-BR"/>
        </w:rPr>
      </w:pPr>
    </w:p>
    <w:p w14:paraId="3B2449AB" w14:textId="7407745E" w:rsidR="00842B85" w:rsidRPr="0048000A" w:rsidRDefault="00842B85" w:rsidP="009C61A5">
      <w:pPr>
        <w:spacing w:after="0" w:line="360" w:lineRule="auto"/>
        <w:ind w:firstLine="709"/>
        <w:jc w:val="both"/>
        <w:rPr>
          <w:rFonts w:ascii="Times New Roman" w:eastAsia="Times New Roman" w:hAnsi="Times New Roman" w:cs="Times New Roman"/>
          <w:sz w:val="24"/>
          <w:szCs w:val="24"/>
          <w:lang w:eastAsia="pt-BR"/>
        </w:rPr>
      </w:pPr>
      <w:r w:rsidRPr="0048000A">
        <w:rPr>
          <w:rFonts w:ascii="Times New Roman" w:eastAsia="Times New Roman" w:hAnsi="Times New Roman" w:cs="Times New Roman"/>
          <w:sz w:val="24"/>
          <w:szCs w:val="24"/>
          <w:lang w:eastAsia="pt-BR"/>
        </w:rPr>
        <w:t>A competência sobre a inscrição no CAR</w:t>
      </w:r>
      <w:r w:rsidR="00D1648A" w:rsidRPr="0048000A">
        <w:rPr>
          <w:rFonts w:ascii="Times New Roman" w:eastAsia="Times New Roman" w:hAnsi="Times New Roman" w:cs="Times New Roman"/>
          <w:sz w:val="24"/>
          <w:szCs w:val="24"/>
          <w:lang w:eastAsia="pt-BR"/>
        </w:rPr>
        <w:t xml:space="preserve"> é das unidades federativas,</w:t>
      </w:r>
      <w:r w:rsidRPr="0048000A">
        <w:rPr>
          <w:rFonts w:ascii="Times New Roman" w:eastAsia="Times New Roman" w:hAnsi="Times New Roman" w:cs="Times New Roman"/>
          <w:sz w:val="24"/>
          <w:szCs w:val="24"/>
          <w:lang w:eastAsia="pt-BR"/>
        </w:rPr>
        <w:t xml:space="preserve"> como o aduz o </w:t>
      </w:r>
      <w:r w:rsidR="00CE3CC1" w:rsidRPr="0048000A">
        <w:rPr>
          <w:rFonts w:ascii="Times New Roman" w:eastAsia="Times New Roman" w:hAnsi="Times New Roman" w:cs="Times New Roman"/>
          <w:sz w:val="24"/>
          <w:szCs w:val="24"/>
          <w:lang w:eastAsia="pt-BR"/>
        </w:rPr>
        <w:br/>
      </w:r>
      <w:r w:rsidRPr="0048000A">
        <w:rPr>
          <w:rFonts w:ascii="Times New Roman" w:eastAsia="Times New Roman" w:hAnsi="Times New Roman" w:cs="Times New Roman"/>
          <w:sz w:val="24"/>
          <w:szCs w:val="24"/>
          <w:lang w:eastAsia="pt-BR"/>
        </w:rPr>
        <w:t xml:space="preserve">§ </w:t>
      </w:r>
      <w:r w:rsidR="006625F0" w:rsidRPr="0048000A">
        <w:rPr>
          <w:rFonts w:ascii="Times New Roman" w:eastAsia="Times New Roman" w:hAnsi="Times New Roman" w:cs="Times New Roman"/>
          <w:sz w:val="24"/>
          <w:szCs w:val="24"/>
          <w:lang w:eastAsia="pt-BR"/>
        </w:rPr>
        <w:t>1º do art. 29 da Lei nº 12.651/2012:</w:t>
      </w:r>
    </w:p>
    <w:p w14:paraId="5CD928C1" w14:textId="77777777" w:rsidR="00CE3CC1" w:rsidRPr="0048000A" w:rsidRDefault="00CE3CC1" w:rsidP="00842B85">
      <w:pPr>
        <w:spacing w:after="0" w:line="240" w:lineRule="auto"/>
        <w:ind w:left="2268"/>
        <w:jc w:val="both"/>
        <w:rPr>
          <w:rFonts w:ascii="Times New Roman" w:hAnsi="Times New Roman" w:cs="Times New Roman"/>
          <w:bCs/>
          <w:sz w:val="20"/>
          <w:szCs w:val="20"/>
        </w:rPr>
      </w:pPr>
    </w:p>
    <w:p w14:paraId="6F62C5C8" w14:textId="4CE3DE6F" w:rsidR="00842B85" w:rsidRPr="0048000A" w:rsidRDefault="00842B85" w:rsidP="00842B85">
      <w:pPr>
        <w:spacing w:after="0" w:line="240" w:lineRule="auto"/>
        <w:ind w:left="2268"/>
        <w:jc w:val="both"/>
        <w:rPr>
          <w:rFonts w:ascii="Times New Roman" w:hAnsi="Times New Roman" w:cs="Times New Roman"/>
          <w:bCs/>
          <w:sz w:val="20"/>
          <w:szCs w:val="20"/>
        </w:rPr>
      </w:pPr>
      <w:r w:rsidRPr="0048000A">
        <w:rPr>
          <w:rFonts w:ascii="Times New Roman" w:hAnsi="Times New Roman" w:cs="Times New Roman"/>
          <w:bCs/>
          <w:sz w:val="20"/>
          <w:szCs w:val="20"/>
        </w:rPr>
        <w:t xml:space="preserve">Art. 29. É criado o Cadastro Ambiental Rural - CAR, no âmbito do Sistema Nacional de Informação sobre Meio Ambiente - SINIMA, registro público eletrônico de âmbito nacional, obrigatório para todos os imóveis rurais, com a finalidade de integrar as informações ambientais das propriedades e posses rurais, compondo base de dados </w:t>
      </w:r>
      <w:r w:rsidRPr="0048000A">
        <w:rPr>
          <w:rFonts w:ascii="Times New Roman" w:hAnsi="Times New Roman" w:cs="Times New Roman"/>
          <w:bCs/>
          <w:sz w:val="20"/>
          <w:szCs w:val="20"/>
        </w:rPr>
        <w:lastRenderedPageBreak/>
        <w:t>para controle, monitoramento, planejamento ambiental e econômico e combate ao desmatamento.</w:t>
      </w:r>
    </w:p>
    <w:p w14:paraId="3B4A8C42" w14:textId="23EBB778" w:rsidR="00842B85" w:rsidRPr="0048000A" w:rsidRDefault="00842B85" w:rsidP="00842B85">
      <w:pPr>
        <w:spacing w:after="0" w:line="240" w:lineRule="auto"/>
        <w:ind w:left="2268"/>
        <w:jc w:val="both"/>
        <w:rPr>
          <w:rFonts w:ascii="Times New Roman" w:hAnsi="Times New Roman" w:cs="Times New Roman"/>
          <w:bCs/>
          <w:sz w:val="20"/>
          <w:szCs w:val="20"/>
        </w:rPr>
      </w:pPr>
      <w:r w:rsidRPr="0048000A">
        <w:rPr>
          <w:rFonts w:ascii="Times New Roman" w:hAnsi="Times New Roman" w:cs="Times New Roman"/>
          <w:bCs/>
          <w:sz w:val="20"/>
          <w:szCs w:val="20"/>
        </w:rPr>
        <w:t>§ 1º A inscrição do imóvel rural no CAR deverá ser feita, preferencialmente, no órgão ambiental municipal ou estadual</w:t>
      </w:r>
      <w:r w:rsidR="002F38CC" w:rsidRPr="0048000A">
        <w:rPr>
          <w:rFonts w:ascii="Times New Roman" w:hAnsi="Times New Roman" w:cs="Times New Roman"/>
          <w:bCs/>
          <w:sz w:val="20"/>
          <w:szCs w:val="20"/>
        </w:rPr>
        <w:t xml:space="preserve"> [...]</w:t>
      </w:r>
    </w:p>
    <w:p w14:paraId="464E5D27" w14:textId="7340C01F" w:rsidR="00D1648A" w:rsidRPr="0048000A" w:rsidRDefault="00D1648A" w:rsidP="00D45F51">
      <w:pPr>
        <w:spacing w:line="360" w:lineRule="auto"/>
        <w:jc w:val="both"/>
        <w:rPr>
          <w:rFonts w:ascii="Times New Roman" w:hAnsi="Times New Roman" w:cs="Times New Roman"/>
          <w:sz w:val="24"/>
          <w:szCs w:val="24"/>
          <w:lang w:eastAsia="pt-BR"/>
        </w:rPr>
      </w:pPr>
    </w:p>
    <w:p w14:paraId="2A765640" w14:textId="36602C06" w:rsidR="00D1648A" w:rsidRPr="0048000A" w:rsidRDefault="00D1648A" w:rsidP="001A61AB">
      <w:pPr>
        <w:spacing w:after="0" w:line="360" w:lineRule="auto"/>
        <w:ind w:firstLine="709"/>
        <w:jc w:val="both"/>
        <w:rPr>
          <w:rFonts w:ascii="Times New Roman" w:hAnsi="Times New Roman" w:cs="Times New Roman"/>
          <w:sz w:val="24"/>
          <w:szCs w:val="24"/>
          <w:lang w:eastAsia="pt-BR"/>
        </w:rPr>
      </w:pPr>
      <w:r w:rsidRPr="0048000A">
        <w:rPr>
          <w:rFonts w:ascii="Times New Roman" w:hAnsi="Times New Roman" w:cs="Times New Roman"/>
          <w:bCs/>
          <w:sz w:val="24"/>
          <w:szCs w:val="24"/>
        </w:rPr>
        <w:t xml:space="preserve">Além disso, </w:t>
      </w:r>
      <w:r w:rsidR="00CE3CC1" w:rsidRPr="0048000A">
        <w:rPr>
          <w:rFonts w:ascii="Times New Roman" w:hAnsi="Times New Roman" w:cs="Times New Roman"/>
          <w:bCs/>
          <w:sz w:val="24"/>
          <w:szCs w:val="24"/>
        </w:rPr>
        <w:t>o mesmo normativo,</w:t>
      </w:r>
      <w:r w:rsidRPr="0048000A">
        <w:rPr>
          <w:rFonts w:ascii="Times New Roman" w:hAnsi="Times New Roman" w:cs="Times New Roman"/>
          <w:bCs/>
          <w:sz w:val="24"/>
          <w:szCs w:val="24"/>
        </w:rPr>
        <w:t xml:space="preserve"> equiparando o tratamento de terras indígenas demarcadas e áreas tituladas de povos e comunidades tradicionais ao da pequena propriedade ou posse rural familiar, remete às normas subsequentes de proteção de ativos e recuperação de passivos florestais existentes nestes territórios e o </w:t>
      </w:r>
      <w:r w:rsidR="00CE3CC1" w:rsidRPr="0048000A">
        <w:rPr>
          <w:rFonts w:ascii="Times New Roman" w:hAnsi="Times New Roman" w:cs="Times New Roman"/>
          <w:bCs/>
          <w:sz w:val="24"/>
          <w:szCs w:val="24"/>
        </w:rPr>
        <w:t xml:space="preserve">já citado </w:t>
      </w:r>
      <w:r w:rsidRPr="0048000A">
        <w:rPr>
          <w:rFonts w:ascii="Times New Roman" w:hAnsi="Times New Roman" w:cs="Times New Roman"/>
          <w:bCs/>
          <w:sz w:val="24"/>
          <w:szCs w:val="24"/>
        </w:rPr>
        <w:t>Decre</w:t>
      </w:r>
      <w:r w:rsidR="00D45F51" w:rsidRPr="0048000A">
        <w:rPr>
          <w:rFonts w:ascii="Times New Roman" w:hAnsi="Times New Roman" w:cs="Times New Roman"/>
          <w:bCs/>
          <w:sz w:val="24"/>
          <w:szCs w:val="24"/>
        </w:rPr>
        <w:t xml:space="preserve">to nº 7.830/2012 </w:t>
      </w:r>
      <w:r w:rsidRPr="0048000A">
        <w:rPr>
          <w:rFonts w:ascii="Times New Roman" w:hAnsi="Times New Roman" w:cs="Times New Roman"/>
          <w:bCs/>
          <w:sz w:val="24"/>
          <w:szCs w:val="24"/>
        </w:rPr>
        <w:t xml:space="preserve">estende o procedimento simplificado para inscrição de agricultores familiares e pequenos proprietários (até 4 módulos fiscais) aos povos e comunidades tradicionais que </w:t>
      </w:r>
      <w:r w:rsidRPr="0048000A">
        <w:rPr>
          <w:rFonts w:ascii="Times New Roman" w:hAnsi="Times New Roman" w:cs="Times New Roman"/>
          <w:sz w:val="24"/>
          <w:szCs w:val="24"/>
          <w:lang w:eastAsia="pt-BR"/>
        </w:rPr>
        <w:t>façam uso coletivo do seu território” (§3º do art. 8º).</w:t>
      </w:r>
    </w:p>
    <w:p w14:paraId="4F0FF923" w14:textId="45B077F9" w:rsidR="00C86F4D" w:rsidRPr="0048000A" w:rsidRDefault="00025AE2" w:rsidP="001A61AB">
      <w:pPr>
        <w:spacing w:after="0" w:line="360" w:lineRule="auto"/>
        <w:ind w:firstLine="709"/>
        <w:jc w:val="both"/>
        <w:rPr>
          <w:rFonts w:ascii="Times New Roman" w:hAnsi="Times New Roman" w:cs="Times New Roman"/>
          <w:sz w:val="24"/>
          <w:szCs w:val="24"/>
          <w:lang w:eastAsia="pt-BR"/>
        </w:rPr>
      </w:pPr>
      <w:r w:rsidRPr="0048000A">
        <w:rPr>
          <w:rFonts w:ascii="Times New Roman" w:hAnsi="Times New Roman" w:cs="Times New Roman"/>
          <w:sz w:val="24"/>
          <w:szCs w:val="24"/>
          <w:lang w:eastAsia="pt-BR"/>
        </w:rPr>
        <w:t>Portanto, e</w:t>
      </w:r>
      <w:r w:rsidR="004F70A8" w:rsidRPr="0048000A">
        <w:rPr>
          <w:rFonts w:ascii="Times New Roman" w:hAnsi="Times New Roman" w:cs="Times New Roman"/>
          <w:sz w:val="24"/>
          <w:szCs w:val="24"/>
          <w:lang w:eastAsia="pt-BR"/>
        </w:rPr>
        <w:t>stá previsto</w:t>
      </w:r>
      <w:r w:rsidR="00D1648A" w:rsidRPr="0048000A">
        <w:rPr>
          <w:rFonts w:ascii="Times New Roman" w:hAnsi="Times New Roman" w:cs="Times New Roman"/>
          <w:sz w:val="24"/>
          <w:szCs w:val="24"/>
          <w:lang w:eastAsia="pt-BR"/>
        </w:rPr>
        <w:t xml:space="preserve"> na legislação a gratuidade e o apoio à inscrição no C</w:t>
      </w:r>
      <w:r w:rsidR="00D45F51" w:rsidRPr="0048000A">
        <w:rPr>
          <w:rFonts w:ascii="Times New Roman" w:hAnsi="Times New Roman" w:cs="Times New Roman"/>
          <w:sz w:val="24"/>
          <w:szCs w:val="24"/>
          <w:lang w:eastAsia="pt-BR"/>
        </w:rPr>
        <w:t xml:space="preserve">AR para os </w:t>
      </w:r>
      <w:r w:rsidR="004F70A8" w:rsidRPr="0048000A">
        <w:rPr>
          <w:rFonts w:ascii="Times New Roman" w:hAnsi="Times New Roman" w:cs="Times New Roman"/>
          <w:sz w:val="24"/>
          <w:szCs w:val="24"/>
          <w:lang w:eastAsia="pt-BR"/>
        </w:rPr>
        <w:t xml:space="preserve">territórios tradicionais, devendo o poder público prestar apoio técnico e jurídico, sendo </w:t>
      </w:r>
      <w:r w:rsidR="00D45F51" w:rsidRPr="0048000A">
        <w:rPr>
          <w:rFonts w:ascii="Times New Roman" w:hAnsi="Times New Roman" w:cs="Times New Roman"/>
          <w:sz w:val="24"/>
          <w:szCs w:val="24"/>
          <w:lang w:eastAsia="pt-BR"/>
        </w:rPr>
        <w:t>facultado aos povos e comunidades tradicionais fazê-los</w:t>
      </w:r>
      <w:r w:rsidR="004F70A8" w:rsidRPr="0048000A">
        <w:rPr>
          <w:rFonts w:ascii="Times New Roman" w:hAnsi="Times New Roman" w:cs="Times New Roman"/>
          <w:sz w:val="24"/>
          <w:szCs w:val="24"/>
          <w:lang w:eastAsia="pt-BR"/>
        </w:rPr>
        <w:t xml:space="preserve"> por seus próprios meios.</w:t>
      </w:r>
      <w:r w:rsidR="00C86F4D" w:rsidRPr="0048000A">
        <w:rPr>
          <w:rFonts w:ascii="Times New Roman" w:hAnsi="Times New Roman" w:cs="Times New Roman"/>
          <w:sz w:val="24"/>
          <w:szCs w:val="24"/>
          <w:lang w:eastAsia="pt-BR"/>
        </w:rPr>
        <w:t xml:space="preserve"> A</w:t>
      </w:r>
      <w:r w:rsidR="00126960" w:rsidRPr="0048000A">
        <w:rPr>
          <w:rFonts w:ascii="Times New Roman" w:hAnsi="Times New Roman" w:cs="Times New Roman"/>
          <w:sz w:val="24"/>
          <w:szCs w:val="24"/>
          <w:lang w:eastAsia="pt-BR"/>
        </w:rPr>
        <w:t xml:space="preserve">lém disso, a </w:t>
      </w:r>
      <w:r w:rsidR="00C86F4D" w:rsidRPr="0048000A">
        <w:rPr>
          <w:rFonts w:ascii="Times New Roman" w:hAnsi="Times New Roman" w:cs="Times New Roman"/>
          <w:sz w:val="24"/>
          <w:szCs w:val="24"/>
          <w:lang w:eastAsia="pt-BR"/>
        </w:rPr>
        <w:t>Instrução Nor</w:t>
      </w:r>
      <w:r w:rsidR="00941178" w:rsidRPr="0048000A">
        <w:rPr>
          <w:rFonts w:ascii="Times New Roman" w:hAnsi="Times New Roman" w:cs="Times New Roman"/>
          <w:sz w:val="24"/>
          <w:szCs w:val="24"/>
          <w:lang w:eastAsia="pt-BR"/>
        </w:rPr>
        <w:t>mativa nº</w:t>
      </w:r>
      <w:r w:rsidR="00CE3CC1" w:rsidRPr="0048000A">
        <w:rPr>
          <w:rFonts w:ascii="Times New Roman" w:hAnsi="Times New Roman" w:cs="Times New Roman"/>
          <w:sz w:val="24"/>
          <w:szCs w:val="24"/>
          <w:lang w:eastAsia="pt-BR"/>
        </w:rPr>
        <w:t xml:space="preserve"> </w:t>
      </w:r>
      <w:r w:rsidR="00941178" w:rsidRPr="0048000A">
        <w:rPr>
          <w:rFonts w:ascii="Times New Roman" w:hAnsi="Times New Roman" w:cs="Times New Roman"/>
          <w:sz w:val="24"/>
          <w:szCs w:val="24"/>
          <w:lang w:eastAsia="pt-BR"/>
        </w:rPr>
        <w:t>2/2014</w:t>
      </w:r>
      <w:r w:rsidR="00BF7039">
        <w:rPr>
          <w:rFonts w:ascii="Times New Roman" w:hAnsi="Times New Roman" w:cs="Times New Roman"/>
          <w:sz w:val="24"/>
          <w:szCs w:val="24"/>
          <w:lang w:eastAsia="pt-BR"/>
        </w:rPr>
        <w:t xml:space="preserve"> </w:t>
      </w:r>
      <w:r w:rsidR="00941178" w:rsidRPr="00AC3BAE">
        <w:rPr>
          <w:rFonts w:ascii="Times New Roman" w:hAnsi="Times New Roman" w:cs="Times New Roman"/>
          <w:sz w:val="24"/>
          <w:szCs w:val="24"/>
          <w:lang w:eastAsia="pt-BR"/>
        </w:rPr>
        <w:t>do MMA</w:t>
      </w:r>
      <w:r w:rsidR="006B1265" w:rsidRPr="0048000A">
        <w:rPr>
          <w:rFonts w:ascii="Times New Roman" w:hAnsi="Times New Roman" w:cs="Times New Roman"/>
          <w:sz w:val="24"/>
          <w:szCs w:val="24"/>
          <w:lang w:eastAsia="pt-BR"/>
        </w:rPr>
        <w:t>,</w:t>
      </w:r>
      <w:r w:rsidR="00941178" w:rsidRPr="0048000A">
        <w:rPr>
          <w:rFonts w:ascii="Times New Roman" w:hAnsi="Times New Roman" w:cs="Times New Roman"/>
          <w:sz w:val="24"/>
          <w:szCs w:val="24"/>
          <w:lang w:eastAsia="pt-BR"/>
        </w:rPr>
        <w:t xml:space="preserve"> em seu a</w:t>
      </w:r>
      <w:r w:rsidR="00C86F4D" w:rsidRPr="0048000A">
        <w:rPr>
          <w:rFonts w:ascii="Times New Roman" w:hAnsi="Times New Roman" w:cs="Times New Roman"/>
          <w:sz w:val="24"/>
          <w:szCs w:val="24"/>
          <w:lang w:eastAsia="pt-BR"/>
        </w:rPr>
        <w:t>rt. 30</w:t>
      </w:r>
      <w:r w:rsidR="006B1265" w:rsidRPr="0048000A">
        <w:rPr>
          <w:rFonts w:ascii="Times New Roman" w:hAnsi="Times New Roman" w:cs="Times New Roman"/>
          <w:sz w:val="24"/>
          <w:szCs w:val="24"/>
          <w:lang w:eastAsia="pt-BR"/>
        </w:rPr>
        <w:t>,</w:t>
      </w:r>
      <w:r w:rsidR="00C86F4D" w:rsidRPr="0048000A">
        <w:rPr>
          <w:rFonts w:ascii="Times New Roman" w:hAnsi="Times New Roman" w:cs="Times New Roman"/>
          <w:sz w:val="24"/>
          <w:szCs w:val="24"/>
          <w:lang w:eastAsia="pt-BR"/>
        </w:rPr>
        <w:t xml:space="preserve"> estabelece que povos e comunidades tradicionais que façam uso coletivo do seu território, caso julgue necessário, poderão solicitar o apoio institucional de entidade habilitada para proceder à inscrição no CAR.</w:t>
      </w:r>
      <w:r w:rsidR="00C409BA">
        <w:rPr>
          <w:rFonts w:ascii="Times New Roman" w:hAnsi="Times New Roman" w:cs="Times New Roman"/>
          <w:sz w:val="24"/>
          <w:szCs w:val="24"/>
          <w:lang w:eastAsia="pt-BR"/>
        </w:rPr>
        <w:t xml:space="preserve"> Entretanto, não há detalhamento ou explicação normativa sobre o que seria uma entidade/organização representativa ou habilitada para tal finalidade. </w:t>
      </w:r>
      <w:r w:rsidR="00C86F4D" w:rsidRPr="0048000A">
        <w:rPr>
          <w:rFonts w:ascii="Times New Roman" w:hAnsi="Times New Roman" w:cs="Times New Roman"/>
          <w:sz w:val="24"/>
          <w:szCs w:val="24"/>
          <w:lang w:eastAsia="pt-BR"/>
        </w:rPr>
        <w:t xml:space="preserve"> </w:t>
      </w:r>
    </w:p>
    <w:p w14:paraId="6AD7473D" w14:textId="3029295D" w:rsidR="00025AE2" w:rsidRPr="0048000A" w:rsidRDefault="004F70A8" w:rsidP="001A61AB">
      <w:pPr>
        <w:spacing w:after="0" w:line="360" w:lineRule="auto"/>
        <w:ind w:firstLine="709"/>
        <w:jc w:val="both"/>
        <w:rPr>
          <w:rFonts w:ascii="Times New Roman" w:hAnsi="Times New Roman" w:cs="Times New Roman"/>
          <w:sz w:val="24"/>
          <w:szCs w:val="24"/>
          <w:lang w:eastAsia="pt-BR"/>
        </w:rPr>
      </w:pPr>
      <w:r w:rsidRPr="0048000A">
        <w:rPr>
          <w:rFonts w:ascii="Times New Roman" w:hAnsi="Times New Roman" w:cs="Times New Roman"/>
          <w:sz w:val="24"/>
          <w:szCs w:val="24"/>
          <w:lang w:eastAsia="pt-BR"/>
        </w:rPr>
        <w:t xml:space="preserve">Dessa forma, o </w:t>
      </w:r>
      <w:r w:rsidR="00D1648A" w:rsidRPr="0048000A">
        <w:rPr>
          <w:rFonts w:ascii="Times New Roman" w:hAnsi="Times New Roman" w:cs="Times New Roman"/>
          <w:sz w:val="24"/>
          <w:szCs w:val="24"/>
          <w:lang w:eastAsia="pt-BR"/>
        </w:rPr>
        <w:t>CAR dos territórios tradicionais</w:t>
      </w:r>
      <w:r w:rsidRPr="0048000A">
        <w:rPr>
          <w:rFonts w:ascii="Times New Roman" w:hAnsi="Times New Roman" w:cs="Times New Roman"/>
          <w:sz w:val="24"/>
          <w:szCs w:val="24"/>
          <w:lang w:eastAsia="pt-BR"/>
        </w:rPr>
        <w:t xml:space="preserve"> pode </w:t>
      </w:r>
      <w:r w:rsidR="00D1648A" w:rsidRPr="0048000A">
        <w:rPr>
          <w:rFonts w:ascii="Times New Roman" w:hAnsi="Times New Roman" w:cs="Times New Roman"/>
          <w:sz w:val="24"/>
          <w:szCs w:val="24"/>
          <w:lang w:eastAsia="pt-BR"/>
        </w:rPr>
        <w:t>ser feito pelo órgão ou instituição responsável pela gestão dos territórios, pela</w:t>
      </w:r>
      <w:r w:rsidR="00E16D61" w:rsidRPr="0048000A">
        <w:rPr>
          <w:rFonts w:ascii="Times New Roman" w:hAnsi="Times New Roman" w:cs="Times New Roman"/>
          <w:sz w:val="24"/>
          <w:szCs w:val="24"/>
          <w:lang w:eastAsia="pt-BR"/>
        </w:rPr>
        <w:t xml:space="preserve"> </w:t>
      </w:r>
      <w:r w:rsidR="00D1648A" w:rsidRPr="0048000A">
        <w:rPr>
          <w:rFonts w:ascii="Times New Roman" w:hAnsi="Times New Roman" w:cs="Times New Roman"/>
          <w:sz w:val="24"/>
          <w:szCs w:val="24"/>
          <w:lang w:eastAsia="pt-BR"/>
        </w:rPr>
        <w:t>(s) sua</w:t>
      </w:r>
      <w:r w:rsidR="00E16D61" w:rsidRPr="0048000A">
        <w:rPr>
          <w:rFonts w:ascii="Times New Roman" w:hAnsi="Times New Roman" w:cs="Times New Roman"/>
          <w:sz w:val="24"/>
          <w:szCs w:val="24"/>
          <w:lang w:eastAsia="pt-BR"/>
        </w:rPr>
        <w:t xml:space="preserve"> </w:t>
      </w:r>
      <w:r w:rsidR="00D1648A" w:rsidRPr="0048000A">
        <w:rPr>
          <w:rFonts w:ascii="Times New Roman" w:hAnsi="Times New Roman" w:cs="Times New Roman"/>
          <w:sz w:val="24"/>
          <w:szCs w:val="24"/>
          <w:lang w:eastAsia="pt-BR"/>
        </w:rPr>
        <w:t xml:space="preserve">(s) entidade(s) representativa(s), além de contar </w:t>
      </w:r>
      <w:r w:rsidR="00EE0B51" w:rsidRPr="0048000A">
        <w:rPr>
          <w:rFonts w:ascii="Times New Roman" w:hAnsi="Times New Roman" w:cs="Times New Roman"/>
          <w:sz w:val="24"/>
          <w:szCs w:val="24"/>
          <w:lang w:eastAsia="pt-BR"/>
        </w:rPr>
        <w:t>com o apoio dos</w:t>
      </w:r>
      <w:r w:rsidRPr="0048000A">
        <w:rPr>
          <w:rFonts w:ascii="Times New Roman" w:hAnsi="Times New Roman" w:cs="Times New Roman"/>
          <w:sz w:val="24"/>
          <w:szCs w:val="24"/>
          <w:lang w:eastAsia="pt-BR"/>
        </w:rPr>
        <w:t xml:space="preserve"> órgãos compet</w:t>
      </w:r>
      <w:r w:rsidR="00941178" w:rsidRPr="0048000A">
        <w:rPr>
          <w:rFonts w:ascii="Times New Roman" w:hAnsi="Times New Roman" w:cs="Times New Roman"/>
          <w:sz w:val="24"/>
          <w:szCs w:val="24"/>
          <w:lang w:eastAsia="pt-BR"/>
        </w:rPr>
        <w:t>entes nas unidades federativ</w:t>
      </w:r>
      <w:r w:rsidR="002A4FC6" w:rsidRPr="0048000A">
        <w:rPr>
          <w:rFonts w:ascii="Times New Roman" w:hAnsi="Times New Roman" w:cs="Times New Roman"/>
          <w:sz w:val="24"/>
          <w:szCs w:val="24"/>
          <w:lang w:eastAsia="pt-BR"/>
        </w:rPr>
        <w:t xml:space="preserve">as garantido na legislação. </w:t>
      </w:r>
    </w:p>
    <w:p w14:paraId="10C35B70" w14:textId="5FFCD5A4" w:rsidR="00941178" w:rsidRPr="0048000A" w:rsidRDefault="00941178" w:rsidP="001A61AB">
      <w:pPr>
        <w:spacing w:after="0" w:line="360" w:lineRule="auto"/>
        <w:ind w:firstLine="709"/>
        <w:jc w:val="both"/>
        <w:rPr>
          <w:rFonts w:ascii="Times New Roman" w:hAnsi="Times New Roman" w:cs="Times New Roman"/>
          <w:sz w:val="24"/>
          <w:szCs w:val="24"/>
          <w:lang w:eastAsia="pt-BR"/>
        </w:rPr>
      </w:pPr>
      <w:r w:rsidRPr="0048000A">
        <w:rPr>
          <w:rFonts w:ascii="Times New Roman" w:hAnsi="Times New Roman" w:cs="Times New Roman"/>
          <w:sz w:val="24"/>
          <w:szCs w:val="24"/>
          <w:lang w:eastAsia="pt-BR"/>
        </w:rPr>
        <w:t>No</w:t>
      </w:r>
      <w:r w:rsidR="00124654" w:rsidRPr="0048000A">
        <w:rPr>
          <w:rFonts w:ascii="Times New Roman" w:hAnsi="Times New Roman" w:cs="Times New Roman"/>
          <w:sz w:val="24"/>
          <w:szCs w:val="24"/>
          <w:lang w:eastAsia="pt-BR"/>
        </w:rPr>
        <w:t>s documentos</w:t>
      </w:r>
      <w:r w:rsidRPr="0048000A">
        <w:rPr>
          <w:rFonts w:ascii="Times New Roman" w:hAnsi="Times New Roman" w:cs="Times New Roman"/>
          <w:sz w:val="24"/>
          <w:szCs w:val="24"/>
          <w:lang w:eastAsia="pt-BR"/>
        </w:rPr>
        <w:t xml:space="preserve"> “Orientações mínimas a serem consideradas em um processo de consulta livre, prévia e informada no âmbito da inclusão dos territórios tradicionais de povos e comunidades tradicionais no Cadastro Ambiental Rural”</w:t>
      </w:r>
      <w:r w:rsidR="00124654" w:rsidRPr="0048000A">
        <w:rPr>
          <w:rFonts w:ascii="Times New Roman" w:hAnsi="Times New Roman" w:cs="Times New Roman"/>
          <w:sz w:val="24"/>
          <w:szCs w:val="24"/>
          <w:lang w:eastAsia="pt-BR"/>
        </w:rPr>
        <w:t xml:space="preserve"> e “Orientações mínimas a serem consideradas em um processo de capacitação para inclusão dos territórios tradicionais de povos e comunidades tradicionais no Cadastro Ambiental Rural”,</w:t>
      </w:r>
      <w:r w:rsidR="00124654" w:rsidRPr="0048000A">
        <w:rPr>
          <w:rFonts w:ascii="Times New Roman" w:hAnsi="Times New Roman" w:cs="Times New Roman"/>
        </w:rPr>
        <w:t xml:space="preserve"> </w:t>
      </w:r>
      <w:r w:rsidRPr="0048000A">
        <w:rPr>
          <w:rFonts w:ascii="Times New Roman" w:hAnsi="Times New Roman" w:cs="Times New Roman"/>
          <w:sz w:val="24"/>
          <w:szCs w:val="24"/>
          <w:lang w:eastAsia="pt-BR"/>
        </w:rPr>
        <w:t>enviado</w:t>
      </w:r>
      <w:r w:rsidR="00124654" w:rsidRPr="0048000A">
        <w:rPr>
          <w:rFonts w:ascii="Times New Roman" w:hAnsi="Times New Roman" w:cs="Times New Roman"/>
          <w:sz w:val="24"/>
          <w:szCs w:val="24"/>
          <w:lang w:eastAsia="pt-BR"/>
        </w:rPr>
        <w:t>s</w:t>
      </w:r>
      <w:r w:rsidRPr="0048000A">
        <w:rPr>
          <w:rFonts w:ascii="Times New Roman" w:hAnsi="Times New Roman" w:cs="Times New Roman"/>
          <w:sz w:val="24"/>
          <w:szCs w:val="24"/>
          <w:lang w:eastAsia="pt-BR"/>
        </w:rPr>
        <w:t xml:space="preserve"> pela Secretaria Executiva do CNPCT a todos os órgãos gestores do CAR nas unidades federativas em novembro de 2017, o</w:t>
      </w:r>
      <w:r w:rsidR="00F65FBB" w:rsidRPr="0048000A">
        <w:rPr>
          <w:rFonts w:ascii="Times New Roman" w:hAnsi="Times New Roman" w:cs="Times New Roman"/>
          <w:sz w:val="24"/>
          <w:szCs w:val="24"/>
          <w:lang w:eastAsia="pt-BR"/>
        </w:rPr>
        <w:t xml:space="preserve">s órgãos estaduais gestores do CAR </w:t>
      </w:r>
      <w:r w:rsidR="004777CC" w:rsidRPr="0048000A">
        <w:rPr>
          <w:rFonts w:ascii="Times New Roman" w:hAnsi="Times New Roman" w:cs="Times New Roman"/>
          <w:sz w:val="24"/>
          <w:szCs w:val="24"/>
          <w:lang w:eastAsia="pt-BR"/>
        </w:rPr>
        <w:t>figuram como</w:t>
      </w:r>
      <w:r w:rsidRPr="0048000A">
        <w:rPr>
          <w:rFonts w:ascii="Times New Roman" w:hAnsi="Times New Roman" w:cs="Times New Roman"/>
          <w:sz w:val="24"/>
          <w:szCs w:val="24"/>
          <w:lang w:eastAsia="pt-BR"/>
        </w:rPr>
        <w:t xml:space="preserve"> os responsáveis também pelo planejamento</w:t>
      </w:r>
      <w:r w:rsidR="00541834" w:rsidRPr="0048000A">
        <w:rPr>
          <w:rFonts w:ascii="Times New Roman" w:hAnsi="Times New Roman" w:cs="Times New Roman"/>
          <w:sz w:val="24"/>
          <w:szCs w:val="24"/>
          <w:lang w:eastAsia="pt-BR"/>
        </w:rPr>
        <w:t xml:space="preserve">, financiamento, </w:t>
      </w:r>
      <w:r w:rsidRPr="0048000A">
        <w:rPr>
          <w:rFonts w:ascii="Times New Roman" w:hAnsi="Times New Roman" w:cs="Times New Roman"/>
          <w:sz w:val="24"/>
          <w:szCs w:val="24"/>
          <w:lang w:eastAsia="pt-BR"/>
        </w:rPr>
        <w:t>execução e supervisão do processo de consulta prévia e capacitação  para as ações de inscrição</w:t>
      </w:r>
      <w:r w:rsidR="00541834" w:rsidRPr="0048000A">
        <w:rPr>
          <w:rFonts w:ascii="Times New Roman" w:hAnsi="Times New Roman" w:cs="Times New Roman"/>
          <w:sz w:val="24"/>
          <w:szCs w:val="24"/>
          <w:lang w:eastAsia="pt-BR"/>
        </w:rPr>
        <w:t xml:space="preserve">. </w:t>
      </w:r>
      <w:r w:rsidR="00693CCD" w:rsidRPr="0048000A">
        <w:rPr>
          <w:rFonts w:ascii="Times New Roman" w:hAnsi="Times New Roman" w:cs="Times New Roman"/>
          <w:sz w:val="24"/>
          <w:szCs w:val="24"/>
          <w:lang w:eastAsia="pt-BR"/>
        </w:rPr>
        <w:t>De acordo com esses documentos, o</w:t>
      </w:r>
      <w:r w:rsidR="00541834" w:rsidRPr="0048000A">
        <w:rPr>
          <w:rFonts w:ascii="Times New Roman" w:hAnsi="Times New Roman" w:cs="Times New Roman"/>
          <w:sz w:val="24"/>
          <w:szCs w:val="24"/>
          <w:lang w:eastAsia="pt-BR"/>
        </w:rPr>
        <w:t xml:space="preserve"> trabalho deve ser feito </w:t>
      </w:r>
      <w:r w:rsidRPr="0048000A">
        <w:rPr>
          <w:rFonts w:ascii="Times New Roman" w:hAnsi="Times New Roman" w:cs="Times New Roman"/>
          <w:sz w:val="24"/>
          <w:szCs w:val="24"/>
          <w:lang w:eastAsia="pt-BR"/>
        </w:rPr>
        <w:t xml:space="preserve">em estreita parceria com os órgãos federais responsáveis pela coordenação da formulação e implementação de políticas públicas voltadas a estes segmentos, como </w:t>
      </w:r>
      <w:r w:rsidR="00693CCD" w:rsidRPr="0048000A">
        <w:rPr>
          <w:rFonts w:ascii="Times New Roman" w:hAnsi="Times New Roman" w:cs="Times New Roman"/>
          <w:sz w:val="24"/>
          <w:szCs w:val="24"/>
          <w:lang w:eastAsia="pt-BR"/>
        </w:rPr>
        <w:t>SFB, o MMA</w:t>
      </w:r>
      <w:r w:rsidRPr="0048000A">
        <w:rPr>
          <w:rFonts w:ascii="Times New Roman" w:hAnsi="Times New Roman" w:cs="Times New Roman"/>
          <w:sz w:val="24"/>
          <w:szCs w:val="24"/>
          <w:lang w:eastAsia="pt-BR"/>
        </w:rPr>
        <w:t xml:space="preserve"> </w:t>
      </w:r>
      <w:r w:rsidR="00693CCD" w:rsidRPr="0048000A">
        <w:rPr>
          <w:rFonts w:ascii="Times New Roman" w:hAnsi="Times New Roman" w:cs="Times New Roman"/>
          <w:sz w:val="24"/>
          <w:szCs w:val="24"/>
          <w:lang w:eastAsia="pt-BR"/>
        </w:rPr>
        <w:t>e o MPF</w:t>
      </w:r>
      <w:r w:rsidRPr="0048000A">
        <w:rPr>
          <w:rFonts w:ascii="Times New Roman" w:hAnsi="Times New Roman" w:cs="Times New Roman"/>
          <w:sz w:val="24"/>
          <w:szCs w:val="24"/>
          <w:lang w:eastAsia="pt-BR"/>
        </w:rPr>
        <w:t>.</w:t>
      </w:r>
      <w:r w:rsidR="00541834" w:rsidRPr="0048000A">
        <w:rPr>
          <w:rFonts w:ascii="Times New Roman" w:hAnsi="Times New Roman" w:cs="Times New Roman"/>
          <w:sz w:val="24"/>
          <w:szCs w:val="24"/>
          <w:lang w:eastAsia="pt-BR"/>
        </w:rPr>
        <w:t xml:space="preserve"> </w:t>
      </w:r>
      <w:r w:rsidR="004777CC" w:rsidRPr="0048000A">
        <w:rPr>
          <w:rFonts w:ascii="Times New Roman" w:hAnsi="Times New Roman" w:cs="Times New Roman"/>
          <w:sz w:val="24"/>
          <w:szCs w:val="24"/>
          <w:lang w:eastAsia="pt-BR"/>
        </w:rPr>
        <w:t>Fica evidente o</w:t>
      </w:r>
      <w:r w:rsidR="00541834" w:rsidRPr="0048000A">
        <w:rPr>
          <w:rFonts w:ascii="Times New Roman" w:hAnsi="Times New Roman" w:cs="Times New Roman"/>
          <w:sz w:val="24"/>
          <w:szCs w:val="24"/>
          <w:lang w:eastAsia="pt-BR"/>
        </w:rPr>
        <w:t xml:space="preserve"> </w:t>
      </w:r>
      <w:r w:rsidR="00541834" w:rsidRPr="0048000A">
        <w:rPr>
          <w:rFonts w:ascii="Times New Roman" w:hAnsi="Times New Roman" w:cs="Times New Roman"/>
          <w:sz w:val="24"/>
          <w:szCs w:val="24"/>
          <w:lang w:eastAsia="pt-BR"/>
        </w:rPr>
        <w:lastRenderedPageBreak/>
        <w:t>entendimento de competência compartilhada entre as esferas estadual e federal para apoio a inscrição de te</w:t>
      </w:r>
      <w:r w:rsidR="00185629" w:rsidRPr="0048000A">
        <w:rPr>
          <w:rFonts w:ascii="Times New Roman" w:hAnsi="Times New Roman" w:cs="Times New Roman"/>
          <w:sz w:val="24"/>
          <w:szCs w:val="24"/>
          <w:lang w:eastAsia="pt-BR"/>
        </w:rPr>
        <w:t xml:space="preserve">rritórios tradicionais no CAR, </w:t>
      </w:r>
      <w:r w:rsidR="00541834" w:rsidRPr="0048000A">
        <w:rPr>
          <w:rFonts w:ascii="Times New Roman" w:hAnsi="Times New Roman" w:cs="Times New Roman"/>
          <w:sz w:val="24"/>
          <w:szCs w:val="24"/>
          <w:lang w:eastAsia="pt-BR"/>
        </w:rPr>
        <w:t xml:space="preserve">na visão dos representantes desses territórios. </w:t>
      </w:r>
    </w:p>
    <w:p w14:paraId="00FCAC18" w14:textId="6FC1824E" w:rsidR="00126960" w:rsidRPr="0048000A" w:rsidRDefault="00EE0B51" w:rsidP="001A61AB">
      <w:pPr>
        <w:spacing w:after="0" w:line="360" w:lineRule="auto"/>
        <w:ind w:firstLine="709"/>
        <w:jc w:val="both"/>
        <w:rPr>
          <w:rFonts w:ascii="Times New Roman" w:hAnsi="Times New Roman" w:cs="Times New Roman"/>
          <w:sz w:val="24"/>
          <w:szCs w:val="24"/>
          <w:lang w:eastAsia="pt-BR"/>
        </w:rPr>
      </w:pPr>
      <w:r w:rsidRPr="0048000A">
        <w:rPr>
          <w:rFonts w:ascii="Times New Roman" w:hAnsi="Times New Roman" w:cs="Times New Roman"/>
          <w:sz w:val="24"/>
          <w:szCs w:val="24"/>
          <w:lang w:eastAsia="pt-BR"/>
        </w:rPr>
        <w:t xml:space="preserve">Na prática, </w:t>
      </w:r>
      <w:r w:rsidR="00E16D61" w:rsidRPr="0048000A">
        <w:rPr>
          <w:rFonts w:ascii="Times New Roman" w:hAnsi="Times New Roman" w:cs="Times New Roman"/>
          <w:sz w:val="24"/>
          <w:szCs w:val="24"/>
          <w:lang w:eastAsia="pt-BR"/>
        </w:rPr>
        <w:t xml:space="preserve">existem lacunas </w:t>
      </w:r>
      <w:r w:rsidRPr="0048000A">
        <w:rPr>
          <w:rFonts w:ascii="Times New Roman" w:hAnsi="Times New Roman" w:cs="Times New Roman"/>
          <w:sz w:val="24"/>
          <w:szCs w:val="24"/>
          <w:lang w:eastAsia="pt-BR"/>
        </w:rPr>
        <w:t xml:space="preserve">de competência a respeito </w:t>
      </w:r>
      <w:r w:rsidR="00E16D61" w:rsidRPr="0048000A">
        <w:rPr>
          <w:rFonts w:ascii="Times New Roman" w:hAnsi="Times New Roman" w:cs="Times New Roman"/>
          <w:sz w:val="24"/>
          <w:szCs w:val="24"/>
          <w:lang w:eastAsia="pt-BR"/>
        </w:rPr>
        <w:t xml:space="preserve">de qual órgão deve </w:t>
      </w:r>
      <w:r w:rsidR="00126960" w:rsidRPr="0048000A">
        <w:rPr>
          <w:rFonts w:ascii="Times New Roman" w:hAnsi="Times New Roman" w:cs="Times New Roman"/>
          <w:sz w:val="24"/>
          <w:szCs w:val="24"/>
          <w:lang w:eastAsia="pt-BR"/>
        </w:rPr>
        <w:t>efetivamente apoiar</w:t>
      </w:r>
      <w:r w:rsidR="00E16D61" w:rsidRPr="0048000A">
        <w:rPr>
          <w:rFonts w:ascii="Times New Roman" w:hAnsi="Times New Roman" w:cs="Times New Roman"/>
          <w:sz w:val="24"/>
          <w:szCs w:val="24"/>
          <w:lang w:eastAsia="pt-BR"/>
        </w:rPr>
        <w:t xml:space="preserve"> </w:t>
      </w:r>
      <w:r w:rsidRPr="0048000A">
        <w:rPr>
          <w:rFonts w:ascii="Times New Roman" w:hAnsi="Times New Roman" w:cs="Times New Roman"/>
          <w:sz w:val="24"/>
          <w:szCs w:val="24"/>
          <w:lang w:eastAsia="pt-BR"/>
        </w:rPr>
        <w:t>a inscrição do CA</w:t>
      </w:r>
      <w:r w:rsidR="00126960" w:rsidRPr="0048000A">
        <w:rPr>
          <w:rFonts w:ascii="Times New Roman" w:hAnsi="Times New Roman" w:cs="Times New Roman"/>
          <w:sz w:val="24"/>
          <w:szCs w:val="24"/>
          <w:lang w:eastAsia="pt-BR"/>
        </w:rPr>
        <w:t>R dos territórios tradicionais</w:t>
      </w:r>
      <w:r w:rsidR="004777CC" w:rsidRPr="0048000A">
        <w:rPr>
          <w:rFonts w:ascii="Times New Roman" w:hAnsi="Times New Roman" w:cs="Times New Roman"/>
          <w:sz w:val="24"/>
          <w:szCs w:val="24"/>
          <w:lang w:eastAsia="pt-BR"/>
        </w:rPr>
        <w:t xml:space="preserve"> e</w:t>
      </w:r>
      <w:r w:rsidR="00126960" w:rsidRPr="0048000A">
        <w:rPr>
          <w:rFonts w:ascii="Times New Roman" w:hAnsi="Times New Roman" w:cs="Times New Roman"/>
          <w:sz w:val="24"/>
          <w:szCs w:val="24"/>
          <w:lang w:eastAsia="pt-BR"/>
        </w:rPr>
        <w:t xml:space="preserve"> se responsabilizar pelas orientações técnicas e jurídicas. </w:t>
      </w:r>
    </w:p>
    <w:p w14:paraId="04A534ED" w14:textId="7950E43B" w:rsidR="00EE0B51" w:rsidRPr="0048000A" w:rsidRDefault="00EE0B51" w:rsidP="001A61AB">
      <w:pPr>
        <w:spacing w:after="0" w:line="360" w:lineRule="auto"/>
        <w:ind w:firstLine="709"/>
        <w:jc w:val="both"/>
        <w:rPr>
          <w:rFonts w:ascii="Times New Roman" w:hAnsi="Times New Roman" w:cs="Times New Roman"/>
          <w:sz w:val="24"/>
          <w:szCs w:val="24"/>
          <w:lang w:eastAsia="pt-BR"/>
        </w:rPr>
      </w:pPr>
      <w:r w:rsidRPr="0048000A">
        <w:rPr>
          <w:rFonts w:ascii="Times New Roman" w:hAnsi="Times New Roman" w:cs="Times New Roman"/>
          <w:sz w:val="24"/>
          <w:szCs w:val="24"/>
          <w:lang w:eastAsia="pt-BR"/>
        </w:rPr>
        <w:t>A respeito da interface entre o CAR e as Terras Indígenas, a</w:t>
      </w:r>
      <w:r w:rsidR="004777CC" w:rsidRPr="0048000A">
        <w:rPr>
          <w:rFonts w:ascii="Times New Roman" w:hAnsi="Times New Roman" w:cs="Times New Roman"/>
          <w:sz w:val="24"/>
          <w:szCs w:val="24"/>
          <w:lang w:eastAsia="pt-BR"/>
        </w:rPr>
        <w:t xml:space="preserve"> referida</w:t>
      </w:r>
      <w:r w:rsidRPr="0048000A">
        <w:rPr>
          <w:rFonts w:ascii="Times New Roman" w:hAnsi="Times New Roman" w:cs="Times New Roman"/>
          <w:sz w:val="24"/>
          <w:szCs w:val="24"/>
          <w:lang w:eastAsia="pt-BR"/>
        </w:rPr>
        <w:t xml:space="preserve"> Instrução Normativa nº 2/2014 do MMA apresenta duas interfaces. A primeira, disposta na </w:t>
      </w:r>
      <w:r w:rsidR="004777CC" w:rsidRPr="0048000A">
        <w:rPr>
          <w:rFonts w:ascii="Times New Roman" w:hAnsi="Times New Roman" w:cs="Times New Roman"/>
          <w:sz w:val="24"/>
          <w:szCs w:val="24"/>
          <w:lang w:eastAsia="pt-BR"/>
        </w:rPr>
        <w:t>S</w:t>
      </w:r>
      <w:r w:rsidRPr="0048000A">
        <w:rPr>
          <w:rFonts w:ascii="Times New Roman" w:hAnsi="Times New Roman" w:cs="Times New Roman"/>
          <w:sz w:val="24"/>
          <w:szCs w:val="24"/>
          <w:lang w:eastAsia="pt-BR"/>
        </w:rPr>
        <w:t>eção II (Dos Povos e Comunidades Tradicionais) do Capítulo IV (REGIMES ESPECIAIS SIMPLIFICADOS DO CAR). Nesse caso, dispõe o art. 59</w:t>
      </w:r>
      <w:r w:rsidR="004777CC" w:rsidRPr="0048000A">
        <w:rPr>
          <w:rFonts w:ascii="Times New Roman" w:hAnsi="Times New Roman" w:cs="Times New Roman"/>
          <w:sz w:val="24"/>
          <w:szCs w:val="24"/>
          <w:lang w:eastAsia="pt-BR"/>
        </w:rPr>
        <w:t xml:space="preserve"> do citado dispositivo</w:t>
      </w:r>
      <w:r w:rsidRPr="0048000A">
        <w:rPr>
          <w:rFonts w:ascii="Times New Roman" w:hAnsi="Times New Roman" w:cs="Times New Roman"/>
          <w:sz w:val="24"/>
          <w:szCs w:val="24"/>
          <w:lang w:eastAsia="pt-BR"/>
        </w:rPr>
        <w:t>:</w:t>
      </w:r>
    </w:p>
    <w:p w14:paraId="3D5FE551" w14:textId="77777777" w:rsidR="001A61AB" w:rsidRPr="0048000A" w:rsidRDefault="001A61AB" w:rsidP="00EE0B51">
      <w:pPr>
        <w:spacing w:after="0" w:line="240" w:lineRule="auto"/>
        <w:ind w:left="2268"/>
        <w:jc w:val="both"/>
        <w:rPr>
          <w:rFonts w:ascii="Times New Roman" w:hAnsi="Times New Roman" w:cs="Times New Roman"/>
          <w:bCs/>
          <w:sz w:val="20"/>
          <w:szCs w:val="20"/>
        </w:rPr>
      </w:pPr>
    </w:p>
    <w:p w14:paraId="50EC2E28" w14:textId="657B119F" w:rsidR="00EE0B51" w:rsidRPr="0048000A" w:rsidRDefault="00EE0B51" w:rsidP="00EE0B51">
      <w:pPr>
        <w:spacing w:after="0" w:line="240" w:lineRule="auto"/>
        <w:ind w:left="2268"/>
        <w:jc w:val="both"/>
        <w:rPr>
          <w:rFonts w:ascii="Times New Roman" w:hAnsi="Times New Roman" w:cs="Times New Roman"/>
          <w:bCs/>
          <w:sz w:val="20"/>
          <w:szCs w:val="20"/>
        </w:rPr>
      </w:pPr>
      <w:r w:rsidRPr="0048000A">
        <w:rPr>
          <w:rFonts w:ascii="Times New Roman" w:hAnsi="Times New Roman" w:cs="Times New Roman"/>
          <w:bCs/>
          <w:sz w:val="20"/>
          <w:szCs w:val="20"/>
        </w:rPr>
        <w:t>Art. 59. Consideram-se como inscritas no CAR as Terras Indígenas que compõem a base de dados do SICAR indicadas pela Fundação Nacional do Índio - FUNAI.</w:t>
      </w:r>
    </w:p>
    <w:p w14:paraId="75754F2C" w14:textId="777112FF" w:rsidR="00EE0B51" w:rsidRPr="0048000A" w:rsidRDefault="002F38CC" w:rsidP="00EE0B51">
      <w:pPr>
        <w:spacing w:after="0" w:line="240" w:lineRule="auto"/>
        <w:ind w:left="2268"/>
        <w:jc w:val="both"/>
        <w:rPr>
          <w:rFonts w:ascii="Times New Roman" w:hAnsi="Times New Roman" w:cs="Times New Roman"/>
          <w:bCs/>
          <w:sz w:val="20"/>
          <w:szCs w:val="20"/>
        </w:rPr>
      </w:pPr>
      <w:r w:rsidRPr="0048000A">
        <w:rPr>
          <w:rFonts w:ascii="Times New Roman" w:hAnsi="Times New Roman" w:cs="Times New Roman"/>
          <w:bCs/>
          <w:sz w:val="20"/>
          <w:szCs w:val="20"/>
        </w:rPr>
        <w:t>(</w:t>
      </w:r>
      <w:r w:rsidR="00EE0B51" w:rsidRPr="0048000A">
        <w:rPr>
          <w:rFonts w:ascii="Times New Roman" w:hAnsi="Times New Roman" w:cs="Times New Roman"/>
          <w:bCs/>
          <w:sz w:val="20"/>
          <w:szCs w:val="20"/>
        </w:rPr>
        <w:t>Instrução Normativa nº 2, de 6 de maio de 2014, do Ministério do Meio Ambiente</w:t>
      </w:r>
      <w:r w:rsidRPr="0048000A">
        <w:rPr>
          <w:rFonts w:ascii="Times New Roman" w:hAnsi="Times New Roman" w:cs="Times New Roman"/>
          <w:bCs/>
          <w:sz w:val="20"/>
          <w:szCs w:val="20"/>
        </w:rPr>
        <w:t>.)</w:t>
      </w:r>
    </w:p>
    <w:p w14:paraId="306B4FC2" w14:textId="77777777" w:rsidR="00EE0B51" w:rsidRPr="00FC0D74" w:rsidRDefault="00EE0B51" w:rsidP="00EE0B51">
      <w:pPr>
        <w:spacing w:line="360" w:lineRule="auto"/>
        <w:ind w:firstLine="709"/>
        <w:jc w:val="both"/>
        <w:rPr>
          <w:rFonts w:ascii="Times New Roman" w:hAnsi="Times New Roman" w:cs="Times New Roman"/>
          <w:sz w:val="20"/>
          <w:szCs w:val="20"/>
          <w:lang w:eastAsia="pt-BR"/>
        </w:rPr>
      </w:pPr>
    </w:p>
    <w:p w14:paraId="31273145" w14:textId="5AA741EE" w:rsidR="00EE0B51" w:rsidRPr="0048000A" w:rsidRDefault="00EE0B51" w:rsidP="001A61AB">
      <w:pPr>
        <w:spacing w:after="0" w:line="360" w:lineRule="auto"/>
        <w:ind w:firstLine="709"/>
        <w:jc w:val="both"/>
        <w:rPr>
          <w:rFonts w:ascii="Times New Roman" w:hAnsi="Times New Roman" w:cs="Times New Roman"/>
          <w:sz w:val="24"/>
          <w:szCs w:val="24"/>
          <w:lang w:eastAsia="pt-BR"/>
        </w:rPr>
      </w:pPr>
      <w:r w:rsidRPr="0048000A">
        <w:rPr>
          <w:rFonts w:ascii="Times New Roman" w:hAnsi="Times New Roman" w:cs="Times New Roman"/>
          <w:sz w:val="24"/>
          <w:szCs w:val="24"/>
          <w:lang w:eastAsia="pt-BR"/>
        </w:rPr>
        <w:t>Para esses casos, entende-se que, às áreas indicadas pela FUNAI, incidem os efeitos decorrentes da inscrição do Território no CAR, de forma tácita, para todos os efeitos legais.</w:t>
      </w:r>
    </w:p>
    <w:p w14:paraId="3DEB6515" w14:textId="5FAA95D1" w:rsidR="00961BA9" w:rsidRPr="0048000A" w:rsidRDefault="00961BA9" w:rsidP="001A61AB">
      <w:pPr>
        <w:pStyle w:val="itemnivel3"/>
        <w:spacing w:before="0" w:beforeAutospacing="0" w:after="0" w:afterAutospacing="0" w:line="360" w:lineRule="auto"/>
        <w:ind w:left="120" w:right="120" w:firstLine="588"/>
        <w:jc w:val="both"/>
        <w:rPr>
          <w:rFonts w:eastAsiaTheme="minorHAnsi"/>
        </w:rPr>
      </w:pPr>
      <w:r w:rsidRPr="0048000A">
        <w:rPr>
          <w:rFonts w:eastAsiaTheme="minorHAnsi"/>
        </w:rPr>
        <w:t>A outra interface decorre da previsão de mecanismos de verificação de sobreposição de imóveis rurais com Terras Indígenas. Essa previsão encontra-se disposta nas Seções III (Da Análise) e IV (Do Demonstrativo da Situação das Informações Declaradas no CAR) do Capítulo III (DO CADASTRO AMBIENTAL RURAL), conforme segue:</w:t>
      </w:r>
    </w:p>
    <w:p w14:paraId="3A8E5B5A" w14:textId="77777777" w:rsidR="001A61AB" w:rsidRPr="0048000A" w:rsidRDefault="001A61AB" w:rsidP="00961BA9">
      <w:pPr>
        <w:spacing w:after="0" w:line="240" w:lineRule="auto"/>
        <w:ind w:left="2268"/>
        <w:jc w:val="both"/>
        <w:rPr>
          <w:rFonts w:ascii="Times New Roman" w:hAnsi="Times New Roman" w:cs="Times New Roman"/>
          <w:bCs/>
          <w:sz w:val="20"/>
          <w:szCs w:val="20"/>
        </w:rPr>
      </w:pPr>
    </w:p>
    <w:p w14:paraId="0A91A010" w14:textId="16AB093E" w:rsidR="00961BA9" w:rsidRPr="0048000A" w:rsidRDefault="00961BA9" w:rsidP="00961BA9">
      <w:pPr>
        <w:spacing w:after="0" w:line="240" w:lineRule="auto"/>
        <w:ind w:left="2268"/>
        <w:jc w:val="both"/>
        <w:rPr>
          <w:rFonts w:ascii="Times New Roman" w:hAnsi="Times New Roman" w:cs="Times New Roman"/>
          <w:bCs/>
          <w:sz w:val="20"/>
          <w:szCs w:val="20"/>
        </w:rPr>
      </w:pPr>
      <w:r w:rsidRPr="0048000A">
        <w:rPr>
          <w:rFonts w:ascii="Times New Roman" w:hAnsi="Times New Roman" w:cs="Times New Roman"/>
          <w:bCs/>
          <w:sz w:val="20"/>
          <w:szCs w:val="20"/>
        </w:rPr>
        <w:t>Art. 43. O SICAR poderá dispor de mecanismo de análise automática das informações declaradas e dispositivo para recepção de documentos digitalizados, que contemplará, no mínimo, a verificação dos seguintes aspectos:</w:t>
      </w:r>
    </w:p>
    <w:p w14:paraId="0FB63997" w14:textId="77777777" w:rsidR="00961BA9" w:rsidRPr="0048000A" w:rsidRDefault="00961BA9" w:rsidP="00961BA9">
      <w:pPr>
        <w:spacing w:after="0" w:line="240" w:lineRule="auto"/>
        <w:ind w:left="2268"/>
        <w:jc w:val="both"/>
        <w:rPr>
          <w:rFonts w:ascii="Times New Roman" w:hAnsi="Times New Roman" w:cs="Times New Roman"/>
          <w:bCs/>
          <w:sz w:val="20"/>
          <w:szCs w:val="20"/>
        </w:rPr>
      </w:pPr>
      <w:r w:rsidRPr="0048000A">
        <w:rPr>
          <w:rFonts w:ascii="Times New Roman" w:hAnsi="Times New Roman" w:cs="Times New Roman"/>
          <w:bCs/>
          <w:sz w:val="20"/>
          <w:szCs w:val="20"/>
        </w:rPr>
        <w:t>[...]</w:t>
      </w:r>
    </w:p>
    <w:p w14:paraId="5CCC1D09" w14:textId="77777777" w:rsidR="00961BA9" w:rsidRPr="0048000A" w:rsidRDefault="00961BA9" w:rsidP="00961BA9">
      <w:pPr>
        <w:spacing w:after="0" w:line="240" w:lineRule="auto"/>
        <w:ind w:left="2268"/>
        <w:jc w:val="both"/>
        <w:rPr>
          <w:rFonts w:ascii="Times New Roman" w:hAnsi="Times New Roman" w:cs="Times New Roman"/>
          <w:bCs/>
          <w:sz w:val="20"/>
          <w:szCs w:val="20"/>
        </w:rPr>
      </w:pPr>
      <w:r w:rsidRPr="0048000A">
        <w:rPr>
          <w:rFonts w:ascii="Times New Roman" w:hAnsi="Times New Roman" w:cs="Times New Roman"/>
          <w:bCs/>
          <w:sz w:val="20"/>
          <w:szCs w:val="20"/>
        </w:rPr>
        <w:t>IX - sobreposição parcial ou total, de área do imóvel rural com Terras Indígenas;</w:t>
      </w:r>
    </w:p>
    <w:p w14:paraId="1D82D18A" w14:textId="77777777" w:rsidR="00961BA9" w:rsidRPr="0048000A" w:rsidRDefault="00961BA9" w:rsidP="00961BA9">
      <w:pPr>
        <w:spacing w:after="0" w:line="240" w:lineRule="auto"/>
        <w:ind w:left="2268"/>
        <w:jc w:val="both"/>
        <w:rPr>
          <w:rFonts w:ascii="Times New Roman" w:hAnsi="Times New Roman" w:cs="Times New Roman"/>
          <w:bCs/>
          <w:sz w:val="20"/>
          <w:szCs w:val="20"/>
        </w:rPr>
      </w:pPr>
      <w:r w:rsidRPr="0048000A">
        <w:rPr>
          <w:rFonts w:ascii="Times New Roman" w:hAnsi="Times New Roman" w:cs="Times New Roman"/>
          <w:bCs/>
          <w:sz w:val="20"/>
          <w:szCs w:val="20"/>
        </w:rPr>
        <w:t>[...]</w:t>
      </w:r>
    </w:p>
    <w:p w14:paraId="3EAD6ADB" w14:textId="77777777" w:rsidR="00961BA9" w:rsidRPr="0048000A" w:rsidRDefault="00961BA9" w:rsidP="00961BA9">
      <w:pPr>
        <w:spacing w:after="0" w:line="240" w:lineRule="auto"/>
        <w:ind w:left="2268"/>
        <w:jc w:val="both"/>
        <w:rPr>
          <w:rFonts w:ascii="Times New Roman" w:hAnsi="Times New Roman" w:cs="Times New Roman"/>
          <w:bCs/>
          <w:sz w:val="20"/>
          <w:szCs w:val="20"/>
        </w:rPr>
      </w:pPr>
      <w:r w:rsidRPr="0048000A">
        <w:rPr>
          <w:rFonts w:ascii="Times New Roman" w:hAnsi="Times New Roman" w:cs="Times New Roman"/>
          <w:bCs/>
          <w:sz w:val="20"/>
          <w:szCs w:val="20"/>
        </w:rPr>
        <w:t>Art. 51. O demonstrativo poderá apresentar as seguintes situações relativas ao cadastro do imóvel rural:</w:t>
      </w:r>
    </w:p>
    <w:p w14:paraId="1DE93797" w14:textId="77777777" w:rsidR="00961BA9" w:rsidRPr="0048000A" w:rsidRDefault="00961BA9" w:rsidP="00961BA9">
      <w:pPr>
        <w:spacing w:after="0" w:line="240" w:lineRule="auto"/>
        <w:ind w:left="2268"/>
        <w:jc w:val="both"/>
        <w:rPr>
          <w:rFonts w:ascii="Times New Roman" w:hAnsi="Times New Roman" w:cs="Times New Roman"/>
          <w:bCs/>
          <w:sz w:val="20"/>
          <w:szCs w:val="20"/>
        </w:rPr>
      </w:pPr>
      <w:r w:rsidRPr="0048000A">
        <w:rPr>
          <w:rFonts w:ascii="Times New Roman" w:hAnsi="Times New Roman" w:cs="Times New Roman"/>
          <w:bCs/>
          <w:sz w:val="20"/>
          <w:szCs w:val="20"/>
        </w:rPr>
        <w:t>[...]</w:t>
      </w:r>
    </w:p>
    <w:p w14:paraId="17066224" w14:textId="77777777" w:rsidR="00961BA9" w:rsidRPr="0048000A" w:rsidRDefault="00961BA9" w:rsidP="00961BA9">
      <w:pPr>
        <w:spacing w:after="0" w:line="240" w:lineRule="auto"/>
        <w:ind w:left="2268"/>
        <w:jc w:val="both"/>
        <w:rPr>
          <w:rFonts w:ascii="Times New Roman" w:hAnsi="Times New Roman" w:cs="Times New Roman"/>
          <w:bCs/>
          <w:sz w:val="20"/>
          <w:szCs w:val="20"/>
        </w:rPr>
      </w:pPr>
      <w:r w:rsidRPr="0048000A">
        <w:rPr>
          <w:rFonts w:ascii="Times New Roman" w:hAnsi="Times New Roman" w:cs="Times New Roman"/>
          <w:bCs/>
          <w:sz w:val="20"/>
          <w:szCs w:val="20"/>
        </w:rPr>
        <w:t>II - pendente:</w:t>
      </w:r>
    </w:p>
    <w:p w14:paraId="6AEFC116" w14:textId="77777777" w:rsidR="00961BA9" w:rsidRPr="0048000A" w:rsidRDefault="00961BA9" w:rsidP="00961BA9">
      <w:pPr>
        <w:spacing w:after="0" w:line="240" w:lineRule="auto"/>
        <w:ind w:left="2268"/>
        <w:jc w:val="both"/>
        <w:rPr>
          <w:rFonts w:ascii="Times New Roman" w:hAnsi="Times New Roman" w:cs="Times New Roman"/>
          <w:bCs/>
          <w:sz w:val="20"/>
          <w:szCs w:val="20"/>
        </w:rPr>
      </w:pPr>
      <w:r w:rsidRPr="0048000A">
        <w:rPr>
          <w:rFonts w:ascii="Times New Roman" w:hAnsi="Times New Roman" w:cs="Times New Roman"/>
          <w:bCs/>
          <w:sz w:val="20"/>
          <w:szCs w:val="20"/>
        </w:rPr>
        <w:t>[...]</w:t>
      </w:r>
    </w:p>
    <w:p w14:paraId="0ACF6A2C" w14:textId="7963A31D" w:rsidR="00961BA9" w:rsidRPr="0048000A" w:rsidRDefault="00961BA9" w:rsidP="00961BA9">
      <w:pPr>
        <w:spacing w:after="0" w:line="240" w:lineRule="auto"/>
        <w:ind w:left="2268"/>
        <w:jc w:val="both"/>
        <w:rPr>
          <w:rFonts w:ascii="Times New Roman" w:hAnsi="Times New Roman" w:cs="Times New Roman"/>
          <w:bCs/>
          <w:sz w:val="20"/>
          <w:szCs w:val="20"/>
        </w:rPr>
      </w:pPr>
      <w:r w:rsidRPr="0048000A">
        <w:rPr>
          <w:rFonts w:ascii="Times New Roman" w:hAnsi="Times New Roman" w:cs="Times New Roman"/>
          <w:bCs/>
          <w:sz w:val="20"/>
          <w:szCs w:val="20"/>
        </w:rPr>
        <w:t>c) quando constatadas sobreposições do imóvel rural com Terras Indígenas, Unidades de Conservação, Terras da União e áreas consideradas impeditivas pelos órgãos competentes;</w:t>
      </w:r>
    </w:p>
    <w:p w14:paraId="7E759AAC" w14:textId="51F005A0" w:rsidR="004777CC" w:rsidRPr="0048000A" w:rsidRDefault="004777CC" w:rsidP="00961BA9">
      <w:pPr>
        <w:spacing w:after="0" w:line="240" w:lineRule="auto"/>
        <w:ind w:left="2268"/>
        <w:jc w:val="both"/>
        <w:rPr>
          <w:rFonts w:ascii="Times New Roman" w:hAnsi="Times New Roman" w:cs="Times New Roman"/>
          <w:bCs/>
          <w:sz w:val="20"/>
          <w:szCs w:val="20"/>
        </w:rPr>
      </w:pPr>
      <w:r w:rsidRPr="0048000A">
        <w:rPr>
          <w:rFonts w:ascii="Times New Roman" w:hAnsi="Times New Roman" w:cs="Times New Roman"/>
          <w:bCs/>
          <w:sz w:val="20"/>
          <w:szCs w:val="20"/>
        </w:rPr>
        <w:t>[...]</w:t>
      </w:r>
    </w:p>
    <w:p w14:paraId="78C9F93B" w14:textId="268CFE20" w:rsidR="00EE0B51" w:rsidRPr="0048000A" w:rsidRDefault="00EE0B51" w:rsidP="00882694">
      <w:pPr>
        <w:spacing w:line="360" w:lineRule="auto"/>
        <w:jc w:val="both"/>
        <w:rPr>
          <w:rFonts w:ascii="Times New Roman" w:hAnsi="Times New Roman" w:cs="Times New Roman"/>
        </w:rPr>
      </w:pPr>
    </w:p>
    <w:p w14:paraId="2B350FB2" w14:textId="73695AF2" w:rsidR="005967F3" w:rsidRPr="0048000A" w:rsidRDefault="005967F3" w:rsidP="009C61A5">
      <w:pPr>
        <w:spacing w:after="0" w:line="360" w:lineRule="auto"/>
        <w:ind w:firstLine="708"/>
        <w:jc w:val="both"/>
        <w:rPr>
          <w:rFonts w:ascii="Times New Roman" w:hAnsi="Times New Roman" w:cs="Times New Roman"/>
          <w:sz w:val="24"/>
          <w:szCs w:val="24"/>
          <w:lang w:eastAsia="pt-BR"/>
        </w:rPr>
      </w:pPr>
      <w:r w:rsidRPr="0048000A">
        <w:rPr>
          <w:rFonts w:ascii="Times New Roman" w:hAnsi="Times New Roman" w:cs="Times New Roman"/>
          <w:sz w:val="24"/>
          <w:szCs w:val="24"/>
          <w:lang w:eastAsia="pt-BR"/>
        </w:rPr>
        <w:t>Portando, em relação às</w:t>
      </w:r>
      <w:r w:rsidR="00961BA9" w:rsidRPr="0048000A">
        <w:rPr>
          <w:rFonts w:ascii="Times New Roman" w:hAnsi="Times New Roman" w:cs="Times New Roman"/>
          <w:sz w:val="24"/>
          <w:szCs w:val="24"/>
          <w:lang w:eastAsia="pt-BR"/>
        </w:rPr>
        <w:t xml:space="preserve"> Terras Indígenas, conforme a Instrução Normativa nº 2/MMA, consideram-se inscritas àquelas que compõem a base da FUNA</w:t>
      </w:r>
      <w:r w:rsidR="00C324D0">
        <w:rPr>
          <w:rFonts w:ascii="Times New Roman" w:hAnsi="Times New Roman" w:cs="Times New Roman"/>
          <w:sz w:val="24"/>
          <w:szCs w:val="24"/>
          <w:lang w:eastAsia="pt-BR"/>
        </w:rPr>
        <w:t>I</w:t>
      </w:r>
      <w:r w:rsidR="00961BA9" w:rsidRPr="0048000A">
        <w:rPr>
          <w:rFonts w:ascii="Times New Roman" w:hAnsi="Times New Roman" w:cs="Times New Roman"/>
          <w:sz w:val="24"/>
          <w:szCs w:val="24"/>
          <w:lang w:eastAsia="pt-BR"/>
        </w:rPr>
        <w:t>, sem</w:t>
      </w:r>
      <w:r w:rsidR="00C3202C" w:rsidRPr="0048000A">
        <w:rPr>
          <w:rFonts w:ascii="Times New Roman" w:hAnsi="Times New Roman" w:cs="Times New Roman"/>
          <w:sz w:val="24"/>
          <w:szCs w:val="24"/>
          <w:lang w:eastAsia="pt-BR"/>
        </w:rPr>
        <w:t xml:space="preserve"> maiores trâmites burocráticos. De acordo com o documento informativo </w:t>
      </w:r>
      <w:r w:rsidR="00C3202C" w:rsidRPr="004D430A">
        <w:rPr>
          <w:rFonts w:ascii="Times New Roman" w:hAnsi="Times New Roman" w:cs="Times New Roman"/>
          <w:sz w:val="24"/>
          <w:szCs w:val="24"/>
          <w:lang w:eastAsia="pt-BR"/>
        </w:rPr>
        <w:t xml:space="preserve">da FUNAI </w:t>
      </w:r>
      <w:r w:rsidRPr="004D430A">
        <w:rPr>
          <w:rFonts w:ascii="Times New Roman" w:hAnsi="Times New Roman" w:cs="Times New Roman"/>
          <w:sz w:val="24"/>
          <w:szCs w:val="24"/>
          <w:lang w:eastAsia="pt-BR"/>
        </w:rPr>
        <w:t>de 2016,</w:t>
      </w:r>
      <w:r w:rsidRPr="0048000A">
        <w:rPr>
          <w:rFonts w:ascii="Times New Roman" w:hAnsi="Times New Roman" w:cs="Times New Roman"/>
          <w:sz w:val="24"/>
          <w:szCs w:val="24"/>
          <w:lang w:eastAsia="pt-BR"/>
        </w:rPr>
        <w:t xml:space="preserve"> Povos Indígenas que habitam terras que ainda não foram delimitadas pela FUNAI (áreas reivindicadas e áreas em estudo) podem fazer o CAR da sua área de posse e ocupação por meio do Módulo Exclusivo </w:t>
      </w:r>
      <w:r w:rsidRPr="0048000A">
        <w:rPr>
          <w:rFonts w:ascii="Times New Roman" w:hAnsi="Times New Roman" w:cs="Times New Roman"/>
          <w:sz w:val="24"/>
          <w:szCs w:val="24"/>
          <w:lang w:eastAsia="pt-BR"/>
        </w:rPr>
        <w:lastRenderedPageBreak/>
        <w:t>de Inscrição de Territórios Tradicionais do SICAR. De acordo com a orientação da FUNAI, tal cadastro deve ser coletivo (da comunidade interessada), gratuito e as associações e entidades representativas devem solicitar apoio ao poder público como órgãos estaduais gestores do CAR ou organização não governamentais (ONGs) que estão realizando o CAR</w:t>
      </w:r>
      <w:r w:rsidR="00D17429" w:rsidRPr="0048000A">
        <w:rPr>
          <w:rFonts w:ascii="Times New Roman" w:hAnsi="Times New Roman" w:cs="Times New Roman"/>
          <w:sz w:val="24"/>
          <w:szCs w:val="24"/>
          <w:lang w:eastAsia="pt-BR"/>
        </w:rPr>
        <w:t xml:space="preserve"> em territórios tradicionais. </w:t>
      </w:r>
    </w:p>
    <w:p w14:paraId="526D6005" w14:textId="5545ECA6" w:rsidR="007E7D18" w:rsidRPr="0048000A" w:rsidRDefault="00F62A1A" w:rsidP="009C61A5">
      <w:pPr>
        <w:spacing w:after="0" w:line="360" w:lineRule="auto"/>
        <w:ind w:firstLine="708"/>
        <w:jc w:val="both"/>
        <w:rPr>
          <w:rFonts w:ascii="Times New Roman" w:hAnsi="Times New Roman" w:cs="Times New Roman"/>
          <w:sz w:val="24"/>
          <w:szCs w:val="24"/>
          <w:lang w:eastAsia="pt-BR"/>
        </w:rPr>
      </w:pPr>
      <w:r w:rsidRPr="0048000A">
        <w:rPr>
          <w:rFonts w:ascii="Times New Roman" w:hAnsi="Times New Roman" w:cs="Times New Roman"/>
          <w:sz w:val="24"/>
          <w:szCs w:val="24"/>
          <w:lang w:eastAsia="pt-BR"/>
        </w:rPr>
        <w:t xml:space="preserve">Dentro do SICAR, as Terras Indígenas foram inseridas como polígonos, considerando os limites reconhecidos pela FUNAI, sem apresentar as feições ambientais requeridas para outros imóveis rurais e sem emissão de recibo. Ressalta-se que de acordo com o Manual de Crédito Rural, </w:t>
      </w:r>
      <w:r w:rsidR="007E7D18" w:rsidRPr="0048000A">
        <w:rPr>
          <w:rFonts w:ascii="Times New Roman" w:hAnsi="Times New Roman" w:cs="Times New Roman"/>
          <w:sz w:val="24"/>
          <w:szCs w:val="24"/>
          <w:lang w:eastAsia="pt-BR"/>
        </w:rPr>
        <w:t>no caso dos povos indígenas situados nas Terras Indígenas indicadas pela Funai para compor a base de dados do SICAR, dispensa-se o recibo da inscrição no CAR para acesso ao Crédito Rural, desde que não sejam p</w:t>
      </w:r>
      <w:r w:rsidR="00773125" w:rsidRPr="0048000A">
        <w:rPr>
          <w:rFonts w:ascii="Times New Roman" w:hAnsi="Times New Roman" w:cs="Times New Roman"/>
          <w:sz w:val="24"/>
          <w:szCs w:val="24"/>
          <w:lang w:eastAsia="pt-BR"/>
        </w:rPr>
        <w:t>roprietários de imóveis rurais.</w:t>
      </w:r>
      <w:r w:rsidR="007E7D18" w:rsidRPr="0048000A">
        <w:rPr>
          <w:rFonts w:ascii="Times New Roman" w:hAnsi="Times New Roman" w:cs="Times New Roman"/>
          <w:sz w:val="24"/>
          <w:szCs w:val="24"/>
          <w:lang w:eastAsia="pt-BR"/>
        </w:rPr>
        <w:t xml:space="preserve"> </w:t>
      </w:r>
      <w:r w:rsidR="00882694" w:rsidRPr="0048000A">
        <w:rPr>
          <w:rFonts w:ascii="Times New Roman" w:hAnsi="Times New Roman" w:cs="Times New Roman"/>
          <w:sz w:val="24"/>
          <w:szCs w:val="24"/>
          <w:lang w:eastAsia="pt-BR"/>
        </w:rPr>
        <w:t xml:space="preserve">Apenas para os povos indígenas, dos 28 segmentos de povos e comunidades tradicionais, é dispensado a apresentação do recibo do CAR para acesso ao crédito rural. </w:t>
      </w:r>
    </w:p>
    <w:p w14:paraId="4B786256" w14:textId="3EB8233C" w:rsidR="002F38CC" w:rsidRPr="00AC3BAE" w:rsidRDefault="007E7D18" w:rsidP="009C61A5">
      <w:pPr>
        <w:spacing w:after="0" w:line="360" w:lineRule="auto"/>
        <w:ind w:firstLine="709"/>
        <w:jc w:val="both"/>
        <w:rPr>
          <w:rFonts w:ascii="Times New Roman" w:hAnsi="Times New Roman" w:cs="Times New Roman"/>
          <w:sz w:val="24"/>
          <w:szCs w:val="24"/>
          <w:lang w:eastAsia="pt-BR"/>
        </w:rPr>
      </w:pPr>
      <w:r w:rsidRPr="0048000A">
        <w:rPr>
          <w:rFonts w:ascii="Times New Roman" w:hAnsi="Times New Roman" w:cs="Times New Roman"/>
          <w:sz w:val="24"/>
          <w:szCs w:val="24"/>
          <w:lang w:eastAsia="pt-BR"/>
        </w:rPr>
        <w:t xml:space="preserve">No caso de comunidades tradicionais que vivem dentro de unidades de conservação como reservas extrativistas ou reservas de desenvolvimento sustentável, florestas nacionais, entre outras, </w:t>
      </w:r>
      <w:r w:rsidR="000F5039" w:rsidRPr="0048000A">
        <w:rPr>
          <w:rFonts w:ascii="Times New Roman" w:hAnsi="Times New Roman" w:cs="Times New Roman"/>
          <w:sz w:val="24"/>
          <w:szCs w:val="24"/>
          <w:lang w:eastAsia="pt-BR"/>
        </w:rPr>
        <w:t xml:space="preserve">o </w:t>
      </w:r>
      <w:r w:rsidRPr="0048000A">
        <w:rPr>
          <w:rFonts w:ascii="Times New Roman" w:hAnsi="Times New Roman" w:cs="Times New Roman"/>
          <w:sz w:val="24"/>
          <w:szCs w:val="24"/>
          <w:lang w:eastAsia="pt-BR"/>
        </w:rPr>
        <w:t>órgão responsável pela unidade, seja ele federal ou estadual</w:t>
      </w:r>
      <w:r w:rsidR="002F38CC" w:rsidRPr="0048000A">
        <w:rPr>
          <w:rFonts w:ascii="Times New Roman" w:hAnsi="Times New Roman" w:cs="Times New Roman"/>
          <w:sz w:val="24"/>
          <w:szCs w:val="24"/>
          <w:lang w:eastAsia="pt-BR"/>
        </w:rPr>
        <w:t xml:space="preserve">, </w:t>
      </w:r>
      <w:r w:rsidR="000F5039" w:rsidRPr="0048000A">
        <w:rPr>
          <w:rFonts w:ascii="Times New Roman" w:hAnsi="Times New Roman" w:cs="Times New Roman"/>
          <w:sz w:val="24"/>
          <w:szCs w:val="24"/>
          <w:lang w:eastAsia="pt-BR"/>
        </w:rPr>
        <w:t xml:space="preserve">é o responsável pela inscrição no CAR. </w:t>
      </w:r>
      <w:r w:rsidRPr="0048000A">
        <w:rPr>
          <w:rFonts w:ascii="Times New Roman" w:hAnsi="Times New Roman" w:cs="Times New Roman"/>
          <w:sz w:val="24"/>
          <w:szCs w:val="24"/>
          <w:lang w:eastAsia="pt-BR"/>
        </w:rPr>
        <w:t xml:space="preserve">Atualmente, estão inscritas </w:t>
      </w:r>
      <w:r w:rsidR="00257D37" w:rsidRPr="00257D37">
        <w:rPr>
          <w:rFonts w:ascii="Times New Roman" w:hAnsi="Times New Roman" w:cs="Times New Roman"/>
          <w:sz w:val="24"/>
          <w:szCs w:val="24"/>
          <w:lang w:eastAsia="pt-BR"/>
        </w:rPr>
        <w:t>61</w:t>
      </w:r>
      <w:r w:rsidRPr="00257D37">
        <w:rPr>
          <w:rFonts w:ascii="Times New Roman" w:hAnsi="Times New Roman" w:cs="Times New Roman"/>
          <w:sz w:val="24"/>
          <w:szCs w:val="24"/>
          <w:lang w:eastAsia="pt-BR"/>
        </w:rPr>
        <w:t xml:space="preserve"> Unidades de Conservação, c</w:t>
      </w:r>
      <w:r w:rsidR="00257D37" w:rsidRPr="00257D37">
        <w:rPr>
          <w:rFonts w:ascii="Times New Roman" w:hAnsi="Times New Roman" w:cs="Times New Roman"/>
          <w:sz w:val="24"/>
          <w:szCs w:val="24"/>
          <w:lang w:eastAsia="pt-BR"/>
        </w:rPr>
        <w:t>ontemplando 10 mil famílias em 17.510.774,86</w:t>
      </w:r>
      <w:r w:rsidRPr="00257D37">
        <w:rPr>
          <w:rFonts w:ascii="Times New Roman" w:hAnsi="Times New Roman" w:cs="Times New Roman"/>
          <w:sz w:val="24"/>
          <w:szCs w:val="24"/>
          <w:lang w:eastAsia="pt-BR"/>
        </w:rPr>
        <w:t xml:space="preserve"> hectares</w:t>
      </w:r>
      <w:r w:rsidR="00257D37">
        <w:rPr>
          <w:rFonts w:ascii="Times New Roman" w:hAnsi="Times New Roman" w:cs="Times New Roman"/>
          <w:sz w:val="24"/>
          <w:szCs w:val="24"/>
          <w:lang w:eastAsia="pt-BR"/>
        </w:rPr>
        <w:t xml:space="preserve"> (SFB, 2021)</w:t>
      </w:r>
      <w:r w:rsidRPr="00257D37">
        <w:rPr>
          <w:rFonts w:ascii="Times New Roman" w:hAnsi="Times New Roman" w:cs="Times New Roman"/>
          <w:sz w:val="24"/>
          <w:szCs w:val="24"/>
          <w:lang w:eastAsia="pt-BR"/>
        </w:rPr>
        <w:t>.</w:t>
      </w:r>
    </w:p>
    <w:p w14:paraId="67BD57A0" w14:textId="6E29B919" w:rsidR="004B42D2" w:rsidRPr="0048000A" w:rsidRDefault="000F5039" w:rsidP="009C61A5">
      <w:pPr>
        <w:spacing w:after="0" w:line="360" w:lineRule="auto"/>
        <w:ind w:firstLine="708"/>
        <w:jc w:val="both"/>
        <w:rPr>
          <w:rFonts w:ascii="Times New Roman" w:hAnsi="Times New Roman" w:cs="Times New Roman"/>
          <w:sz w:val="24"/>
          <w:szCs w:val="24"/>
          <w:lang w:eastAsia="pt-BR"/>
        </w:rPr>
      </w:pPr>
      <w:r w:rsidRPr="00257D37">
        <w:rPr>
          <w:rFonts w:ascii="Times New Roman" w:hAnsi="Times New Roman" w:cs="Times New Roman"/>
          <w:sz w:val="24"/>
          <w:szCs w:val="24"/>
          <w:lang w:eastAsia="pt-BR"/>
        </w:rPr>
        <w:t>A respeito dos territórios quilombolas, a parti</w:t>
      </w:r>
      <w:r w:rsidR="00B70F89" w:rsidRPr="00257D37">
        <w:rPr>
          <w:rFonts w:ascii="Times New Roman" w:hAnsi="Times New Roman" w:cs="Times New Roman"/>
          <w:sz w:val="24"/>
          <w:szCs w:val="24"/>
          <w:lang w:eastAsia="pt-BR"/>
        </w:rPr>
        <w:t>r</w:t>
      </w:r>
      <w:r w:rsidRPr="00257D37">
        <w:rPr>
          <w:rFonts w:ascii="Times New Roman" w:hAnsi="Times New Roman" w:cs="Times New Roman"/>
          <w:sz w:val="24"/>
          <w:szCs w:val="24"/>
          <w:lang w:eastAsia="pt-BR"/>
        </w:rPr>
        <w:t xml:space="preserve"> de </w:t>
      </w:r>
      <w:r w:rsidR="007E7D18" w:rsidRPr="00257D37">
        <w:rPr>
          <w:rFonts w:ascii="Times New Roman" w:hAnsi="Times New Roman" w:cs="Times New Roman"/>
          <w:sz w:val="24"/>
          <w:szCs w:val="24"/>
          <w:lang w:eastAsia="pt-BR"/>
        </w:rPr>
        <w:t xml:space="preserve">entendimento da Instrução Normativa nº 02/2014 do MMA, coube ao INCRA realizar a inscrição no CAR dos territórios quilombolas titulados. Dessa forma, foram </w:t>
      </w:r>
      <w:r w:rsidR="00257D37" w:rsidRPr="00257D37">
        <w:rPr>
          <w:rFonts w:ascii="Times New Roman" w:hAnsi="Times New Roman" w:cs="Times New Roman"/>
          <w:sz w:val="24"/>
          <w:szCs w:val="24"/>
          <w:lang w:eastAsia="pt-BR"/>
        </w:rPr>
        <w:t>inscritos pelo INCRA, 139 territórios quilombolas titulados, atendendo 902 famílias em 891.275,22</w:t>
      </w:r>
      <w:r w:rsidR="007E7D18" w:rsidRPr="00257D37">
        <w:rPr>
          <w:rFonts w:ascii="Times New Roman" w:hAnsi="Times New Roman" w:cs="Times New Roman"/>
          <w:sz w:val="24"/>
          <w:szCs w:val="24"/>
          <w:lang w:eastAsia="pt-BR"/>
        </w:rPr>
        <w:t xml:space="preserve"> hectares</w:t>
      </w:r>
      <w:r w:rsidR="00257D37">
        <w:rPr>
          <w:rFonts w:ascii="Times New Roman" w:hAnsi="Times New Roman" w:cs="Times New Roman"/>
          <w:sz w:val="24"/>
          <w:szCs w:val="24"/>
          <w:lang w:eastAsia="pt-BR"/>
        </w:rPr>
        <w:t xml:space="preserve"> (SFB, 2021)</w:t>
      </w:r>
      <w:r w:rsidR="007E7D18" w:rsidRPr="00257D37">
        <w:rPr>
          <w:rFonts w:ascii="Times New Roman" w:hAnsi="Times New Roman" w:cs="Times New Roman"/>
          <w:sz w:val="24"/>
          <w:szCs w:val="24"/>
          <w:lang w:eastAsia="pt-BR"/>
        </w:rPr>
        <w:t xml:space="preserve">. </w:t>
      </w:r>
      <w:r w:rsidR="00144C8E" w:rsidRPr="00257D37">
        <w:rPr>
          <w:rFonts w:ascii="Times New Roman" w:hAnsi="Times New Roman" w:cs="Times New Roman"/>
          <w:sz w:val="24"/>
          <w:szCs w:val="24"/>
          <w:lang w:eastAsia="pt-BR"/>
        </w:rPr>
        <w:t xml:space="preserve">Entretanto, o INCRA não se responsabilizou pela inscrição dos territórios quilombolas não titulados, que compõem a maioria desses territórios </w:t>
      </w:r>
      <w:r w:rsidR="004B42D2" w:rsidRPr="00257D37">
        <w:rPr>
          <w:rFonts w:ascii="Times New Roman" w:hAnsi="Times New Roman" w:cs="Times New Roman"/>
          <w:sz w:val="24"/>
          <w:szCs w:val="24"/>
          <w:lang w:eastAsia="pt-BR"/>
        </w:rPr>
        <w:t xml:space="preserve">e </w:t>
      </w:r>
      <w:r w:rsidR="00CC00C2" w:rsidRPr="00257D37">
        <w:rPr>
          <w:rFonts w:ascii="Times New Roman" w:hAnsi="Times New Roman" w:cs="Times New Roman"/>
          <w:sz w:val="24"/>
          <w:szCs w:val="24"/>
          <w:lang w:eastAsia="pt-BR"/>
        </w:rPr>
        <w:t>como autarquia federal,</w:t>
      </w:r>
      <w:r w:rsidR="00DC58EA" w:rsidRPr="00257D37">
        <w:rPr>
          <w:rFonts w:ascii="Times New Roman" w:hAnsi="Times New Roman" w:cs="Times New Roman"/>
          <w:sz w:val="24"/>
          <w:szCs w:val="24"/>
          <w:lang w:eastAsia="pt-BR"/>
        </w:rPr>
        <w:t xml:space="preserve"> cuja missão </w:t>
      </w:r>
      <w:r w:rsidR="00CC00C2" w:rsidRPr="00257D37">
        <w:rPr>
          <w:rFonts w:ascii="Times New Roman" w:hAnsi="Times New Roman" w:cs="Times New Roman"/>
          <w:sz w:val="24"/>
          <w:szCs w:val="24"/>
          <w:lang w:eastAsia="pt-BR"/>
        </w:rPr>
        <w:t xml:space="preserve">é executar a reforma agrária e realizar o ordenamento fundiário nacional, </w:t>
      </w:r>
      <w:r w:rsidR="004B42D2" w:rsidRPr="00257D37">
        <w:rPr>
          <w:rFonts w:ascii="Times New Roman" w:hAnsi="Times New Roman" w:cs="Times New Roman"/>
          <w:sz w:val="24"/>
          <w:szCs w:val="24"/>
          <w:lang w:eastAsia="pt-BR"/>
        </w:rPr>
        <w:t>não tem</w:t>
      </w:r>
      <w:r w:rsidR="00CC00C2" w:rsidRPr="00257D37">
        <w:rPr>
          <w:rFonts w:ascii="Times New Roman" w:hAnsi="Times New Roman" w:cs="Times New Roman"/>
          <w:sz w:val="24"/>
          <w:szCs w:val="24"/>
          <w:lang w:eastAsia="pt-BR"/>
        </w:rPr>
        <w:t xml:space="preserve"> como atribuição</w:t>
      </w:r>
      <w:r w:rsidR="00CC00C2" w:rsidRPr="0048000A">
        <w:rPr>
          <w:rFonts w:ascii="Times New Roman" w:hAnsi="Times New Roman" w:cs="Times New Roman"/>
          <w:sz w:val="24"/>
          <w:szCs w:val="24"/>
          <w:lang w:eastAsia="pt-BR"/>
        </w:rPr>
        <w:t xml:space="preserve"> ex</w:t>
      </w:r>
      <w:r w:rsidR="00DC58EA" w:rsidRPr="0048000A">
        <w:rPr>
          <w:rFonts w:ascii="Times New Roman" w:hAnsi="Times New Roman" w:cs="Times New Roman"/>
          <w:sz w:val="24"/>
          <w:szCs w:val="24"/>
          <w:lang w:eastAsia="pt-BR"/>
        </w:rPr>
        <w:t xml:space="preserve">clusiva ou prioritária o reconhecimento e gestão dos territórios quilombolas. </w:t>
      </w:r>
    </w:p>
    <w:p w14:paraId="3DC737F9" w14:textId="27FA25AC" w:rsidR="00FF3D2C" w:rsidRPr="0048000A" w:rsidRDefault="00FF3D2C" w:rsidP="009C61A5">
      <w:pPr>
        <w:pStyle w:val="itemnivel3"/>
        <w:spacing w:before="0" w:beforeAutospacing="0" w:after="0" w:afterAutospacing="0" w:line="360" w:lineRule="auto"/>
        <w:ind w:right="119" w:firstLine="709"/>
        <w:jc w:val="both"/>
        <w:rPr>
          <w:rFonts w:eastAsiaTheme="minorHAnsi"/>
        </w:rPr>
      </w:pPr>
      <w:r w:rsidRPr="0048000A">
        <w:rPr>
          <w:rFonts w:eastAsiaTheme="minorHAnsi"/>
        </w:rPr>
        <w:t>A</w:t>
      </w:r>
      <w:r w:rsidR="000867F0" w:rsidRPr="0048000A">
        <w:rPr>
          <w:rFonts w:eastAsiaTheme="minorHAnsi"/>
        </w:rPr>
        <w:t xml:space="preserve"> </w:t>
      </w:r>
      <w:r w:rsidRPr="0048000A">
        <w:rPr>
          <w:rFonts w:eastAsiaTheme="minorHAnsi"/>
        </w:rPr>
        <w:t>tabela abaixo</w:t>
      </w:r>
      <w:r w:rsidR="000867F0" w:rsidRPr="0048000A">
        <w:rPr>
          <w:rFonts w:eastAsiaTheme="minorHAnsi"/>
        </w:rPr>
        <w:t xml:space="preserve"> </w:t>
      </w:r>
      <w:r w:rsidRPr="0048000A">
        <w:rPr>
          <w:rFonts w:eastAsiaTheme="minorHAnsi"/>
        </w:rPr>
        <w:t>apresenta as informações dos projetos de cooperação internacional</w:t>
      </w:r>
      <w:r w:rsidR="00B70F89" w:rsidRPr="0048000A">
        <w:rPr>
          <w:rFonts w:eastAsiaTheme="minorHAnsi"/>
        </w:rPr>
        <w:t xml:space="preserve">, </w:t>
      </w:r>
      <w:r w:rsidRPr="0048000A">
        <w:rPr>
          <w:rFonts w:eastAsiaTheme="minorHAnsi"/>
        </w:rPr>
        <w:t>em fase de implementação</w:t>
      </w:r>
      <w:r w:rsidR="00B70F89" w:rsidRPr="0048000A">
        <w:rPr>
          <w:rFonts w:eastAsiaTheme="minorHAnsi"/>
        </w:rPr>
        <w:t>,</w:t>
      </w:r>
      <w:r w:rsidRPr="0048000A">
        <w:rPr>
          <w:rFonts w:eastAsiaTheme="minorHAnsi"/>
        </w:rPr>
        <w:t xml:space="preserve"> sob gestão do SFB</w:t>
      </w:r>
      <w:r w:rsidR="00B70F89" w:rsidRPr="0048000A">
        <w:rPr>
          <w:rFonts w:eastAsiaTheme="minorHAnsi"/>
        </w:rPr>
        <w:t>,</w:t>
      </w:r>
      <w:r w:rsidRPr="0048000A">
        <w:rPr>
          <w:rFonts w:eastAsiaTheme="minorHAnsi"/>
        </w:rPr>
        <w:t xml:space="preserve"> que possuem, em seu escopo, ações de inscrição de territórios tradicionais no CAR, de forma a apoiar as ações de inscrição, de competência das unidades </w:t>
      </w:r>
      <w:commentRangeStart w:id="6"/>
      <w:r w:rsidRPr="0048000A">
        <w:rPr>
          <w:rFonts w:eastAsiaTheme="minorHAnsi"/>
        </w:rPr>
        <w:t>federativas</w:t>
      </w:r>
      <w:commentRangeEnd w:id="6"/>
      <w:r w:rsidR="00DB5B00">
        <w:rPr>
          <w:rStyle w:val="Refdecomentrio"/>
          <w:rFonts w:asciiTheme="minorHAnsi" w:eastAsiaTheme="minorHAnsi" w:hAnsiTheme="minorHAnsi" w:cstheme="minorBidi"/>
          <w:lang w:eastAsia="en-US"/>
        </w:rPr>
        <w:commentReference w:id="6"/>
      </w:r>
      <w:r w:rsidRPr="0048000A">
        <w:rPr>
          <w:rFonts w:eastAsiaTheme="minorHAnsi"/>
        </w:rPr>
        <w:t>:</w:t>
      </w:r>
    </w:p>
    <w:p w14:paraId="1D546AED" w14:textId="4E7DAE5A" w:rsidR="009C61A5" w:rsidRDefault="009C61A5">
      <w:pPr>
        <w:rPr>
          <w:rFonts w:ascii="Times New Roman" w:hAnsi="Times New Roman" w:cs="Times New Roman"/>
          <w:sz w:val="24"/>
          <w:szCs w:val="24"/>
          <w:lang w:eastAsia="pt-BR"/>
        </w:rPr>
      </w:pPr>
      <w:r>
        <w:br w:type="page"/>
      </w:r>
    </w:p>
    <w:p w14:paraId="5A267F2A" w14:textId="7F65D720" w:rsidR="001A61AB" w:rsidRPr="0048000A" w:rsidRDefault="001A61AB" w:rsidP="001A61AB">
      <w:pPr>
        <w:pStyle w:val="itemnivel3"/>
        <w:spacing w:before="0" w:beforeAutospacing="0" w:after="0" w:afterAutospacing="0" w:line="360" w:lineRule="auto"/>
        <w:ind w:right="119"/>
        <w:jc w:val="center"/>
        <w:rPr>
          <w:rFonts w:eastAsiaTheme="minorHAnsi"/>
          <w:sz w:val="20"/>
          <w:szCs w:val="20"/>
        </w:rPr>
      </w:pPr>
      <w:r w:rsidRPr="0048000A">
        <w:rPr>
          <w:rFonts w:eastAsiaTheme="minorHAnsi"/>
          <w:sz w:val="20"/>
          <w:szCs w:val="20"/>
        </w:rPr>
        <w:lastRenderedPageBreak/>
        <w:t>Tabela 1 – Projetos de cooperação internacional em fase de implementação sob gestão do SFB</w:t>
      </w:r>
    </w:p>
    <w:tbl>
      <w:tblPr>
        <w:tblStyle w:val="Tabelacomgrade"/>
        <w:tblW w:w="0" w:type="auto"/>
        <w:tblLook w:val="04A0" w:firstRow="1" w:lastRow="0" w:firstColumn="1" w:lastColumn="0" w:noHBand="0" w:noVBand="1"/>
      </w:tblPr>
      <w:tblGrid>
        <w:gridCol w:w="1509"/>
        <w:gridCol w:w="3612"/>
        <w:gridCol w:w="3821"/>
      </w:tblGrid>
      <w:tr w:rsidR="001A4ED2" w:rsidRPr="00FC0D74" w14:paraId="3986293F" w14:textId="77777777" w:rsidTr="001A4ED2">
        <w:tc>
          <w:tcPr>
            <w:tcW w:w="1509" w:type="dxa"/>
            <w:shd w:val="clear" w:color="auto" w:fill="D9D9D9" w:themeFill="background1" w:themeFillShade="D9"/>
          </w:tcPr>
          <w:p w14:paraId="3957786A" w14:textId="77777777" w:rsidR="00624E2A" w:rsidRPr="00FC0D74" w:rsidRDefault="00624E2A" w:rsidP="009C61A5">
            <w:pPr>
              <w:pStyle w:val="itemnivel3"/>
              <w:spacing w:before="0" w:beforeAutospacing="0" w:after="0" w:afterAutospacing="0"/>
              <w:ind w:right="119"/>
              <w:jc w:val="center"/>
              <w:rPr>
                <w:rFonts w:eastAsiaTheme="minorHAnsi"/>
                <w:b/>
                <w:bCs/>
                <w:sz w:val="22"/>
                <w:szCs w:val="22"/>
              </w:rPr>
            </w:pPr>
          </w:p>
        </w:tc>
        <w:tc>
          <w:tcPr>
            <w:tcW w:w="7433" w:type="dxa"/>
            <w:gridSpan w:val="2"/>
          </w:tcPr>
          <w:p w14:paraId="58225E3D" w14:textId="4307BC04" w:rsidR="00624E2A" w:rsidRPr="00FC0D74" w:rsidRDefault="00624E2A" w:rsidP="009C61A5">
            <w:pPr>
              <w:pStyle w:val="itemnivel3"/>
              <w:spacing w:before="0" w:beforeAutospacing="0" w:after="0" w:afterAutospacing="0"/>
              <w:ind w:right="119"/>
              <w:jc w:val="center"/>
              <w:rPr>
                <w:rFonts w:eastAsiaTheme="minorHAnsi"/>
                <w:b/>
                <w:bCs/>
                <w:sz w:val="22"/>
                <w:szCs w:val="22"/>
                <w:lang w:val="pt-BR"/>
              </w:rPr>
            </w:pPr>
            <w:r w:rsidRPr="00FC0D74">
              <w:rPr>
                <w:rFonts w:eastAsiaTheme="minorHAnsi"/>
                <w:b/>
                <w:bCs/>
                <w:sz w:val="22"/>
                <w:szCs w:val="22"/>
              </w:rPr>
              <w:t>Projetos</w:t>
            </w:r>
          </w:p>
        </w:tc>
      </w:tr>
      <w:tr w:rsidR="001A4ED2" w:rsidRPr="00FC0D74" w14:paraId="6563448E" w14:textId="77777777" w:rsidTr="001A4ED2">
        <w:tc>
          <w:tcPr>
            <w:tcW w:w="1509" w:type="dxa"/>
          </w:tcPr>
          <w:p w14:paraId="04489DC3" w14:textId="60F8A6F2" w:rsidR="00624E2A" w:rsidRPr="00FC0D74" w:rsidRDefault="00624E2A" w:rsidP="005C0170">
            <w:pPr>
              <w:pStyle w:val="itemnivel3"/>
              <w:spacing w:before="0" w:beforeAutospacing="0" w:after="0" w:afterAutospacing="0"/>
              <w:ind w:right="119"/>
              <w:jc w:val="both"/>
              <w:rPr>
                <w:rFonts w:eastAsiaTheme="minorHAnsi"/>
                <w:b/>
                <w:bCs/>
                <w:sz w:val="22"/>
                <w:szCs w:val="22"/>
              </w:rPr>
            </w:pPr>
            <w:r w:rsidRPr="00FC0D74">
              <w:rPr>
                <w:rFonts w:eastAsiaTheme="minorHAnsi"/>
                <w:b/>
                <w:bCs/>
                <w:sz w:val="22"/>
                <w:szCs w:val="22"/>
              </w:rPr>
              <w:t>Nature</w:t>
            </w:r>
            <w:r w:rsidR="001A4ED2" w:rsidRPr="00FC0D74">
              <w:rPr>
                <w:rFonts w:eastAsiaTheme="minorHAnsi"/>
                <w:b/>
                <w:bCs/>
                <w:sz w:val="22"/>
                <w:szCs w:val="22"/>
              </w:rPr>
              <w:t>z</w:t>
            </w:r>
            <w:r w:rsidRPr="00FC0D74">
              <w:rPr>
                <w:rFonts w:eastAsiaTheme="minorHAnsi"/>
                <w:b/>
                <w:bCs/>
                <w:sz w:val="22"/>
                <w:szCs w:val="22"/>
              </w:rPr>
              <w:t>a</w:t>
            </w:r>
          </w:p>
        </w:tc>
        <w:tc>
          <w:tcPr>
            <w:tcW w:w="3612" w:type="dxa"/>
          </w:tcPr>
          <w:p w14:paraId="70D8E79A" w14:textId="47FBEDCE" w:rsidR="00624E2A" w:rsidRPr="00FC0D74" w:rsidRDefault="00624E2A" w:rsidP="009C61A5">
            <w:pPr>
              <w:pStyle w:val="itemnivel3"/>
              <w:spacing w:before="0" w:beforeAutospacing="0" w:after="0" w:afterAutospacing="0"/>
              <w:ind w:right="119"/>
              <w:jc w:val="both"/>
              <w:rPr>
                <w:rFonts w:eastAsiaTheme="minorHAnsi"/>
                <w:sz w:val="22"/>
                <w:szCs w:val="22"/>
              </w:rPr>
            </w:pPr>
            <w:r w:rsidRPr="00FC0D74">
              <w:rPr>
                <w:rFonts w:eastAsiaTheme="minorHAnsi"/>
                <w:sz w:val="22"/>
                <w:szCs w:val="22"/>
              </w:rPr>
              <w:t>Contrato de Empréstimo – TF019211</w:t>
            </w:r>
            <w:r w:rsidR="000A239D" w:rsidRPr="00FC0D74">
              <w:rPr>
                <w:rFonts w:eastAsiaTheme="minorHAnsi"/>
                <w:sz w:val="22"/>
                <w:szCs w:val="22"/>
              </w:rPr>
              <w:t>.</w:t>
            </w:r>
          </w:p>
        </w:tc>
        <w:tc>
          <w:tcPr>
            <w:tcW w:w="3821" w:type="dxa"/>
          </w:tcPr>
          <w:p w14:paraId="4C39EDC4" w14:textId="0D086BCA" w:rsidR="00624E2A" w:rsidRPr="00FC0D74" w:rsidRDefault="00624E2A" w:rsidP="009C61A5">
            <w:pPr>
              <w:pStyle w:val="itemnivel3"/>
              <w:spacing w:before="0" w:beforeAutospacing="0" w:after="0" w:afterAutospacing="0"/>
              <w:ind w:right="119"/>
              <w:jc w:val="both"/>
              <w:rPr>
                <w:rFonts w:eastAsiaTheme="minorHAnsi"/>
                <w:sz w:val="22"/>
                <w:szCs w:val="22"/>
              </w:rPr>
            </w:pPr>
            <w:r w:rsidRPr="00FC0D74">
              <w:rPr>
                <w:rFonts w:eastAsiaTheme="minorHAnsi"/>
                <w:sz w:val="22"/>
                <w:szCs w:val="22"/>
              </w:rPr>
              <w:t>Contrato de Contribuição Financeira – BMZ nº 2011 66 149</w:t>
            </w:r>
            <w:r w:rsidR="000A239D" w:rsidRPr="00FC0D74">
              <w:rPr>
                <w:rFonts w:eastAsiaTheme="minorHAnsi"/>
                <w:sz w:val="22"/>
                <w:szCs w:val="22"/>
              </w:rPr>
              <w:t>.</w:t>
            </w:r>
          </w:p>
        </w:tc>
      </w:tr>
      <w:tr w:rsidR="001A4ED2" w:rsidRPr="00FC0D74" w14:paraId="40C992B9" w14:textId="77777777" w:rsidTr="001A4ED2">
        <w:tc>
          <w:tcPr>
            <w:tcW w:w="1509" w:type="dxa"/>
          </w:tcPr>
          <w:p w14:paraId="1F618818" w14:textId="6EDA3B49" w:rsidR="00624E2A" w:rsidRPr="00FC0D74" w:rsidRDefault="00624E2A" w:rsidP="005C0170">
            <w:pPr>
              <w:pStyle w:val="itemnivel3"/>
              <w:spacing w:before="0" w:beforeAutospacing="0" w:after="0" w:afterAutospacing="0"/>
              <w:ind w:right="119"/>
              <w:jc w:val="both"/>
              <w:rPr>
                <w:rFonts w:eastAsiaTheme="minorHAnsi"/>
                <w:b/>
                <w:bCs/>
                <w:sz w:val="22"/>
                <w:szCs w:val="22"/>
              </w:rPr>
            </w:pPr>
            <w:r w:rsidRPr="00FC0D74">
              <w:rPr>
                <w:rFonts w:eastAsiaTheme="minorHAnsi"/>
                <w:b/>
                <w:bCs/>
                <w:sz w:val="22"/>
                <w:szCs w:val="22"/>
              </w:rPr>
              <w:t>Título do projeto</w:t>
            </w:r>
          </w:p>
        </w:tc>
        <w:tc>
          <w:tcPr>
            <w:tcW w:w="3612" w:type="dxa"/>
            <w:vAlign w:val="center"/>
          </w:tcPr>
          <w:p w14:paraId="7BAEB10B" w14:textId="7F3438E1" w:rsidR="00624E2A" w:rsidRPr="00FC0D74" w:rsidRDefault="00624E2A" w:rsidP="009C61A5">
            <w:pPr>
              <w:pStyle w:val="itemnivel3"/>
              <w:spacing w:before="0" w:beforeAutospacing="0" w:after="0" w:afterAutospacing="0"/>
              <w:ind w:right="119"/>
              <w:jc w:val="both"/>
              <w:rPr>
                <w:rFonts w:eastAsiaTheme="minorHAnsi"/>
                <w:sz w:val="22"/>
                <w:szCs w:val="22"/>
              </w:rPr>
            </w:pPr>
            <w:r w:rsidRPr="00FC0D74">
              <w:rPr>
                <w:sz w:val="22"/>
                <w:szCs w:val="22"/>
              </w:rPr>
              <w:t>Projeto Regularização Ambiental de Imóveis Rurais no Cerrado – Projeto FIP-CAR</w:t>
            </w:r>
          </w:p>
        </w:tc>
        <w:tc>
          <w:tcPr>
            <w:tcW w:w="3821" w:type="dxa"/>
          </w:tcPr>
          <w:p w14:paraId="77CAF944" w14:textId="1E129DDB" w:rsidR="00624E2A" w:rsidRPr="00FC0D74" w:rsidRDefault="001A4ED2" w:rsidP="009C61A5">
            <w:pPr>
              <w:pStyle w:val="itemnivel3"/>
              <w:spacing w:before="0" w:beforeAutospacing="0" w:after="0" w:afterAutospacing="0"/>
              <w:ind w:right="119"/>
              <w:jc w:val="both"/>
              <w:rPr>
                <w:rFonts w:eastAsiaTheme="minorHAnsi"/>
                <w:sz w:val="22"/>
                <w:szCs w:val="22"/>
              </w:rPr>
            </w:pPr>
            <w:r w:rsidRPr="00FC0D74">
              <w:rPr>
                <w:rStyle w:val="nfase"/>
                <w:i w:val="0"/>
                <w:iCs w:val="0"/>
                <w:sz w:val="22"/>
                <w:szCs w:val="22"/>
              </w:rPr>
              <w:t>Projeto Regularização Ambiental de Imóveis Rurais na Amazônia e em Áreas de Transição para o Cerrado – Projeto KfW-CAR</w:t>
            </w:r>
          </w:p>
        </w:tc>
      </w:tr>
      <w:tr w:rsidR="001A4ED2" w:rsidRPr="00FC0D74" w14:paraId="3BAE8A08" w14:textId="77777777" w:rsidTr="001A4ED2">
        <w:tc>
          <w:tcPr>
            <w:tcW w:w="1509" w:type="dxa"/>
          </w:tcPr>
          <w:p w14:paraId="5121F207" w14:textId="6F39600B" w:rsidR="00624E2A" w:rsidRPr="00FC0D74" w:rsidRDefault="00624E2A" w:rsidP="005C0170">
            <w:pPr>
              <w:pStyle w:val="itemnivel3"/>
              <w:spacing w:before="0" w:beforeAutospacing="0" w:after="0" w:afterAutospacing="0"/>
              <w:ind w:right="119"/>
              <w:jc w:val="both"/>
              <w:rPr>
                <w:rFonts w:eastAsiaTheme="minorHAnsi"/>
                <w:b/>
                <w:bCs/>
                <w:sz w:val="22"/>
                <w:szCs w:val="22"/>
              </w:rPr>
            </w:pPr>
            <w:r w:rsidRPr="00FC0D74">
              <w:rPr>
                <w:rFonts w:eastAsiaTheme="minorHAnsi"/>
                <w:b/>
                <w:bCs/>
                <w:sz w:val="22"/>
                <w:szCs w:val="22"/>
              </w:rPr>
              <w:t>Fonte dos recursos</w:t>
            </w:r>
          </w:p>
        </w:tc>
        <w:tc>
          <w:tcPr>
            <w:tcW w:w="3612" w:type="dxa"/>
          </w:tcPr>
          <w:p w14:paraId="1E4EDF86" w14:textId="4BD0D3FB" w:rsidR="00624E2A" w:rsidRPr="00FC0D74" w:rsidRDefault="00624E2A" w:rsidP="009C61A5">
            <w:pPr>
              <w:pStyle w:val="itemnivel3"/>
              <w:spacing w:before="0" w:beforeAutospacing="0" w:after="0" w:afterAutospacing="0"/>
              <w:ind w:right="119"/>
              <w:jc w:val="both"/>
              <w:rPr>
                <w:rFonts w:eastAsiaTheme="minorHAnsi"/>
                <w:sz w:val="22"/>
                <w:szCs w:val="22"/>
              </w:rPr>
            </w:pPr>
            <w:r w:rsidRPr="00FC0D74">
              <w:rPr>
                <w:sz w:val="22"/>
                <w:szCs w:val="22"/>
              </w:rPr>
              <w:t>Programa de Investimento Florestal (em inglês, FIP) do Fundo Estratégico do Clima (em inglês, SCF)</w:t>
            </w:r>
            <w:r w:rsidR="000A239D" w:rsidRPr="00FC0D74">
              <w:rPr>
                <w:sz w:val="22"/>
                <w:szCs w:val="22"/>
              </w:rPr>
              <w:t>.</w:t>
            </w:r>
          </w:p>
        </w:tc>
        <w:tc>
          <w:tcPr>
            <w:tcW w:w="3821" w:type="dxa"/>
          </w:tcPr>
          <w:p w14:paraId="52E1CE27" w14:textId="6063E468" w:rsidR="00624E2A" w:rsidRPr="00FC0D74" w:rsidRDefault="001A4ED2" w:rsidP="009C61A5">
            <w:pPr>
              <w:pStyle w:val="itemnivel3"/>
              <w:spacing w:before="0" w:beforeAutospacing="0" w:after="0" w:afterAutospacing="0"/>
              <w:ind w:right="119"/>
              <w:jc w:val="both"/>
              <w:rPr>
                <w:rFonts w:eastAsiaTheme="minorHAnsi"/>
                <w:sz w:val="22"/>
                <w:szCs w:val="22"/>
              </w:rPr>
            </w:pPr>
            <w:r w:rsidRPr="00FC0D74">
              <w:rPr>
                <w:rStyle w:val="nfase"/>
                <w:i w:val="0"/>
                <w:iCs w:val="0"/>
                <w:sz w:val="22"/>
                <w:szCs w:val="22"/>
              </w:rPr>
              <w:t>Cooperação Financeira Alemã – Ministério para Cooperação e Desenvolvimento da Alemanha (em alemão, BMZ)</w:t>
            </w:r>
            <w:r w:rsidR="000A239D" w:rsidRPr="00FC0D74">
              <w:rPr>
                <w:rStyle w:val="nfase"/>
                <w:i w:val="0"/>
                <w:iCs w:val="0"/>
                <w:sz w:val="22"/>
                <w:szCs w:val="22"/>
              </w:rPr>
              <w:t>.</w:t>
            </w:r>
          </w:p>
        </w:tc>
      </w:tr>
      <w:tr w:rsidR="001A4ED2" w:rsidRPr="00FC0D74" w14:paraId="76C0DD4A" w14:textId="77777777" w:rsidTr="001A4ED2">
        <w:tc>
          <w:tcPr>
            <w:tcW w:w="1509" w:type="dxa"/>
          </w:tcPr>
          <w:p w14:paraId="31F222E8" w14:textId="5C2E9A00" w:rsidR="00624E2A" w:rsidRPr="00FC0D74" w:rsidRDefault="00624E2A" w:rsidP="005C0170">
            <w:pPr>
              <w:pStyle w:val="itemnivel3"/>
              <w:spacing w:before="0" w:beforeAutospacing="0" w:after="0" w:afterAutospacing="0"/>
              <w:ind w:right="119"/>
              <w:jc w:val="both"/>
              <w:rPr>
                <w:rFonts w:eastAsiaTheme="minorHAnsi"/>
                <w:b/>
                <w:bCs/>
                <w:sz w:val="22"/>
                <w:szCs w:val="22"/>
              </w:rPr>
            </w:pPr>
            <w:r w:rsidRPr="00FC0D74">
              <w:rPr>
                <w:rFonts w:eastAsiaTheme="minorHAnsi"/>
                <w:b/>
                <w:bCs/>
                <w:sz w:val="22"/>
                <w:szCs w:val="22"/>
              </w:rPr>
              <w:t>Objetivos</w:t>
            </w:r>
          </w:p>
        </w:tc>
        <w:tc>
          <w:tcPr>
            <w:tcW w:w="3612" w:type="dxa"/>
            <w:vAlign w:val="center"/>
          </w:tcPr>
          <w:p w14:paraId="3131FB7E" w14:textId="66866A67" w:rsidR="00624E2A" w:rsidRPr="00FC0D74" w:rsidRDefault="00624E2A" w:rsidP="009C61A5">
            <w:pPr>
              <w:pStyle w:val="itemnivel3"/>
              <w:spacing w:before="0" w:beforeAutospacing="0" w:after="0" w:afterAutospacing="0"/>
              <w:ind w:right="119"/>
              <w:jc w:val="both"/>
              <w:rPr>
                <w:rFonts w:eastAsiaTheme="minorHAnsi"/>
                <w:sz w:val="22"/>
                <w:szCs w:val="22"/>
              </w:rPr>
            </w:pPr>
            <w:r w:rsidRPr="00FC0D74">
              <w:rPr>
                <w:sz w:val="22"/>
                <w:szCs w:val="22"/>
              </w:rPr>
              <w:t>Aumentar a capacidade do Ministério de Agricultura, Pecuária e Abastecimento (MAPA) e de nove órgãos estaduais de meio ambiente (OEMAs) para receber, analisar e aprovar inscrições no Cadastro Ambiental Rural, integrando-as ao Sistema Nacional de Cadastro Ambiental Rural (SICAR); e auxiliar, em municípios selecionados, na inscrição dos imóveis no Cadastro Ambiental Rural (CAR), assim como no apoio ao processo de regularização ambiental.</w:t>
            </w:r>
          </w:p>
        </w:tc>
        <w:tc>
          <w:tcPr>
            <w:tcW w:w="3821" w:type="dxa"/>
          </w:tcPr>
          <w:p w14:paraId="6589E91D" w14:textId="74A39B9F" w:rsidR="00624E2A" w:rsidRPr="00FC0D74" w:rsidRDefault="001A4ED2" w:rsidP="009C61A5">
            <w:pPr>
              <w:pStyle w:val="itemnivel3"/>
              <w:spacing w:before="0" w:beforeAutospacing="0" w:after="0" w:afterAutospacing="0"/>
              <w:ind w:right="119"/>
              <w:jc w:val="both"/>
              <w:rPr>
                <w:rFonts w:eastAsiaTheme="minorHAnsi"/>
                <w:sz w:val="22"/>
                <w:szCs w:val="22"/>
              </w:rPr>
            </w:pPr>
            <w:r w:rsidRPr="00FC0D74">
              <w:rPr>
                <w:rStyle w:val="nfase"/>
                <w:i w:val="0"/>
                <w:iCs w:val="0"/>
                <w:sz w:val="22"/>
                <w:szCs w:val="22"/>
              </w:rPr>
              <w:t>Implementação do Cadastramento Ambiental Rural - CAR e apoio à recuperação de áreas degradadas em 76</w:t>
            </w:r>
            <w:r w:rsidR="000A239D" w:rsidRPr="00FC0D74">
              <w:rPr>
                <w:rStyle w:val="nfase"/>
                <w:i w:val="0"/>
                <w:iCs w:val="0"/>
                <w:sz w:val="22"/>
                <w:szCs w:val="22"/>
              </w:rPr>
              <w:t xml:space="preserve"> </w:t>
            </w:r>
            <w:r w:rsidRPr="00FC0D74">
              <w:rPr>
                <w:rStyle w:val="nfase"/>
                <w:i w:val="0"/>
                <w:iCs w:val="0"/>
                <w:sz w:val="22"/>
                <w:szCs w:val="22"/>
              </w:rPr>
              <w:t>municípios, dos Estados de Pará, de Rondônia e do Mato Grosso</w:t>
            </w:r>
          </w:p>
        </w:tc>
      </w:tr>
      <w:tr w:rsidR="001A4ED2" w:rsidRPr="00FC0D74" w14:paraId="4054A41D" w14:textId="77777777" w:rsidTr="001A4ED2">
        <w:tc>
          <w:tcPr>
            <w:tcW w:w="1509" w:type="dxa"/>
          </w:tcPr>
          <w:p w14:paraId="5FF66554" w14:textId="33ECF506" w:rsidR="00624E2A" w:rsidRPr="00FC0D74" w:rsidRDefault="00624E2A" w:rsidP="005C0170">
            <w:pPr>
              <w:pStyle w:val="itemnivel3"/>
              <w:spacing w:before="0" w:beforeAutospacing="0" w:after="0" w:afterAutospacing="0"/>
              <w:ind w:right="119"/>
              <w:jc w:val="both"/>
              <w:rPr>
                <w:rFonts w:eastAsiaTheme="minorHAnsi"/>
                <w:b/>
                <w:bCs/>
                <w:sz w:val="22"/>
                <w:szCs w:val="22"/>
              </w:rPr>
            </w:pPr>
            <w:r w:rsidRPr="00FC0D74">
              <w:rPr>
                <w:rFonts w:eastAsiaTheme="minorHAnsi"/>
                <w:b/>
                <w:bCs/>
                <w:sz w:val="22"/>
                <w:szCs w:val="22"/>
              </w:rPr>
              <w:t>Período de execução</w:t>
            </w:r>
          </w:p>
        </w:tc>
        <w:tc>
          <w:tcPr>
            <w:tcW w:w="3612" w:type="dxa"/>
          </w:tcPr>
          <w:p w14:paraId="0A9A34B1" w14:textId="25E8FAE9" w:rsidR="00624E2A" w:rsidRPr="00FC0D74" w:rsidRDefault="00624E2A" w:rsidP="009C61A5">
            <w:pPr>
              <w:pStyle w:val="itemnivel3"/>
              <w:spacing w:before="0" w:beforeAutospacing="0" w:after="0" w:afterAutospacing="0"/>
              <w:ind w:right="119"/>
              <w:jc w:val="both"/>
              <w:rPr>
                <w:rFonts w:eastAsiaTheme="minorHAnsi"/>
                <w:sz w:val="22"/>
                <w:szCs w:val="22"/>
              </w:rPr>
            </w:pPr>
            <w:r w:rsidRPr="00FC0D74">
              <w:rPr>
                <w:sz w:val="22"/>
                <w:szCs w:val="22"/>
              </w:rPr>
              <w:t>22/05/2017 a 31/12/2021</w:t>
            </w:r>
          </w:p>
        </w:tc>
        <w:tc>
          <w:tcPr>
            <w:tcW w:w="3821" w:type="dxa"/>
          </w:tcPr>
          <w:p w14:paraId="58E4105D" w14:textId="5A3368BE" w:rsidR="00624E2A" w:rsidRPr="00FC0D74" w:rsidRDefault="001A4ED2" w:rsidP="009C61A5">
            <w:pPr>
              <w:pStyle w:val="itemnivel3"/>
              <w:spacing w:before="0" w:beforeAutospacing="0" w:after="0" w:afterAutospacing="0"/>
              <w:ind w:right="119"/>
              <w:jc w:val="both"/>
              <w:rPr>
                <w:rFonts w:eastAsiaTheme="minorHAnsi"/>
                <w:sz w:val="22"/>
                <w:szCs w:val="22"/>
              </w:rPr>
            </w:pPr>
            <w:r w:rsidRPr="00FC0D74">
              <w:rPr>
                <w:rStyle w:val="nfase"/>
                <w:i w:val="0"/>
                <w:iCs w:val="0"/>
                <w:sz w:val="22"/>
                <w:szCs w:val="22"/>
              </w:rPr>
              <w:t>19/08/2015 a 30/04/2023</w:t>
            </w:r>
          </w:p>
        </w:tc>
      </w:tr>
      <w:tr w:rsidR="001A4ED2" w:rsidRPr="00FC0D74" w14:paraId="532AE1FB" w14:textId="77777777" w:rsidTr="001A4ED2">
        <w:tc>
          <w:tcPr>
            <w:tcW w:w="1509" w:type="dxa"/>
          </w:tcPr>
          <w:p w14:paraId="0A28CEB2" w14:textId="57D58A62" w:rsidR="00624E2A" w:rsidRPr="00FC0D74" w:rsidRDefault="00624E2A" w:rsidP="005C0170">
            <w:pPr>
              <w:pStyle w:val="itemnivel3"/>
              <w:spacing w:before="0" w:beforeAutospacing="0" w:after="0" w:afterAutospacing="0"/>
              <w:ind w:right="119"/>
              <w:jc w:val="both"/>
              <w:rPr>
                <w:rFonts w:eastAsiaTheme="minorHAnsi"/>
                <w:b/>
                <w:bCs/>
                <w:sz w:val="22"/>
                <w:szCs w:val="22"/>
              </w:rPr>
            </w:pPr>
            <w:r w:rsidRPr="00FC0D74">
              <w:rPr>
                <w:rFonts w:eastAsiaTheme="minorHAnsi"/>
                <w:b/>
                <w:bCs/>
                <w:sz w:val="22"/>
                <w:szCs w:val="22"/>
              </w:rPr>
              <w:t>Orçamento</w:t>
            </w:r>
          </w:p>
        </w:tc>
        <w:tc>
          <w:tcPr>
            <w:tcW w:w="3612" w:type="dxa"/>
          </w:tcPr>
          <w:p w14:paraId="5A8E3431" w14:textId="7779ADFA" w:rsidR="00624E2A" w:rsidRPr="00FC0D74" w:rsidRDefault="00624E2A" w:rsidP="009C61A5">
            <w:pPr>
              <w:pStyle w:val="itemnivel3"/>
              <w:spacing w:before="0" w:beforeAutospacing="0" w:after="0" w:afterAutospacing="0"/>
              <w:ind w:right="119"/>
              <w:jc w:val="both"/>
              <w:rPr>
                <w:rFonts w:eastAsiaTheme="minorHAnsi"/>
                <w:sz w:val="22"/>
                <w:szCs w:val="22"/>
              </w:rPr>
            </w:pPr>
            <w:r w:rsidRPr="00FC0D74">
              <w:rPr>
                <w:sz w:val="22"/>
                <w:szCs w:val="22"/>
              </w:rPr>
              <w:t>USD 32,48 mi</w:t>
            </w:r>
          </w:p>
        </w:tc>
        <w:tc>
          <w:tcPr>
            <w:tcW w:w="3821" w:type="dxa"/>
          </w:tcPr>
          <w:p w14:paraId="1C75181D" w14:textId="26DC8868" w:rsidR="00624E2A" w:rsidRPr="00FC0D74" w:rsidRDefault="001A4ED2" w:rsidP="009C61A5">
            <w:pPr>
              <w:pStyle w:val="itemnivel3"/>
              <w:spacing w:before="0" w:beforeAutospacing="0" w:after="0" w:afterAutospacing="0"/>
              <w:ind w:right="119"/>
              <w:jc w:val="both"/>
              <w:rPr>
                <w:rFonts w:eastAsiaTheme="minorHAnsi"/>
                <w:sz w:val="22"/>
                <w:szCs w:val="22"/>
              </w:rPr>
            </w:pPr>
            <w:r w:rsidRPr="00FC0D74">
              <w:rPr>
                <w:rStyle w:val="nfase"/>
                <w:i w:val="0"/>
                <w:iCs w:val="0"/>
                <w:sz w:val="22"/>
                <w:szCs w:val="22"/>
              </w:rPr>
              <w:t>EUR 33 mi</w:t>
            </w:r>
          </w:p>
        </w:tc>
      </w:tr>
      <w:tr w:rsidR="001A4ED2" w:rsidRPr="00FC0D74" w14:paraId="604C0DBE" w14:textId="77777777" w:rsidTr="001A4ED2">
        <w:tc>
          <w:tcPr>
            <w:tcW w:w="1509" w:type="dxa"/>
          </w:tcPr>
          <w:p w14:paraId="2F2C4508" w14:textId="1F4223A6" w:rsidR="00624E2A" w:rsidRPr="00FC0D74" w:rsidRDefault="00624E2A" w:rsidP="005C0170">
            <w:pPr>
              <w:pStyle w:val="itemnivel3"/>
              <w:spacing w:before="0" w:beforeAutospacing="0" w:after="0" w:afterAutospacing="0"/>
              <w:ind w:right="119"/>
              <w:jc w:val="both"/>
              <w:rPr>
                <w:rFonts w:eastAsiaTheme="minorHAnsi"/>
                <w:b/>
                <w:bCs/>
                <w:sz w:val="22"/>
                <w:szCs w:val="22"/>
              </w:rPr>
            </w:pPr>
            <w:r w:rsidRPr="00FC0D74">
              <w:rPr>
                <w:rFonts w:eastAsiaTheme="minorHAnsi"/>
                <w:b/>
                <w:bCs/>
                <w:sz w:val="22"/>
                <w:szCs w:val="22"/>
              </w:rPr>
              <w:t>Instituições parceiras</w:t>
            </w:r>
          </w:p>
        </w:tc>
        <w:tc>
          <w:tcPr>
            <w:tcW w:w="3612" w:type="dxa"/>
            <w:vAlign w:val="center"/>
          </w:tcPr>
          <w:p w14:paraId="50611E7E" w14:textId="2D6F0213" w:rsidR="00624E2A" w:rsidRPr="00FC0D74" w:rsidRDefault="00624E2A" w:rsidP="009C61A5">
            <w:pPr>
              <w:pStyle w:val="itemnivel3"/>
              <w:spacing w:before="0" w:beforeAutospacing="0" w:after="0" w:afterAutospacing="0"/>
              <w:ind w:right="119"/>
              <w:jc w:val="both"/>
              <w:rPr>
                <w:rFonts w:eastAsiaTheme="minorHAnsi"/>
                <w:sz w:val="22"/>
                <w:szCs w:val="22"/>
              </w:rPr>
            </w:pPr>
            <w:r w:rsidRPr="00FC0D74">
              <w:rPr>
                <w:sz w:val="22"/>
                <w:szCs w:val="22"/>
              </w:rPr>
              <w:t>Órgãos Estaduais do Meio Ambiente – OEMAs das seguintes Unidades da Federação: Goiás, Tocantins, Mato Grosso, Mato Grosso do Sul, Minas Gerais, Maranhão, Paraná, São Paulo, Bahia, Piauí e Distrito Federal</w:t>
            </w:r>
          </w:p>
        </w:tc>
        <w:tc>
          <w:tcPr>
            <w:tcW w:w="3821" w:type="dxa"/>
          </w:tcPr>
          <w:p w14:paraId="38DBB8C4" w14:textId="5FF5B8C0" w:rsidR="00624E2A" w:rsidRPr="00FC0D74" w:rsidRDefault="001A4ED2" w:rsidP="009C61A5">
            <w:pPr>
              <w:pStyle w:val="itemnivel3"/>
              <w:spacing w:before="0" w:beforeAutospacing="0" w:after="0" w:afterAutospacing="0"/>
              <w:ind w:right="119"/>
              <w:jc w:val="both"/>
              <w:rPr>
                <w:rFonts w:eastAsiaTheme="minorHAnsi"/>
                <w:sz w:val="22"/>
                <w:szCs w:val="22"/>
              </w:rPr>
            </w:pPr>
            <w:r w:rsidRPr="00FC0D74">
              <w:rPr>
                <w:rStyle w:val="nfase"/>
                <w:i w:val="0"/>
                <w:iCs w:val="0"/>
                <w:sz w:val="22"/>
                <w:szCs w:val="22"/>
              </w:rPr>
              <w:t xml:space="preserve">Órgãos gestores do CAR no Pará, do Mato Grosso e de Rondônia, Empresa Brasileira de Pesquisa Agropecuária </w:t>
            </w:r>
            <w:r w:rsidR="00CF3691" w:rsidRPr="00FC0D74">
              <w:rPr>
                <w:rStyle w:val="nfase"/>
                <w:i w:val="0"/>
                <w:iCs w:val="0"/>
                <w:sz w:val="22"/>
                <w:szCs w:val="22"/>
              </w:rPr>
              <w:t>–</w:t>
            </w:r>
            <w:r w:rsidRPr="00FC0D74">
              <w:rPr>
                <w:rStyle w:val="nfase"/>
                <w:i w:val="0"/>
                <w:iCs w:val="0"/>
                <w:sz w:val="22"/>
                <w:szCs w:val="22"/>
              </w:rPr>
              <w:t xml:space="preserve"> EMBRAPA</w:t>
            </w:r>
          </w:p>
        </w:tc>
      </w:tr>
    </w:tbl>
    <w:p w14:paraId="3C7EA52B" w14:textId="77777777" w:rsidR="00624E2A" w:rsidRPr="00AC3BAE" w:rsidRDefault="00624E2A" w:rsidP="001A61AB">
      <w:pPr>
        <w:pStyle w:val="itemnivel3"/>
        <w:spacing w:before="0" w:beforeAutospacing="0" w:after="0" w:afterAutospacing="0" w:line="360" w:lineRule="auto"/>
        <w:ind w:right="119" w:firstLine="709"/>
        <w:jc w:val="both"/>
        <w:rPr>
          <w:rFonts w:eastAsiaTheme="minorHAnsi"/>
        </w:rPr>
      </w:pPr>
    </w:p>
    <w:p w14:paraId="634B68F5" w14:textId="54716C8C" w:rsidR="00FF3D2C" w:rsidRPr="0048000A" w:rsidRDefault="00F46B79" w:rsidP="009C61A5">
      <w:pPr>
        <w:pStyle w:val="itemnivel3"/>
        <w:spacing w:before="0" w:beforeAutospacing="0" w:after="0" w:afterAutospacing="0" w:line="360" w:lineRule="auto"/>
        <w:ind w:right="119" w:firstLine="709"/>
        <w:jc w:val="both"/>
        <w:rPr>
          <w:rFonts w:eastAsiaTheme="minorHAnsi"/>
        </w:rPr>
      </w:pPr>
      <w:r w:rsidRPr="0048000A">
        <w:rPr>
          <w:rFonts w:eastAsiaTheme="minorHAnsi"/>
        </w:rPr>
        <w:t>No Projeto FIP CAR, atualmente</w:t>
      </w:r>
      <w:r w:rsidR="00A42BAD" w:rsidRPr="0048000A">
        <w:rPr>
          <w:rFonts w:eastAsiaTheme="minorHAnsi"/>
        </w:rPr>
        <w:t xml:space="preserve"> está sendo apoiada</w:t>
      </w:r>
      <w:r w:rsidR="00FF3D2C" w:rsidRPr="0048000A">
        <w:rPr>
          <w:rFonts w:eastAsiaTheme="minorHAnsi"/>
        </w:rPr>
        <w:t xml:space="preserve"> a inscrição de 50.000 famílias de territórios tradicionais no CAR,</w:t>
      </w:r>
      <w:r w:rsidR="000A239D" w:rsidRPr="0048000A">
        <w:rPr>
          <w:rFonts w:eastAsiaTheme="minorHAnsi"/>
        </w:rPr>
        <w:t xml:space="preserve"> </w:t>
      </w:r>
      <w:r w:rsidR="00FF3D2C" w:rsidRPr="0048000A">
        <w:rPr>
          <w:rFonts w:eastAsiaTheme="minorHAnsi"/>
        </w:rPr>
        <w:t>em</w:t>
      </w:r>
      <w:r w:rsidR="000A239D" w:rsidRPr="0048000A">
        <w:rPr>
          <w:rFonts w:eastAsiaTheme="minorHAnsi"/>
        </w:rPr>
        <w:t xml:space="preserve"> </w:t>
      </w:r>
      <w:r w:rsidR="00FF3D2C" w:rsidRPr="0048000A">
        <w:rPr>
          <w:rFonts w:eastAsiaTheme="minorHAnsi"/>
        </w:rPr>
        <w:t>5</w:t>
      </w:r>
      <w:r w:rsidR="000A239D" w:rsidRPr="0048000A">
        <w:rPr>
          <w:rFonts w:eastAsiaTheme="minorHAnsi"/>
        </w:rPr>
        <w:t xml:space="preserve"> </w:t>
      </w:r>
      <w:r w:rsidR="00FF3D2C" w:rsidRPr="0048000A">
        <w:rPr>
          <w:rFonts w:eastAsiaTheme="minorHAnsi"/>
        </w:rPr>
        <w:t>(cinco) Estados inseridos no bioma Cerrado – Bahia, Goiás, Maranhão, M</w:t>
      </w:r>
      <w:r w:rsidR="00FB2CF5">
        <w:rPr>
          <w:rFonts w:eastAsiaTheme="minorHAnsi"/>
        </w:rPr>
        <w:t>inas Gerais e Piauí (SFB, 2021) junto aos órgãos estaduais competentes.</w:t>
      </w:r>
    </w:p>
    <w:p w14:paraId="1317D64C" w14:textId="754311AC" w:rsidR="00FF3D2C" w:rsidRPr="0048000A" w:rsidRDefault="00FF3D2C" w:rsidP="009C61A5">
      <w:pPr>
        <w:pStyle w:val="itemnivel3"/>
        <w:spacing w:before="0" w:beforeAutospacing="0" w:after="0" w:afterAutospacing="0" w:line="360" w:lineRule="auto"/>
        <w:ind w:right="119" w:firstLine="709"/>
        <w:jc w:val="both"/>
        <w:rPr>
          <w:rFonts w:eastAsiaTheme="minorHAnsi"/>
        </w:rPr>
      </w:pPr>
      <w:r w:rsidRPr="0048000A">
        <w:rPr>
          <w:rFonts w:eastAsiaTheme="minorHAnsi"/>
        </w:rPr>
        <w:t>A respeito de projetos já finalizados</w:t>
      </w:r>
      <w:r w:rsidR="00A42BAD" w:rsidRPr="0048000A">
        <w:rPr>
          <w:rFonts w:eastAsiaTheme="minorHAnsi"/>
        </w:rPr>
        <w:t xml:space="preserve"> a nível federal</w:t>
      </w:r>
      <w:r w:rsidRPr="0048000A">
        <w:rPr>
          <w:rFonts w:eastAsiaTheme="minorHAnsi"/>
        </w:rPr>
        <w:t>, o</w:t>
      </w:r>
      <w:r w:rsidR="00D201AB" w:rsidRPr="0048000A">
        <w:rPr>
          <w:rFonts w:eastAsiaTheme="minorHAnsi"/>
        </w:rPr>
        <w:t xml:space="preserve"> </w:t>
      </w:r>
      <w:r w:rsidRPr="0048000A">
        <w:rPr>
          <w:rFonts w:eastAsiaTheme="minorHAnsi"/>
        </w:rPr>
        <w:t xml:space="preserve">Edital FNDF/SFB/MMA </w:t>
      </w:r>
      <w:r w:rsidR="002A7CD4" w:rsidRPr="0048000A">
        <w:rPr>
          <w:rFonts w:eastAsiaTheme="minorHAnsi"/>
        </w:rPr>
        <w:br/>
      </w:r>
      <w:r w:rsidRPr="0048000A">
        <w:rPr>
          <w:rFonts w:eastAsiaTheme="minorHAnsi"/>
        </w:rPr>
        <w:t xml:space="preserve">nº 01/2015 </w:t>
      </w:r>
      <w:r w:rsidR="000A239D" w:rsidRPr="00AC3BAE">
        <w:rPr>
          <w:rStyle w:val="Refdenotaderodap"/>
          <w:rFonts w:eastAsiaTheme="minorHAnsi"/>
        </w:rPr>
        <w:footnoteReference w:id="16"/>
      </w:r>
      <w:r w:rsidRPr="00AC3BAE">
        <w:rPr>
          <w:rFonts w:eastAsiaTheme="minorHAnsi"/>
        </w:rPr>
        <w:t>- “Apoio às inscrições de imóveis rurais da agricultura familiar e de povos e comunidades tradicionais no cadastro ambiental rural na região do semiárido”:</w:t>
      </w:r>
      <w:r w:rsidR="002A7CD4" w:rsidRPr="0048000A">
        <w:rPr>
          <w:rFonts w:eastAsiaTheme="minorHAnsi"/>
        </w:rPr>
        <w:t xml:space="preserve"> </w:t>
      </w:r>
      <w:r w:rsidRPr="0048000A">
        <w:rPr>
          <w:rFonts w:eastAsiaTheme="minorHAnsi"/>
        </w:rPr>
        <w:t>o</w:t>
      </w:r>
      <w:r w:rsidR="002A7CD4" w:rsidRPr="0048000A">
        <w:rPr>
          <w:rFonts w:eastAsiaTheme="minorHAnsi"/>
        </w:rPr>
        <w:t xml:space="preserve"> </w:t>
      </w:r>
      <w:r w:rsidRPr="0048000A">
        <w:rPr>
          <w:rFonts w:eastAsiaTheme="minorHAnsi"/>
        </w:rPr>
        <w:t>Edital do Fundo Nacional de Desenvolvimento Florestal (FNDF), do SFB, foi lançado em 2015 para "Apoio às inscrições de imóveis rurais da agricultura familiar e de povos e comunidades tradicionais no CAR na região do Semiárido". O Edital</w:t>
      </w:r>
      <w:r w:rsidR="002A7CD4" w:rsidRPr="0048000A">
        <w:rPr>
          <w:rFonts w:eastAsiaTheme="minorHAnsi"/>
        </w:rPr>
        <w:t xml:space="preserve"> </w:t>
      </w:r>
      <w:r w:rsidRPr="0048000A">
        <w:rPr>
          <w:rFonts w:eastAsiaTheme="minorHAnsi"/>
        </w:rPr>
        <w:t>atendeu 92</w:t>
      </w:r>
      <w:r w:rsidR="002A7CD4" w:rsidRPr="0048000A">
        <w:rPr>
          <w:rFonts w:eastAsiaTheme="minorHAnsi"/>
        </w:rPr>
        <w:t xml:space="preserve"> </w:t>
      </w:r>
      <w:r w:rsidRPr="0048000A">
        <w:rPr>
          <w:rFonts w:eastAsiaTheme="minorHAnsi"/>
        </w:rPr>
        <w:t xml:space="preserve">comunidades </w:t>
      </w:r>
      <w:r w:rsidRPr="0048000A">
        <w:rPr>
          <w:rFonts w:eastAsiaTheme="minorHAnsi"/>
        </w:rPr>
        <w:lastRenderedPageBreak/>
        <w:t>quilombolas </w:t>
      </w:r>
      <w:r w:rsidR="00A42BAD" w:rsidRPr="0048000A">
        <w:rPr>
          <w:rFonts w:eastAsiaTheme="minorHAnsi"/>
        </w:rPr>
        <w:t xml:space="preserve">não tituladas </w:t>
      </w:r>
      <w:r w:rsidRPr="0048000A">
        <w:rPr>
          <w:rFonts w:eastAsiaTheme="minorHAnsi"/>
        </w:rPr>
        <w:t>do Semiárido Pernambucano, e</w:t>
      </w:r>
      <w:r w:rsidR="002A7CD4" w:rsidRPr="0048000A">
        <w:rPr>
          <w:rFonts w:eastAsiaTheme="minorHAnsi"/>
        </w:rPr>
        <w:t xml:space="preserve"> </w:t>
      </w:r>
      <w:r w:rsidRPr="0048000A">
        <w:rPr>
          <w:rFonts w:eastAsiaTheme="minorHAnsi"/>
        </w:rPr>
        <w:t>43 comunidades quilombolas</w:t>
      </w:r>
      <w:r w:rsidR="00A42BAD" w:rsidRPr="0048000A">
        <w:rPr>
          <w:rFonts w:eastAsiaTheme="minorHAnsi"/>
        </w:rPr>
        <w:t xml:space="preserve"> não tituladas</w:t>
      </w:r>
      <w:r w:rsidRPr="0048000A">
        <w:rPr>
          <w:rFonts w:eastAsiaTheme="minorHAnsi"/>
        </w:rPr>
        <w:t xml:space="preserve"> do Semiárido Alagoano e suas atividades foram finalizadas em 2019</w:t>
      </w:r>
      <w:r w:rsidR="00A42BAD" w:rsidRPr="0048000A">
        <w:rPr>
          <w:rFonts w:eastAsiaTheme="minorHAnsi"/>
        </w:rPr>
        <w:t xml:space="preserve">. </w:t>
      </w:r>
    </w:p>
    <w:p w14:paraId="75F275A1" w14:textId="1E5E0DEE" w:rsidR="00FF3D2C" w:rsidRPr="0048000A" w:rsidRDefault="00FF3D2C" w:rsidP="009C61A5">
      <w:pPr>
        <w:pStyle w:val="itemnivel3"/>
        <w:spacing w:before="0" w:beforeAutospacing="0" w:after="0" w:afterAutospacing="0" w:line="360" w:lineRule="auto"/>
        <w:ind w:right="119" w:firstLine="709"/>
        <w:jc w:val="both"/>
        <w:rPr>
          <w:rFonts w:eastAsiaTheme="minorHAnsi"/>
        </w:rPr>
      </w:pPr>
      <w:r w:rsidRPr="0048000A">
        <w:rPr>
          <w:rFonts w:eastAsiaTheme="minorHAnsi"/>
        </w:rPr>
        <w:t>Já o Projeto de Apoio a Estratégias Nacionais de Redução do Desmatamento e dos Incêndios Florestais no Cerrado Brasileiro (Projeto Cerrado Federal),</w:t>
      </w:r>
      <w:r w:rsidR="002A7CD4" w:rsidRPr="0048000A">
        <w:rPr>
          <w:rFonts w:eastAsiaTheme="minorHAnsi"/>
        </w:rPr>
        <w:t xml:space="preserve"> </w:t>
      </w:r>
      <w:r w:rsidRPr="0048000A">
        <w:rPr>
          <w:rFonts w:eastAsiaTheme="minorHAnsi"/>
        </w:rPr>
        <w:t>coordenado pela então</w:t>
      </w:r>
      <w:r w:rsidR="002A7CD4" w:rsidRPr="0048000A">
        <w:rPr>
          <w:rFonts w:eastAsiaTheme="minorHAnsi"/>
        </w:rPr>
        <w:t xml:space="preserve"> </w:t>
      </w:r>
      <w:r w:rsidRPr="0048000A">
        <w:rPr>
          <w:rFonts w:eastAsiaTheme="minorHAnsi"/>
        </w:rPr>
        <w:t xml:space="preserve">Secretaria de Mudanças Climáticas e Qualidade Ambiental (MMA), desenvolvido por meio da cooperação entre Brasil, Reino Unido e Banco Mundial, </w:t>
      </w:r>
      <w:r w:rsidR="00A42BAD" w:rsidRPr="0048000A">
        <w:rPr>
          <w:rFonts w:eastAsiaTheme="minorHAnsi"/>
        </w:rPr>
        <w:t xml:space="preserve">realizou </w:t>
      </w:r>
      <w:r w:rsidRPr="0048000A">
        <w:rPr>
          <w:rFonts w:eastAsiaTheme="minorHAnsi"/>
        </w:rPr>
        <w:t>o</w:t>
      </w:r>
      <w:r w:rsidR="002A7CD4" w:rsidRPr="0048000A">
        <w:rPr>
          <w:rFonts w:eastAsiaTheme="minorHAnsi"/>
        </w:rPr>
        <w:t xml:space="preserve"> </w:t>
      </w:r>
      <w:r w:rsidRPr="0048000A">
        <w:rPr>
          <w:rFonts w:eastAsiaTheme="minorHAnsi"/>
        </w:rPr>
        <w:t>cadastramento de 37 territórios tradicionais de quilombolas e quebradeiras de coco em 4 municípios do Maranhão, ate</w:t>
      </w:r>
      <w:r w:rsidR="00A42BAD" w:rsidRPr="0048000A">
        <w:rPr>
          <w:rFonts w:eastAsiaTheme="minorHAnsi"/>
        </w:rPr>
        <w:t>ndendo cerca de 2.500</w:t>
      </w:r>
      <w:r w:rsidR="00D201AB" w:rsidRPr="0048000A">
        <w:rPr>
          <w:rFonts w:eastAsiaTheme="minorHAnsi"/>
        </w:rPr>
        <w:t xml:space="preserve"> </w:t>
      </w:r>
      <w:r w:rsidR="00A42BAD" w:rsidRPr="0048000A">
        <w:rPr>
          <w:rFonts w:eastAsiaTheme="minorHAnsi"/>
        </w:rPr>
        <w:t>famílias (SFB, 2021).</w:t>
      </w:r>
    </w:p>
    <w:p w14:paraId="039F615E" w14:textId="7034F859" w:rsidR="004B42D2" w:rsidRPr="0048000A" w:rsidRDefault="004B42D2" w:rsidP="009C61A5">
      <w:pPr>
        <w:spacing w:after="0" w:line="360" w:lineRule="auto"/>
        <w:ind w:firstLine="709"/>
        <w:jc w:val="both"/>
        <w:rPr>
          <w:rFonts w:ascii="Times New Roman" w:hAnsi="Times New Roman" w:cs="Times New Roman"/>
          <w:sz w:val="24"/>
          <w:szCs w:val="24"/>
          <w:lang w:eastAsia="pt-BR"/>
        </w:rPr>
      </w:pPr>
      <w:r w:rsidRPr="0048000A">
        <w:rPr>
          <w:rFonts w:ascii="Times New Roman" w:hAnsi="Times New Roman" w:cs="Times New Roman"/>
          <w:sz w:val="24"/>
          <w:szCs w:val="24"/>
          <w:lang w:eastAsia="pt-BR"/>
        </w:rPr>
        <w:t xml:space="preserve">Por seus processos históricos e condições específicas de pobreza e desigualdade, </w:t>
      </w:r>
      <w:r w:rsidR="00482551" w:rsidRPr="0048000A">
        <w:rPr>
          <w:rFonts w:ascii="Times New Roman" w:hAnsi="Times New Roman" w:cs="Times New Roman"/>
          <w:sz w:val="24"/>
          <w:szCs w:val="24"/>
          <w:lang w:eastAsia="pt-BR"/>
        </w:rPr>
        <w:t xml:space="preserve">as populações tradicionais </w:t>
      </w:r>
      <w:r w:rsidRPr="0048000A">
        <w:rPr>
          <w:rFonts w:ascii="Times New Roman" w:hAnsi="Times New Roman" w:cs="Times New Roman"/>
          <w:sz w:val="24"/>
          <w:szCs w:val="24"/>
          <w:lang w:eastAsia="pt-BR"/>
        </w:rPr>
        <w:t xml:space="preserve">acabaram vivendo em isolamento geográfico e/ou cultural, tendo pouco acesso às políticas públicas de cunho universal, o que lhes colocou em situação de maior vulnerabilidade socioeconômica, além de serem alvos de discriminação racial, étnica e religiosa. É importante mencionar que vários segmentos tradicionais não possuem territórios reconhecidos e não estão identificados em dados oficiais. </w:t>
      </w:r>
    </w:p>
    <w:p w14:paraId="7A2FB63E" w14:textId="77777777" w:rsidR="009C61A5" w:rsidRDefault="009C61A5">
      <w:pPr>
        <w:rPr>
          <w:rFonts w:ascii="Times New Roman" w:hAnsi="Times New Roman" w:cs="Times New Roman"/>
          <w:b/>
          <w:sz w:val="24"/>
          <w:szCs w:val="24"/>
          <w:lang w:eastAsia="pt-BR"/>
        </w:rPr>
      </w:pPr>
    </w:p>
    <w:p w14:paraId="78E52C9A" w14:textId="0678D52F" w:rsidR="004B42D2" w:rsidRPr="0048000A" w:rsidRDefault="002B7F0D" w:rsidP="005C0170">
      <w:pPr>
        <w:spacing w:after="240" w:line="360" w:lineRule="auto"/>
        <w:jc w:val="both"/>
        <w:rPr>
          <w:rFonts w:ascii="Times New Roman" w:hAnsi="Times New Roman" w:cs="Times New Roman"/>
          <w:b/>
          <w:sz w:val="24"/>
          <w:szCs w:val="24"/>
          <w:lang w:eastAsia="pt-BR"/>
        </w:rPr>
      </w:pPr>
      <w:r>
        <w:rPr>
          <w:rFonts w:ascii="Times New Roman" w:hAnsi="Times New Roman" w:cs="Times New Roman"/>
          <w:b/>
          <w:sz w:val="24"/>
          <w:szCs w:val="24"/>
          <w:lang w:eastAsia="pt-BR"/>
        </w:rPr>
        <w:t>3</w:t>
      </w:r>
      <w:r w:rsidR="004B42D2" w:rsidRPr="0048000A">
        <w:rPr>
          <w:rFonts w:ascii="Times New Roman" w:hAnsi="Times New Roman" w:cs="Times New Roman"/>
          <w:b/>
          <w:sz w:val="24"/>
          <w:szCs w:val="24"/>
          <w:lang w:eastAsia="pt-BR"/>
        </w:rPr>
        <w:t>.3 A finalidade do CAR de territórios tradicionais</w:t>
      </w:r>
    </w:p>
    <w:p w14:paraId="3FF8C3C2" w14:textId="12455E7A" w:rsidR="00F00C34" w:rsidRPr="0048000A" w:rsidRDefault="00F00C34" w:rsidP="009C61A5">
      <w:pPr>
        <w:spacing w:after="0" w:line="360" w:lineRule="auto"/>
        <w:ind w:firstLine="709"/>
        <w:jc w:val="both"/>
        <w:rPr>
          <w:rFonts w:ascii="Times New Roman" w:hAnsi="Times New Roman" w:cs="Times New Roman"/>
          <w:bCs/>
          <w:sz w:val="24"/>
          <w:szCs w:val="24"/>
        </w:rPr>
      </w:pPr>
      <w:r w:rsidRPr="0048000A">
        <w:rPr>
          <w:rFonts w:ascii="Times New Roman" w:hAnsi="Times New Roman" w:cs="Times New Roman"/>
          <w:bCs/>
          <w:sz w:val="24"/>
          <w:szCs w:val="24"/>
        </w:rPr>
        <w:t>Há no SICAR um Módulo Exclusivo de Inscrição de Territórios Tradicionais de Povos e Comunidades Tradicionais, funcional desde 2014, tendo sido lançado conju</w:t>
      </w:r>
      <w:r w:rsidR="00B01964" w:rsidRPr="0048000A">
        <w:rPr>
          <w:rFonts w:ascii="Times New Roman" w:hAnsi="Times New Roman" w:cs="Times New Roman"/>
          <w:bCs/>
          <w:sz w:val="24"/>
          <w:szCs w:val="24"/>
        </w:rPr>
        <w:t>ntamente aos outros m</w:t>
      </w:r>
      <w:r w:rsidR="00D54675" w:rsidRPr="0048000A">
        <w:rPr>
          <w:rFonts w:ascii="Times New Roman" w:hAnsi="Times New Roman" w:cs="Times New Roman"/>
          <w:bCs/>
          <w:sz w:val="24"/>
          <w:szCs w:val="24"/>
        </w:rPr>
        <w:t xml:space="preserve">ódulos de inscrição no </w:t>
      </w:r>
      <w:r w:rsidRPr="0048000A">
        <w:rPr>
          <w:rFonts w:ascii="Times New Roman" w:hAnsi="Times New Roman" w:cs="Times New Roman"/>
          <w:bCs/>
          <w:sz w:val="24"/>
          <w:szCs w:val="24"/>
        </w:rPr>
        <w:t>CAR, destinados a imóveis rurais e a imóveis rurais de assentamentos</w:t>
      </w:r>
      <w:r w:rsidR="00B01964" w:rsidRPr="0048000A">
        <w:rPr>
          <w:rFonts w:ascii="Times New Roman" w:hAnsi="Times New Roman" w:cs="Times New Roman"/>
          <w:bCs/>
          <w:sz w:val="24"/>
          <w:szCs w:val="24"/>
        </w:rPr>
        <w:t xml:space="preserve"> da reforma agrária. Utilizam esse módulo </w:t>
      </w:r>
      <w:r w:rsidRPr="0048000A">
        <w:rPr>
          <w:rFonts w:ascii="Times New Roman" w:hAnsi="Times New Roman" w:cs="Times New Roman"/>
          <w:bCs/>
          <w:sz w:val="24"/>
          <w:szCs w:val="24"/>
        </w:rPr>
        <w:t>os estados de Alagoas, Amapá, Amazonas, Ceará, Distrito Federal, Goiás, Maranhão, Minas Gerais, Paraíba, Paraná, Pernambuco, Piauí, Rio de Janeiro</w:t>
      </w:r>
      <w:r w:rsidR="00D54675" w:rsidRPr="0048000A">
        <w:rPr>
          <w:rFonts w:ascii="Times New Roman" w:hAnsi="Times New Roman" w:cs="Times New Roman"/>
          <w:bCs/>
          <w:sz w:val="24"/>
          <w:szCs w:val="24"/>
        </w:rPr>
        <w:t xml:space="preserve">, Rio Grande do Norte, Roraima </w:t>
      </w:r>
      <w:r w:rsidRPr="0048000A">
        <w:rPr>
          <w:rFonts w:ascii="Times New Roman" w:hAnsi="Times New Roman" w:cs="Times New Roman"/>
          <w:bCs/>
          <w:sz w:val="24"/>
          <w:szCs w:val="24"/>
        </w:rPr>
        <w:t>e Sergipe. É facultado aos estados utilizar o SICAR ou Módulo próprio de cadastramento e análise.</w:t>
      </w:r>
    </w:p>
    <w:p w14:paraId="61511F7D" w14:textId="4EC7C991" w:rsidR="004B42D2" w:rsidRPr="0048000A" w:rsidRDefault="004B42D2" w:rsidP="009C61A5">
      <w:pPr>
        <w:spacing w:after="0" w:line="360" w:lineRule="auto"/>
        <w:ind w:firstLine="709"/>
        <w:jc w:val="both"/>
        <w:rPr>
          <w:rFonts w:ascii="Times New Roman" w:hAnsi="Times New Roman" w:cs="Times New Roman"/>
          <w:sz w:val="24"/>
          <w:szCs w:val="24"/>
          <w:lang w:eastAsia="pt-BR"/>
        </w:rPr>
      </w:pPr>
      <w:r w:rsidRPr="0048000A">
        <w:rPr>
          <w:rFonts w:ascii="Times New Roman" w:hAnsi="Times New Roman" w:cs="Times New Roman"/>
          <w:sz w:val="24"/>
          <w:szCs w:val="24"/>
          <w:lang w:eastAsia="pt-BR"/>
        </w:rPr>
        <w:t>Como principal diferencial do</w:t>
      </w:r>
      <w:r w:rsidR="00D54675" w:rsidRPr="0048000A">
        <w:rPr>
          <w:rFonts w:ascii="Times New Roman" w:hAnsi="Times New Roman" w:cs="Times New Roman"/>
          <w:bCs/>
          <w:sz w:val="24"/>
          <w:szCs w:val="24"/>
        </w:rPr>
        <w:t xml:space="preserve"> Módulo Exclusivo de Inscrição de Territórios Tradicionais de Povos e Comunidades Tradicionais do SICAR</w:t>
      </w:r>
      <w:r w:rsidRPr="0048000A">
        <w:rPr>
          <w:rFonts w:ascii="Times New Roman" w:hAnsi="Times New Roman" w:cs="Times New Roman"/>
          <w:sz w:val="24"/>
          <w:szCs w:val="24"/>
          <w:lang w:eastAsia="pt-BR"/>
        </w:rPr>
        <w:t xml:space="preserve">, cumpre ressaltar a possibilidade de registrar como proprietários e beneficiários de um território coletivo tanto as associações representativas, quanto os cadastros de pessoa física de todos os moradores da comunidade/território. Outro diferencial são as modalidades de documentos disponíveis para declaração de posse, e a existência de um termo de autodeclaração, no qual a comunidade poderá registrar, por exemplo, uma área reivindicada que não consta no CAR por estar em posse de terceiros, áreas de uso de recursos fora da área efetivamente ocupada pela comunidade, sobreposições, conflitos territoriais, entre outras que julgar necessárias em seu ato declaratório. E ainda, a possibilidade de inserção de vários documentos atrelados aos diferentes domínios </w:t>
      </w:r>
      <w:r w:rsidRPr="0048000A">
        <w:rPr>
          <w:rFonts w:ascii="Times New Roman" w:hAnsi="Times New Roman" w:cs="Times New Roman"/>
          <w:sz w:val="24"/>
          <w:szCs w:val="24"/>
          <w:lang w:eastAsia="pt-BR"/>
        </w:rPr>
        <w:lastRenderedPageBreak/>
        <w:t>declarados, que juntos perfazem a área total do perímetro desenhado no CAR. Soma-se a isso uma possibilidade de inserção de dados geoespaci</w:t>
      </w:r>
      <w:r w:rsidR="004D4DB1">
        <w:rPr>
          <w:rFonts w:ascii="Times New Roman" w:hAnsi="Times New Roman" w:cs="Times New Roman"/>
          <w:sz w:val="24"/>
          <w:szCs w:val="24"/>
          <w:lang w:eastAsia="pt-BR"/>
        </w:rPr>
        <w:t>a</w:t>
      </w:r>
      <w:r w:rsidRPr="0048000A">
        <w:rPr>
          <w:rFonts w:ascii="Times New Roman" w:hAnsi="Times New Roman" w:cs="Times New Roman"/>
          <w:sz w:val="24"/>
          <w:szCs w:val="24"/>
          <w:lang w:eastAsia="pt-BR"/>
        </w:rPr>
        <w:t>lizados específica, de forma a contemplar as m</w:t>
      </w:r>
      <w:r w:rsidR="00E26DB4" w:rsidRPr="0048000A">
        <w:rPr>
          <w:rFonts w:ascii="Times New Roman" w:hAnsi="Times New Roman" w:cs="Times New Roman"/>
          <w:sz w:val="24"/>
          <w:szCs w:val="24"/>
          <w:lang w:eastAsia="pt-BR"/>
        </w:rPr>
        <w:t xml:space="preserve">últiplas situações territoriais dessas populações. </w:t>
      </w:r>
    </w:p>
    <w:p w14:paraId="1614C1D7" w14:textId="4E9AB60F" w:rsidR="00B01964" w:rsidRPr="0048000A" w:rsidRDefault="00B01964" w:rsidP="009C61A5">
      <w:pPr>
        <w:spacing w:after="0" w:line="360" w:lineRule="auto"/>
        <w:ind w:firstLine="709"/>
        <w:jc w:val="both"/>
        <w:rPr>
          <w:rFonts w:ascii="Times New Roman" w:hAnsi="Times New Roman" w:cs="Times New Roman"/>
          <w:sz w:val="24"/>
          <w:szCs w:val="24"/>
          <w:lang w:eastAsia="pt-BR"/>
        </w:rPr>
      </w:pPr>
      <w:r w:rsidRPr="0048000A">
        <w:rPr>
          <w:rFonts w:ascii="Times New Roman" w:hAnsi="Times New Roman" w:cs="Times New Roman"/>
          <w:sz w:val="24"/>
          <w:szCs w:val="24"/>
          <w:lang w:eastAsia="pt-BR"/>
        </w:rPr>
        <w:t>A inscrição no CAR tem o objetivo de determinar as áreas de APP e RL, assim como estabelecer as áreas possíveis</w:t>
      </w:r>
      <w:r w:rsidR="00B5327B">
        <w:rPr>
          <w:rFonts w:ascii="Times New Roman" w:hAnsi="Times New Roman" w:cs="Times New Roman"/>
          <w:sz w:val="24"/>
          <w:szCs w:val="24"/>
          <w:lang w:eastAsia="pt-BR"/>
        </w:rPr>
        <w:t xml:space="preserve"> de</w:t>
      </w:r>
      <w:r w:rsidRPr="0048000A">
        <w:rPr>
          <w:rFonts w:ascii="Times New Roman" w:hAnsi="Times New Roman" w:cs="Times New Roman"/>
          <w:sz w:val="24"/>
          <w:szCs w:val="24"/>
          <w:lang w:eastAsia="pt-BR"/>
        </w:rPr>
        <w:t xml:space="preserve"> desmatamento para fins de produção, chamado de uso alternativo, cumprindo o objetivo </w:t>
      </w:r>
      <w:r w:rsidR="004B42D2" w:rsidRPr="0048000A">
        <w:rPr>
          <w:rFonts w:ascii="Times New Roman" w:hAnsi="Times New Roman" w:cs="Times New Roman"/>
          <w:sz w:val="24"/>
          <w:szCs w:val="24"/>
          <w:lang w:eastAsia="pt-BR"/>
        </w:rPr>
        <w:t>de ser uma base de dados para controle, monitoramento, planejamento ambiental e econômico e combate ao desmatamento</w:t>
      </w:r>
      <w:r w:rsidRPr="0048000A">
        <w:rPr>
          <w:rFonts w:ascii="Times New Roman" w:hAnsi="Times New Roman" w:cs="Times New Roman"/>
          <w:sz w:val="24"/>
          <w:szCs w:val="24"/>
          <w:lang w:eastAsia="pt-BR"/>
        </w:rPr>
        <w:t xml:space="preserve">. </w:t>
      </w:r>
      <w:r w:rsidR="004B42D2" w:rsidRPr="0048000A">
        <w:rPr>
          <w:rFonts w:ascii="Times New Roman" w:hAnsi="Times New Roman" w:cs="Times New Roman"/>
          <w:sz w:val="24"/>
          <w:szCs w:val="24"/>
          <w:lang w:eastAsia="pt-BR"/>
        </w:rPr>
        <w:t>Trata-se de uma lógica diferente da relação entre os povos e comunidades tradicionais e seus territórios</w:t>
      </w:r>
      <w:r w:rsidR="00C90037" w:rsidRPr="0048000A">
        <w:rPr>
          <w:rFonts w:ascii="Times New Roman" w:hAnsi="Times New Roman" w:cs="Times New Roman"/>
          <w:sz w:val="24"/>
          <w:szCs w:val="24"/>
          <w:lang w:eastAsia="pt-BR"/>
        </w:rPr>
        <w:t xml:space="preserve"> tradicionai</w:t>
      </w:r>
      <w:r w:rsidRPr="0048000A">
        <w:rPr>
          <w:rFonts w:ascii="Times New Roman" w:hAnsi="Times New Roman" w:cs="Times New Roman"/>
          <w:sz w:val="24"/>
          <w:szCs w:val="24"/>
          <w:lang w:eastAsia="pt-BR"/>
        </w:rPr>
        <w:t>s</w:t>
      </w:r>
      <w:r w:rsidR="004B42D2" w:rsidRPr="0048000A">
        <w:rPr>
          <w:rFonts w:ascii="Times New Roman" w:hAnsi="Times New Roman" w:cs="Times New Roman"/>
          <w:sz w:val="24"/>
          <w:szCs w:val="24"/>
          <w:lang w:eastAsia="pt-BR"/>
        </w:rPr>
        <w:t>.</w:t>
      </w:r>
      <w:r w:rsidR="00C90037" w:rsidRPr="0048000A">
        <w:rPr>
          <w:rFonts w:ascii="Times New Roman" w:hAnsi="Times New Roman" w:cs="Times New Roman"/>
          <w:sz w:val="24"/>
          <w:szCs w:val="24"/>
          <w:lang w:eastAsia="pt-BR"/>
        </w:rPr>
        <w:t xml:space="preserve">  </w:t>
      </w:r>
    </w:p>
    <w:p w14:paraId="12B29D7E" w14:textId="48F49ABF" w:rsidR="004B42D2" w:rsidRPr="0048000A" w:rsidRDefault="004B42D2" w:rsidP="009C61A5">
      <w:pPr>
        <w:spacing w:after="0" w:line="360" w:lineRule="auto"/>
        <w:ind w:firstLine="709"/>
        <w:jc w:val="both"/>
        <w:rPr>
          <w:rFonts w:ascii="Times New Roman" w:hAnsi="Times New Roman" w:cs="Times New Roman"/>
          <w:sz w:val="24"/>
          <w:szCs w:val="24"/>
          <w:lang w:eastAsia="pt-BR"/>
        </w:rPr>
      </w:pPr>
      <w:r w:rsidRPr="0048000A">
        <w:rPr>
          <w:rFonts w:ascii="Times New Roman" w:hAnsi="Times New Roman" w:cs="Times New Roman"/>
          <w:sz w:val="24"/>
          <w:szCs w:val="24"/>
          <w:lang w:eastAsia="pt-BR"/>
        </w:rPr>
        <w:t xml:space="preserve"> As terras indígenas</w:t>
      </w:r>
      <w:r w:rsidR="00B01964" w:rsidRPr="0048000A">
        <w:rPr>
          <w:rFonts w:ascii="Times New Roman" w:hAnsi="Times New Roman" w:cs="Times New Roman"/>
          <w:sz w:val="24"/>
          <w:szCs w:val="24"/>
          <w:lang w:eastAsia="pt-BR"/>
        </w:rPr>
        <w:t xml:space="preserve"> </w:t>
      </w:r>
      <w:r w:rsidRPr="0048000A">
        <w:rPr>
          <w:rFonts w:ascii="Times New Roman" w:hAnsi="Times New Roman" w:cs="Times New Roman"/>
          <w:sz w:val="24"/>
          <w:szCs w:val="24"/>
          <w:lang w:eastAsia="pt-BR"/>
        </w:rPr>
        <w:t xml:space="preserve">devem ser utilizadas </w:t>
      </w:r>
      <w:r w:rsidR="00B01964" w:rsidRPr="0048000A">
        <w:rPr>
          <w:rFonts w:ascii="Times New Roman" w:hAnsi="Times New Roman" w:cs="Times New Roman"/>
          <w:sz w:val="24"/>
          <w:szCs w:val="24"/>
          <w:lang w:eastAsia="pt-BR"/>
        </w:rPr>
        <w:t xml:space="preserve">de acordo os </w:t>
      </w:r>
      <w:r w:rsidRPr="0048000A">
        <w:rPr>
          <w:rFonts w:ascii="Times New Roman" w:hAnsi="Times New Roman" w:cs="Times New Roman"/>
          <w:sz w:val="24"/>
          <w:szCs w:val="24"/>
          <w:lang w:eastAsia="pt-BR"/>
        </w:rPr>
        <w:t>usos, costumes e tradições</w:t>
      </w:r>
      <w:r w:rsidR="00B01964" w:rsidRPr="0048000A">
        <w:rPr>
          <w:rFonts w:ascii="Times New Roman" w:hAnsi="Times New Roman" w:cs="Times New Roman"/>
          <w:sz w:val="24"/>
          <w:szCs w:val="24"/>
          <w:lang w:eastAsia="pt-BR"/>
        </w:rPr>
        <w:t xml:space="preserve"> de seus povos</w:t>
      </w:r>
      <w:r w:rsidRPr="0048000A">
        <w:rPr>
          <w:rFonts w:ascii="Times New Roman" w:hAnsi="Times New Roman" w:cs="Times New Roman"/>
          <w:sz w:val="24"/>
          <w:szCs w:val="24"/>
          <w:lang w:eastAsia="pt-BR"/>
        </w:rPr>
        <w:t>, e dessa forma, a razão de ser da inscrição da terra indígena no CAR é sua preservação como área indí</w:t>
      </w:r>
      <w:r w:rsidR="00E26DB4" w:rsidRPr="0048000A">
        <w:rPr>
          <w:rFonts w:ascii="Times New Roman" w:hAnsi="Times New Roman" w:cs="Times New Roman"/>
          <w:sz w:val="24"/>
          <w:szCs w:val="24"/>
          <w:lang w:eastAsia="pt-BR"/>
        </w:rPr>
        <w:t xml:space="preserve">gena. </w:t>
      </w:r>
      <w:r w:rsidRPr="0048000A">
        <w:rPr>
          <w:rFonts w:ascii="Times New Roman" w:hAnsi="Times New Roman" w:cs="Times New Roman"/>
          <w:sz w:val="24"/>
          <w:szCs w:val="24"/>
          <w:lang w:eastAsia="pt-BR"/>
        </w:rPr>
        <w:t xml:space="preserve">A respeito dos territórios quilombolas, que vivem e sobrevivem de seus territórios tradicionais coletivos, a inscrição no CAR tem também o caráter protetivo e autoatribuído, segundo a Convenção 169 OIT (SOUZA FILHO </w:t>
      </w:r>
      <w:r w:rsidR="00B44DC9" w:rsidRPr="005C0170">
        <w:rPr>
          <w:rFonts w:ascii="Times New Roman" w:hAnsi="Times New Roman" w:cs="Times New Roman"/>
          <w:i/>
          <w:iCs/>
          <w:sz w:val="24"/>
          <w:szCs w:val="24"/>
          <w:lang w:eastAsia="pt-BR"/>
        </w:rPr>
        <w:t>e</w:t>
      </w:r>
      <w:r w:rsidRPr="005C0170">
        <w:rPr>
          <w:rFonts w:ascii="Times New Roman" w:hAnsi="Times New Roman" w:cs="Times New Roman"/>
          <w:i/>
          <w:iCs/>
          <w:sz w:val="24"/>
          <w:szCs w:val="24"/>
          <w:lang w:eastAsia="pt-BR"/>
        </w:rPr>
        <w:t>t al</w:t>
      </w:r>
      <w:r w:rsidR="001A61AB" w:rsidRPr="0048000A">
        <w:rPr>
          <w:rFonts w:ascii="Times New Roman" w:hAnsi="Times New Roman" w:cs="Times New Roman"/>
          <w:sz w:val="24"/>
          <w:szCs w:val="24"/>
          <w:lang w:eastAsia="pt-BR"/>
        </w:rPr>
        <w:t>.</w:t>
      </w:r>
      <w:r w:rsidRPr="0048000A">
        <w:rPr>
          <w:rFonts w:ascii="Times New Roman" w:hAnsi="Times New Roman" w:cs="Times New Roman"/>
          <w:sz w:val="24"/>
          <w:szCs w:val="24"/>
          <w:lang w:eastAsia="pt-BR"/>
        </w:rPr>
        <w:t>, 2015</w:t>
      </w:r>
      <w:r w:rsidR="00FE223D" w:rsidRPr="0048000A">
        <w:rPr>
          <w:rFonts w:ascii="Times New Roman" w:hAnsi="Times New Roman" w:cs="Times New Roman"/>
          <w:sz w:val="24"/>
          <w:szCs w:val="24"/>
          <w:lang w:eastAsia="pt-BR"/>
        </w:rPr>
        <w:t>b</w:t>
      </w:r>
      <w:r w:rsidRPr="0048000A">
        <w:rPr>
          <w:rFonts w:ascii="Times New Roman" w:hAnsi="Times New Roman" w:cs="Times New Roman"/>
          <w:sz w:val="24"/>
          <w:szCs w:val="24"/>
          <w:lang w:eastAsia="pt-BR"/>
        </w:rPr>
        <w:t>).</w:t>
      </w:r>
    </w:p>
    <w:p w14:paraId="37AE96B6" w14:textId="4C73D3BD" w:rsidR="00DC58EA" w:rsidRPr="0048000A" w:rsidRDefault="00B01964" w:rsidP="009C61A5">
      <w:pPr>
        <w:spacing w:after="0" w:line="360" w:lineRule="auto"/>
        <w:ind w:firstLine="709"/>
        <w:jc w:val="both"/>
        <w:rPr>
          <w:rFonts w:ascii="Times New Roman" w:hAnsi="Times New Roman" w:cs="Times New Roman"/>
          <w:sz w:val="24"/>
          <w:szCs w:val="24"/>
          <w:lang w:eastAsia="pt-BR"/>
        </w:rPr>
      </w:pPr>
      <w:r w:rsidRPr="0048000A">
        <w:rPr>
          <w:rFonts w:ascii="Times New Roman" w:hAnsi="Times New Roman" w:cs="Times New Roman"/>
          <w:sz w:val="24"/>
          <w:szCs w:val="24"/>
          <w:lang w:eastAsia="pt-BR"/>
        </w:rPr>
        <w:t>Nesse sentido, a</w:t>
      </w:r>
      <w:r w:rsidR="00EE0B51" w:rsidRPr="0048000A">
        <w:rPr>
          <w:rFonts w:ascii="Times New Roman" w:hAnsi="Times New Roman" w:cs="Times New Roman"/>
          <w:sz w:val="24"/>
          <w:szCs w:val="24"/>
          <w:lang w:eastAsia="pt-BR"/>
        </w:rPr>
        <w:t xml:space="preserve"> inscrição</w:t>
      </w:r>
      <w:r w:rsidR="00DC58EA" w:rsidRPr="0048000A">
        <w:rPr>
          <w:rFonts w:ascii="Times New Roman" w:hAnsi="Times New Roman" w:cs="Times New Roman"/>
          <w:sz w:val="24"/>
          <w:szCs w:val="24"/>
          <w:lang w:eastAsia="pt-BR"/>
        </w:rPr>
        <w:t xml:space="preserve"> no CAR é </w:t>
      </w:r>
      <w:r w:rsidR="009A3B0A" w:rsidRPr="0048000A">
        <w:rPr>
          <w:rFonts w:ascii="Times New Roman" w:hAnsi="Times New Roman" w:cs="Times New Roman"/>
          <w:sz w:val="24"/>
          <w:szCs w:val="24"/>
          <w:lang w:eastAsia="pt-BR"/>
        </w:rPr>
        <w:t>encarada pelos movimentos sociais</w:t>
      </w:r>
      <w:r w:rsidR="00DC58EA" w:rsidRPr="0048000A">
        <w:rPr>
          <w:rFonts w:ascii="Times New Roman" w:hAnsi="Times New Roman" w:cs="Times New Roman"/>
          <w:sz w:val="24"/>
          <w:szCs w:val="24"/>
          <w:lang w:eastAsia="pt-BR"/>
        </w:rPr>
        <w:t xml:space="preserve"> como instrumento de proteção </w:t>
      </w:r>
      <w:r w:rsidR="009A3B0A" w:rsidRPr="0048000A">
        <w:rPr>
          <w:rFonts w:ascii="Times New Roman" w:hAnsi="Times New Roman" w:cs="Times New Roman"/>
          <w:sz w:val="24"/>
          <w:szCs w:val="24"/>
          <w:lang w:eastAsia="pt-BR"/>
        </w:rPr>
        <w:t>int</w:t>
      </w:r>
      <w:r w:rsidR="00E26DB4" w:rsidRPr="0048000A">
        <w:rPr>
          <w:rFonts w:ascii="Times New Roman" w:hAnsi="Times New Roman" w:cs="Times New Roman"/>
          <w:sz w:val="24"/>
          <w:szCs w:val="24"/>
          <w:lang w:eastAsia="pt-BR"/>
        </w:rPr>
        <w:t>egral da área, sendo defendida por alguns segmentos a</w:t>
      </w:r>
      <w:r w:rsidR="009A3B0A" w:rsidRPr="0048000A">
        <w:rPr>
          <w:rFonts w:ascii="Times New Roman" w:hAnsi="Times New Roman" w:cs="Times New Roman"/>
          <w:sz w:val="24"/>
          <w:szCs w:val="24"/>
          <w:lang w:eastAsia="pt-BR"/>
        </w:rPr>
        <w:t xml:space="preserve"> ideia de não identificação das </w:t>
      </w:r>
      <w:r w:rsidR="00EE0B51" w:rsidRPr="0048000A">
        <w:rPr>
          <w:rFonts w:ascii="Times New Roman" w:hAnsi="Times New Roman" w:cs="Times New Roman"/>
          <w:sz w:val="24"/>
          <w:szCs w:val="24"/>
          <w:lang w:eastAsia="pt-BR"/>
        </w:rPr>
        <w:t xml:space="preserve">áreas de preservação permanente </w:t>
      </w:r>
      <w:r w:rsidR="009A3B0A" w:rsidRPr="0048000A">
        <w:rPr>
          <w:rFonts w:ascii="Times New Roman" w:hAnsi="Times New Roman" w:cs="Times New Roman"/>
          <w:sz w:val="24"/>
          <w:szCs w:val="24"/>
          <w:lang w:eastAsia="pt-BR"/>
        </w:rPr>
        <w:t>e reserva legal</w:t>
      </w:r>
      <w:r w:rsidR="00B033A7" w:rsidRPr="0048000A">
        <w:rPr>
          <w:rFonts w:ascii="Times New Roman" w:hAnsi="Times New Roman" w:cs="Times New Roman"/>
          <w:sz w:val="24"/>
          <w:szCs w:val="24"/>
          <w:lang w:eastAsia="pt-BR"/>
        </w:rPr>
        <w:t>,</w:t>
      </w:r>
      <w:r w:rsidR="00632D50" w:rsidRPr="0048000A">
        <w:rPr>
          <w:rFonts w:ascii="Times New Roman" w:hAnsi="Times New Roman" w:cs="Times New Roman"/>
          <w:sz w:val="24"/>
          <w:szCs w:val="24"/>
          <w:lang w:eastAsia="pt-BR"/>
        </w:rPr>
        <w:t xml:space="preserve"> por serem feições ambientais que fogem d</w:t>
      </w:r>
      <w:r w:rsidR="00FE223D" w:rsidRPr="0048000A">
        <w:rPr>
          <w:rFonts w:ascii="Times New Roman" w:hAnsi="Times New Roman" w:cs="Times New Roman"/>
          <w:sz w:val="24"/>
          <w:szCs w:val="24"/>
          <w:lang w:eastAsia="pt-BR"/>
        </w:rPr>
        <w:t>e suas concepções de território</w:t>
      </w:r>
      <w:r w:rsidR="00FC0D74">
        <w:rPr>
          <w:rFonts w:ascii="Times New Roman" w:hAnsi="Times New Roman" w:cs="Times New Roman"/>
          <w:sz w:val="24"/>
          <w:szCs w:val="24"/>
          <w:lang w:eastAsia="pt-BR"/>
        </w:rPr>
        <w:t>.</w:t>
      </w:r>
    </w:p>
    <w:p w14:paraId="67611182" w14:textId="192F9902" w:rsidR="00E26DB4" w:rsidRPr="0048000A" w:rsidRDefault="00E26DB4" w:rsidP="009C61A5">
      <w:pPr>
        <w:spacing w:after="0" w:line="360" w:lineRule="auto"/>
        <w:ind w:firstLine="709"/>
        <w:jc w:val="both"/>
        <w:rPr>
          <w:rFonts w:ascii="Times New Roman" w:eastAsia="Times New Roman" w:hAnsi="Times New Roman" w:cs="Times New Roman"/>
          <w:sz w:val="24"/>
          <w:szCs w:val="24"/>
          <w:lang w:val="pt-PT" w:eastAsia="pt-PT"/>
        </w:rPr>
      </w:pPr>
      <w:r w:rsidRPr="0048000A">
        <w:rPr>
          <w:rFonts w:ascii="Times New Roman" w:eastAsia="Times New Roman" w:hAnsi="Times New Roman" w:cs="Times New Roman"/>
          <w:sz w:val="24"/>
          <w:szCs w:val="24"/>
          <w:lang w:val="pt-PT" w:eastAsia="pt-PT"/>
        </w:rPr>
        <w:t>O CAR é um instrumento de monitoramento que foi construído com o objetivo geral de proteger a vegetação nativa e não foi pensado inicialmente como uma política púb</w:t>
      </w:r>
      <w:r w:rsidR="007E4DC4" w:rsidRPr="0048000A">
        <w:rPr>
          <w:rFonts w:ascii="Times New Roman" w:eastAsia="Times New Roman" w:hAnsi="Times New Roman" w:cs="Times New Roman"/>
          <w:sz w:val="24"/>
          <w:szCs w:val="24"/>
          <w:lang w:val="pt-PT" w:eastAsia="pt-PT"/>
        </w:rPr>
        <w:t xml:space="preserve">lica de </w:t>
      </w:r>
      <w:r w:rsidR="00C90037" w:rsidRPr="0048000A">
        <w:rPr>
          <w:rFonts w:ascii="Times New Roman" w:eastAsia="Times New Roman" w:hAnsi="Times New Roman" w:cs="Times New Roman"/>
          <w:sz w:val="24"/>
          <w:szCs w:val="24"/>
          <w:lang w:val="pt-PT" w:eastAsia="pt-PT"/>
        </w:rPr>
        <w:t xml:space="preserve">reconhecimento territorial e </w:t>
      </w:r>
      <w:r w:rsidR="007E4DC4" w:rsidRPr="0048000A">
        <w:rPr>
          <w:rFonts w:ascii="Times New Roman" w:eastAsia="Times New Roman" w:hAnsi="Times New Roman" w:cs="Times New Roman"/>
          <w:sz w:val="24"/>
          <w:szCs w:val="24"/>
          <w:lang w:val="pt-PT" w:eastAsia="pt-PT"/>
        </w:rPr>
        <w:t xml:space="preserve">desenvolvimento social. </w:t>
      </w:r>
      <w:r w:rsidRPr="0048000A">
        <w:rPr>
          <w:rFonts w:ascii="Times New Roman" w:eastAsia="Times New Roman" w:hAnsi="Times New Roman" w:cs="Times New Roman"/>
          <w:sz w:val="24"/>
          <w:szCs w:val="24"/>
          <w:lang w:val="pt-PT" w:eastAsia="pt-PT"/>
        </w:rPr>
        <w:t>Durante os anos de implementaç</w:t>
      </w:r>
      <w:r w:rsidR="00C90037" w:rsidRPr="0048000A">
        <w:rPr>
          <w:rFonts w:ascii="Times New Roman" w:eastAsia="Times New Roman" w:hAnsi="Times New Roman" w:cs="Times New Roman"/>
          <w:sz w:val="24"/>
          <w:szCs w:val="24"/>
          <w:lang w:val="pt-PT" w:eastAsia="pt-PT"/>
        </w:rPr>
        <w:t>ão do CAR nas unidades federativas,</w:t>
      </w:r>
      <w:r w:rsidR="007E4DC4" w:rsidRPr="0048000A">
        <w:rPr>
          <w:rFonts w:ascii="Times New Roman" w:eastAsia="Times New Roman" w:hAnsi="Times New Roman" w:cs="Times New Roman"/>
          <w:sz w:val="24"/>
          <w:szCs w:val="24"/>
          <w:lang w:val="pt-PT" w:eastAsia="pt-PT"/>
        </w:rPr>
        <w:t xml:space="preserve"> </w:t>
      </w:r>
      <w:r w:rsidRPr="0048000A">
        <w:rPr>
          <w:rFonts w:ascii="Times New Roman" w:eastAsia="Times New Roman" w:hAnsi="Times New Roman" w:cs="Times New Roman"/>
          <w:sz w:val="24"/>
          <w:szCs w:val="24"/>
          <w:lang w:val="pt-PT" w:eastAsia="pt-PT"/>
        </w:rPr>
        <w:t>povos e comunidades tradicionas iniciram um processo de acompanhamento e controle</w:t>
      </w:r>
      <w:r w:rsidR="007E4DC4" w:rsidRPr="0048000A">
        <w:rPr>
          <w:rFonts w:ascii="Times New Roman" w:eastAsia="Times New Roman" w:hAnsi="Times New Roman" w:cs="Times New Roman"/>
          <w:sz w:val="24"/>
          <w:szCs w:val="24"/>
          <w:lang w:val="pt-PT" w:eastAsia="pt-PT"/>
        </w:rPr>
        <w:t xml:space="preserve"> desse processo</w:t>
      </w:r>
      <w:r w:rsidRPr="0048000A">
        <w:rPr>
          <w:rFonts w:ascii="Times New Roman" w:eastAsia="Times New Roman" w:hAnsi="Times New Roman" w:cs="Times New Roman"/>
          <w:sz w:val="24"/>
          <w:szCs w:val="24"/>
          <w:lang w:val="pt-PT" w:eastAsia="pt-PT"/>
        </w:rPr>
        <w:t>,  criando canais de comunicação para melhorar não só as demandas ambientais, mas também sociais de seus territ</w:t>
      </w:r>
      <w:r w:rsidR="007E4DC4" w:rsidRPr="0048000A">
        <w:rPr>
          <w:rFonts w:ascii="Times New Roman" w:eastAsia="Times New Roman" w:hAnsi="Times New Roman" w:cs="Times New Roman"/>
          <w:sz w:val="24"/>
          <w:szCs w:val="24"/>
          <w:lang w:val="pt-PT" w:eastAsia="pt-PT"/>
        </w:rPr>
        <w:t xml:space="preserve">órios, vislumbrando o CAR como um instrumento de visibilidade para seus territórios e demandas ambientais e sociais. </w:t>
      </w:r>
    </w:p>
    <w:p w14:paraId="5E713289" w14:textId="4FD86494" w:rsidR="00FC2F97" w:rsidRPr="0048000A" w:rsidRDefault="00FC2F97" w:rsidP="009C61A5">
      <w:pPr>
        <w:spacing w:after="0" w:line="360" w:lineRule="auto"/>
        <w:ind w:firstLine="709"/>
        <w:jc w:val="both"/>
        <w:rPr>
          <w:rFonts w:ascii="Times New Roman" w:eastAsia="Times New Roman" w:hAnsi="Times New Roman" w:cs="Times New Roman"/>
          <w:sz w:val="24"/>
          <w:szCs w:val="24"/>
          <w:lang w:val="pt-PT" w:eastAsia="pt-PT"/>
        </w:rPr>
      </w:pPr>
      <w:r w:rsidRPr="0048000A">
        <w:rPr>
          <w:rFonts w:ascii="Times New Roman" w:eastAsia="Times New Roman" w:hAnsi="Times New Roman" w:cs="Times New Roman"/>
          <w:sz w:val="24"/>
          <w:szCs w:val="24"/>
          <w:lang w:val="pt-PT" w:eastAsia="pt-PT"/>
        </w:rPr>
        <w:t>Ressalta-se que a maior parte dos segmentos de povos e comunidades tradicionais não possui informações georeferenciadas ou um órgão gestor de apoio a suas demandas territoriais e ambientais. Dessa forma, por tratar-se de um cadastro autodeclaratório, a inscrição no CAR  irá trazer grande parte desses territórios para dentro de um banco de dados federal, com a possibilidade de identificar conflitos fundiários e questões sensíveis como o acesso aos recursos naturais e a degradação ambiental de muitos territórios.</w:t>
      </w:r>
    </w:p>
    <w:p w14:paraId="2E2ADE8B" w14:textId="223747A8" w:rsidR="00EE0B51" w:rsidRPr="0048000A" w:rsidRDefault="00683576" w:rsidP="009C61A5">
      <w:pPr>
        <w:spacing w:after="0" w:line="360" w:lineRule="auto"/>
        <w:ind w:firstLine="709"/>
        <w:jc w:val="both"/>
        <w:rPr>
          <w:rFonts w:ascii="Times New Roman" w:hAnsi="Times New Roman" w:cs="Times New Roman"/>
          <w:sz w:val="24"/>
          <w:szCs w:val="24"/>
          <w:lang w:eastAsia="pt-BR"/>
        </w:rPr>
      </w:pPr>
      <w:r w:rsidRPr="0048000A">
        <w:rPr>
          <w:rFonts w:ascii="Times New Roman" w:hAnsi="Times New Roman" w:cs="Times New Roman"/>
          <w:sz w:val="24"/>
          <w:szCs w:val="24"/>
          <w:lang w:eastAsia="pt-BR"/>
        </w:rPr>
        <w:t>De</w:t>
      </w:r>
      <w:r w:rsidR="00C90037" w:rsidRPr="0048000A">
        <w:rPr>
          <w:rFonts w:ascii="Times New Roman" w:hAnsi="Times New Roman" w:cs="Times New Roman"/>
          <w:sz w:val="24"/>
          <w:szCs w:val="24"/>
          <w:lang w:eastAsia="pt-BR"/>
        </w:rPr>
        <w:t xml:space="preserve"> acordo com a Cartas dos Povos e Comunidades Tradicionais sobre o CAR em Territórios Tradicionais, entregue aos gestores do CAR nas unidades federativas durante o 1º 1° Seminário de Cadastro Ambiental Rural em território de Povos e Comunidades Tradicionais (CAR-PCT) para gestores do SICAR, em outubro de 2017, atualmente o CAR funciona apenas </w:t>
      </w:r>
      <w:r w:rsidR="00C90037" w:rsidRPr="0048000A">
        <w:rPr>
          <w:rFonts w:ascii="Times New Roman" w:hAnsi="Times New Roman" w:cs="Times New Roman"/>
          <w:sz w:val="24"/>
          <w:szCs w:val="24"/>
          <w:lang w:eastAsia="pt-BR"/>
        </w:rPr>
        <w:lastRenderedPageBreak/>
        <w:t xml:space="preserve">como sistema de cadastro digital para ingresso de informações das áreas rurais e não leva em consideração os modos de vida e os valores envolvidos no uso do território pelos povos e comunidades tradicionais, um direto que lhes é próprio. </w:t>
      </w:r>
    </w:p>
    <w:p w14:paraId="0DC18C9E" w14:textId="77777777" w:rsidR="00C90037" w:rsidRPr="0048000A" w:rsidRDefault="00C90037" w:rsidP="009C61A5">
      <w:pPr>
        <w:spacing w:after="0" w:line="360" w:lineRule="auto"/>
        <w:ind w:firstLine="709"/>
        <w:jc w:val="both"/>
        <w:rPr>
          <w:rFonts w:ascii="Times New Roman" w:hAnsi="Times New Roman" w:cs="Times New Roman"/>
          <w:sz w:val="24"/>
          <w:szCs w:val="24"/>
          <w:lang w:eastAsia="pt-BR"/>
        </w:rPr>
      </w:pPr>
      <w:r w:rsidRPr="0048000A">
        <w:rPr>
          <w:rFonts w:ascii="Times New Roman" w:hAnsi="Times New Roman" w:cs="Times New Roman"/>
          <w:sz w:val="24"/>
          <w:szCs w:val="24"/>
          <w:lang w:eastAsia="pt-BR"/>
        </w:rPr>
        <w:t>De acordo com essa mesma carta:</w:t>
      </w:r>
    </w:p>
    <w:p w14:paraId="308CC469" w14:textId="77777777" w:rsidR="00B033A7" w:rsidRPr="0048000A" w:rsidRDefault="00B033A7" w:rsidP="00987926">
      <w:pPr>
        <w:spacing w:after="0" w:line="240" w:lineRule="auto"/>
        <w:ind w:left="2268"/>
        <w:jc w:val="both"/>
        <w:rPr>
          <w:rFonts w:ascii="Times New Roman" w:hAnsi="Times New Roman" w:cs="Times New Roman"/>
        </w:rPr>
      </w:pPr>
    </w:p>
    <w:p w14:paraId="6ABE5825" w14:textId="61270236" w:rsidR="00C90037" w:rsidRPr="0048000A" w:rsidRDefault="00B033A7" w:rsidP="00987926">
      <w:pPr>
        <w:spacing w:after="0" w:line="240" w:lineRule="auto"/>
        <w:ind w:left="2268"/>
        <w:jc w:val="both"/>
        <w:rPr>
          <w:rFonts w:ascii="Times New Roman" w:hAnsi="Times New Roman" w:cs="Times New Roman"/>
          <w:sz w:val="24"/>
          <w:szCs w:val="24"/>
          <w:lang w:eastAsia="pt-BR"/>
        </w:rPr>
      </w:pPr>
      <w:r w:rsidRPr="0048000A">
        <w:rPr>
          <w:rFonts w:ascii="Times New Roman" w:hAnsi="Times New Roman" w:cs="Times New Roman"/>
        </w:rPr>
        <w:t>[...]</w:t>
      </w:r>
      <w:r w:rsidR="00C90037" w:rsidRPr="0048000A">
        <w:rPr>
          <w:rFonts w:ascii="Times New Roman" w:hAnsi="Times New Roman" w:cs="Times New Roman"/>
        </w:rPr>
        <w:t xml:space="preserve"> </w:t>
      </w:r>
      <w:r w:rsidR="00C90037" w:rsidRPr="0048000A">
        <w:rPr>
          <w:rFonts w:ascii="Times New Roman" w:hAnsi="Times New Roman" w:cs="Times New Roman"/>
          <w:bCs/>
          <w:sz w:val="20"/>
          <w:szCs w:val="20"/>
        </w:rPr>
        <w:t xml:space="preserve">os direitos constitucionais e normas supralegais para Povos e Comunidades Tradicionais só terão de fato sido cumpridos quando o modo de manejo dos territórios e seus recursos através da cultura, não forem tratados como ativos e passivos. Esta lógica de mercado não se encaixa para os territórios tradicionais e seus usos e costumes, eles não estão à venda, estão produzindo alimento e </w:t>
      </w:r>
      <w:r w:rsidR="00B44DC9" w:rsidRPr="0048000A">
        <w:rPr>
          <w:rFonts w:ascii="Times New Roman" w:hAnsi="Times New Roman" w:cs="Times New Roman"/>
          <w:bCs/>
          <w:sz w:val="20"/>
          <w:szCs w:val="20"/>
        </w:rPr>
        <w:t>bem-estar</w:t>
      </w:r>
      <w:r w:rsidR="00C90037" w:rsidRPr="0048000A">
        <w:rPr>
          <w:rFonts w:ascii="Times New Roman" w:hAnsi="Times New Roman" w:cs="Times New Roman"/>
          <w:bCs/>
          <w:sz w:val="20"/>
          <w:szCs w:val="20"/>
        </w:rPr>
        <w:t xml:space="preserve"> em diversos modos de consonância com a natureza, o bem maior para todos. Os Povos e Comunidades Tradicionais sempre souberam como cuidar, haja vista as maiores reservas de bens naturais que há nestes territórios. Quem cuida do </w:t>
      </w:r>
      <w:r w:rsidR="00B44DC9" w:rsidRPr="0048000A">
        <w:rPr>
          <w:rFonts w:ascii="Times New Roman" w:hAnsi="Times New Roman" w:cs="Times New Roman"/>
          <w:bCs/>
          <w:sz w:val="20"/>
          <w:szCs w:val="20"/>
        </w:rPr>
        <w:t>bem-estar</w:t>
      </w:r>
      <w:r w:rsidR="00C90037" w:rsidRPr="0048000A">
        <w:rPr>
          <w:rFonts w:ascii="Times New Roman" w:hAnsi="Times New Roman" w:cs="Times New Roman"/>
          <w:bCs/>
          <w:sz w:val="20"/>
          <w:szCs w:val="20"/>
        </w:rPr>
        <w:t xml:space="preserve"> para a sociedade, para além de seu território, tem que ser respeitado em seus modos de ser, existir, produzir e conservar</w:t>
      </w:r>
      <w:r w:rsidR="00987926" w:rsidRPr="0048000A">
        <w:rPr>
          <w:rFonts w:ascii="Times New Roman" w:hAnsi="Times New Roman" w:cs="Times New Roman"/>
          <w:bCs/>
          <w:sz w:val="20"/>
          <w:szCs w:val="20"/>
        </w:rPr>
        <w:t>.</w:t>
      </w:r>
    </w:p>
    <w:p w14:paraId="7C6DA7C8" w14:textId="15CAB0F9" w:rsidR="00EE0B51" w:rsidRPr="005C0170" w:rsidRDefault="00EE0B51" w:rsidP="005C0170">
      <w:pPr>
        <w:spacing w:after="0" w:line="360" w:lineRule="auto"/>
        <w:ind w:firstLine="709"/>
        <w:jc w:val="both"/>
        <w:rPr>
          <w:rFonts w:ascii="Times New Roman" w:hAnsi="Times New Roman" w:cs="Times New Roman"/>
          <w:lang w:eastAsia="pt-BR"/>
        </w:rPr>
      </w:pPr>
    </w:p>
    <w:p w14:paraId="1BF40A1D" w14:textId="01D6DCDD" w:rsidR="00EE0B51" w:rsidRPr="0048000A" w:rsidRDefault="00DE62B5" w:rsidP="009C61A5">
      <w:pPr>
        <w:spacing w:after="0" w:line="360" w:lineRule="auto"/>
        <w:ind w:firstLine="708"/>
        <w:jc w:val="both"/>
        <w:rPr>
          <w:rFonts w:ascii="Times New Roman" w:hAnsi="Times New Roman" w:cs="Times New Roman"/>
          <w:sz w:val="24"/>
          <w:szCs w:val="24"/>
          <w:lang w:eastAsia="pt-BR"/>
        </w:rPr>
      </w:pPr>
      <w:r>
        <w:rPr>
          <w:rFonts w:ascii="Times New Roman" w:hAnsi="Times New Roman" w:cs="Times New Roman"/>
          <w:sz w:val="24"/>
          <w:szCs w:val="24"/>
          <w:lang w:eastAsia="pt-BR"/>
        </w:rPr>
        <w:t xml:space="preserve">Assim, o </w:t>
      </w:r>
      <w:r w:rsidR="00987926" w:rsidRPr="0048000A">
        <w:rPr>
          <w:rFonts w:ascii="Times New Roman" w:hAnsi="Times New Roman" w:cs="Times New Roman"/>
          <w:sz w:val="24"/>
          <w:szCs w:val="24"/>
          <w:lang w:eastAsia="pt-BR"/>
        </w:rPr>
        <w:t>CAR em territórios trad</w:t>
      </w:r>
      <w:r w:rsidR="00AC5F44" w:rsidRPr="0048000A">
        <w:rPr>
          <w:rFonts w:ascii="Times New Roman" w:hAnsi="Times New Roman" w:cs="Times New Roman"/>
          <w:sz w:val="24"/>
          <w:szCs w:val="24"/>
          <w:lang w:eastAsia="pt-BR"/>
        </w:rPr>
        <w:t xml:space="preserve">icionais </w:t>
      </w:r>
      <w:r w:rsidR="00683576" w:rsidRPr="0048000A">
        <w:rPr>
          <w:rFonts w:ascii="Times New Roman" w:hAnsi="Times New Roman" w:cs="Times New Roman"/>
          <w:sz w:val="24"/>
          <w:szCs w:val="24"/>
          <w:lang w:eastAsia="pt-BR"/>
        </w:rPr>
        <w:t xml:space="preserve">segue </w:t>
      </w:r>
      <w:r w:rsidR="00987926" w:rsidRPr="0048000A">
        <w:rPr>
          <w:rFonts w:ascii="Times New Roman" w:hAnsi="Times New Roman" w:cs="Times New Roman"/>
          <w:sz w:val="24"/>
          <w:szCs w:val="24"/>
          <w:lang w:eastAsia="pt-BR"/>
        </w:rPr>
        <w:t xml:space="preserve">a </w:t>
      </w:r>
      <w:r w:rsidR="00AC5F44" w:rsidRPr="0048000A">
        <w:rPr>
          <w:rFonts w:ascii="Times New Roman" w:hAnsi="Times New Roman" w:cs="Times New Roman"/>
          <w:sz w:val="24"/>
          <w:szCs w:val="24"/>
          <w:lang w:eastAsia="pt-BR"/>
        </w:rPr>
        <w:t>lógica aplicada aos imóveis rurais e</w:t>
      </w:r>
      <w:r w:rsidR="00987926" w:rsidRPr="0048000A">
        <w:rPr>
          <w:rFonts w:ascii="Times New Roman" w:hAnsi="Times New Roman" w:cs="Times New Roman"/>
          <w:sz w:val="24"/>
          <w:szCs w:val="24"/>
          <w:lang w:eastAsia="pt-BR"/>
        </w:rPr>
        <w:t xml:space="preserve"> não pode ser usado par</w:t>
      </w:r>
      <w:r w:rsidR="00AC5F44" w:rsidRPr="0048000A">
        <w:rPr>
          <w:rFonts w:ascii="Times New Roman" w:hAnsi="Times New Roman" w:cs="Times New Roman"/>
          <w:sz w:val="24"/>
          <w:szCs w:val="24"/>
          <w:lang w:eastAsia="pt-BR"/>
        </w:rPr>
        <w:t xml:space="preserve">a limitar ou impedir o acesso a outras políticas </w:t>
      </w:r>
      <w:r>
        <w:rPr>
          <w:rFonts w:ascii="Times New Roman" w:hAnsi="Times New Roman" w:cs="Times New Roman"/>
          <w:sz w:val="24"/>
          <w:szCs w:val="24"/>
          <w:lang w:eastAsia="pt-BR"/>
        </w:rPr>
        <w:t xml:space="preserve">públicas e direitos adquiridos </w:t>
      </w:r>
      <w:r w:rsidRPr="0048000A">
        <w:rPr>
          <w:rFonts w:ascii="Times New Roman" w:hAnsi="Times New Roman" w:cs="Times New Roman"/>
          <w:sz w:val="24"/>
          <w:szCs w:val="24"/>
          <w:lang w:eastAsia="pt-BR"/>
        </w:rPr>
        <w:t xml:space="preserve">(GONÇALVES </w:t>
      </w:r>
      <w:r w:rsidRPr="0048000A">
        <w:rPr>
          <w:rFonts w:ascii="Times New Roman" w:hAnsi="Times New Roman" w:cs="Times New Roman"/>
          <w:i/>
          <w:iCs/>
          <w:sz w:val="24"/>
          <w:szCs w:val="24"/>
          <w:lang w:eastAsia="pt-BR"/>
        </w:rPr>
        <w:t>et al</w:t>
      </w:r>
      <w:r w:rsidRPr="0048000A">
        <w:rPr>
          <w:rFonts w:ascii="Times New Roman" w:hAnsi="Times New Roman" w:cs="Times New Roman"/>
          <w:sz w:val="24"/>
          <w:szCs w:val="24"/>
          <w:lang w:eastAsia="pt-BR"/>
        </w:rPr>
        <w:t>., 2018).</w:t>
      </w:r>
    </w:p>
    <w:p w14:paraId="2453C8B0" w14:textId="2EC7F339" w:rsidR="00F91D1F" w:rsidRPr="0048000A" w:rsidRDefault="00AC5F44" w:rsidP="009C61A5">
      <w:pPr>
        <w:spacing w:after="0" w:line="360" w:lineRule="auto"/>
        <w:ind w:firstLine="709"/>
        <w:jc w:val="both"/>
        <w:rPr>
          <w:rFonts w:ascii="Times New Roman" w:hAnsi="Times New Roman" w:cs="Times New Roman"/>
          <w:sz w:val="24"/>
          <w:szCs w:val="24"/>
          <w:lang w:eastAsia="pt-BR"/>
        </w:rPr>
      </w:pPr>
      <w:r w:rsidRPr="0048000A">
        <w:rPr>
          <w:rFonts w:ascii="Times New Roman" w:hAnsi="Times New Roman" w:cs="Times New Roman"/>
          <w:sz w:val="24"/>
          <w:szCs w:val="24"/>
          <w:lang w:eastAsia="pt-BR"/>
        </w:rPr>
        <w:t>Existem diferenças fundamentais entre o uso da terra pelos imóveis rurais (propriedades privadas) e os territórios tradicionais (territórios coletivos).</w:t>
      </w:r>
      <w:r w:rsidR="00F91D1F" w:rsidRPr="0048000A">
        <w:rPr>
          <w:rFonts w:ascii="Times New Roman" w:hAnsi="Times New Roman" w:cs="Times New Roman"/>
          <w:sz w:val="24"/>
          <w:szCs w:val="24"/>
          <w:lang w:eastAsia="pt-BR"/>
        </w:rPr>
        <w:t xml:space="preserve"> As propriedades privadas têm como objetivo a produção e reprodução de mercadorias e os territórios coletivos dos povos e comunidades tradicionais, conforme reconhecido pelo Decreto </w:t>
      </w:r>
      <w:r w:rsidR="00683576" w:rsidRPr="0048000A">
        <w:rPr>
          <w:rFonts w:ascii="Times New Roman" w:hAnsi="Times New Roman" w:cs="Times New Roman"/>
          <w:sz w:val="24"/>
          <w:szCs w:val="24"/>
          <w:lang w:eastAsia="pt-BR"/>
        </w:rPr>
        <w:t xml:space="preserve">nº </w:t>
      </w:r>
      <w:r w:rsidR="00F91D1F" w:rsidRPr="0048000A">
        <w:rPr>
          <w:rFonts w:ascii="Times New Roman" w:hAnsi="Times New Roman" w:cs="Times New Roman"/>
          <w:sz w:val="24"/>
          <w:szCs w:val="24"/>
          <w:lang w:eastAsia="pt-BR"/>
        </w:rPr>
        <w:t xml:space="preserve">6.040/2007, são espaços necessários a reprodução cultural, social e econômica dos povos e comunidades tradicionais. </w:t>
      </w:r>
    </w:p>
    <w:p w14:paraId="08481CFF" w14:textId="414519DF" w:rsidR="00842B85" w:rsidRPr="004D430A" w:rsidRDefault="00F91D1F" w:rsidP="009C61A5">
      <w:pPr>
        <w:spacing w:after="0" w:line="360" w:lineRule="auto"/>
        <w:ind w:firstLine="709"/>
        <w:jc w:val="both"/>
        <w:rPr>
          <w:rFonts w:ascii="Times New Roman" w:hAnsi="Times New Roman" w:cs="Times New Roman"/>
          <w:sz w:val="24"/>
          <w:szCs w:val="24"/>
          <w:lang w:eastAsia="pt-BR"/>
        </w:rPr>
      </w:pPr>
      <w:r w:rsidRPr="0048000A">
        <w:rPr>
          <w:rFonts w:ascii="Times New Roman" w:hAnsi="Times New Roman" w:cs="Times New Roman"/>
          <w:sz w:val="24"/>
          <w:szCs w:val="24"/>
          <w:lang w:eastAsia="pt-BR"/>
        </w:rPr>
        <w:t>Dessa forma, a reflexão sobre o CAR em territórios tradicionais é fundamental para plena implementação dos instrumentos do Código Florestal, e a invisibilidade dos territórios tradicionais, resultado do racismo que sustenta a ausência de políticas públicas efeti</w:t>
      </w:r>
      <w:r w:rsidR="00D55AE3">
        <w:rPr>
          <w:rFonts w:ascii="Times New Roman" w:hAnsi="Times New Roman" w:cs="Times New Roman"/>
          <w:sz w:val="24"/>
          <w:szCs w:val="24"/>
          <w:lang w:eastAsia="pt-BR"/>
        </w:rPr>
        <w:t xml:space="preserve">vas para esse público, limita o desenvolvimento e reconhecimento da </w:t>
      </w:r>
      <w:r w:rsidRPr="0048000A">
        <w:rPr>
          <w:rFonts w:ascii="Times New Roman" w:hAnsi="Times New Roman" w:cs="Times New Roman"/>
          <w:sz w:val="24"/>
          <w:szCs w:val="24"/>
          <w:lang w:eastAsia="pt-BR"/>
        </w:rPr>
        <w:t>diversidade de ident</w:t>
      </w:r>
      <w:r w:rsidR="00826E64" w:rsidRPr="0048000A">
        <w:rPr>
          <w:rFonts w:ascii="Times New Roman" w:hAnsi="Times New Roman" w:cs="Times New Roman"/>
          <w:sz w:val="24"/>
          <w:szCs w:val="24"/>
          <w:lang w:eastAsia="pt-BR"/>
        </w:rPr>
        <w:t xml:space="preserve">idades da ruralidade brasileira. </w:t>
      </w:r>
    </w:p>
    <w:p w14:paraId="2B1AB948" w14:textId="601C885C" w:rsidR="002B7F0D" w:rsidRDefault="002B7F0D" w:rsidP="005C0170">
      <w:pPr>
        <w:spacing w:after="0" w:line="360" w:lineRule="auto"/>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br w:type="page"/>
      </w:r>
    </w:p>
    <w:p w14:paraId="1F102937" w14:textId="6497332E" w:rsidR="001A61AB" w:rsidRPr="004D430A" w:rsidRDefault="002B7F0D" w:rsidP="005C0170">
      <w:pPr>
        <w:spacing w:after="240" w:line="360" w:lineRule="auto"/>
        <w:jc w:val="both"/>
        <w:rPr>
          <w:rFonts w:ascii="Times New Roman" w:hAnsi="Times New Roman" w:cs="Times New Roman"/>
          <w:sz w:val="24"/>
          <w:szCs w:val="24"/>
        </w:rPr>
      </w:pPr>
      <w:r w:rsidRPr="005C0170">
        <w:rPr>
          <w:rFonts w:ascii="Times New Roman" w:eastAsia="Times New Roman" w:hAnsi="Times New Roman" w:cs="Times New Roman"/>
          <w:b/>
          <w:bCs/>
          <w:sz w:val="24"/>
          <w:szCs w:val="24"/>
          <w:lang w:eastAsia="pt-BR"/>
        </w:rPr>
        <w:lastRenderedPageBreak/>
        <w:t>4</w:t>
      </w:r>
      <w:r w:rsidR="00692C73">
        <w:rPr>
          <w:rFonts w:ascii="Times New Roman" w:eastAsia="Times New Roman" w:hAnsi="Times New Roman" w:cs="Times New Roman"/>
          <w:b/>
          <w:bCs/>
          <w:sz w:val="24"/>
          <w:szCs w:val="24"/>
          <w:lang w:eastAsia="pt-BR"/>
        </w:rPr>
        <w:t>.</w:t>
      </w:r>
      <w:r w:rsidR="001A61AB" w:rsidRPr="0048000A">
        <w:rPr>
          <w:rFonts w:ascii="Times New Roman" w:hAnsi="Times New Roman" w:cs="Times New Roman"/>
          <w:b/>
          <w:bCs/>
          <w:sz w:val="24"/>
          <w:szCs w:val="24"/>
          <w:lang w:eastAsia="pt-BR"/>
        </w:rPr>
        <w:t xml:space="preserve"> OS ÓRGÃOS COMPETENTES NAS UNIDADES FEDERATIVAS</w:t>
      </w:r>
    </w:p>
    <w:p w14:paraId="39CDA4A7" w14:textId="17935404" w:rsidR="00B033A7" w:rsidRPr="0048000A" w:rsidRDefault="002B7F0D" w:rsidP="005C0170">
      <w:pPr>
        <w:spacing w:after="240" w:line="360" w:lineRule="auto"/>
        <w:jc w:val="both"/>
        <w:rPr>
          <w:rFonts w:ascii="Times New Roman" w:hAnsi="Times New Roman" w:cs="Times New Roman"/>
          <w:b/>
          <w:spacing w:val="4"/>
          <w:sz w:val="24"/>
          <w:szCs w:val="24"/>
          <w:lang w:eastAsia="pt-BR"/>
        </w:rPr>
      </w:pPr>
      <w:r>
        <w:rPr>
          <w:rFonts w:ascii="Times New Roman" w:hAnsi="Times New Roman" w:cs="Times New Roman"/>
          <w:b/>
          <w:spacing w:val="4"/>
          <w:sz w:val="24"/>
          <w:szCs w:val="24"/>
          <w:lang w:eastAsia="pt-BR"/>
        </w:rPr>
        <w:t>4</w:t>
      </w:r>
      <w:r w:rsidR="00B033A7" w:rsidRPr="0048000A">
        <w:rPr>
          <w:rFonts w:ascii="Times New Roman" w:hAnsi="Times New Roman" w:cs="Times New Roman"/>
          <w:b/>
          <w:spacing w:val="4"/>
          <w:sz w:val="24"/>
          <w:szCs w:val="24"/>
          <w:lang w:eastAsia="pt-BR"/>
        </w:rPr>
        <w:t>.1 A (re)produção de desigualdades sociais na perspectiva da implementação de políticas públicas</w:t>
      </w:r>
    </w:p>
    <w:p w14:paraId="13CB952F" w14:textId="0EB124D4" w:rsidR="00683576" w:rsidRPr="00692C73" w:rsidRDefault="00BE107A" w:rsidP="005C0170">
      <w:pPr>
        <w:spacing w:after="0" w:line="360" w:lineRule="auto"/>
        <w:ind w:firstLine="709"/>
        <w:jc w:val="both"/>
        <w:rPr>
          <w:rFonts w:ascii="Times New Roman" w:hAnsi="Times New Roman" w:cs="Times New Roman"/>
          <w:bCs/>
          <w:spacing w:val="4"/>
          <w:sz w:val="24"/>
          <w:szCs w:val="24"/>
          <w:lang w:eastAsia="pt-BR"/>
        </w:rPr>
      </w:pPr>
      <w:r w:rsidRPr="00692C73">
        <w:rPr>
          <w:rFonts w:ascii="Times New Roman" w:hAnsi="Times New Roman" w:cs="Times New Roman"/>
          <w:bCs/>
          <w:spacing w:val="4"/>
          <w:sz w:val="24"/>
          <w:szCs w:val="24"/>
          <w:lang w:eastAsia="pt-BR"/>
        </w:rPr>
        <w:t>4</w:t>
      </w:r>
      <w:r w:rsidR="00683576" w:rsidRPr="00692C73">
        <w:rPr>
          <w:rFonts w:ascii="Times New Roman" w:hAnsi="Times New Roman" w:cs="Times New Roman"/>
          <w:bCs/>
          <w:spacing w:val="4"/>
          <w:sz w:val="24"/>
          <w:szCs w:val="24"/>
          <w:lang w:eastAsia="pt-BR"/>
        </w:rPr>
        <w:t xml:space="preserve">.1.1 </w:t>
      </w:r>
      <w:r w:rsidR="00683576" w:rsidRPr="005C0170">
        <w:rPr>
          <w:rFonts w:ascii="Times New Roman" w:hAnsi="Times New Roman" w:cs="Times New Roman"/>
          <w:bCs/>
          <w:spacing w:val="4"/>
          <w:sz w:val="24"/>
          <w:szCs w:val="24"/>
          <w:lang w:eastAsia="pt-BR"/>
        </w:rPr>
        <w:t>A teoria sistêmica e o tema da inclusão e exclusão</w:t>
      </w:r>
    </w:p>
    <w:p w14:paraId="273F35D1" w14:textId="70BD873F" w:rsidR="00B033A7" w:rsidRPr="0048000A" w:rsidRDefault="00B033A7" w:rsidP="009C61A5">
      <w:pPr>
        <w:spacing w:after="0" w:line="360" w:lineRule="auto"/>
        <w:ind w:firstLine="708"/>
        <w:jc w:val="both"/>
        <w:rPr>
          <w:rFonts w:ascii="Times New Roman" w:hAnsi="Times New Roman" w:cs="Times New Roman"/>
          <w:spacing w:val="4"/>
          <w:sz w:val="24"/>
          <w:szCs w:val="24"/>
          <w:lang w:eastAsia="pt-BR"/>
        </w:rPr>
      </w:pPr>
      <w:r w:rsidRPr="0048000A">
        <w:rPr>
          <w:rFonts w:ascii="Times New Roman" w:hAnsi="Times New Roman" w:cs="Times New Roman"/>
          <w:spacing w:val="4"/>
          <w:sz w:val="24"/>
          <w:szCs w:val="24"/>
          <w:lang w:eastAsia="pt-BR"/>
        </w:rPr>
        <w:t>Os fenômenos de inclusão e exclusão social e o fortalecimento de desigualdades nos processos de implementação de políticas públicas podem ser analisados pelo campo da sociologia da administração pública alemã, através da perspectiva teórico-sistêmica de Niklas Luhmann. A partir dos anos 2000</w:t>
      </w:r>
      <w:r w:rsidR="00945D67" w:rsidRPr="0048000A">
        <w:rPr>
          <w:rFonts w:ascii="Times New Roman" w:hAnsi="Times New Roman" w:cs="Times New Roman"/>
          <w:spacing w:val="4"/>
          <w:sz w:val="24"/>
          <w:szCs w:val="24"/>
          <w:lang w:eastAsia="pt-BR"/>
        </w:rPr>
        <w:t>,</w:t>
      </w:r>
      <w:r w:rsidRPr="0048000A">
        <w:rPr>
          <w:rFonts w:ascii="Times New Roman" w:hAnsi="Times New Roman" w:cs="Times New Roman"/>
          <w:spacing w:val="4"/>
          <w:sz w:val="24"/>
          <w:szCs w:val="24"/>
          <w:lang w:eastAsia="pt-BR"/>
        </w:rPr>
        <w:t xml:space="preserve"> essa tradição teórica aproximou-se do debate sobre a atuação dos burocratas de nível de rua </w:t>
      </w:r>
      <w:r w:rsidR="00322620" w:rsidRPr="0048000A">
        <w:rPr>
          <w:rFonts w:ascii="Times New Roman" w:hAnsi="Times New Roman" w:cs="Times New Roman"/>
          <w:spacing w:val="4"/>
          <w:sz w:val="24"/>
          <w:szCs w:val="24"/>
          <w:lang w:eastAsia="pt-BR"/>
        </w:rPr>
        <w:t>(LIPSKY, 2010</w:t>
      </w:r>
      <w:r w:rsidRPr="0048000A">
        <w:rPr>
          <w:rFonts w:ascii="Times New Roman" w:hAnsi="Times New Roman" w:cs="Times New Roman"/>
          <w:spacing w:val="4"/>
          <w:sz w:val="24"/>
          <w:szCs w:val="24"/>
          <w:lang w:eastAsia="pt-BR"/>
        </w:rPr>
        <w:t xml:space="preserve">). A perspectiva teórico-sistêmica defende que a atuação dos agentes públicos não </w:t>
      </w:r>
      <w:r w:rsidR="00945D67" w:rsidRPr="0048000A">
        <w:rPr>
          <w:rFonts w:ascii="Times New Roman" w:hAnsi="Times New Roman" w:cs="Times New Roman"/>
          <w:spacing w:val="4"/>
          <w:sz w:val="24"/>
          <w:szCs w:val="24"/>
          <w:lang w:eastAsia="pt-BR"/>
        </w:rPr>
        <w:t>se dá</w:t>
      </w:r>
      <w:r w:rsidRPr="0048000A">
        <w:rPr>
          <w:rFonts w:ascii="Times New Roman" w:hAnsi="Times New Roman" w:cs="Times New Roman"/>
          <w:spacing w:val="4"/>
          <w:sz w:val="24"/>
          <w:szCs w:val="24"/>
          <w:lang w:eastAsia="pt-BR"/>
        </w:rPr>
        <w:t xml:space="preserve"> apenas seguindo normas impessoais, instrumentos normativos e hierárquicos estabelecidos pelo serviço público (LOTTA</w:t>
      </w:r>
      <w:r w:rsidR="00CD1D4B" w:rsidRPr="0048000A">
        <w:rPr>
          <w:rFonts w:ascii="Times New Roman" w:hAnsi="Times New Roman" w:cs="Times New Roman"/>
          <w:spacing w:val="4"/>
          <w:sz w:val="24"/>
          <w:szCs w:val="24"/>
          <w:lang w:eastAsia="pt-BR"/>
        </w:rPr>
        <w:t>&amp;</w:t>
      </w:r>
      <w:r w:rsidRPr="0048000A">
        <w:rPr>
          <w:rFonts w:ascii="Times New Roman" w:hAnsi="Times New Roman" w:cs="Times New Roman"/>
          <w:spacing w:val="4"/>
          <w:sz w:val="24"/>
          <w:szCs w:val="24"/>
          <w:lang w:eastAsia="pt-BR"/>
        </w:rPr>
        <w:t>PIRES, 2018).</w:t>
      </w:r>
    </w:p>
    <w:p w14:paraId="3F004919" w14:textId="77777777" w:rsidR="00B033A7" w:rsidRPr="0048000A" w:rsidRDefault="00B033A7" w:rsidP="009C61A5">
      <w:pPr>
        <w:spacing w:after="0" w:line="360" w:lineRule="auto"/>
        <w:ind w:firstLine="708"/>
        <w:jc w:val="both"/>
        <w:rPr>
          <w:rFonts w:ascii="Times New Roman" w:hAnsi="Times New Roman" w:cs="Times New Roman"/>
          <w:spacing w:val="4"/>
          <w:sz w:val="24"/>
          <w:szCs w:val="24"/>
          <w:lang w:eastAsia="pt-BR"/>
        </w:rPr>
      </w:pPr>
      <w:r w:rsidRPr="0048000A">
        <w:rPr>
          <w:rFonts w:ascii="Times New Roman" w:hAnsi="Times New Roman" w:cs="Times New Roman"/>
          <w:spacing w:val="4"/>
          <w:sz w:val="24"/>
          <w:szCs w:val="24"/>
          <w:lang w:eastAsia="pt-BR"/>
        </w:rPr>
        <w:t xml:space="preserve">Nessa lógica, organizações são sistemas sociais que operam com estruturas formais e informais, produzindo ordem social (LUHMANN, 1964). Tais estruturas podem fortalecer processos de relegação e desconsideração, em que pessoas ou determinados grupos sociais, em função de suas características, são empurrados ou mantidos em posições marginalizadas ou inferiores (WACQUANT, 2016). </w:t>
      </w:r>
    </w:p>
    <w:p w14:paraId="09012A70" w14:textId="248CE3ED" w:rsidR="00B033A7" w:rsidRPr="0048000A" w:rsidRDefault="00B033A7" w:rsidP="009C61A5">
      <w:pPr>
        <w:spacing w:after="0" w:line="360" w:lineRule="auto"/>
        <w:ind w:firstLine="708"/>
        <w:jc w:val="both"/>
        <w:rPr>
          <w:rFonts w:ascii="Times New Roman" w:hAnsi="Times New Roman" w:cs="Times New Roman"/>
          <w:sz w:val="24"/>
          <w:szCs w:val="24"/>
        </w:rPr>
      </w:pPr>
      <w:r w:rsidRPr="0048000A">
        <w:rPr>
          <w:rFonts w:ascii="Times New Roman" w:hAnsi="Times New Roman" w:cs="Times New Roman"/>
          <w:spacing w:val="4"/>
          <w:sz w:val="24"/>
          <w:szCs w:val="24"/>
          <w:lang w:eastAsia="pt-BR"/>
        </w:rPr>
        <w:t>D</w:t>
      </w:r>
      <w:r w:rsidR="00D17734" w:rsidRPr="0048000A">
        <w:rPr>
          <w:rFonts w:ascii="Times New Roman" w:hAnsi="Times New Roman" w:cs="Times New Roman"/>
          <w:spacing w:val="4"/>
          <w:sz w:val="24"/>
          <w:szCs w:val="24"/>
          <w:lang w:eastAsia="pt-BR"/>
        </w:rPr>
        <w:t xml:space="preserve">e acordo com a teoria sistêmica, </w:t>
      </w:r>
      <w:r w:rsidRPr="0048000A">
        <w:rPr>
          <w:rFonts w:ascii="Times New Roman" w:hAnsi="Times New Roman" w:cs="Times New Roman"/>
          <w:spacing w:val="4"/>
          <w:sz w:val="24"/>
          <w:szCs w:val="24"/>
          <w:lang w:eastAsia="pt-BR"/>
        </w:rPr>
        <w:t>um sistema complexo contém mais possibilidades do que pode realizar e quanto maior o número de elementos no seu interior, maior o número de relações possíveis. Dessa forma, algumas relações são realizadas e outras potencializadas</w:t>
      </w:r>
      <w:r w:rsidR="00945D67" w:rsidRPr="0048000A">
        <w:rPr>
          <w:rFonts w:ascii="Times New Roman" w:hAnsi="Times New Roman" w:cs="Times New Roman"/>
          <w:spacing w:val="4"/>
          <w:sz w:val="24"/>
          <w:szCs w:val="24"/>
          <w:lang w:eastAsia="pt-BR"/>
        </w:rPr>
        <w:t>,</w:t>
      </w:r>
      <w:r w:rsidRPr="0048000A">
        <w:rPr>
          <w:rFonts w:ascii="Times New Roman" w:hAnsi="Times New Roman" w:cs="Times New Roman"/>
          <w:spacing w:val="4"/>
          <w:sz w:val="24"/>
          <w:szCs w:val="24"/>
          <w:lang w:eastAsia="pt-BR"/>
        </w:rPr>
        <w:t xml:space="preserve"> </w:t>
      </w:r>
      <w:r w:rsidR="00945D67" w:rsidRPr="0048000A">
        <w:rPr>
          <w:rFonts w:ascii="Times New Roman" w:hAnsi="Times New Roman" w:cs="Times New Roman"/>
          <w:spacing w:val="4"/>
          <w:sz w:val="24"/>
          <w:szCs w:val="24"/>
          <w:lang w:eastAsia="pt-BR"/>
        </w:rPr>
        <w:t>sendo que</w:t>
      </w:r>
      <w:r w:rsidRPr="0048000A">
        <w:rPr>
          <w:rFonts w:ascii="Times New Roman" w:hAnsi="Times New Roman" w:cs="Times New Roman"/>
          <w:spacing w:val="4"/>
          <w:sz w:val="24"/>
          <w:szCs w:val="24"/>
          <w:lang w:eastAsia="pt-BR"/>
        </w:rPr>
        <w:t xml:space="preserve"> as relações entre os elementos não acontecem simultaneamente, mas em sucessão, gerando novas possibilidades, tornando-se assim ainda mais complexo. Mais complexo ainda é o seu ambiente</w:t>
      </w:r>
      <w:r w:rsidR="00945D67" w:rsidRPr="0048000A">
        <w:rPr>
          <w:rFonts w:ascii="Times New Roman" w:hAnsi="Times New Roman" w:cs="Times New Roman"/>
          <w:spacing w:val="4"/>
          <w:sz w:val="24"/>
          <w:szCs w:val="24"/>
          <w:lang w:eastAsia="pt-BR"/>
        </w:rPr>
        <w:t>,</w:t>
      </w:r>
      <w:r w:rsidRPr="0048000A">
        <w:rPr>
          <w:rFonts w:ascii="Times New Roman" w:hAnsi="Times New Roman" w:cs="Times New Roman"/>
          <w:spacing w:val="4"/>
          <w:sz w:val="24"/>
          <w:szCs w:val="24"/>
          <w:lang w:eastAsia="pt-BR"/>
        </w:rPr>
        <w:t xml:space="preserve"> por conter um número maior de elementos e outros sistemas.</w:t>
      </w:r>
    </w:p>
    <w:p w14:paraId="0CC5C2D0" w14:textId="31D2DFBA" w:rsidR="00B033A7" w:rsidRPr="0048000A" w:rsidRDefault="00B033A7" w:rsidP="009C61A5">
      <w:pPr>
        <w:spacing w:after="0" w:line="360" w:lineRule="auto"/>
        <w:ind w:firstLine="708"/>
        <w:jc w:val="both"/>
        <w:rPr>
          <w:rFonts w:ascii="Times New Roman" w:hAnsi="Times New Roman" w:cs="Times New Roman"/>
          <w:spacing w:val="4"/>
          <w:sz w:val="24"/>
          <w:szCs w:val="24"/>
          <w:lang w:eastAsia="pt-BR"/>
        </w:rPr>
      </w:pPr>
      <w:r w:rsidRPr="0048000A">
        <w:rPr>
          <w:rFonts w:ascii="Times New Roman" w:hAnsi="Times New Roman" w:cs="Times New Roman"/>
          <w:spacing w:val="4"/>
          <w:sz w:val="24"/>
          <w:szCs w:val="24"/>
          <w:lang w:eastAsia="pt-BR"/>
        </w:rPr>
        <w:t>A segmentação, a hierarquia, a divisão centro/periferia e a função são quatro formas pelas quais o sistema pode diferenciar-se, sendo que, conforme evolui,</w:t>
      </w:r>
      <w:r w:rsidR="00945D67" w:rsidRPr="0048000A">
        <w:rPr>
          <w:rFonts w:ascii="Times New Roman" w:hAnsi="Times New Roman" w:cs="Times New Roman"/>
          <w:spacing w:val="4"/>
          <w:sz w:val="24"/>
          <w:szCs w:val="24"/>
          <w:lang w:eastAsia="pt-BR"/>
        </w:rPr>
        <w:t xml:space="preserve"> ele</w:t>
      </w:r>
      <w:r w:rsidRPr="0048000A">
        <w:rPr>
          <w:rFonts w:ascii="Times New Roman" w:hAnsi="Times New Roman" w:cs="Times New Roman"/>
          <w:spacing w:val="4"/>
          <w:sz w:val="24"/>
          <w:szCs w:val="24"/>
          <w:lang w:eastAsia="pt-BR"/>
        </w:rPr>
        <w:t xml:space="preserve"> passa de segmentado </w:t>
      </w:r>
      <w:r w:rsidR="00945D67" w:rsidRPr="0048000A">
        <w:rPr>
          <w:rFonts w:ascii="Times New Roman" w:hAnsi="Times New Roman" w:cs="Times New Roman"/>
          <w:spacing w:val="4"/>
          <w:sz w:val="24"/>
          <w:szCs w:val="24"/>
          <w:lang w:eastAsia="pt-BR"/>
        </w:rPr>
        <w:t>a</w:t>
      </w:r>
      <w:r w:rsidRPr="0048000A">
        <w:rPr>
          <w:rFonts w:ascii="Times New Roman" w:hAnsi="Times New Roman" w:cs="Times New Roman"/>
          <w:spacing w:val="4"/>
          <w:sz w:val="24"/>
          <w:szCs w:val="24"/>
          <w:lang w:eastAsia="pt-BR"/>
        </w:rPr>
        <w:t xml:space="preserve"> funcional. Dessa forma ocorreu a passagem de uma sociedade segmentada, na antiguidade, para uma sociedade funcional na modernidade (KUNZLER, 2004).</w:t>
      </w:r>
    </w:p>
    <w:p w14:paraId="19CF5AEA" w14:textId="7FB5557B" w:rsidR="00B033A7" w:rsidRPr="0048000A" w:rsidRDefault="00B033A7" w:rsidP="009C61A5">
      <w:pPr>
        <w:spacing w:after="0" w:line="360" w:lineRule="auto"/>
        <w:ind w:firstLine="708"/>
        <w:jc w:val="both"/>
        <w:rPr>
          <w:rFonts w:ascii="Times New Roman" w:hAnsi="Times New Roman" w:cs="Times New Roman"/>
          <w:spacing w:val="4"/>
          <w:sz w:val="24"/>
          <w:szCs w:val="24"/>
          <w:lang w:eastAsia="pt-BR"/>
        </w:rPr>
      </w:pPr>
      <w:r w:rsidRPr="0048000A">
        <w:rPr>
          <w:rFonts w:ascii="Times New Roman" w:hAnsi="Times New Roman" w:cs="Times New Roman"/>
          <w:spacing w:val="4"/>
          <w:sz w:val="24"/>
          <w:szCs w:val="24"/>
          <w:lang w:eastAsia="pt-BR"/>
        </w:rPr>
        <w:t>A necessidade de evolução ocorre em função da complexidade do ambiente e</w:t>
      </w:r>
      <w:r w:rsidR="00945D67" w:rsidRPr="0048000A">
        <w:rPr>
          <w:rFonts w:ascii="Times New Roman" w:hAnsi="Times New Roman" w:cs="Times New Roman"/>
          <w:spacing w:val="4"/>
          <w:sz w:val="24"/>
          <w:szCs w:val="24"/>
          <w:lang w:eastAsia="pt-BR"/>
        </w:rPr>
        <w:t>, por isso,</w:t>
      </w:r>
      <w:r w:rsidRPr="0048000A">
        <w:rPr>
          <w:rFonts w:ascii="Times New Roman" w:hAnsi="Times New Roman" w:cs="Times New Roman"/>
          <w:spacing w:val="4"/>
          <w:sz w:val="24"/>
          <w:szCs w:val="24"/>
          <w:lang w:eastAsia="pt-BR"/>
        </w:rPr>
        <w:t xml:space="preserve"> novas estruturas são geradas. Na sociedade</w:t>
      </w:r>
      <w:r w:rsidR="00945D67" w:rsidRPr="0048000A">
        <w:rPr>
          <w:rFonts w:ascii="Times New Roman" w:hAnsi="Times New Roman" w:cs="Times New Roman"/>
          <w:spacing w:val="4"/>
          <w:sz w:val="24"/>
          <w:szCs w:val="24"/>
          <w:lang w:eastAsia="pt-BR"/>
        </w:rPr>
        <w:t>,</w:t>
      </w:r>
      <w:r w:rsidRPr="0048000A">
        <w:rPr>
          <w:rFonts w:ascii="Times New Roman" w:hAnsi="Times New Roman" w:cs="Times New Roman"/>
          <w:spacing w:val="4"/>
          <w:sz w:val="24"/>
          <w:szCs w:val="24"/>
          <w:lang w:eastAsia="pt-BR"/>
        </w:rPr>
        <w:t xml:space="preserve"> muitas ações e estruturas são pensadas (sistemas de controle, campanhas eleitorais, constituições, </w:t>
      </w:r>
      <w:r w:rsidR="00775D3F" w:rsidRPr="0048000A">
        <w:rPr>
          <w:rFonts w:ascii="Times New Roman" w:hAnsi="Times New Roman" w:cs="Times New Roman"/>
          <w:spacing w:val="4"/>
          <w:sz w:val="24"/>
          <w:szCs w:val="24"/>
          <w:lang w:eastAsia="pt-BR"/>
        </w:rPr>
        <w:t>instituições etc.</w:t>
      </w:r>
      <w:r w:rsidRPr="0048000A">
        <w:rPr>
          <w:rFonts w:ascii="Times New Roman" w:hAnsi="Times New Roman" w:cs="Times New Roman"/>
          <w:spacing w:val="4"/>
          <w:sz w:val="24"/>
          <w:szCs w:val="24"/>
          <w:lang w:eastAsia="pt-BR"/>
        </w:rPr>
        <w:t>)</w:t>
      </w:r>
      <w:r w:rsidR="00945D67" w:rsidRPr="0048000A">
        <w:rPr>
          <w:rFonts w:ascii="Times New Roman" w:hAnsi="Times New Roman" w:cs="Times New Roman"/>
          <w:spacing w:val="4"/>
          <w:sz w:val="24"/>
          <w:szCs w:val="24"/>
          <w:lang w:eastAsia="pt-BR"/>
        </w:rPr>
        <w:t>,</w:t>
      </w:r>
      <w:r w:rsidRPr="0048000A">
        <w:rPr>
          <w:rFonts w:ascii="Times New Roman" w:hAnsi="Times New Roman" w:cs="Times New Roman"/>
          <w:spacing w:val="4"/>
          <w:sz w:val="24"/>
          <w:szCs w:val="24"/>
          <w:lang w:eastAsia="pt-BR"/>
        </w:rPr>
        <w:t xml:space="preserve"> mas isso não garante que os efeitos ocorram conforme pretendidos. Portanto, o sistema acaba por transforma</w:t>
      </w:r>
      <w:r w:rsidR="00945D67" w:rsidRPr="0048000A">
        <w:rPr>
          <w:rFonts w:ascii="Times New Roman" w:hAnsi="Times New Roman" w:cs="Times New Roman"/>
          <w:spacing w:val="4"/>
          <w:sz w:val="24"/>
          <w:szCs w:val="24"/>
          <w:lang w:eastAsia="pt-BR"/>
        </w:rPr>
        <w:t>r</w:t>
      </w:r>
      <w:r w:rsidRPr="0048000A">
        <w:rPr>
          <w:rFonts w:ascii="Times New Roman" w:hAnsi="Times New Roman" w:cs="Times New Roman"/>
          <w:spacing w:val="4"/>
          <w:sz w:val="24"/>
          <w:szCs w:val="24"/>
          <w:lang w:eastAsia="pt-BR"/>
        </w:rPr>
        <w:t>-se e evoluir ao desviar-se do planejamento inicial</w:t>
      </w:r>
      <w:r w:rsidR="00945D67" w:rsidRPr="0048000A">
        <w:rPr>
          <w:rFonts w:ascii="Times New Roman" w:hAnsi="Times New Roman" w:cs="Times New Roman"/>
          <w:spacing w:val="4"/>
          <w:sz w:val="24"/>
          <w:szCs w:val="24"/>
          <w:lang w:eastAsia="pt-BR"/>
        </w:rPr>
        <w:t>,</w:t>
      </w:r>
      <w:r w:rsidRPr="0048000A">
        <w:rPr>
          <w:rFonts w:ascii="Times New Roman" w:hAnsi="Times New Roman" w:cs="Times New Roman"/>
          <w:spacing w:val="4"/>
          <w:sz w:val="24"/>
          <w:szCs w:val="24"/>
          <w:lang w:eastAsia="pt-BR"/>
        </w:rPr>
        <w:t xml:space="preserve"> e não se repetindo. </w:t>
      </w:r>
      <w:r w:rsidR="00945D67" w:rsidRPr="0048000A">
        <w:rPr>
          <w:rFonts w:ascii="Times New Roman" w:hAnsi="Times New Roman" w:cs="Times New Roman"/>
          <w:spacing w:val="4"/>
          <w:sz w:val="24"/>
          <w:szCs w:val="24"/>
          <w:lang w:eastAsia="pt-BR"/>
        </w:rPr>
        <w:t>Ou seja</w:t>
      </w:r>
      <w:r w:rsidRPr="0048000A">
        <w:rPr>
          <w:rFonts w:ascii="Times New Roman" w:hAnsi="Times New Roman" w:cs="Times New Roman"/>
          <w:spacing w:val="4"/>
          <w:sz w:val="24"/>
          <w:szCs w:val="24"/>
          <w:lang w:eastAsia="pt-BR"/>
        </w:rPr>
        <w:t xml:space="preserve">, </w:t>
      </w:r>
      <w:r w:rsidRPr="0048000A">
        <w:rPr>
          <w:rFonts w:ascii="Times New Roman" w:hAnsi="Times New Roman" w:cs="Times New Roman"/>
          <w:spacing w:val="4"/>
          <w:sz w:val="24"/>
          <w:szCs w:val="24"/>
          <w:lang w:eastAsia="pt-BR"/>
        </w:rPr>
        <w:lastRenderedPageBreak/>
        <w:t xml:space="preserve">mesmo não sendo uma evolução planejada, ela se nutre dos desvios da reprodução normal (LUHMANN, 1999). </w:t>
      </w:r>
    </w:p>
    <w:p w14:paraId="42DF8312" w14:textId="5AA8DBE7" w:rsidR="00B033A7" w:rsidRPr="0048000A" w:rsidRDefault="00B033A7" w:rsidP="009C61A5">
      <w:pPr>
        <w:spacing w:after="0" w:line="360" w:lineRule="auto"/>
        <w:ind w:firstLine="708"/>
        <w:jc w:val="both"/>
        <w:rPr>
          <w:rFonts w:ascii="Times New Roman" w:hAnsi="Times New Roman" w:cs="Times New Roman"/>
          <w:spacing w:val="4"/>
          <w:sz w:val="24"/>
          <w:szCs w:val="24"/>
          <w:lang w:eastAsia="pt-BR"/>
        </w:rPr>
      </w:pPr>
      <w:r w:rsidRPr="0048000A">
        <w:rPr>
          <w:rFonts w:ascii="Times New Roman" w:hAnsi="Times New Roman" w:cs="Times New Roman"/>
          <w:spacing w:val="4"/>
          <w:sz w:val="24"/>
          <w:szCs w:val="24"/>
          <w:lang w:eastAsia="pt-BR"/>
        </w:rPr>
        <w:t xml:space="preserve">De acordo a teoria-sistêmica de Luhmann, a sociedade é constituída de pessoas e de relações entre pessoas, sendo </w:t>
      </w:r>
      <w:r w:rsidR="00945D67" w:rsidRPr="0048000A">
        <w:rPr>
          <w:rFonts w:ascii="Times New Roman" w:hAnsi="Times New Roman" w:cs="Times New Roman"/>
          <w:spacing w:val="4"/>
          <w:sz w:val="24"/>
          <w:szCs w:val="24"/>
          <w:lang w:eastAsia="pt-BR"/>
        </w:rPr>
        <w:t>que os indivíduos</w:t>
      </w:r>
      <w:r w:rsidRPr="0048000A">
        <w:rPr>
          <w:rFonts w:ascii="Times New Roman" w:hAnsi="Times New Roman" w:cs="Times New Roman"/>
          <w:spacing w:val="4"/>
          <w:sz w:val="24"/>
          <w:szCs w:val="24"/>
          <w:lang w:eastAsia="pt-BR"/>
        </w:rPr>
        <w:t xml:space="preserve"> são um tipo distinto de sistema</w:t>
      </w:r>
      <w:r w:rsidR="00945D67" w:rsidRPr="0048000A">
        <w:rPr>
          <w:rFonts w:ascii="Times New Roman" w:hAnsi="Times New Roman" w:cs="Times New Roman"/>
          <w:spacing w:val="4"/>
          <w:sz w:val="24"/>
          <w:szCs w:val="24"/>
          <w:lang w:eastAsia="pt-BR"/>
        </w:rPr>
        <w:t>,</w:t>
      </w:r>
      <w:r w:rsidRPr="0048000A">
        <w:rPr>
          <w:rFonts w:ascii="Times New Roman" w:hAnsi="Times New Roman" w:cs="Times New Roman"/>
          <w:spacing w:val="4"/>
          <w:sz w:val="24"/>
          <w:szCs w:val="24"/>
          <w:lang w:eastAsia="pt-BR"/>
        </w:rPr>
        <w:t xml:space="preserve"> chamado de sistema psíquico. Além disso, não há nenhum observador externo ao sistema social que possa analisá-lo com distância e imparcialidade e o conhecimento é resultado da observação de segunda ordem, n</w:t>
      </w:r>
      <w:r w:rsidR="00945D67" w:rsidRPr="0048000A">
        <w:rPr>
          <w:rFonts w:ascii="Times New Roman" w:hAnsi="Times New Roman" w:cs="Times New Roman"/>
          <w:spacing w:val="4"/>
          <w:sz w:val="24"/>
          <w:szCs w:val="24"/>
          <w:lang w:eastAsia="pt-BR"/>
        </w:rPr>
        <w:t>a</w:t>
      </w:r>
      <w:r w:rsidRPr="0048000A">
        <w:rPr>
          <w:rFonts w:ascii="Times New Roman" w:hAnsi="Times New Roman" w:cs="Times New Roman"/>
          <w:spacing w:val="4"/>
          <w:sz w:val="24"/>
          <w:szCs w:val="24"/>
          <w:lang w:eastAsia="pt-BR"/>
        </w:rPr>
        <w:t xml:space="preserve"> qual um observador observa o que um outro observador observou. De acordo com a teoria sistêmica, os sistemas podem ser divididos em não-vivos, vivos, psíquicos e sociais. Todos os sistemas sociais formam a sociedade ou o sistema social global (KUNZLER, 2004).</w:t>
      </w:r>
    </w:p>
    <w:p w14:paraId="13B42EFF" w14:textId="7C1CC979" w:rsidR="00B033A7" w:rsidRPr="0048000A" w:rsidRDefault="00B033A7" w:rsidP="009C61A5">
      <w:pPr>
        <w:spacing w:after="0" w:line="360" w:lineRule="auto"/>
        <w:ind w:firstLine="708"/>
        <w:jc w:val="both"/>
        <w:rPr>
          <w:rFonts w:ascii="Times New Roman" w:hAnsi="Times New Roman" w:cs="Times New Roman"/>
          <w:spacing w:val="4"/>
          <w:sz w:val="24"/>
          <w:szCs w:val="24"/>
          <w:lang w:eastAsia="pt-BR"/>
        </w:rPr>
      </w:pPr>
      <w:r w:rsidRPr="0048000A">
        <w:rPr>
          <w:rFonts w:ascii="Times New Roman" w:hAnsi="Times New Roman" w:cs="Times New Roman"/>
          <w:spacing w:val="4"/>
          <w:sz w:val="24"/>
          <w:szCs w:val="24"/>
          <w:lang w:eastAsia="pt-BR"/>
        </w:rPr>
        <w:t xml:space="preserve">O sistema social é formado pela complexidade do ambiente e a dele mesmo, em um processo de diminuir a complexidade do ambiente, selecionando elementos, e a sua própria, </w:t>
      </w:r>
      <w:r w:rsidR="00CE57E8" w:rsidRPr="0048000A">
        <w:rPr>
          <w:rFonts w:ascii="Times New Roman" w:hAnsi="Times New Roman" w:cs="Times New Roman"/>
          <w:spacing w:val="4"/>
          <w:sz w:val="24"/>
          <w:szCs w:val="24"/>
          <w:lang w:eastAsia="pt-BR"/>
        </w:rPr>
        <w:t>auto diferenciando-se</w:t>
      </w:r>
      <w:r w:rsidRPr="0048000A">
        <w:rPr>
          <w:rFonts w:ascii="Times New Roman" w:hAnsi="Times New Roman" w:cs="Times New Roman"/>
          <w:spacing w:val="4"/>
          <w:sz w:val="24"/>
          <w:szCs w:val="24"/>
          <w:lang w:eastAsia="pt-BR"/>
        </w:rPr>
        <w:t>. Portanto, o sistema social reconhece-se como um sistema diferente e único perante um ambiente complexo através da auto</w:t>
      </w:r>
      <w:r w:rsidR="00945D67" w:rsidRPr="0048000A">
        <w:rPr>
          <w:rFonts w:ascii="Times New Roman" w:hAnsi="Times New Roman" w:cs="Times New Roman"/>
          <w:spacing w:val="4"/>
          <w:sz w:val="24"/>
          <w:szCs w:val="24"/>
          <w:lang w:eastAsia="pt-BR"/>
        </w:rPr>
        <w:t>r</w:t>
      </w:r>
      <w:r w:rsidRPr="0048000A">
        <w:rPr>
          <w:rFonts w:ascii="Times New Roman" w:hAnsi="Times New Roman" w:cs="Times New Roman"/>
          <w:spacing w:val="4"/>
          <w:sz w:val="24"/>
          <w:szCs w:val="24"/>
          <w:lang w:eastAsia="pt-BR"/>
        </w:rPr>
        <w:t>referência, criando uma identidade e particular estrutura (LUHMANN, 1997).</w:t>
      </w:r>
    </w:p>
    <w:p w14:paraId="027B9DDE" w14:textId="13063EEA" w:rsidR="00B033A7" w:rsidRPr="0048000A" w:rsidRDefault="00945D67" w:rsidP="009C61A5">
      <w:pPr>
        <w:spacing w:after="0" w:line="360" w:lineRule="auto"/>
        <w:ind w:firstLine="708"/>
        <w:jc w:val="both"/>
        <w:rPr>
          <w:rFonts w:ascii="Times New Roman" w:hAnsi="Times New Roman" w:cs="Times New Roman"/>
          <w:spacing w:val="4"/>
          <w:sz w:val="24"/>
          <w:szCs w:val="24"/>
          <w:lang w:eastAsia="pt-BR"/>
        </w:rPr>
      </w:pPr>
      <w:r w:rsidRPr="0048000A">
        <w:rPr>
          <w:rFonts w:ascii="Times New Roman" w:hAnsi="Times New Roman" w:cs="Times New Roman"/>
          <w:spacing w:val="4"/>
          <w:sz w:val="24"/>
          <w:szCs w:val="24"/>
          <w:lang w:eastAsia="pt-BR"/>
        </w:rPr>
        <w:t>A</w:t>
      </w:r>
      <w:r w:rsidR="00B033A7" w:rsidRPr="0048000A">
        <w:rPr>
          <w:rFonts w:ascii="Times New Roman" w:hAnsi="Times New Roman" w:cs="Times New Roman"/>
          <w:spacing w:val="4"/>
          <w:sz w:val="24"/>
          <w:szCs w:val="24"/>
          <w:lang w:eastAsia="pt-BR"/>
        </w:rPr>
        <w:t xml:space="preserve"> teoria sistêmica de Luhmann trata</w:t>
      </w:r>
      <w:r w:rsidRPr="0048000A">
        <w:rPr>
          <w:rFonts w:ascii="Times New Roman" w:hAnsi="Times New Roman" w:cs="Times New Roman"/>
          <w:spacing w:val="4"/>
          <w:sz w:val="24"/>
          <w:szCs w:val="24"/>
          <w:lang w:eastAsia="pt-BR"/>
        </w:rPr>
        <w:t>, então,</w:t>
      </w:r>
      <w:r w:rsidR="00B033A7" w:rsidRPr="0048000A">
        <w:rPr>
          <w:rFonts w:ascii="Times New Roman" w:hAnsi="Times New Roman" w:cs="Times New Roman"/>
          <w:spacing w:val="4"/>
          <w:sz w:val="24"/>
          <w:szCs w:val="24"/>
          <w:lang w:eastAsia="pt-BR"/>
        </w:rPr>
        <w:t xml:space="preserve"> o tema da inclusão e da exclusão de forma multidimensional, em que cada sistema social, incluindo a interação entre os burocratas a nível rua e os beneficiários de políticas públicas, define suas estruturas e critérios de inclusão e exclusão social, levando em conta também as restrições que o ambiente e demais sistemas impõe</w:t>
      </w:r>
      <w:r w:rsidRPr="0048000A">
        <w:rPr>
          <w:rFonts w:ascii="Times New Roman" w:hAnsi="Times New Roman" w:cs="Times New Roman"/>
          <w:spacing w:val="4"/>
          <w:sz w:val="24"/>
          <w:szCs w:val="24"/>
          <w:lang w:eastAsia="pt-BR"/>
        </w:rPr>
        <w:t>m</w:t>
      </w:r>
      <w:r w:rsidR="00B033A7" w:rsidRPr="0048000A">
        <w:rPr>
          <w:rFonts w:ascii="Times New Roman" w:hAnsi="Times New Roman" w:cs="Times New Roman"/>
          <w:spacing w:val="4"/>
          <w:sz w:val="24"/>
          <w:szCs w:val="24"/>
          <w:lang w:eastAsia="pt-BR"/>
        </w:rPr>
        <w:t>.</w:t>
      </w:r>
    </w:p>
    <w:p w14:paraId="5B640E16" w14:textId="260BA324" w:rsidR="00B033A7" w:rsidRPr="0048000A" w:rsidRDefault="00B033A7" w:rsidP="009C61A5">
      <w:pPr>
        <w:spacing w:after="0" w:line="360" w:lineRule="auto"/>
        <w:ind w:firstLine="708"/>
        <w:jc w:val="both"/>
        <w:rPr>
          <w:rFonts w:ascii="Times New Roman" w:hAnsi="Times New Roman" w:cs="Times New Roman"/>
          <w:spacing w:val="4"/>
          <w:sz w:val="24"/>
          <w:szCs w:val="24"/>
          <w:lang w:eastAsia="pt-BR"/>
        </w:rPr>
      </w:pPr>
      <w:r w:rsidRPr="0048000A">
        <w:rPr>
          <w:rFonts w:ascii="Times New Roman" w:hAnsi="Times New Roman" w:cs="Times New Roman"/>
          <w:spacing w:val="4"/>
          <w:sz w:val="24"/>
          <w:szCs w:val="24"/>
          <w:lang w:eastAsia="pt-BR"/>
        </w:rPr>
        <w:t>Portanto, os efeitos das organizações implementadoras de políticas, como sistemas sociais específicos, e as consequências das interações entre agentes públicos e os beneficiários das políticas públicas devem ser analisados como efeitos específicos de cada sistema envolvido no processo de implementação (LOTTA</w:t>
      </w:r>
      <w:r w:rsidR="00B94620" w:rsidRPr="0048000A">
        <w:rPr>
          <w:rFonts w:ascii="Times New Roman" w:hAnsi="Times New Roman" w:cs="Times New Roman"/>
          <w:spacing w:val="4"/>
          <w:sz w:val="24"/>
          <w:szCs w:val="24"/>
          <w:lang w:eastAsia="pt-BR"/>
        </w:rPr>
        <w:t xml:space="preserve"> e </w:t>
      </w:r>
      <w:r w:rsidRPr="0048000A">
        <w:rPr>
          <w:rFonts w:ascii="Times New Roman" w:hAnsi="Times New Roman" w:cs="Times New Roman"/>
          <w:spacing w:val="4"/>
          <w:sz w:val="24"/>
          <w:szCs w:val="24"/>
          <w:lang w:eastAsia="pt-BR"/>
        </w:rPr>
        <w:t>PIRES, 2018).</w:t>
      </w:r>
    </w:p>
    <w:p w14:paraId="287D43ED" w14:textId="77777777" w:rsidR="00B033A7" w:rsidRPr="0048000A" w:rsidRDefault="00B033A7" w:rsidP="009C61A5">
      <w:pPr>
        <w:spacing w:after="0" w:line="360" w:lineRule="auto"/>
        <w:ind w:firstLine="708"/>
        <w:jc w:val="both"/>
        <w:rPr>
          <w:rFonts w:ascii="Times New Roman" w:hAnsi="Times New Roman" w:cs="Times New Roman"/>
          <w:spacing w:val="4"/>
          <w:sz w:val="24"/>
          <w:szCs w:val="24"/>
          <w:lang w:eastAsia="pt-BR"/>
        </w:rPr>
      </w:pPr>
      <w:r w:rsidRPr="0048000A">
        <w:rPr>
          <w:rFonts w:ascii="Times New Roman" w:hAnsi="Times New Roman" w:cs="Times New Roman"/>
          <w:spacing w:val="4"/>
          <w:sz w:val="24"/>
          <w:szCs w:val="24"/>
          <w:lang w:eastAsia="pt-BR"/>
        </w:rPr>
        <w:t xml:space="preserve">As interações entre os agentes ou gestores públicos e os cidadãos são processos graduais, relacionais e coletivos e possuem papel importante na construção de trajetórias sociais dos envolvidos, podendo mitigar ou reforçar desigualdades e exclusões (WACQUANT, 2016). </w:t>
      </w:r>
    </w:p>
    <w:p w14:paraId="68A3B516" w14:textId="5F93E365" w:rsidR="00B033A7" w:rsidRPr="0048000A" w:rsidRDefault="00B033A7" w:rsidP="009C61A5">
      <w:pPr>
        <w:spacing w:after="0" w:line="360" w:lineRule="auto"/>
        <w:ind w:firstLine="708"/>
        <w:jc w:val="both"/>
        <w:rPr>
          <w:rFonts w:ascii="Times New Roman" w:hAnsi="Times New Roman" w:cs="Times New Roman"/>
          <w:spacing w:val="4"/>
          <w:sz w:val="24"/>
          <w:szCs w:val="24"/>
          <w:lang w:eastAsia="pt-BR"/>
        </w:rPr>
      </w:pPr>
      <w:r w:rsidRPr="0048000A">
        <w:rPr>
          <w:rFonts w:ascii="Times New Roman" w:hAnsi="Times New Roman" w:cs="Times New Roman"/>
          <w:spacing w:val="4"/>
          <w:sz w:val="24"/>
          <w:szCs w:val="24"/>
          <w:lang w:eastAsia="pt-BR"/>
        </w:rPr>
        <w:t>Portanto, para analisar como o processo de implementação de políticas públicas acaba por reforçar desigualdades e exclusões, é importante aprofundar-se em</w:t>
      </w:r>
      <w:r w:rsidR="0087506A" w:rsidRPr="0048000A">
        <w:rPr>
          <w:rFonts w:ascii="Times New Roman" w:hAnsi="Times New Roman" w:cs="Times New Roman"/>
          <w:spacing w:val="4"/>
          <w:sz w:val="24"/>
          <w:szCs w:val="24"/>
          <w:lang w:eastAsia="pt-BR"/>
        </w:rPr>
        <w:t xml:space="preserve"> uma</w:t>
      </w:r>
      <w:r w:rsidRPr="0048000A">
        <w:rPr>
          <w:rFonts w:ascii="Times New Roman" w:hAnsi="Times New Roman" w:cs="Times New Roman"/>
          <w:spacing w:val="4"/>
          <w:sz w:val="24"/>
          <w:szCs w:val="24"/>
          <w:lang w:eastAsia="pt-BR"/>
        </w:rPr>
        <w:t xml:space="preserve"> perspectiva multidimensional e interseccional da desigualdade social e</w:t>
      </w:r>
      <w:r w:rsidR="0087506A" w:rsidRPr="0048000A">
        <w:rPr>
          <w:rFonts w:ascii="Times New Roman" w:hAnsi="Times New Roman" w:cs="Times New Roman"/>
          <w:spacing w:val="4"/>
          <w:sz w:val="24"/>
          <w:szCs w:val="24"/>
          <w:lang w:eastAsia="pt-BR"/>
        </w:rPr>
        <w:t xml:space="preserve"> dar</w:t>
      </w:r>
      <w:r w:rsidRPr="0048000A">
        <w:rPr>
          <w:rFonts w:ascii="Times New Roman" w:hAnsi="Times New Roman" w:cs="Times New Roman"/>
          <w:spacing w:val="4"/>
          <w:sz w:val="24"/>
          <w:szCs w:val="24"/>
          <w:lang w:eastAsia="pt-BR"/>
        </w:rPr>
        <w:t xml:space="preserve"> atenção aos processos e atores envolvidos na implementação de políticas públicas (IPEA, 2019). </w:t>
      </w:r>
    </w:p>
    <w:p w14:paraId="40E4C2BD" w14:textId="6D8AFA43" w:rsidR="00BE107A" w:rsidRDefault="00BE107A" w:rsidP="005C0170">
      <w:pPr>
        <w:spacing w:after="0" w:line="360" w:lineRule="auto"/>
        <w:rPr>
          <w:rFonts w:ascii="Times New Roman" w:hAnsi="Times New Roman" w:cs="Times New Roman"/>
          <w:spacing w:val="4"/>
          <w:sz w:val="24"/>
          <w:szCs w:val="24"/>
          <w:lang w:eastAsia="pt-BR"/>
        </w:rPr>
      </w:pPr>
      <w:r>
        <w:rPr>
          <w:rFonts w:ascii="Times New Roman" w:hAnsi="Times New Roman" w:cs="Times New Roman"/>
          <w:spacing w:val="4"/>
          <w:sz w:val="24"/>
          <w:szCs w:val="24"/>
          <w:lang w:eastAsia="pt-BR"/>
        </w:rPr>
        <w:br w:type="page"/>
      </w:r>
    </w:p>
    <w:p w14:paraId="24C94F3E" w14:textId="6A9D40D3" w:rsidR="0087506A" w:rsidRPr="00D353E7" w:rsidRDefault="00BE107A" w:rsidP="009C61A5">
      <w:pPr>
        <w:spacing w:after="0" w:line="360" w:lineRule="auto"/>
        <w:ind w:left="709"/>
        <w:jc w:val="both"/>
        <w:rPr>
          <w:rFonts w:ascii="Times New Roman" w:hAnsi="Times New Roman" w:cs="Times New Roman"/>
          <w:spacing w:val="4"/>
          <w:sz w:val="24"/>
          <w:szCs w:val="24"/>
          <w:lang w:eastAsia="pt-BR"/>
        </w:rPr>
      </w:pPr>
      <w:r w:rsidRPr="005C0170">
        <w:rPr>
          <w:rFonts w:ascii="Times New Roman" w:hAnsi="Times New Roman" w:cs="Times New Roman"/>
          <w:spacing w:val="4"/>
          <w:sz w:val="24"/>
          <w:szCs w:val="24"/>
          <w:lang w:eastAsia="pt-BR"/>
        </w:rPr>
        <w:lastRenderedPageBreak/>
        <w:t>4</w:t>
      </w:r>
      <w:r w:rsidR="00B033A7" w:rsidRPr="005C0170">
        <w:rPr>
          <w:rFonts w:ascii="Times New Roman" w:hAnsi="Times New Roman" w:cs="Times New Roman"/>
          <w:spacing w:val="4"/>
          <w:sz w:val="24"/>
          <w:szCs w:val="24"/>
          <w:lang w:eastAsia="pt-BR"/>
        </w:rPr>
        <w:t>.1.</w:t>
      </w:r>
      <w:r w:rsidR="00683576" w:rsidRPr="005C0170">
        <w:rPr>
          <w:rFonts w:ascii="Times New Roman" w:hAnsi="Times New Roman" w:cs="Times New Roman"/>
          <w:spacing w:val="4"/>
          <w:sz w:val="24"/>
          <w:szCs w:val="24"/>
          <w:lang w:eastAsia="pt-BR"/>
        </w:rPr>
        <w:t>2</w:t>
      </w:r>
      <w:r w:rsidR="00B033A7" w:rsidRPr="005C0170">
        <w:rPr>
          <w:rFonts w:ascii="Times New Roman" w:hAnsi="Times New Roman" w:cs="Times New Roman"/>
          <w:spacing w:val="4"/>
          <w:sz w:val="24"/>
          <w:szCs w:val="24"/>
          <w:lang w:eastAsia="pt-BR"/>
        </w:rPr>
        <w:t xml:space="preserve"> A desigualdade em uma perspectiva multidimensional e interseccional</w:t>
      </w:r>
    </w:p>
    <w:p w14:paraId="668FA117" w14:textId="349C780D" w:rsidR="00B033A7" w:rsidRPr="0048000A" w:rsidRDefault="00B033A7" w:rsidP="009C61A5">
      <w:pPr>
        <w:spacing w:after="0" w:line="360" w:lineRule="auto"/>
        <w:ind w:firstLine="708"/>
        <w:jc w:val="both"/>
        <w:rPr>
          <w:rFonts w:ascii="Times New Roman" w:hAnsi="Times New Roman" w:cs="Times New Roman"/>
          <w:spacing w:val="4"/>
          <w:sz w:val="24"/>
          <w:szCs w:val="24"/>
          <w:lang w:eastAsia="pt-BR"/>
        </w:rPr>
      </w:pPr>
      <w:r w:rsidRPr="0048000A">
        <w:rPr>
          <w:rFonts w:ascii="Times New Roman" w:hAnsi="Times New Roman" w:cs="Times New Roman"/>
          <w:spacing w:val="4"/>
          <w:sz w:val="24"/>
          <w:szCs w:val="24"/>
          <w:lang w:eastAsia="pt-BR"/>
        </w:rPr>
        <w:t>O conceito de desigualdade social no campo das ciências sociais possui uma gama de definições, a partir dos objetivos analíticos e políticos em jogo. Agências de desenvolvimento</w:t>
      </w:r>
      <w:r w:rsidR="0087506A" w:rsidRPr="0048000A">
        <w:rPr>
          <w:rFonts w:ascii="Times New Roman" w:hAnsi="Times New Roman" w:cs="Times New Roman"/>
          <w:spacing w:val="4"/>
          <w:sz w:val="24"/>
          <w:szCs w:val="24"/>
          <w:lang w:eastAsia="pt-BR"/>
        </w:rPr>
        <w:t xml:space="preserve">, </w:t>
      </w:r>
      <w:r w:rsidRPr="0048000A">
        <w:rPr>
          <w:rFonts w:ascii="Times New Roman" w:hAnsi="Times New Roman" w:cs="Times New Roman"/>
          <w:spacing w:val="4"/>
          <w:sz w:val="24"/>
          <w:szCs w:val="24"/>
          <w:lang w:eastAsia="pt-BR"/>
        </w:rPr>
        <w:t>como a Organização das Nações Unidas (ONU) e o Banco Mundial, assim como grande parte das políticas públicas para países em desenvolvimento</w:t>
      </w:r>
      <w:r w:rsidR="0087506A" w:rsidRPr="0048000A">
        <w:rPr>
          <w:rFonts w:ascii="Times New Roman" w:hAnsi="Times New Roman" w:cs="Times New Roman"/>
          <w:spacing w:val="4"/>
          <w:sz w:val="24"/>
          <w:szCs w:val="24"/>
          <w:lang w:eastAsia="pt-BR"/>
        </w:rPr>
        <w:t>,</w:t>
      </w:r>
      <w:r w:rsidRPr="0048000A">
        <w:rPr>
          <w:rFonts w:ascii="Times New Roman" w:hAnsi="Times New Roman" w:cs="Times New Roman"/>
          <w:spacing w:val="4"/>
          <w:sz w:val="24"/>
          <w:szCs w:val="24"/>
          <w:lang w:eastAsia="pt-BR"/>
        </w:rPr>
        <w:t xml:space="preserve"> até o final do século XX, privilegiaram uma definição específica de desigualdade, em que as </w:t>
      </w:r>
      <w:r w:rsidR="0087506A" w:rsidRPr="0048000A">
        <w:rPr>
          <w:rFonts w:ascii="Times New Roman" w:hAnsi="Times New Roman" w:cs="Times New Roman"/>
          <w:spacing w:val="4"/>
          <w:sz w:val="24"/>
          <w:szCs w:val="24"/>
          <w:lang w:eastAsia="pt-BR"/>
        </w:rPr>
        <w:t>discrepâncias</w:t>
      </w:r>
      <w:r w:rsidRPr="0048000A">
        <w:rPr>
          <w:rFonts w:ascii="Times New Roman" w:hAnsi="Times New Roman" w:cs="Times New Roman"/>
          <w:spacing w:val="4"/>
          <w:sz w:val="24"/>
          <w:szCs w:val="24"/>
          <w:lang w:eastAsia="pt-BR"/>
        </w:rPr>
        <w:t xml:space="preserve"> sociais podem ser observadas </w:t>
      </w:r>
      <w:r w:rsidR="0087506A" w:rsidRPr="0048000A">
        <w:rPr>
          <w:rFonts w:ascii="Times New Roman" w:hAnsi="Times New Roman" w:cs="Times New Roman"/>
          <w:spacing w:val="4"/>
          <w:sz w:val="24"/>
          <w:szCs w:val="24"/>
          <w:lang w:eastAsia="pt-BR"/>
        </w:rPr>
        <w:t>em</w:t>
      </w:r>
      <w:r w:rsidRPr="0048000A">
        <w:rPr>
          <w:rFonts w:ascii="Times New Roman" w:hAnsi="Times New Roman" w:cs="Times New Roman"/>
          <w:spacing w:val="4"/>
          <w:sz w:val="24"/>
          <w:szCs w:val="24"/>
          <w:lang w:eastAsia="pt-BR"/>
        </w:rPr>
        <w:t xml:space="preserve"> diferenças nas chances individuais de acesso e posse de bens socialmente valorizados. Os principais marcadores para observar as desigualdades sociais seriam as diferenças individuais de renda, estudadas dentro das fronteiras nacionais e medidas na maior parte dos casos pelo índice de Gini. Entretanto, trata-se de perspectiva analítica limitada, que não permite a análise das seguintes questões: i) desigualdades de quê; ii) desigualdades entre quem; iii) desigualdades quando; e iv) desigualdades onde (SÉRGIO COSTA em IPEA, 2019).</w:t>
      </w:r>
    </w:p>
    <w:p w14:paraId="2F23E4C5" w14:textId="2DCCC348" w:rsidR="00B033A7" w:rsidRPr="0048000A" w:rsidRDefault="00B033A7" w:rsidP="009C61A5">
      <w:pPr>
        <w:spacing w:after="0" w:line="360" w:lineRule="auto"/>
        <w:ind w:firstLine="708"/>
        <w:jc w:val="both"/>
        <w:rPr>
          <w:rFonts w:ascii="Times New Roman" w:hAnsi="Times New Roman" w:cs="Times New Roman"/>
          <w:spacing w:val="4"/>
          <w:sz w:val="24"/>
          <w:szCs w:val="24"/>
          <w:lang w:eastAsia="pt-BR"/>
        </w:rPr>
      </w:pPr>
      <w:r w:rsidRPr="0048000A">
        <w:rPr>
          <w:rFonts w:ascii="Times New Roman" w:hAnsi="Times New Roman" w:cs="Times New Roman"/>
          <w:spacing w:val="4"/>
          <w:sz w:val="24"/>
          <w:szCs w:val="24"/>
          <w:lang w:eastAsia="pt-BR"/>
        </w:rPr>
        <w:t xml:space="preserve">A perspectiva multidimensional e intersecional do fenômeno da desigualdade social amplia essa concepção até então restrita a desigualdade de oportunidades para as desigualdades de posições ou resultados. </w:t>
      </w:r>
      <w:r w:rsidR="0087506A" w:rsidRPr="0048000A">
        <w:rPr>
          <w:rFonts w:ascii="Times New Roman" w:hAnsi="Times New Roman" w:cs="Times New Roman"/>
          <w:spacing w:val="4"/>
          <w:sz w:val="24"/>
          <w:szCs w:val="24"/>
          <w:lang w:eastAsia="pt-BR"/>
        </w:rPr>
        <w:t>Nesse ângulo</w:t>
      </w:r>
      <w:r w:rsidRPr="0048000A">
        <w:rPr>
          <w:rFonts w:ascii="Times New Roman" w:hAnsi="Times New Roman" w:cs="Times New Roman"/>
          <w:spacing w:val="4"/>
          <w:sz w:val="24"/>
          <w:szCs w:val="24"/>
          <w:lang w:eastAsia="pt-BR"/>
        </w:rPr>
        <w:t>, o</w:t>
      </w:r>
      <w:r w:rsidRPr="0048000A">
        <w:rPr>
          <w:rFonts w:ascii="Times New Roman" w:hAnsi="Times New Roman" w:cs="Times New Roman"/>
          <w:sz w:val="24"/>
          <w:szCs w:val="24"/>
        </w:rPr>
        <w:t xml:space="preserve"> </w:t>
      </w:r>
      <w:r w:rsidRPr="0048000A">
        <w:rPr>
          <w:rFonts w:ascii="Times New Roman" w:hAnsi="Times New Roman" w:cs="Times New Roman"/>
          <w:spacing w:val="4"/>
          <w:sz w:val="24"/>
          <w:szCs w:val="24"/>
          <w:lang w:eastAsia="pt-BR"/>
        </w:rPr>
        <w:t>desenvolvimento de perspectivas multidimensionais, entrelaçadas, interseccionais ou matriciais das desigualdades sociais reforçam as dimensões de (re)produção histórica, processual e relacional do fenômeno, até então medida</w:t>
      </w:r>
      <w:r w:rsidR="0087506A" w:rsidRPr="0048000A">
        <w:rPr>
          <w:rFonts w:ascii="Times New Roman" w:hAnsi="Times New Roman" w:cs="Times New Roman"/>
          <w:spacing w:val="4"/>
          <w:sz w:val="24"/>
          <w:szCs w:val="24"/>
          <w:lang w:eastAsia="pt-BR"/>
        </w:rPr>
        <w:t>s</w:t>
      </w:r>
      <w:r w:rsidRPr="0048000A">
        <w:rPr>
          <w:rFonts w:ascii="Times New Roman" w:hAnsi="Times New Roman" w:cs="Times New Roman"/>
          <w:spacing w:val="4"/>
          <w:sz w:val="24"/>
          <w:szCs w:val="24"/>
          <w:lang w:eastAsia="pt-BR"/>
        </w:rPr>
        <w:t xml:space="preserve"> apenas por indicadores econômicos, </w:t>
      </w:r>
      <w:r w:rsidR="0087506A" w:rsidRPr="0048000A">
        <w:rPr>
          <w:rFonts w:ascii="Times New Roman" w:hAnsi="Times New Roman" w:cs="Times New Roman"/>
          <w:spacing w:val="4"/>
          <w:sz w:val="24"/>
          <w:szCs w:val="24"/>
          <w:lang w:eastAsia="pt-BR"/>
        </w:rPr>
        <w:t xml:space="preserve">e </w:t>
      </w:r>
      <w:r w:rsidRPr="0048000A">
        <w:rPr>
          <w:rFonts w:ascii="Times New Roman" w:hAnsi="Times New Roman" w:cs="Times New Roman"/>
          <w:spacing w:val="4"/>
          <w:sz w:val="24"/>
          <w:szCs w:val="24"/>
          <w:lang w:eastAsia="pt-BR"/>
        </w:rPr>
        <w:t>traze</w:t>
      </w:r>
      <w:r w:rsidR="0087506A" w:rsidRPr="0048000A">
        <w:rPr>
          <w:rFonts w:ascii="Times New Roman" w:hAnsi="Times New Roman" w:cs="Times New Roman"/>
          <w:spacing w:val="4"/>
          <w:sz w:val="24"/>
          <w:szCs w:val="24"/>
          <w:lang w:eastAsia="pt-BR"/>
        </w:rPr>
        <w:t>m</w:t>
      </w:r>
      <w:r w:rsidRPr="0048000A">
        <w:rPr>
          <w:rFonts w:ascii="Times New Roman" w:hAnsi="Times New Roman" w:cs="Times New Roman"/>
          <w:spacing w:val="4"/>
          <w:sz w:val="24"/>
          <w:szCs w:val="24"/>
          <w:lang w:eastAsia="pt-BR"/>
        </w:rPr>
        <w:t xml:space="preserve"> os elementos da constituição da desigualdade cotidiano dos indivíduos. A perspectiva analítica da interseccionalidade traz a ideia de que a natureza interconectada das opressões estruturadas por raça, classe e gênero constitui uma “matriz de dominação” que opera em todos os níveis das relações sociais, desde o individual até o socioestrutural (</w:t>
      </w:r>
      <w:r w:rsidR="00B94620" w:rsidRPr="0048000A">
        <w:rPr>
          <w:rFonts w:ascii="Times New Roman" w:hAnsi="Times New Roman" w:cs="Times New Roman"/>
          <w:spacing w:val="4"/>
          <w:sz w:val="24"/>
          <w:szCs w:val="24"/>
          <w:lang w:eastAsia="pt-BR"/>
        </w:rPr>
        <w:t>PIRES</w:t>
      </w:r>
      <w:r w:rsidRPr="0048000A">
        <w:rPr>
          <w:rFonts w:ascii="Times New Roman" w:hAnsi="Times New Roman" w:cs="Times New Roman"/>
          <w:spacing w:val="4"/>
          <w:sz w:val="24"/>
          <w:szCs w:val="24"/>
          <w:lang w:eastAsia="pt-BR"/>
        </w:rPr>
        <w:t xml:space="preserve">, 2019). </w:t>
      </w:r>
    </w:p>
    <w:p w14:paraId="0F0C253F" w14:textId="49CE3180" w:rsidR="00B033A7" w:rsidRPr="0048000A" w:rsidRDefault="00B033A7" w:rsidP="009C61A5">
      <w:pPr>
        <w:pStyle w:val="NormalWeb"/>
        <w:shd w:val="clear" w:color="auto" w:fill="FFFFFF"/>
        <w:spacing w:before="0" w:beforeAutospacing="0" w:after="0" w:afterAutospacing="0" w:line="360" w:lineRule="auto"/>
        <w:ind w:firstLine="708"/>
        <w:jc w:val="both"/>
        <w:rPr>
          <w:rFonts w:eastAsiaTheme="minorEastAsia"/>
          <w:spacing w:val="4"/>
        </w:rPr>
      </w:pPr>
      <w:r w:rsidRPr="0048000A">
        <w:rPr>
          <w:rFonts w:eastAsiaTheme="minorEastAsia"/>
          <w:spacing w:val="4"/>
        </w:rPr>
        <w:t xml:space="preserve">O conceito de interseccionalidade propõe uma compreensão mais aprofundada das desigualdades raciais, em uma análise da interação estrutural do racismo e seus efeitos políticos e legais. Portanto, não se trata apenas da identificação das múltiplas identidades, mas sim de uma abordagem teórica fundamental em um momento de complexificação do serviço público e no desenho e implementação de políticas públicas mais eficientes, em que pode haver choque das estruturas sociais e fluxos modernos. </w:t>
      </w:r>
    </w:p>
    <w:p w14:paraId="5FFDA6E5" w14:textId="2C670A54" w:rsidR="00B033A7" w:rsidRPr="0048000A" w:rsidRDefault="00B033A7" w:rsidP="009C61A5">
      <w:pPr>
        <w:pStyle w:val="NormalWeb"/>
        <w:shd w:val="clear" w:color="auto" w:fill="FFFFFF"/>
        <w:spacing w:before="0" w:beforeAutospacing="0" w:after="0" w:afterAutospacing="0" w:line="360" w:lineRule="auto"/>
        <w:ind w:firstLine="708"/>
        <w:jc w:val="both"/>
      </w:pPr>
      <w:r w:rsidRPr="0048000A">
        <w:rPr>
          <w:color w:val="000000"/>
        </w:rPr>
        <w:t xml:space="preserve">Os </w:t>
      </w:r>
      <w:r w:rsidRPr="0048000A">
        <w:t>marcadores sociais de diferença como gênero, sexualidade, idade, identificação racial</w:t>
      </w:r>
      <w:r w:rsidR="00005F25" w:rsidRPr="0048000A">
        <w:t xml:space="preserve"> e</w:t>
      </w:r>
      <w:r w:rsidRPr="0048000A">
        <w:t xml:space="preserve"> classe social interagem, contextual e conjunturalmente, de modo a promover potenciais cenários de desigualdades sociais e hierarquizações, em um entrelaçamento de opressões (HENNING, 2015).</w:t>
      </w:r>
      <w:r w:rsidR="00005F25" w:rsidRPr="0048000A">
        <w:t xml:space="preserve"> Ressalte-se o que afirma Davis (2008):</w:t>
      </w:r>
    </w:p>
    <w:p w14:paraId="0804132F" w14:textId="77777777" w:rsidR="00005F25" w:rsidRPr="0048000A" w:rsidRDefault="00005F25" w:rsidP="00005F25">
      <w:pPr>
        <w:pStyle w:val="NormalWeb"/>
        <w:shd w:val="clear" w:color="auto" w:fill="FFFFFF"/>
        <w:spacing w:before="0" w:beforeAutospacing="0" w:after="0" w:afterAutospacing="0"/>
        <w:ind w:left="2268"/>
        <w:jc w:val="both"/>
        <w:rPr>
          <w:color w:val="000000"/>
          <w:sz w:val="22"/>
          <w:szCs w:val="22"/>
        </w:rPr>
      </w:pPr>
    </w:p>
    <w:p w14:paraId="20F88432" w14:textId="2C6C6D43" w:rsidR="00B033A7" w:rsidRPr="0048000A" w:rsidRDefault="00B033A7" w:rsidP="00E746FC">
      <w:pPr>
        <w:pStyle w:val="NormalWeb"/>
        <w:shd w:val="clear" w:color="auto" w:fill="FFFFFF"/>
        <w:spacing w:before="0" w:beforeAutospacing="0" w:after="0" w:afterAutospacing="0"/>
        <w:ind w:left="2268"/>
        <w:jc w:val="both"/>
        <w:rPr>
          <w:rFonts w:eastAsia="Batang"/>
          <w:sz w:val="22"/>
          <w:szCs w:val="22"/>
          <w:lang w:eastAsia="ko-KR"/>
        </w:rPr>
      </w:pPr>
      <w:r w:rsidRPr="0048000A">
        <w:rPr>
          <w:rFonts w:eastAsia="Batang"/>
          <w:sz w:val="22"/>
          <w:szCs w:val="22"/>
          <w:lang w:eastAsia="ko-KR"/>
        </w:rPr>
        <w:lastRenderedPageBreak/>
        <w:t xml:space="preserve">A interseccionalidade inicia um processo de descoberta, nos alertando para o fato de que o mundo a nossa volta é sempre mais complicado e contraditório do que nós poderíamos antecipar. </w:t>
      </w:r>
      <w:r w:rsidR="00005F25" w:rsidRPr="0048000A">
        <w:rPr>
          <w:rFonts w:eastAsia="Batang"/>
          <w:sz w:val="22"/>
          <w:szCs w:val="22"/>
          <w:lang w:eastAsia="ko-KR"/>
        </w:rPr>
        <w:t>[...]</w:t>
      </w:r>
      <w:r w:rsidRPr="0048000A">
        <w:rPr>
          <w:rFonts w:eastAsia="Batang"/>
          <w:sz w:val="22"/>
          <w:szCs w:val="22"/>
          <w:lang w:eastAsia="ko-KR"/>
        </w:rPr>
        <w:t xml:space="preserve"> A interseccionalidade não produz uma camisa-de-forças normativa para monitorar a investigação </w:t>
      </w:r>
      <w:r w:rsidR="00005F25" w:rsidRPr="0048000A">
        <w:rPr>
          <w:rFonts w:eastAsia="Batang"/>
          <w:sz w:val="22"/>
          <w:szCs w:val="22"/>
          <w:lang w:eastAsia="ko-KR"/>
        </w:rPr>
        <w:t>[...]</w:t>
      </w:r>
      <w:r w:rsidRPr="0048000A">
        <w:rPr>
          <w:rFonts w:eastAsia="Batang"/>
          <w:sz w:val="22"/>
          <w:szCs w:val="22"/>
          <w:lang w:eastAsia="ko-KR"/>
        </w:rPr>
        <w:t xml:space="preserve"> na busca de uma ‘linha correta’.</w:t>
      </w:r>
    </w:p>
    <w:p w14:paraId="69F4040F" w14:textId="77777777" w:rsidR="00005F25" w:rsidRPr="0048000A" w:rsidRDefault="00005F25" w:rsidP="00005F25">
      <w:pPr>
        <w:pStyle w:val="NormalWeb"/>
        <w:shd w:val="clear" w:color="auto" w:fill="FFFFFF"/>
        <w:spacing w:before="0" w:beforeAutospacing="0" w:after="0" w:afterAutospacing="0"/>
        <w:ind w:left="2268"/>
        <w:jc w:val="both"/>
        <w:rPr>
          <w:rFonts w:eastAsia="Batang"/>
          <w:sz w:val="22"/>
          <w:szCs w:val="22"/>
          <w:lang w:eastAsia="ko-KR"/>
        </w:rPr>
      </w:pPr>
    </w:p>
    <w:p w14:paraId="78F4464E" w14:textId="340FFD36" w:rsidR="00B033A7" w:rsidRPr="0048000A" w:rsidRDefault="00B033A7" w:rsidP="005C0170">
      <w:pPr>
        <w:pStyle w:val="NormalWeb"/>
        <w:shd w:val="clear" w:color="auto" w:fill="FFFFFF"/>
        <w:spacing w:before="0" w:beforeAutospacing="0" w:after="0" w:afterAutospacing="0" w:line="360" w:lineRule="auto"/>
        <w:ind w:firstLine="709"/>
        <w:jc w:val="both"/>
        <w:rPr>
          <w:color w:val="58595B"/>
        </w:rPr>
      </w:pPr>
      <w:r w:rsidRPr="0048000A">
        <w:t>Portanto, os indivíduos vivenciam a partir de seus lugares sociais, em sistemas sociais e ambientes específicos,</w:t>
      </w:r>
      <w:r w:rsidRPr="0048000A">
        <w:rPr>
          <w:color w:val="000000"/>
        </w:rPr>
        <w:t xml:space="preserve"> desafios diferenciados ou adicionais para o acesso a direitos e políticas públicas. A interseccionalidade é instrumento analítico que permite enxergarmos as opressões para que seja possível combatê-las, reconhecendo que algumas opressões são mais dolorosas e que por vezes somos nós os opressores (AKOTIRENE, 2018).</w:t>
      </w:r>
    </w:p>
    <w:p w14:paraId="4E3A1DDD" w14:textId="69484171" w:rsidR="00B033A7" w:rsidRPr="0048000A" w:rsidRDefault="00B033A7" w:rsidP="005C0170">
      <w:pPr>
        <w:spacing w:after="0" w:line="360" w:lineRule="auto"/>
        <w:ind w:firstLine="709"/>
        <w:jc w:val="both"/>
        <w:rPr>
          <w:rFonts w:ascii="Times New Roman" w:hAnsi="Times New Roman" w:cs="Times New Roman"/>
          <w:spacing w:val="4"/>
          <w:sz w:val="24"/>
          <w:szCs w:val="24"/>
          <w:lang w:eastAsia="pt-BR"/>
        </w:rPr>
      </w:pPr>
      <w:r w:rsidRPr="0048000A">
        <w:rPr>
          <w:rFonts w:ascii="Times New Roman" w:hAnsi="Times New Roman" w:cs="Times New Roman"/>
          <w:spacing w:val="4"/>
          <w:sz w:val="24"/>
          <w:szCs w:val="24"/>
          <w:lang w:eastAsia="pt-BR"/>
        </w:rPr>
        <w:t>A lente da interseccionalidade permite capturar as consequências da interação entre duas ou mais formas de subordinação, como sexismo, racismo, patriarcalismo. Dessa forma, a discriminação pode apresentar-se em três formas principais: contra grupos específicos, a mista ou composta e a estrutural. A realidade brasileira traz um significado especial para esse conceito, por conta das relações de gênero e raciais serem reconhecidas como fator estruturante das desigualdades sociais, sendo fundamental a discussão do tema para consolidação da democracia e redução das diferentes desigua</w:t>
      </w:r>
      <w:r w:rsidR="003A2056" w:rsidRPr="0048000A">
        <w:rPr>
          <w:rFonts w:ascii="Times New Roman" w:hAnsi="Times New Roman" w:cs="Times New Roman"/>
          <w:spacing w:val="4"/>
          <w:sz w:val="24"/>
          <w:szCs w:val="24"/>
          <w:lang w:eastAsia="pt-BR"/>
        </w:rPr>
        <w:t xml:space="preserve">ldades sociais (CRENSHAW, 2004). </w:t>
      </w:r>
    </w:p>
    <w:p w14:paraId="44846FF3" w14:textId="759E0A52" w:rsidR="00B033A7" w:rsidRPr="0048000A" w:rsidRDefault="00B033A7" w:rsidP="005C0170">
      <w:pPr>
        <w:spacing w:after="0" w:line="360" w:lineRule="auto"/>
        <w:ind w:firstLine="709"/>
        <w:jc w:val="both"/>
        <w:rPr>
          <w:rFonts w:ascii="Times New Roman" w:hAnsi="Times New Roman" w:cs="Times New Roman"/>
          <w:spacing w:val="4"/>
          <w:sz w:val="24"/>
          <w:szCs w:val="24"/>
          <w:lang w:eastAsia="pt-BR"/>
        </w:rPr>
      </w:pPr>
      <w:r w:rsidRPr="0048000A">
        <w:rPr>
          <w:rFonts w:ascii="Times New Roman" w:hAnsi="Times New Roman" w:cs="Times New Roman"/>
          <w:spacing w:val="4"/>
          <w:sz w:val="24"/>
          <w:szCs w:val="24"/>
          <w:lang w:eastAsia="pt-BR"/>
        </w:rPr>
        <w:t xml:space="preserve">A Comissão Econômica para a América Latina e o Caribe (CEPAL) vem destacando as ligações complexas entre desigualdades econômicas (classes de renda) e desigualdades de gênero, étnico-raciais, territoriais e derivadas de idade ou etapa do ciclo de vida das pessoas, como estruturantes de um processo de produção e reprodução de relações sociais desiguais e experiências pessoais marcadas pela acumulação histórica de exclusões </w:t>
      </w:r>
      <w:r w:rsidR="00B94620" w:rsidRPr="0048000A">
        <w:rPr>
          <w:rFonts w:ascii="Times New Roman" w:hAnsi="Times New Roman" w:cs="Times New Roman"/>
          <w:spacing w:val="4"/>
          <w:sz w:val="24"/>
          <w:szCs w:val="24"/>
          <w:lang w:eastAsia="pt-BR"/>
        </w:rPr>
        <w:t>(PIRES</w:t>
      </w:r>
      <w:r w:rsidRPr="0048000A">
        <w:rPr>
          <w:rFonts w:ascii="Times New Roman" w:hAnsi="Times New Roman" w:cs="Times New Roman"/>
          <w:spacing w:val="4"/>
          <w:sz w:val="24"/>
          <w:szCs w:val="24"/>
          <w:lang w:eastAsia="pt-BR"/>
        </w:rPr>
        <w:t xml:space="preserve">, 2019). </w:t>
      </w:r>
    </w:p>
    <w:p w14:paraId="27C7A641" w14:textId="46C0DBFA" w:rsidR="00B033A7" w:rsidRPr="0048000A" w:rsidRDefault="00B033A7" w:rsidP="005C0170">
      <w:pPr>
        <w:spacing w:after="0" w:line="360" w:lineRule="auto"/>
        <w:ind w:firstLine="709"/>
        <w:jc w:val="both"/>
        <w:rPr>
          <w:rFonts w:ascii="Times New Roman" w:hAnsi="Times New Roman" w:cs="Times New Roman"/>
          <w:spacing w:val="4"/>
          <w:sz w:val="24"/>
          <w:szCs w:val="24"/>
          <w:lang w:eastAsia="pt-BR"/>
        </w:rPr>
      </w:pPr>
      <w:r w:rsidRPr="0048000A">
        <w:rPr>
          <w:rFonts w:ascii="Times New Roman" w:hAnsi="Times New Roman" w:cs="Times New Roman"/>
          <w:spacing w:val="4"/>
          <w:sz w:val="24"/>
          <w:szCs w:val="24"/>
          <w:lang w:eastAsia="pt-BR"/>
        </w:rPr>
        <w:t>No Brasil, entre os anos de 2002 e 2013, a desigualdade de renda, medida pelo coeficiente de Gini, diminuiu de 0,5</w:t>
      </w:r>
      <w:r w:rsidR="008F0834" w:rsidRPr="0048000A">
        <w:rPr>
          <w:rFonts w:ascii="Times New Roman" w:hAnsi="Times New Roman" w:cs="Times New Roman"/>
          <w:spacing w:val="4"/>
          <w:sz w:val="24"/>
          <w:szCs w:val="24"/>
          <w:lang w:eastAsia="pt-BR"/>
        </w:rPr>
        <w:t xml:space="preserve">9 para 0,53. </w:t>
      </w:r>
      <w:r w:rsidRPr="0048000A">
        <w:rPr>
          <w:rFonts w:ascii="Times New Roman" w:hAnsi="Times New Roman" w:cs="Times New Roman"/>
          <w:spacing w:val="4"/>
          <w:sz w:val="24"/>
          <w:szCs w:val="24"/>
          <w:lang w:eastAsia="pt-BR"/>
        </w:rPr>
        <w:t>Entretanto, permanecerem as expressivas desigualdades relacionadas às questões raciais e de gênero</w:t>
      </w:r>
      <w:r w:rsidR="006D7759" w:rsidRPr="0048000A">
        <w:rPr>
          <w:rFonts w:ascii="Times New Roman" w:hAnsi="Times New Roman" w:cs="Times New Roman"/>
          <w:spacing w:val="4"/>
          <w:sz w:val="24"/>
          <w:szCs w:val="24"/>
          <w:lang w:eastAsia="pt-BR"/>
        </w:rPr>
        <w:t>.</w:t>
      </w:r>
      <w:r w:rsidRPr="0048000A">
        <w:rPr>
          <w:rFonts w:ascii="Times New Roman" w:hAnsi="Times New Roman" w:cs="Times New Roman"/>
          <w:spacing w:val="4"/>
          <w:sz w:val="24"/>
          <w:szCs w:val="24"/>
          <w:lang w:eastAsia="pt-BR"/>
        </w:rPr>
        <w:t xml:space="preserve"> </w:t>
      </w:r>
      <w:r w:rsidR="006D7759" w:rsidRPr="0048000A">
        <w:rPr>
          <w:rFonts w:ascii="Times New Roman" w:hAnsi="Times New Roman" w:cs="Times New Roman"/>
          <w:spacing w:val="4"/>
          <w:sz w:val="24"/>
          <w:szCs w:val="24"/>
          <w:lang w:eastAsia="pt-BR"/>
        </w:rPr>
        <w:t>H</w:t>
      </w:r>
      <w:r w:rsidRPr="0048000A">
        <w:rPr>
          <w:rFonts w:ascii="Times New Roman" w:hAnsi="Times New Roman" w:cs="Times New Roman"/>
          <w:spacing w:val="4"/>
          <w:sz w:val="24"/>
          <w:szCs w:val="24"/>
          <w:lang w:eastAsia="pt-BR"/>
        </w:rPr>
        <w:t xml:space="preserve">á um entendimento amplo entre analistas do tema de que a redução das desigualdades durante os governos petistas foram mais consequência dos processos econômicos, como o </w:t>
      </w:r>
      <w:r w:rsidRPr="0048000A">
        <w:rPr>
          <w:rFonts w:ascii="Times New Roman" w:hAnsi="Times New Roman" w:cs="Times New Roman"/>
          <w:i/>
          <w:spacing w:val="4"/>
          <w:sz w:val="24"/>
          <w:szCs w:val="24"/>
          <w:lang w:eastAsia="pt-BR"/>
        </w:rPr>
        <w:t xml:space="preserve">boom </w:t>
      </w:r>
      <w:r w:rsidRPr="0048000A">
        <w:rPr>
          <w:rFonts w:ascii="Times New Roman" w:hAnsi="Times New Roman" w:cs="Times New Roman"/>
          <w:spacing w:val="4"/>
          <w:sz w:val="24"/>
          <w:szCs w:val="24"/>
          <w:lang w:eastAsia="pt-BR"/>
        </w:rPr>
        <w:t>das commodities e movimentos no mercado de trabalho brasileiro, do que das políticas sociais adotadas (</w:t>
      </w:r>
      <w:r w:rsidR="008F0834" w:rsidRPr="0048000A">
        <w:rPr>
          <w:rFonts w:ascii="Times New Roman" w:hAnsi="Times New Roman" w:cs="Times New Roman"/>
          <w:spacing w:val="4"/>
          <w:sz w:val="24"/>
          <w:szCs w:val="24"/>
          <w:lang w:eastAsia="pt-BR"/>
        </w:rPr>
        <w:t>PIRES,</w:t>
      </w:r>
      <w:r w:rsidRPr="0048000A">
        <w:rPr>
          <w:rFonts w:ascii="Times New Roman" w:hAnsi="Times New Roman" w:cs="Times New Roman"/>
          <w:spacing w:val="4"/>
          <w:sz w:val="24"/>
          <w:szCs w:val="24"/>
          <w:lang w:eastAsia="pt-BR"/>
        </w:rPr>
        <w:t xml:space="preserve"> 2019)</w:t>
      </w:r>
      <w:r w:rsidR="003A2056" w:rsidRPr="0048000A">
        <w:rPr>
          <w:rFonts w:ascii="Times New Roman" w:hAnsi="Times New Roman" w:cs="Times New Roman"/>
          <w:spacing w:val="4"/>
          <w:sz w:val="24"/>
          <w:szCs w:val="24"/>
          <w:lang w:eastAsia="pt-BR"/>
        </w:rPr>
        <w:t>.</w:t>
      </w:r>
    </w:p>
    <w:p w14:paraId="3141D173" w14:textId="77777777" w:rsidR="00B033A7" w:rsidRPr="0048000A" w:rsidRDefault="00B033A7" w:rsidP="005C0170">
      <w:pPr>
        <w:spacing w:after="0" w:line="360" w:lineRule="auto"/>
        <w:ind w:firstLine="709"/>
        <w:jc w:val="both"/>
        <w:rPr>
          <w:rFonts w:ascii="Times New Roman" w:hAnsi="Times New Roman" w:cs="Times New Roman"/>
          <w:spacing w:val="4"/>
          <w:sz w:val="24"/>
          <w:szCs w:val="24"/>
          <w:lang w:eastAsia="pt-BR"/>
        </w:rPr>
      </w:pPr>
      <w:r w:rsidRPr="0048000A">
        <w:rPr>
          <w:rFonts w:ascii="Times New Roman" w:hAnsi="Times New Roman" w:cs="Times New Roman"/>
          <w:spacing w:val="4"/>
          <w:sz w:val="24"/>
          <w:szCs w:val="24"/>
          <w:lang w:eastAsia="pt-BR"/>
        </w:rPr>
        <w:t xml:space="preserve">Após o fim do ciclo dos governos petistas em 2016 e a volta de uma política econômica neoliberal, da queda do preço das commodities e da alta na financeirização, ficou evidente a fragilidade da recente diminuição das desigualdades no país e as limitações de avaliar a questão apenas a partir da renda. </w:t>
      </w:r>
    </w:p>
    <w:p w14:paraId="450CE758" w14:textId="236C78D3" w:rsidR="00B033A7" w:rsidRPr="0048000A" w:rsidRDefault="00B033A7" w:rsidP="005C0170">
      <w:pPr>
        <w:spacing w:after="0" w:line="360" w:lineRule="auto"/>
        <w:ind w:firstLine="709"/>
        <w:jc w:val="both"/>
        <w:rPr>
          <w:rFonts w:ascii="Times New Roman" w:hAnsi="Times New Roman" w:cs="Times New Roman"/>
          <w:spacing w:val="4"/>
          <w:sz w:val="24"/>
          <w:szCs w:val="24"/>
          <w:lang w:eastAsia="pt-BR"/>
        </w:rPr>
      </w:pPr>
      <w:r w:rsidRPr="0048000A">
        <w:rPr>
          <w:rFonts w:ascii="Times New Roman" w:hAnsi="Times New Roman" w:cs="Times New Roman"/>
          <w:spacing w:val="4"/>
          <w:sz w:val="24"/>
          <w:szCs w:val="24"/>
          <w:lang w:eastAsia="pt-BR"/>
        </w:rPr>
        <w:lastRenderedPageBreak/>
        <w:t>Para Costa (</w:t>
      </w:r>
      <w:r w:rsidR="00C324D0">
        <w:rPr>
          <w:rFonts w:ascii="Times New Roman" w:hAnsi="Times New Roman" w:cs="Times New Roman"/>
          <w:spacing w:val="4"/>
          <w:sz w:val="24"/>
          <w:szCs w:val="24"/>
          <w:lang w:eastAsia="pt-BR"/>
        </w:rPr>
        <w:t>i</w:t>
      </w:r>
      <w:r w:rsidR="006D7759" w:rsidRPr="0048000A">
        <w:rPr>
          <w:rFonts w:ascii="Times New Roman" w:hAnsi="Times New Roman" w:cs="Times New Roman"/>
          <w:spacing w:val="4"/>
          <w:sz w:val="24"/>
          <w:szCs w:val="24"/>
          <w:lang w:eastAsia="pt-BR"/>
        </w:rPr>
        <w:t>n</w:t>
      </w:r>
      <w:r w:rsidRPr="0048000A">
        <w:rPr>
          <w:rFonts w:ascii="Times New Roman" w:hAnsi="Times New Roman" w:cs="Times New Roman"/>
          <w:spacing w:val="4"/>
          <w:sz w:val="24"/>
          <w:szCs w:val="24"/>
          <w:lang w:eastAsia="pt-BR"/>
        </w:rPr>
        <w:t xml:space="preserve"> IPEA, 2019)</w:t>
      </w:r>
      <w:r w:rsidR="00C90708" w:rsidRPr="0048000A">
        <w:rPr>
          <w:rFonts w:ascii="Times New Roman" w:hAnsi="Times New Roman" w:cs="Times New Roman"/>
          <w:spacing w:val="4"/>
          <w:sz w:val="24"/>
          <w:szCs w:val="24"/>
          <w:lang w:eastAsia="pt-BR"/>
        </w:rPr>
        <w:t>,</w:t>
      </w:r>
      <w:r w:rsidRPr="0048000A">
        <w:rPr>
          <w:rFonts w:ascii="Times New Roman" w:hAnsi="Times New Roman" w:cs="Times New Roman"/>
          <w:spacing w:val="4"/>
          <w:sz w:val="24"/>
          <w:szCs w:val="24"/>
          <w:lang w:eastAsia="pt-BR"/>
        </w:rPr>
        <w:t xml:space="preserve"> as políticas de transferência de renda reduziram pela metade as taxas de pobreza em cerca de dez anos</w:t>
      </w:r>
      <w:r w:rsidR="00C90708" w:rsidRPr="0048000A">
        <w:rPr>
          <w:rFonts w:ascii="Times New Roman" w:hAnsi="Times New Roman" w:cs="Times New Roman"/>
          <w:spacing w:val="4"/>
          <w:sz w:val="24"/>
          <w:szCs w:val="24"/>
          <w:lang w:eastAsia="pt-BR"/>
        </w:rPr>
        <w:t>.</w:t>
      </w:r>
      <w:r w:rsidRPr="0048000A">
        <w:rPr>
          <w:rFonts w:ascii="Times New Roman" w:hAnsi="Times New Roman" w:cs="Times New Roman"/>
          <w:spacing w:val="4"/>
          <w:sz w:val="24"/>
          <w:szCs w:val="24"/>
          <w:lang w:eastAsia="pt-BR"/>
        </w:rPr>
        <w:t xml:space="preserve"> </w:t>
      </w:r>
      <w:r w:rsidR="00C90708" w:rsidRPr="0048000A">
        <w:rPr>
          <w:rFonts w:ascii="Times New Roman" w:hAnsi="Times New Roman" w:cs="Times New Roman"/>
          <w:spacing w:val="4"/>
          <w:sz w:val="24"/>
          <w:szCs w:val="24"/>
          <w:lang w:eastAsia="pt-BR"/>
        </w:rPr>
        <w:t>Segundo o autor, o</w:t>
      </w:r>
      <w:r w:rsidRPr="0048000A">
        <w:rPr>
          <w:rFonts w:ascii="Times New Roman" w:hAnsi="Times New Roman" w:cs="Times New Roman"/>
          <w:spacing w:val="4"/>
          <w:sz w:val="24"/>
          <w:szCs w:val="24"/>
          <w:lang w:eastAsia="pt-BR"/>
        </w:rPr>
        <w:t xml:space="preserve"> significativo aumento do poder de compra </w:t>
      </w:r>
      <w:r w:rsidR="00C90708" w:rsidRPr="0048000A">
        <w:rPr>
          <w:rFonts w:ascii="Times New Roman" w:hAnsi="Times New Roman" w:cs="Times New Roman"/>
          <w:spacing w:val="4"/>
          <w:sz w:val="24"/>
          <w:szCs w:val="24"/>
          <w:lang w:eastAsia="pt-BR"/>
        </w:rPr>
        <w:t xml:space="preserve">do </w:t>
      </w:r>
      <w:r w:rsidR="00104CCE" w:rsidRPr="0048000A">
        <w:rPr>
          <w:rFonts w:ascii="Times New Roman" w:hAnsi="Times New Roman" w:cs="Times New Roman"/>
          <w:spacing w:val="4"/>
          <w:sz w:val="24"/>
          <w:szCs w:val="24"/>
          <w:lang w:eastAsia="pt-BR"/>
        </w:rPr>
        <w:t>salário-mínimo</w:t>
      </w:r>
      <w:r w:rsidR="00C90708" w:rsidRPr="0048000A">
        <w:rPr>
          <w:rFonts w:ascii="Times New Roman" w:hAnsi="Times New Roman" w:cs="Times New Roman"/>
          <w:spacing w:val="4"/>
          <w:sz w:val="24"/>
          <w:szCs w:val="24"/>
          <w:lang w:eastAsia="pt-BR"/>
        </w:rPr>
        <w:t>,</w:t>
      </w:r>
      <w:r w:rsidRPr="0048000A">
        <w:rPr>
          <w:rFonts w:ascii="Times New Roman" w:hAnsi="Times New Roman" w:cs="Times New Roman"/>
          <w:spacing w:val="4"/>
          <w:sz w:val="24"/>
          <w:szCs w:val="24"/>
          <w:lang w:eastAsia="pt-BR"/>
        </w:rPr>
        <w:t xml:space="preserve"> em conjunto com as novas oportunidades </w:t>
      </w:r>
      <w:r w:rsidR="00C90708" w:rsidRPr="0048000A">
        <w:rPr>
          <w:rFonts w:ascii="Times New Roman" w:hAnsi="Times New Roman" w:cs="Times New Roman"/>
          <w:spacing w:val="4"/>
          <w:sz w:val="24"/>
          <w:szCs w:val="24"/>
          <w:lang w:eastAsia="pt-BR"/>
        </w:rPr>
        <w:t>financeiras</w:t>
      </w:r>
      <w:r w:rsidRPr="0048000A">
        <w:rPr>
          <w:rFonts w:ascii="Times New Roman" w:hAnsi="Times New Roman" w:cs="Times New Roman"/>
          <w:spacing w:val="4"/>
          <w:sz w:val="24"/>
          <w:szCs w:val="24"/>
          <w:lang w:eastAsia="pt-BR"/>
        </w:rPr>
        <w:t xml:space="preserve"> criadas durante o ciclo de crescimento econômico</w:t>
      </w:r>
      <w:r w:rsidR="00C90708" w:rsidRPr="0048000A">
        <w:rPr>
          <w:rFonts w:ascii="Times New Roman" w:hAnsi="Times New Roman" w:cs="Times New Roman"/>
          <w:spacing w:val="4"/>
          <w:sz w:val="24"/>
          <w:szCs w:val="24"/>
          <w:lang w:eastAsia="pt-BR"/>
        </w:rPr>
        <w:t>,</w:t>
      </w:r>
      <w:r w:rsidRPr="0048000A">
        <w:rPr>
          <w:rFonts w:ascii="Times New Roman" w:hAnsi="Times New Roman" w:cs="Times New Roman"/>
          <w:spacing w:val="4"/>
          <w:sz w:val="24"/>
          <w:szCs w:val="24"/>
          <w:lang w:eastAsia="pt-BR"/>
        </w:rPr>
        <w:t xml:space="preserve"> f</w:t>
      </w:r>
      <w:r w:rsidR="00C90708" w:rsidRPr="0048000A">
        <w:rPr>
          <w:rFonts w:ascii="Times New Roman" w:hAnsi="Times New Roman" w:cs="Times New Roman"/>
          <w:spacing w:val="4"/>
          <w:sz w:val="24"/>
          <w:szCs w:val="24"/>
          <w:lang w:eastAsia="pt-BR"/>
        </w:rPr>
        <w:t>ez</w:t>
      </w:r>
      <w:r w:rsidRPr="0048000A">
        <w:rPr>
          <w:rFonts w:ascii="Times New Roman" w:hAnsi="Times New Roman" w:cs="Times New Roman"/>
          <w:spacing w:val="4"/>
          <w:sz w:val="24"/>
          <w:szCs w:val="24"/>
          <w:lang w:eastAsia="pt-BR"/>
        </w:rPr>
        <w:t xml:space="preserve"> com que segmentos e parcelas inteiras da população, até então totalmente marginalizados, começassem a disputar espaços e bens de distinção reservados até então às classes médias estabelecidas</w:t>
      </w:r>
      <w:r w:rsidR="00C90708" w:rsidRPr="0048000A">
        <w:rPr>
          <w:rFonts w:ascii="Times New Roman" w:hAnsi="Times New Roman" w:cs="Times New Roman"/>
          <w:spacing w:val="4"/>
          <w:sz w:val="24"/>
          <w:szCs w:val="24"/>
          <w:lang w:eastAsia="pt-BR"/>
        </w:rPr>
        <w:t>. Isso descrito é</w:t>
      </w:r>
      <w:r w:rsidRPr="0048000A">
        <w:rPr>
          <w:rFonts w:ascii="Times New Roman" w:hAnsi="Times New Roman" w:cs="Times New Roman"/>
          <w:spacing w:val="4"/>
          <w:sz w:val="24"/>
          <w:szCs w:val="24"/>
          <w:lang w:eastAsia="pt-BR"/>
        </w:rPr>
        <w:t xml:space="preserve"> parte da ruptura social que levou ao processo de </w:t>
      </w:r>
      <w:r w:rsidRPr="0048000A">
        <w:rPr>
          <w:rFonts w:ascii="Times New Roman" w:hAnsi="Times New Roman" w:cs="Times New Roman"/>
          <w:i/>
          <w:iCs/>
          <w:spacing w:val="4"/>
          <w:sz w:val="24"/>
          <w:szCs w:val="24"/>
          <w:lang w:eastAsia="pt-BR"/>
        </w:rPr>
        <w:t>impeachment</w:t>
      </w:r>
      <w:r w:rsidRPr="0048000A">
        <w:rPr>
          <w:rFonts w:ascii="Times New Roman" w:hAnsi="Times New Roman" w:cs="Times New Roman"/>
          <w:spacing w:val="4"/>
          <w:sz w:val="24"/>
          <w:szCs w:val="24"/>
          <w:lang w:eastAsia="pt-BR"/>
        </w:rPr>
        <w:t xml:space="preserve"> da presidente Dilma Roussef, encerrando clico de governos petistas. </w:t>
      </w:r>
    </w:p>
    <w:p w14:paraId="1B13E826" w14:textId="091F4A9D" w:rsidR="00B033A7" w:rsidRPr="0048000A" w:rsidRDefault="00B033A7" w:rsidP="005C0170">
      <w:pPr>
        <w:spacing w:after="0" w:line="360" w:lineRule="auto"/>
        <w:ind w:firstLine="709"/>
        <w:jc w:val="both"/>
        <w:rPr>
          <w:rFonts w:ascii="Times New Roman" w:hAnsi="Times New Roman" w:cs="Times New Roman"/>
          <w:spacing w:val="4"/>
          <w:sz w:val="24"/>
          <w:szCs w:val="24"/>
          <w:lang w:eastAsia="pt-BR"/>
        </w:rPr>
      </w:pPr>
      <w:r w:rsidRPr="0048000A">
        <w:rPr>
          <w:rFonts w:ascii="Times New Roman" w:hAnsi="Times New Roman" w:cs="Times New Roman"/>
          <w:spacing w:val="4"/>
          <w:sz w:val="24"/>
          <w:szCs w:val="24"/>
          <w:lang w:eastAsia="pt-BR"/>
        </w:rPr>
        <w:t>A distribuição assimétrica dos direitos políticos</w:t>
      </w:r>
      <w:r w:rsidR="00C90708" w:rsidRPr="0048000A">
        <w:rPr>
          <w:rFonts w:ascii="Times New Roman" w:hAnsi="Times New Roman" w:cs="Times New Roman"/>
          <w:spacing w:val="4"/>
          <w:sz w:val="24"/>
          <w:szCs w:val="24"/>
          <w:lang w:eastAsia="pt-BR"/>
        </w:rPr>
        <w:t xml:space="preserve"> e</w:t>
      </w:r>
      <w:r w:rsidRPr="0048000A">
        <w:rPr>
          <w:rFonts w:ascii="Times New Roman" w:hAnsi="Times New Roman" w:cs="Times New Roman"/>
          <w:spacing w:val="4"/>
          <w:sz w:val="24"/>
          <w:szCs w:val="24"/>
          <w:lang w:eastAsia="pt-BR"/>
        </w:rPr>
        <w:t xml:space="preserve"> sociais e do acesso a políticas públicas é resultado das diferentes possibilidades que indivíduos ou segmentos sociais têm </w:t>
      </w:r>
      <w:r w:rsidR="00C90708" w:rsidRPr="0048000A">
        <w:rPr>
          <w:rFonts w:ascii="Times New Roman" w:hAnsi="Times New Roman" w:cs="Times New Roman"/>
          <w:spacing w:val="4"/>
          <w:sz w:val="24"/>
          <w:szCs w:val="24"/>
          <w:lang w:eastAsia="pt-BR"/>
        </w:rPr>
        <w:t>para</w:t>
      </w:r>
      <w:r w:rsidRPr="0048000A">
        <w:rPr>
          <w:rFonts w:ascii="Times New Roman" w:hAnsi="Times New Roman" w:cs="Times New Roman"/>
          <w:spacing w:val="4"/>
          <w:sz w:val="24"/>
          <w:szCs w:val="24"/>
          <w:lang w:eastAsia="pt-BR"/>
        </w:rPr>
        <w:t xml:space="preserve"> influenciar nas decisões que afetam suas trajetórias de vida. Para além da ligação com as desigualdades socioeconômicas, existem também desigualdades relacionadas ao nível de prevalência dos direitos de cidadania e sistemas de proteção social. Nesse aspecto, Estados que concentram suas políticas apenas na transferência de renda contribuem menos para reduzir as diferenças entre as condições concretas de vida de seus cidadãos </w:t>
      </w:r>
      <w:r w:rsidR="008F0834" w:rsidRPr="0048000A">
        <w:rPr>
          <w:rFonts w:ascii="Times New Roman" w:hAnsi="Times New Roman" w:cs="Times New Roman"/>
          <w:spacing w:val="4"/>
          <w:sz w:val="24"/>
          <w:szCs w:val="24"/>
          <w:lang w:eastAsia="pt-BR"/>
        </w:rPr>
        <w:t>(PIRES</w:t>
      </w:r>
      <w:r w:rsidRPr="0048000A">
        <w:rPr>
          <w:rFonts w:ascii="Times New Roman" w:hAnsi="Times New Roman" w:cs="Times New Roman"/>
          <w:spacing w:val="4"/>
          <w:sz w:val="24"/>
          <w:szCs w:val="24"/>
          <w:lang w:eastAsia="pt-BR"/>
        </w:rPr>
        <w:t xml:space="preserve">, 2019). </w:t>
      </w:r>
    </w:p>
    <w:p w14:paraId="65BDB0BA" w14:textId="1363FE10" w:rsidR="00B033A7" w:rsidRPr="0048000A" w:rsidRDefault="00B033A7" w:rsidP="005C0170">
      <w:pPr>
        <w:spacing w:after="0" w:line="360" w:lineRule="auto"/>
        <w:ind w:firstLine="709"/>
        <w:jc w:val="both"/>
        <w:rPr>
          <w:rFonts w:ascii="Times New Roman" w:hAnsi="Times New Roman" w:cs="Times New Roman"/>
          <w:spacing w:val="4"/>
          <w:sz w:val="24"/>
          <w:szCs w:val="24"/>
          <w:lang w:eastAsia="pt-BR"/>
        </w:rPr>
      </w:pPr>
      <w:r w:rsidRPr="0048000A">
        <w:rPr>
          <w:rFonts w:ascii="Times New Roman" w:hAnsi="Times New Roman" w:cs="Times New Roman"/>
          <w:spacing w:val="4"/>
          <w:sz w:val="24"/>
          <w:szCs w:val="24"/>
          <w:lang w:eastAsia="pt-BR"/>
        </w:rPr>
        <w:t xml:space="preserve">Entre as desigualdades sociais nos diferentes sistemas sociais, destacam-se </w:t>
      </w:r>
      <w:r w:rsidR="00C90708" w:rsidRPr="0048000A">
        <w:rPr>
          <w:rFonts w:ascii="Times New Roman" w:hAnsi="Times New Roman" w:cs="Times New Roman"/>
          <w:spacing w:val="4"/>
          <w:sz w:val="24"/>
          <w:szCs w:val="24"/>
          <w:lang w:eastAsia="pt-BR"/>
        </w:rPr>
        <w:t>a</w:t>
      </w:r>
      <w:r w:rsidRPr="0048000A">
        <w:rPr>
          <w:rFonts w:ascii="Times New Roman" w:hAnsi="Times New Roman" w:cs="Times New Roman"/>
          <w:spacing w:val="4"/>
          <w:sz w:val="24"/>
          <w:szCs w:val="24"/>
          <w:lang w:eastAsia="pt-BR"/>
        </w:rPr>
        <w:t>s desigualdades socioecológicas</w:t>
      </w:r>
      <w:r w:rsidR="00C90708" w:rsidRPr="0048000A">
        <w:rPr>
          <w:rFonts w:ascii="Times New Roman" w:hAnsi="Times New Roman" w:cs="Times New Roman"/>
          <w:spacing w:val="4"/>
          <w:sz w:val="24"/>
          <w:szCs w:val="24"/>
          <w:lang w:eastAsia="pt-BR"/>
        </w:rPr>
        <w:t>,</w:t>
      </w:r>
      <w:r w:rsidRPr="0048000A">
        <w:rPr>
          <w:rFonts w:ascii="Times New Roman" w:hAnsi="Times New Roman" w:cs="Times New Roman"/>
          <w:spacing w:val="4"/>
          <w:sz w:val="24"/>
          <w:szCs w:val="24"/>
          <w:lang w:eastAsia="pt-BR"/>
        </w:rPr>
        <w:t xml:space="preserve"> que dizem respeito ao acesso</w:t>
      </w:r>
      <w:r w:rsidR="00C90708" w:rsidRPr="0048000A">
        <w:rPr>
          <w:rFonts w:ascii="Times New Roman" w:hAnsi="Times New Roman" w:cs="Times New Roman"/>
          <w:spacing w:val="4"/>
          <w:sz w:val="24"/>
          <w:szCs w:val="24"/>
          <w:lang w:eastAsia="pt-BR"/>
        </w:rPr>
        <w:t xml:space="preserve"> a</w:t>
      </w:r>
      <w:r w:rsidRPr="0048000A">
        <w:rPr>
          <w:rFonts w:ascii="Times New Roman" w:hAnsi="Times New Roman" w:cs="Times New Roman"/>
          <w:spacing w:val="4"/>
          <w:sz w:val="24"/>
          <w:szCs w:val="24"/>
          <w:lang w:eastAsia="pt-BR"/>
        </w:rPr>
        <w:t xml:space="preserve"> bens ambientais, como água potável, ar limpo, território e proteção contra riscos ambientais naturais ou produzidos pela ação humana </w:t>
      </w:r>
      <w:r w:rsidR="008F0834" w:rsidRPr="0048000A">
        <w:rPr>
          <w:rFonts w:ascii="Times New Roman" w:hAnsi="Times New Roman" w:cs="Times New Roman"/>
          <w:spacing w:val="4"/>
          <w:sz w:val="24"/>
          <w:szCs w:val="24"/>
          <w:lang w:eastAsia="pt-BR"/>
        </w:rPr>
        <w:t xml:space="preserve">(COSTA </w:t>
      </w:r>
      <w:r w:rsidR="00C324D0">
        <w:rPr>
          <w:rFonts w:ascii="Times New Roman" w:hAnsi="Times New Roman" w:cs="Times New Roman"/>
          <w:spacing w:val="4"/>
          <w:sz w:val="24"/>
          <w:szCs w:val="24"/>
          <w:lang w:eastAsia="pt-BR"/>
        </w:rPr>
        <w:t>i</w:t>
      </w:r>
      <w:r w:rsidR="00AC3BAE">
        <w:rPr>
          <w:rFonts w:ascii="Times New Roman" w:hAnsi="Times New Roman" w:cs="Times New Roman"/>
          <w:spacing w:val="4"/>
          <w:sz w:val="24"/>
          <w:szCs w:val="24"/>
          <w:lang w:eastAsia="pt-BR"/>
        </w:rPr>
        <w:t>n</w:t>
      </w:r>
      <w:r w:rsidR="008F0834" w:rsidRPr="0048000A">
        <w:rPr>
          <w:rFonts w:ascii="Times New Roman" w:hAnsi="Times New Roman" w:cs="Times New Roman"/>
          <w:spacing w:val="4"/>
          <w:sz w:val="24"/>
          <w:szCs w:val="24"/>
          <w:lang w:eastAsia="pt-BR"/>
        </w:rPr>
        <w:t xml:space="preserve"> PIRES</w:t>
      </w:r>
      <w:r w:rsidRPr="0048000A">
        <w:rPr>
          <w:rFonts w:ascii="Times New Roman" w:hAnsi="Times New Roman" w:cs="Times New Roman"/>
          <w:spacing w:val="4"/>
          <w:sz w:val="24"/>
          <w:szCs w:val="24"/>
          <w:lang w:eastAsia="pt-BR"/>
        </w:rPr>
        <w:t>, 2019).</w:t>
      </w:r>
    </w:p>
    <w:p w14:paraId="3931AEE1" w14:textId="0A625F67" w:rsidR="00B033A7" w:rsidRPr="0048000A" w:rsidRDefault="00B033A7" w:rsidP="005C0170">
      <w:pPr>
        <w:spacing w:after="0" w:line="360" w:lineRule="auto"/>
        <w:ind w:firstLine="709"/>
        <w:jc w:val="both"/>
        <w:rPr>
          <w:rFonts w:ascii="Times New Roman" w:hAnsi="Times New Roman" w:cs="Times New Roman"/>
          <w:spacing w:val="4"/>
          <w:sz w:val="24"/>
          <w:szCs w:val="24"/>
          <w:lang w:eastAsia="pt-BR"/>
        </w:rPr>
      </w:pPr>
      <w:r w:rsidRPr="0048000A">
        <w:rPr>
          <w:rFonts w:ascii="Times New Roman" w:hAnsi="Times New Roman" w:cs="Times New Roman"/>
          <w:spacing w:val="4"/>
          <w:sz w:val="24"/>
          <w:szCs w:val="24"/>
          <w:lang w:eastAsia="pt-BR"/>
        </w:rPr>
        <w:t>As dificuldades de acesso e manutenção de territórios</w:t>
      </w:r>
      <w:r w:rsidR="00C90708" w:rsidRPr="0048000A">
        <w:rPr>
          <w:rFonts w:ascii="Times New Roman" w:hAnsi="Times New Roman" w:cs="Times New Roman"/>
          <w:spacing w:val="4"/>
          <w:sz w:val="24"/>
          <w:szCs w:val="24"/>
          <w:lang w:eastAsia="pt-BR"/>
        </w:rPr>
        <w:t>,</w:t>
      </w:r>
      <w:r w:rsidRPr="0048000A">
        <w:rPr>
          <w:rFonts w:ascii="Times New Roman" w:hAnsi="Times New Roman" w:cs="Times New Roman"/>
          <w:spacing w:val="4"/>
          <w:sz w:val="24"/>
          <w:szCs w:val="24"/>
          <w:lang w:eastAsia="pt-BR"/>
        </w:rPr>
        <w:t xml:space="preserve"> bens naturais e políticas públicas (desigualdades socioecológicas), assim como questões raciais, étnicas e de gênero</w:t>
      </w:r>
      <w:r w:rsidR="00C90708" w:rsidRPr="0048000A">
        <w:rPr>
          <w:rFonts w:ascii="Times New Roman" w:hAnsi="Times New Roman" w:cs="Times New Roman"/>
          <w:spacing w:val="4"/>
          <w:sz w:val="24"/>
          <w:szCs w:val="24"/>
          <w:lang w:eastAsia="pt-BR"/>
        </w:rPr>
        <w:t>,</w:t>
      </w:r>
      <w:r w:rsidRPr="0048000A">
        <w:rPr>
          <w:rFonts w:ascii="Times New Roman" w:hAnsi="Times New Roman" w:cs="Times New Roman"/>
          <w:spacing w:val="4"/>
          <w:sz w:val="24"/>
          <w:szCs w:val="24"/>
          <w:lang w:eastAsia="pt-BR"/>
        </w:rPr>
        <w:t xml:space="preserve"> afetam povos e comunidades tradicionais, apesar dos avanços que esses segmentos sociais conquistaram desde 1988, com o reconhecimento constitucional de seus direitos diferenciados. </w:t>
      </w:r>
    </w:p>
    <w:p w14:paraId="597FECE9" w14:textId="227147A2" w:rsidR="00AE4C3B" w:rsidRPr="0048000A" w:rsidRDefault="00B033A7" w:rsidP="005C0170">
      <w:pPr>
        <w:spacing w:after="0" w:line="360" w:lineRule="auto"/>
        <w:ind w:firstLine="709"/>
        <w:jc w:val="both"/>
        <w:rPr>
          <w:rFonts w:ascii="Times New Roman" w:hAnsi="Times New Roman" w:cs="Times New Roman"/>
          <w:spacing w:val="4"/>
          <w:sz w:val="24"/>
          <w:szCs w:val="24"/>
          <w:lang w:eastAsia="pt-BR"/>
        </w:rPr>
      </w:pPr>
      <w:r w:rsidRPr="0048000A">
        <w:rPr>
          <w:rFonts w:ascii="Times New Roman" w:hAnsi="Times New Roman" w:cs="Times New Roman"/>
          <w:spacing w:val="4"/>
          <w:sz w:val="24"/>
          <w:szCs w:val="24"/>
          <w:lang w:eastAsia="pt-BR"/>
        </w:rPr>
        <w:t>Esse entrelaçamento de desigualdades pode ser reproduzido, mantido e muitas vezes reforçado na impl</w:t>
      </w:r>
      <w:r w:rsidR="004D430A">
        <w:rPr>
          <w:rFonts w:ascii="Times New Roman" w:hAnsi="Times New Roman" w:cs="Times New Roman"/>
          <w:spacing w:val="4"/>
          <w:sz w:val="24"/>
          <w:szCs w:val="24"/>
          <w:lang w:eastAsia="pt-BR"/>
        </w:rPr>
        <w:t>ementação de políticas públicas.</w:t>
      </w:r>
    </w:p>
    <w:p w14:paraId="657565A9" w14:textId="385A2959" w:rsidR="00AE4C3B" w:rsidRPr="0048000A" w:rsidRDefault="00AE4C3B" w:rsidP="005C0170">
      <w:pPr>
        <w:spacing w:after="0" w:line="360" w:lineRule="auto"/>
        <w:ind w:firstLine="709"/>
        <w:jc w:val="both"/>
        <w:rPr>
          <w:rFonts w:ascii="Times New Roman" w:hAnsi="Times New Roman" w:cs="Times New Roman"/>
          <w:spacing w:val="4"/>
          <w:sz w:val="24"/>
          <w:szCs w:val="24"/>
          <w:lang w:eastAsia="pt-BR"/>
        </w:rPr>
      </w:pPr>
    </w:p>
    <w:p w14:paraId="4C504755" w14:textId="7E166342" w:rsidR="00B033A7" w:rsidRPr="005C0170" w:rsidRDefault="00E746FC" w:rsidP="005C0170">
      <w:pPr>
        <w:spacing w:after="0" w:line="360" w:lineRule="auto"/>
        <w:ind w:firstLine="709"/>
        <w:jc w:val="both"/>
        <w:rPr>
          <w:rFonts w:ascii="Times New Roman" w:hAnsi="Times New Roman" w:cs="Times New Roman"/>
          <w:bCs/>
          <w:i/>
          <w:spacing w:val="4"/>
          <w:sz w:val="24"/>
          <w:szCs w:val="24"/>
          <w:lang w:eastAsia="pt-BR"/>
        </w:rPr>
      </w:pPr>
      <w:r w:rsidRPr="005C0170">
        <w:rPr>
          <w:rFonts w:ascii="Times New Roman" w:hAnsi="Times New Roman" w:cs="Times New Roman"/>
          <w:bCs/>
          <w:iCs/>
          <w:spacing w:val="4"/>
          <w:sz w:val="24"/>
          <w:szCs w:val="24"/>
          <w:lang w:eastAsia="pt-BR"/>
        </w:rPr>
        <w:t>4</w:t>
      </w:r>
      <w:r w:rsidR="00B033A7" w:rsidRPr="005C0170">
        <w:rPr>
          <w:rFonts w:ascii="Times New Roman" w:hAnsi="Times New Roman" w:cs="Times New Roman"/>
          <w:bCs/>
          <w:iCs/>
          <w:spacing w:val="4"/>
          <w:sz w:val="24"/>
          <w:szCs w:val="24"/>
          <w:lang w:eastAsia="pt-BR"/>
        </w:rPr>
        <w:t>.1.</w:t>
      </w:r>
      <w:r w:rsidR="00683576" w:rsidRPr="005C0170">
        <w:rPr>
          <w:rFonts w:ascii="Times New Roman" w:hAnsi="Times New Roman" w:cs="Times New Roman"/>
          <w:bCs/>
          <w:iCs/>
          <w:spacing w:val="4"/>
          <w:sz w:val="24"/>
          <w:szCs w:val="24"/>
          <w:lang w:eastAsia="pt-BR"/>
        </w:rPr>
        <w:t>3</w:t>
      </w:r>
      <w:r w:rsidR="00B033A7" w:rsidRPr="005C0170">
        <w:rPr>
          <w:rFonts w:ascii="Times New Roman" w:hAnsi="Times New Roman" w:cs="Times New Roman"/>
          <w:bCs/>
          <w:i/>
          <w:sz w:val="24"/>
          <w:szCs w:val="24"/>
        </w:rPr>
        <w:t xml:space="preserve"> </w:t>
      </w:r>
      <w:r w:rsidR="00B033A7" w:rsidRPr="005C0170">
        <w:rPr>
          <w:rFonts w:ascii="Times New Roman" w:hAnsi="Times New Roman" w:cs="Times New Roman"/>
          <w:bCs/>
          <w:iCs/>
          <w:spacing w:val="4"/>
          <w:sz w:val="24"/>
          <w:szCs w:val="24"/>
          <w:lang w:eastAsia="pt-BR"/>
        </w:rPr>
        <w:t>Processos e atores envolvidos na implementação de políticas públicas</w:t>
      </w:r>
    </w:p>
    <w:p w14:paraId="174DB6AA" w14:textId="3BEAC4B3" w:rsidR="00365CAD" w:rsidRPr="0048000A" w:rsidRDefault="00365CAD" w:rsidP="005C0170">
      <w:pPr>
        <w:spacing w:after="0" w:line="360" w:lineRule="auto"/>
        <w:ind w:firstLine="709"/>
        <w:jc w:val="both"/>
        <w:rPr>
          <w:rFonts w:ascii="Times New Roman" w:hAnsi="Times New Roman" w:cs="Times New Roman"/>
          <w:spacing w:val="4"/>
          <w:sz w:val="24"/>
          <w:szCs w:val="24"/>
          <w:lang w:eastAsia="pt-BR"/>
        </w:rPr>
      </w:pPr>
      <w:r w:rsidRPr="0048000A">
        <w:rPr>
          <w:rFonts w:ascii="Times New Roman" w:hAnsi="Times New Roman" w:cs="Times New Roman"/>
          <w:spacing w:val="4"/>
          <w:sz w:val="24"/>
          <w:szCs w:val="24"/>
          <w:lang w:eastAsia="pt-BR"/>
        </w:rPr>
        <w:t>A análise das diferentes relações entre agentes públicos e os beneficiários de políticas e serviços públicos</w:t>
      </w:r>
      <w:r w:rsidR="006C12F3" w:rsidRPr="0048000A">
        <w:rPr>
          <w:rFonts w:ascii="Times New Roman" w:hAnsi="Times New Roman" w:cs="Times New Roman"/>
          <w:spacing w:val="4"/>
          <w:sz w:val="24"/>
          <w:szCs w:val="24"/>
          <w:lang w:eastAsia="pt-BR"/>
        </w:rPr>
        <w:t xml:space="preserve"> entre os agentes público</w:t>
      </w:r>
      <w:r w:rsidRPr="0048000A">
        <w:rPr>
          <w:rFonts w:ascii="Times New Roman" w:hAnsi="Times New Roman" w:cs="Times New Roman"/>
          <w:spacing w:val="4"/>
          <w:sz w:val="24"/>
          <w:szCs w:val="24"/>
          <w:lang w:eastAsia="pt-BR"/>
        </w:rPr>
        <w:t>s distancia</w:t>
      </w:r>
      <w:r w:rsidR="00BD2FBD" w:rsidRPr="0048000A">
        <w:rPr>
          <w:rFonts w:ascii="Times New Roman" w:hAnsi="Times New Roman" w:cs="Times New Roman"/>
          <w:spacing w:val="4"/>
          <w:sz w:val="24"/>
          <w:szCs w:val="24"/>
          <w:lang w:eastAsia="pt-BR"/>
        </w:rPr>
        <w:t>-se</w:t>
      </w:r>
      <w:r w:rsidRPr="0048000A">
        <w:rPr>
          <w:rFonts w:ascii="Times New Roman" w:hAnsi="Times New Roman" w:cs="Times New Roman"/>
          <w:spacing w:val="4"/>
          <w:sz w:val="24"/>
          <w:szCs w:val="24"/>
          <w:lang w:eastAsia="pt-BR"/>
        </w:rPr>
        <w:t xml:space="preserve"> dos estudos hegemônicos sobre a implementação de políticas públicas, com foco em </w:t>
      </w:r>
      <w:r w:rsidR="006C12F3" w:rsidRPr="0048000A">
        <w:rPr>
          <w:rFonts w:ascii="Times New Roman" w:hAnsi="Times New Roman" w:cs="Times New Roman"/>
          <w:spacing w:val="4"/>
          <w:sz w:val="24"/>
          <w:szCs w:val="24"/>
          <w:lang w:eastAsia="pt-BR"/>
        </w:rPr>
        <w:t xml:space="preserve">operações, processos e atos </w:t>
      </w:r>
      <w:r w:rsidRPr="0048000A">
        <w:rPr>
          <w:rFonts w:ascii="Times New Roman" w:hAnsi="Times New Roman" w:cs="Times New Roman"/>
          <w:spacing w:val="4"/>
          <w:sz w:val="24"/>
          <w:szCs w:val="24"/>
          <w:lang w:eastAsia="pt-BR"/>
        </w:rPr>
        <w:t xml:space="preserve">recorrentes </w:t>
      </w:r>
      <w:r w:rsidR="006C12F3" w:rsidRPr="0048000A">
        <w:rPr>
          <w:rFonts w:ascii="Times New Roman" w:hAnsi="Times New Roman" w:cs="Times New Roman"/>
          <w:spacing w:val="4"/>
          <w:sz w:val="24"/>
          <w:szCs w:val="24"/>
          <w:lang w:eastAsia="pt-BR"/>
        </w:rPr>
        <w:t>que dão concr</w:t>
      </w:r>
      <w:r w:rsidRPr="0048000A">
        <w:rPr>
          <w:rFonts w:ascii="Times New Roman" w:hAnsi="Times New Roman" w:cs="Times New Roman"/>
          <w:spacing w:val="4"/>
          <w:sz w:val="24"/>
          <w:szCs w:val="24"/>
          <w:lang w:eastAsia="pt-BR"/>
        </w:rPr>
        <w:t>etude e preenchem o cotidiano do serviço público</w:t>
      </w:r>
      <w:r w:rsidR="006C12F3" w:rsidRPr="0048000A">
        <w:rPr>
          <w:rFonts w:ascii="Times New Roman" w:hAnsi="Times New Roman" w:cs="Times New Roman"/>
          <w:spacing w:val="4"/>
          <w:sz w:val="24"/>
          <w:szCs w:val="24"/>
          <w:lang w:eastAsia="pt-BR"/>
        </w:rPr>
        <w:t xml:space="preserve">. </w:t>
      </w:r>
      <w:r w:rsidRPr="0048000A">
        <w:rPr>
          <w:rFonts w:ascii="Times New Roman" w:hAnsi="Times New Roman" w:cs="Times New Roman"/>
          <w:spacing w:val="4"/>
          <w:sz w:val="24"/>
          <w:szCs w:val="24"/>
          <w:lang w:eastAsia="pt-BR"/>
        </w:rPr>
        <w:t>Dessa forma, o foco da análise e o comportamento d</w:t>
      </w:r>
      <w:r w:rsidR="006C12F3" w:rsidRPr="0048000A">
        <w:rPr>
          <w:rFonts w:ascii="Times New Roman" w:hAnsi="Times New Roman" w:cs="Times New Roman"/>
          <w:spacing w:val="4"/>
          <w:sz w:val="24"/>
          <w:szCs w:val="24"/>
          <w:lang w:eastAsia="pt-BR"/>
        </w:rPr>
        <w:t xml:space="preserve">os </w:t>
      </w:r>
      <w:r w:rsidRPr="0048000A">
        <w:rPr>
          <w:rFonts w:ascii="Times New Roman" w:hAnsi="Times New Roman" w:cs="Times New Roman"/>
          <w:spacing w:val="4"/>
          <w:sz w:val="24"/>
          <w:szCs w:val="24"/>
          <w:lang w:eastAsia="pt-BR"/>
        </w:rPr>
        <w:t xml:space="preserve">diferentes </w:t>
      </w:r>
      <w:r w:rsidR="006C12F3" w:rsidRPr="0048000A">
        <w:rPr>
          <w:rFonts w:ascii="Times New Roman" w:hAnsi="Times New Roman" w:cs="Times New Roman"/>
          <w:spacing w:val="4"/>
          <w:sz w:val="24"/>
          <w:szCs w:val="24"/>
          <w:lang w:eastAsia="pt-BR"/>
        </w:rPr>
        <w:t>agentes estatais que se situam nas bases ou nos estratos intermediários da hierarquia burocrática (</w:t>
      </w:r>
      <w:r w:rsidR="000B1293" w:rsidRPr="0048000A">
        <w:rPr>
          <w:rFonts w:ascii="Times New Roman" w:hAnsi="Times New Roman" w:cs="Times New Roman"/>
          <w:spacing w:val="4"/>
          <w:sz w:val="24"/>
          <w:szCs w:val="24"/>
          <w:lang w:eastAsia="pt-BR"/>
        </w:rPr>
        <w:t>PIRES</w:t>
      </w:r>
      <w:r w:rsidR="006C12F3" w:rsidRPr="0048000A">
        <w:rPr>
          <w:rFonts w:ascii="Times New Roman" w:hAnsi="Times New Roman" w:cs="Times New Roman"/>
          <w:spacing w:val="4"/>
          <w:sz w:val="24"/>
          <w:szCs w:val="24"/>
          <w:lang w:eastAsia="pt-BR"/>
        </w:rPr>
        <w:t>,</w:t>
      </w:r>
      <w:r w:rsidR="00692C73">
        <w:rPr>
          <w:rFonts w:ascii="Times New Roman" w:hAnsi="Times New Roman" w:cs="Times New Roman"/>
          <w:spacing w:val="4"/>
          <w:sz w:val="24"/>
          <w:szCs w:val="24"/>
          <w:lang w:eastAsia="pt-BR"/>
        </w:rPr>
        <w:t xml:space="preserve"> </w:t>
      </w:r>
      <w:r w:rsidR="006C12F3" w:rsidRPr="0048000A">
        <w:rPr>
          <w:rFonts w:ascii="Times New Roman" w:hAnsi="Times New Roman" w:cs="Times New Roman"/>
          <w:spacing w:val="4"/>
          <w:sz w:val="24"/>
          <w:szCs w:val="24"/>
          <w:lang w:eastAsia="pt-BR"/>
        </w:rPr>
        <w:t xml:space="preserve">2009; 2018). </w:t>
      </w:r>
    </w:p>
    <w:p w14:paraId="1FE2F5FA" w14:textId="75C06C8A" w:rsidR="00C03059" w:rsidRPr="0048000A" w:rsidRDefault="00185277" w:rsidP="005C0170">
      <w:pPr>
        <w:spacing w:after="0" w:line="360" w:lineRule="auto"/>
        <w:ind w:firstLine="709"/>
        <w:jc w:val="both"/>
        <w:rPr>
          <w:rFonts w:ascii="Times New Roman" w:hAnsi="Times New Roman" w:cs="Times New Roman"/>
          <w:spacing w:val="4"/>
          <w:sz w:val="24"/>
          <w:szCs w:val="24"/>
          <w:lang w:eastAsia="pt-BR"/>
        </w:rPr>
      </w:pPr>
      <w:r w:rsidRPr="0048000A">
        <w:rPr>
          <w:rFonts w:ascii="Times New Roman" w:hAnsi="Times New Roman" w:cs="Times New Roman"/>
          <w:spacing w:val="4"/>
          <w:sz w:val="24"/>
          <w:szCs w:val="24"/>
          <w:lang w:eastAsia="pt-BR"/>
        </w:rPr>
        <w:lastRenderedPageBreak/>
        <w:t>Nessa p</w:t>
      </w:r>
      <w:r w:rsidR="00C03059" w:rsidRPr="0048000A">
        <w:rPr>
          <w:rFonts w:ascii="Times New Roman" w:hAnsi="Times New Roman" w:cs="Times New Roman"/>
          <w:spacing w:val="4"/>
          <w:sz w:val="24"/>
          <w:szCs w:val="24"/>
          <w:lang w:eastAsia="pt-BR"/>
        </w:rPr>
        <w:t>erspectiva analítica é defendida a ideia</w:t>
      </w:r>
      <w:r w:rsidRPr="0048000A">
        <w:rPr>
          <w:rFonts w:ascii="Times New Roman" w:hAnsi="Times New Roman" w:cs="Times New Roman"/>
          <w:spacing w:val="4"/>
          <w:sz w:val="24"/>
          <w:szCs w:val="24"/>
          <w:lang w:eastAsia="pt-BR"/>
        </w:rPr>
        <w:t xml:space="preserve"> de que </w:t>
      </w:r>
      <w:r w:rsidR="006C12F3" w:rsidRPr="0048000A">
        <w:rPr>
          <w:rFonts w:ascii="Times New Roman" w:hAnsi="Times New Roman" w:cs="Times New Roman"/>
          <w:spacing w:val="4"/>
          <w:sz w:val="24"/>
          <w:szCs w:val="24"/>
          <w:lang w:eastAsia="pt-BR"/>
        </w:rPr>
        <w:t xml:space="preserve">leis e decisões políticas </w:t>
      </w:r>
      <w:r w:rsidR="00C03059" w:rsidRPr="0048000A">
        <w:rPr>
          <w:rFonts w:ascii="Times New Roman" w:hAnsi="Times New Roman" w:cs="Times New Roman"/>
          <w:spacing w:val="4"/>
          <w:sz w:val="24"/>
          <w:szCs w:val="24"/>
          <w:lang w:eastAsia="pt-BR"/>
        </w:rPr>
        <w:t xml:space="preserve">e públicas </w:t>
      </w:r>
      <w:r w:rsidR="006C12F3" w:rsidRPr="0048000A">
        <w:rPr>
          <w:rFonts w:ascii="Times New Roman" w:hAnsi="Times New Roman" w:cs="Times New Roman"/>
          <w:spacing w:val="4"/>
          <w:sz w:val="24"/>
          <w:szCs w:val="24"/>
          <w:lang w:eastAsia="pt-BR"/>
        </w:rPr>
        <w:t>não são simplesmente executadas</w:t>
      </w:r>
      <w:r w:rsidR="00C03059" w:rsidRPr="0048000A">
        <w:rPr>
          <w:rFonts w:ascii="Times New Roman" w:hAnsi="Times New Roman" w:cs="Times New Roman"/>
          <w:spacing w:val="4"/>
          <w:sz w:val="24"/>
          <w:szCs w:val="24"/>
          <w:lang w:eastAsia="pt-BR"/>
        </w:rPr>
        <w:t xml:space="preserve"> como foram planejas/escritas, de forma direta e automática, mas sim influenciadas e transformadas pelo processo de implementação em si </w:t>
      </w:r>
      <w:r w:rsidR="00734DA8" w:rsidRPr="0048000A">
        <w:rPr>
          <w:rFonts w:ascii="Times New Roman" w:hAnsi="Times New Roman" w:cs="Times New Roman"/>
          <w:spacing w:val="4"/>
          <w:sz w:val="24"/>
          <w:szCs w:val="24"/>
          <w:lang w:eastAsia="pt-BR"/>
        </w:rPr>
        <w:t>(</w:t>
      </w:r>
      <w:r w:rsidR="000B1293" w:rsidRPr="0048000A">
        <w:rPr>
          <w:rFonts w:ascii="Times New Roman" w:hAnsi="Times New Roman" w:cs="Times New Roman"/>
          <w:spacing w:val="4"/>
          <w:sz w:val="24"/>
          <w:szCs w:val="24"/>
          <w:lang w:eastAsia="pt-BR"/>
        </w:rPr>
        <w:t>MAJONE</w:t>
      </w:r>
      <w:r w:rsidR="006C12F3" w:rsidRPr="0048000A">
        <w:rPr>
          <w:rFonts w:ascii="Times New Roman" w:hAnsi="Times New Roman" w:cs="Times New Roman"/>
          <w:spacing w:val="4"/>
          <w:sz w:val="24"/>
          <w:szCs w:val="24"/>
          <w:lang w:eastAsia="pt-BR"/>
        </w:rPr>
        <w:t xml:space="preserve"> e </w:t>
      </w:r>
      <w:r w:rsidR="000B1293" w:rsidRPr="0048000A">
        <w:rPr>
          <w:rFonts w:ascii="Times New Roman" w:hAnsi="Times New Roman" w:cs="Times New Roman"/>
          <w:spacing w:val="4"/>
          <w:sz w:val="24"/>
          <w:szCs w:val="24"/>
          <w:lang w:eastAsia="pt-BR"/>
        </w:rPr>
        <w:t xml:space="preserve">WILDAVSKY, </w:t>
      </w:r>
      <w:r w:rsidR="006C12F3" w:rsidRPr="0048000A">
        <w:rPr>
          <w:rFonts w:ascii="Times New Roman" w:hAnsi="Times New Roman" w:cs="Times New Roman"/>
          <w:spacing w:val="4"/>
          <w:sz w:val="24"/>
          <w:szCs w:val="24"/>
          <w:lang w:eastAsia="pt-BR"/>
        </w:rPr>
        <w:t>1984</w:t>
      </w:r>
      <w:r w:rsidR="00CE57E8" w:rsidRPr="0048000A">
        <w:rPr>
          <w:rFonts w:ascii="Times New Roman" w:hAnsi="Times New Roman" w:cs="Times New Roman"/>
          <w:spacing w:val="4"/>
          <w:sz w:val="24"/>
          <w:szCs w:val="24"/>
          <w:lang w:eastAsia="pt-BR"/>
        </w:rPr>
        <w:t>,</w:t>
      </w:r>
      <w:r w:rsidR="00C03059" w:rsidRPr="0048000A">
        <w:rPr>
          <w:rFonts w:ascii="Times New Roman" w:hAnsi="Times New Roman" w:cs="Times New Roman"/>
          <w:spacing w:val="4"/>
          <w:sz w:val="24"/>
          <w:szCs w:val="24"/>
          <w:lang w:eastAsia="pt-BR"/>
        </w:rPr>
        <w:t xml:space="preserve"> in PIRES, 2019, p</w:t>
      </w:r>
      <w:r w:rsidR="00CE57E8" w:rsidRPr="0048000A">
        <w:rPr>
          <w:rFonts w:ascii="Times New Roman" w:hAnsi="Times New Roman" w:cs="Times New Roman"/>
          <w:spacing w:val="4"/>
          <w:sz w:val="24"/>
          <w:szCs w:val="24"/>
          <w:lang w:eastAsia="pt-BR"/>
        </w:rPr>
        <w:t>.</w:t>
      </w:r>
      <w:r w:rsidR="00C03059" w:rsidRPr="0048000A">
        <w:rPr>
          <w:rFonts w:ascii="Times New Roman" w:hAnsi="Times New Roman" w:cs="Times New Roman"/>
          <w:spacing w:val="4"/>
          <w:sz w:val="24"/>
          <w:szCs w:val="24"/>
          <w:lang w:eastAsia="pt-BR"/>
        </w:rPr>
        <w:t xml:space="preserve"> 18).</w:t>
      </w:r>
    </w:p>
    <w:p w14:paraId="6EDCF616" w14:textId="018EFE55" w:rsidR="0074443B" w:rsidRPr="0048000A" w:rsidRDefault="00C03059" w:rsidP="005C0170">
      <w:pPr>
        <w:spacing w:after="0" w:line="360" w:lineRule="auto"/>
        <w:ind w:firstLine="709"/>
        <w:jc w:val="both"/>
        <w:rPr>
          <w:rFonts w:ascii="Times New Roman" w:hAnsi="Times New Roman" w:cs="Times New Roman"/>
          <w:spacing w:val="4"/>
          <w:sz w:val="24"/>
          <w:szCs w:val="24"/>
          <w:lang w:eastAsia="pt-BR"/>
        </w:rPr>
      </w:pPr>
      <w:r w:rsidRPr="0048000A">
        <w:rPr>
          <w:rFonts w:ascii="Times New Roman" w:hAnsi="Times New Roman" w:cs="Times New Roman"/>
          <w:spacing w:val="4"/>
          <w:sz w:val="24"/>
          <w:szCs w:val="24"/>
          <w:lang w:eastAsia="pt-BR"/>
        </w:rPr>
        <w:t xml:space="preserve">Dessa forma, o processo de implementar as ações e programas previstos nos atos normativos exige </w:t>
      </w:r>
      <w:r w:rsidR="006C12F3" w:rsidRPr="0048000A">
        <w:rPr>
          <w:rFonts w:ascii="Times New Roman" w:hAnsi="Times New Roman" w:cs="Times New Roman"/>
          <w:spacing w:val="4"/>
          <w:sz w:val="24"/>
          <w:szCs w:val="24"/>
          <w:lang w:eastAsia="pt-BR"/>
        </w:rPr>
        <w:t>o envolvimento de uma multiplicidade de atores (organizacionai</w:t>
      </w:r>
      <w:r w:rsidR="00EB31AE" w:rsidRPr="0048000A">
        <w:rPr>
          <w:rFonts w:ascii="Times New Roman" w:hAnsi="Times New Roman" w:cs="Times New Roman"/>
          <w:spacing w:val="4"/>
          <w:sz w:val="24"/>
          <w:szCs w:val="24"/>
          <w:lang w:eastAsia="pt-BR"/>
        </w:rPr>
        <w:t xml:space="preserve">s e individuais), procedimentos, ações e relações </w:t>
      </w:r>
      <w:r w:rsidR="000B1293" w:rsidRPr="0048000A">
        <w:rPr>
          <w:rFonts w:ascii="Times New Roman" w:hAnsi="Times New Roman" w:cs="Times New Roman"/>
          <w:spacing w:val="4"/>
          <w:sz w:val="24"/>
          <w:szCs w:val="24"/>
          <w:lang w:eastAsia="pt-BR"/>
        </w:rPr>
        <w:t>(BARDACH</w:t>
      </w:r>
      <w:r w:rsidR="006C12F3" w:rsidRPr="0048000A">
        <w:rPr>
          <w:rFonts w:ascii="Times New Roman" w:hAnsi="Times New Roman" w:cs="Times New Roman"/>
          <w:spacing w:val="4"/>
          <w:sz w:val="24"/>
          <w:szCs w:val="24"/>
          <w:lang w:eastAsia="pt-BR"/>
        </w:rPr>
        <w:t>, 1977</w:t>
      </w:r>
      <w:r w:rsidR="00CE57E8" w:rsidRPr="0048000A">
        <w:rPr>
          <w:rFonts w:ascii="Times New Roman" w:hAnsi="Times New Roman" w:cs="Times New Roman"/>
          <w:spacing w:val="4"/>
          <w:sz w:val="24"/>
          <w:szCs w:val="24"/>
          <w:lang w:eastAsia="pt-BR"/>
        </w:rPr>
        <w:t>,</w:t>
      </w:r>
      <w:r w:rsidR="00734DA8" w:rsidRPr="0048000A">
        <w:rPr>
          <w:rFonts w:ascii="Times New Roman" w:hAnsi="Times New Roman" w:cs="Times New Roman"/>
          <w:spacing w:val="4"/>
          <w:sz w:val="24"/>
          <w:szCs w:val="24"/>
          <w:lang w:eastAsia="pt-BR"/>
        </w:rPr>
        <w:t xml:space="preserve"> in PIRES, 2019</w:t>
      </w:r>
      <w:r w:rsidR="002C08E5">
        <w:rPr>
          <w:rFonts w:ascii="Times New Roman" w:hAnsi="Times New Roman" w:cs="Times New Roman"/>
          <w:spacing w:val="4"/>
          <w:sz w:val="24"/>
          <w:szCs w:val="24"/>
          <w:lang w:eastAsia="pt-BR"/>
        </w:rPr>
        <w:t>,</w:t>
      </w:r>
      <w:r w:rsidR="00734DA8" w:rsidRPr="0048000A">
        <w:rPr>
          <w:rFonts w:ascii="Times New Roman" w:hAnsi="Times New Roman" w:cs="Times New Roman"/>
          <w:spacing w:val="4"/>
          <w:sz w:val="24"/>
          <w:szCs w:val="24"/>
          <w:lang w:eastAsia="pt-BR"/>
        </w:rPr>
        <w:t xml:space="preserve"> p</w:t>
      </w:r>
      <w:r w:rsidR="00CE57E8" w:rsidRPr="0048000A">
        <w:rPr>
          <w:rFonts w:ascii="Times New Roman" w:hAnsi="Times New Roman" w:cs="Times New Roman"/>
          <w:spacing w:val="4"/>
          <w:sz w:val="24"/>
          <w:szCs w:val="24"/>
          <w:lang w:eastAsia="pt-BR"/>
        </w:rPr>
        <w:t>.</w:t>
      </w:r>
      <w:r w:rsidR="00734DA8" w:rsidRPr="0048000A">
        <w:rPr>
          <w:rFonts w:ascii="Times New Roman" w:hAnsi="Times New Roman" w:cs="Times New Roman"/>
          <w:spacing w:val="4"/>
          <w:sz w:val="24"/>
          <w:szCs w:val="24"/>
          <w:lang w:eastAsia="pt-BR"/>
        </w:rPr>
        <w:t xml:space="preserve"> 18</w:t>
      </w:r>
      <w:r w:rsidR="006C12F3" w:rsidRPr="0048000A">
        <w:rPr>
          <w:rFonts w:ascii="Times New Roman" w:hAnsi="Times New Roman" w:cs="Times New Roman"/>
          <w:spacing w:val="4"/>
          <w:sz w:val="24"/>
          <w:szCs w:val="24"/>
          <w:lang w:eastAsia="pt-BR"/>
        </w:rPr>
        <w:t xml:space="preserve">) que, </w:t>
      </w:r>
      <w:r w:rsidR="0074443B" w:rsidRPr="0048000A">
        <w:rPr>
          <w:rFonts w:ascii="Times New Roman" w:hAnsi="Times New Roman" w:cs="Times New Roman"/>
          <w:spacing w:val="4"/>
          <w:sz w:val="24"/>
          <w:szCs w:val="24"/>
          <w:lang w:eastAsia="pt-BR"/>
        </w:rPr>
        <w:t xml:space="preserve">a partir de suas percepções e ações </w:t>
      </w:r>
      <w:r w:rsidR="006C12F3" w:rsidRPr="0048000A">
        <w:rPr>
          <w:rFonts w:ascii="Times New Roman" w:hAnsi="Times New Roman" w:cs="Times New Roman"/>
          <w:spacing w:val="4"/>
          <w:sz w:val="24"/>
          <w:szCs w:val="24"/>
          <w:lang w:eastAsia="pt-BR"/>
        </w:rPr>
        <w:t>influenciam</w:t>
      </w:r>
      <w:r w:rsidR="0074443B" w:rsidRPr="0048000A">
        <w:rPr>
          <w:rFonts w:ascii="Times New Roman" w:hAnsi="Times New Roman" w:cs="Times New Roman"/>
          <w:spacing w:val="4"/>
          <w:sz w:val="24"/>
          <w:szCs w:val="24"/>
          <w:lang w:eastAsia="pt-BR"/>
        </w:rPr>
        <w:t>, transfor</w:t>
      </w:r>
      <w:r w:rsidR="00BD2FBD" w:rsidRPr="0048000A">
        <w:rPr>
          <w:rFonts w:ascii="Times New Roman" w:hAnsi="Times New Roman" w:cs="Times New Roman"/>
          <w:spacing w:val="4"/>
          <w:sz w:val="24"/>
          <w:szCs w:val="24"/>
          <w:lang w:eastAsia="pt-BR"/>
        </w:rPr>
        <w:t xml:space="preserve">mam e direcionam a execução de </w:t>
      </w:r>
      <w:r w:rsidR="0074443B" w:rsidRPr="0048000A">
        <w:rPr>
          <w:rFonts w:ascii="Times New Roman" w:hAnsi="Times New Roman" w:cs="Times New Roman"/>
          <w:spacing w:val="4"/>
          <w:sz w:val="24"/>
          <w:szCs w:val="24"/>
          <w:lang w:eastAsia="pt-BR"/>
        </w:rPr>
        <w:t xml:space="preserve">políticas públicas, seus conteúdos e resultados </w:t>
      </w:r>
      <w:r w:rsidR="006C12F3" w:rsidRPr="0048000A">
        <w:rPr>
          <w:rFonts w:ascii="Times New Roman" w:hAnsi="Times New Roman" w:cs="Times New Roman"/>
          <w:spacing w:val="4"/>
          <w:sz w:val="24"/>
          <w:szCs w:val="24"/>
          <w:lang w:eastAsia="pt-BR"/>
        </w:rPr>
        <w:t xml:space="preserve">assim como os seus próprios conteúdos e resultados </w:t>
      </w:r>
      <w:r w:rsidR="000B1293" w:rsidRPr="0048000A">
        <w:rPr>
          <w:rFonts w:ascii="Times New Roman" w:hAnsi="Times New Roman" w:cs="Times New Roman"/>
          <w:spacing w:val="4"/>
          <w:sz w:val="24"/>
          <w:szCs w:val="24"/>
          <w:lang w:eastAsia="pt-BR"/>
        </w:rPr>
        <w:t xml:space="preserve">(HILL </w:t>
      </w:r>
      <w:r w:rsidR="006C12F3" w:rsidRPr="0048000A">
        <w:rPr>
          <w:rFonts w:ascii="Times New Roman" w:hAnsi="Times New Roman" w:cs="Times New Roman"/>
          <w:spacing w:val="4"/>
          <w:sz w:val="24"/>
          <w:szCs w:val="24"/>
          <w:lang w:eastAsia="pt-BR"/>
        </w:rPr>
        <w:t xml:space="preserve">e </w:t>
      </w:r>
      <w:r w:rsidR="000B1293" w:rsidRPr="0048000A">
        <w:rPr>
          <w:rFonts w:ascii="Times New Roman" w:hAnsi="Times New Roman" w:cs="Times New Roman"/>
          <w:spacing w:val="4"/>
          <w:sz w:val="24"/>
          <w:szCs w:val="24"/>
          <w:lang w:eastAsia="pt-BR"/>
        </w:rPr>
        <w:t>HUPE</w:t>
      </w:r>
      <w:r w:rsidR="006C12F3" w:rsidRPr="0048000A">
        <w:rPr>
          <w:rFonts w:ascii="Times New Roman" w:hAnsi="Times New Roman" w:cs="Times New Roman"/>
          <w:spacing w:val="4"/>
          <w:sz w:val="24"/>
          <w:szCs w:val="24"/>
          <w:lang w:eastAsia="pt-BR"/>
        </w:rPr>
        <w:t>, 2014</w:t>
      </w:r>
      <w:r w:rsidR="00CE57E8" w:rsidRPr="0048000A">
        <w:rPr>
          <w:rFonts w:ascii="Times New Roman" w:hAnsi="Times New Roman" w:cs="Times New Roman"/>
          <w:spacing w:val="4"/>
          <w:sz w:val="24"/>
          <w:szCs w:val="24"/>
          <w:lang w:eastAsia="pt-BR"/>
        </w:rPr>
        <w:t>,</w:t>
      </w:r>
      <w:r w:rsidR="0074443B" w:rsidRPr="0048000A">
        <w:rPr>
          <w:rFonts w:ascii="Times New Roman" w:hAnsi="Times New Roman" w:cs="Times New Roman"/>
          <w:spacing w:val="4"/>
          <w:sz w:val="24"/>
          <w:szCs w:val="24"/>
          <w:lang w:eastAsia="pt-BR"/>
        </w:rPr>
        <w:t xml:space="preserve"> in PIRES</w:t>
      </w:r>
      <w:r w:rsidR="002C08E5">
        <w:rPr>
          <w:rFonts w:ascii="Times New Roman" w:hAnsi="Times New Roman" w:cs="Times New Roman"/>
          <w:spacing w:val="4"/>
          <w:sz w:val="24"/>
          <w:szCs w:val="24"/>
          <w:lang w:eastAsia="pt-BR"/>
        </w:rPr>
        <w:t>,</w:t>
      </w:r>
      <w:r w:rsidR="0074443B" w:rsidRPr="0048000A">
        <w:rPr>
          <w:rFonts w:ascii="Times New Roman" w:hAnsi="Times New Roman" w:cs="Times New Roman"/>
          <w:spacing w:val="4"/>
          <w:sz w:val="24"/>
          <w:szCs w:val="24"/>
          <w:lang w:eastAsia="pt-BR"/>
        </w:rPr>
        <w:t xml:space="preserve"> 2019</w:t>
      </w:r>
      <w:r w:rsidR="002C08E5">
        <w:rPr>
          <w:rFonts w:ascii="Times New Roman" w:hAnsi="Times New Roman" w:cs="Times New Roman"/>
          <w:spacing w:val="4"/>
          <w:sz w:val="24"/>
          <w:szCs w:val="24"/>
          <w:lang w:eastAsia="pt-BR"/>
        </w:rPr>
        <w:t>,</w:t>
      </w:r>
      <w:r w:rsidR="0074443B" w:rsidRPr="0048000A">
        <w:rPr>
          <w:rFonts w:ascii="Times New Roman" w:hAnsi="Times New Roman" w:cs="Times New Roman"/>
          <w:spacing w:val="4"/>
          <w:sz w:val="24"/>
          <w:szCs w:val="24"/>
          <w:lang w:eastAsia="pt-BR"/>
        </w:rPr>
        <w:t xml:space="preserve"> p</w:t>
      </w:r>
      <w:r w:rsidR="00CE57E8" w:rsidRPr="0048000A">
        <w:rPr>
          <w:rFonts w:ascii="Times New Roman" w:hAnsi="Times New Roman" w:cs="Times New Roman"/>
          <w:spacing w:val="4"/>
          <w:sz w:val="24"/>
          <w:szCs w:val="24"/>
          <w:lang w:eastAsia="pt-BR"/>
        </w:rPr>
        <w:t>.</w:t>
      </w:r>
      <w:r w:rsidR="0074443B" w:rsidRPr="0048000A">
        <w:rPr>
          <w:rFonts w:ascii="Times New Roman" w:hAnsi="Times New Roman" w:cs="Times New Roman"/>
          <w:spacing w:val="4"/>
          <w:sz w:val="24"/>
          <w:szCs w:val="24"/>
          <w:lang w:eastAsia="pt-BR"/>
        </w:rPr>
        <w:t xml:space="preserve"> 18</w:t>
      </w:r>
      <w:r w:rsidR="006C12F3" w:rsidRPr="0048000A">
        <w:rPr>
          <w:rFonts w:ascii="Times New Roman" w:hAnsi="Times New Roman" w:cs="Times New Roman"/>
          <w:spacing w:val="4"/>
          <w:sz w:val="24"/>
          <w:szCs w:val="24"/>
          <w:lang w:eastAsia="pt-BR"/>
        </w:rPr>
        <w:t>).</w:t>
      </w:r>
    </w:p>
    <w:p w14:paraId="41FA6FC8" w14:textId="01022134" w:rsidR="00945D67" w:rsidRPr="0048000A" w:rsidRDefault="0074443B" w:rsidP="005C0170">
      <w:pPr>
        <w:spacing w:after="0" w:line="360" w:lineRule="auto"/>
        <w:ind w:firstLine="709"/>
        <w:jc w:val="both"/>
        <w:rPr>
          <w:rFonts w:ascii="Times New Roman" w:hAnsi="Times New Roman" w:cs="Times New Roman"/>
          <w:spacing w:val="4"/>
          <w:sz w:val="24"/>
          <w:szCs w:val="24"/>
          <w:lang w:eastAsia="pt-BR"/>
        </w:rPr>
      </w:pPr>
      <w:r w:rsidRPr="0048000A">
        <w:rPr>
          <w:rFonts w:ascii="Times New Roman" w:hAnsi="Times New Roman" w:cs="Times New Roman"/>
          <w:spacing w:val="4"/>
          <w:sz w:val="24"/>
          <w:szCs w:val="24"/>
          <w:lang w:eastAsia="pt-BR"/>
        </w:rPr>
        <w:t xml:space="preserve"> Em resumo, para além de simples atos administrativos baseados em leis e normativas, o processo de implementação configura-se como um espaço de ação política tratando de questões, conflitos e decisões sobre quem recebe o quê e como </w:t>
      </w:r>
      <w:r w:rsidR="000B1293" w:rsidRPr="0048000A">
        <w:rPr>
          <w:rFonts w:ascii="Times New Roman" w:hAnsi="Times New Roman" w:cs="Times New Roman"/>
          <w:spacing w:val="4"/>
          <w:sz w:val="24"/>
          <w:szCs w:val="24"/>
          <w:lang w:eastAsia="pt-BR"/>
        </w:rPr>
        <w:t xml:space="preserve">(NAKAMURA </w:t>
      </w:r>
      <w:r w:rsidRPr="0048000A">
        <w:rPr>
          <w:rFonts w:ascii="Times New Roman" w:hAnsi="Times New Roman" w:cs="Times New Roman"/>
          <w:spacing w:val="4"/>
          <w:sz w:val="24"/>
          <w:szCs w:val="24"/>
          <w:lang w:eastAsia="pt-BR"/>
        </w:rPr>
        <w:t>e S</w:t>
      </w:r>
      <w:r w:rsidR="000B1293" w:rsidRPr="0048000A">
        <w:rPr>
          <w:rFonts w:ascii="Times New Roman" w:hAnsi="Times New Roman" w:cs="Times New Roman"/>
          <w:spacing w:val="4"/>
          <w:sz w:val="24"/>
          <w:szCs w:val="24"/>
          <w:lang w:eastAsia="pt-BR"/>
        </w:rPr>
        <w:t>MALLWOOD</w:t>
      </w:r>
      <w:r w:rsidRPr="0048000A">
        <w:rPr>
          <w:rFonts w:ascii="Times New Roman" w:hAnsi="Times New Roman" w:cs="Times New Roman"/>
          <w:spacing w:val="4"/>
          <w:sz w:val="24"/>
          <w:szCs w:val="24"/>
          <w:lang w:eastAsia="pt-BR"/>
        </w:rPr>
        <w:t>, 1980; T</w:t>
      </w:r>
      <w:r w:rsidR="000B1293" w:rsidRPr="0048000A">
        <w:rPr>
          <w:rFonts w:ascii="Times New Roman" w:hAnsi="Times New Roman" w:cs="Times New Roman"/>
          <w:spacing w:val="4"/>
          <w:sz w:val="24"/>
          <w:szCs w:val="24"/>
          <w:lang w:eastAsia="pt-BR"/>
        </w:rPr>
        <w:t xml:space="preserve">HOMAS </w:t>
      </w:r>
      <w:r w:rsidRPr="0048000A">
        <w:rPr>
          <w:rFonts w:ascii="Times New Roman" w:hAnsi="Times New Roman" w:cs="Times New Roman"/>
          <w:spacing w:val="4"/>
          <w:sz w:val="24"/>
          <w:szCs w:val="24"/>
          <w:lang w:eastAsia="pt-BR"/>
        </w:rPr>
        <w:t xml:space="preserve">e </w:t>
      </w:r>
      <w:r w:rsidR="000B1293" w:rsidRPr="0048000A">
        <w:rPr>
          <w:rFonts w:ascii="Times New Roman" w:hAnsi="Times New Roman" w:cs="Times New Roman"/>
          <w:spacing w:val="4"/>
          <w:sz w:val="24"/>
          <w:szCs w:val="24"/>
          <w:lang w:eastAsia="pt-BR"/>
        </w:rPr>
        <w:t>GRINDLE</w:t>
      </w:r>
      <w:r w:rsidRPr="0048000A">
        <w:rPr>
          <w:rFonts w:ascii="Times New Roman" w:hAnsi="Times New Roman" w:cs="Times New Roman"/>
          <w:spacing w:val="4"/>
          <w:sz w:val="24"/>
          <w:szCs w:val="24"/>
          <w:lang w:eastAsia="pt-BR"/>
        </w:rPr>
        <w:t>, 1990; S</w:t>
      </w:r>
      <w:r w:rsidR="000B1293" w:rsidRPr="0048000A">
        <w:rPr>
          <w:rFonts w:ascii="Times New Roman" w:hAnsi="Times New Roman" w:cs="Times New Roman"/>
          <w:spacing w:val="4"/>
          <w:sz w:val="24"/>
          <w:szCs w:val="24"/>
          <w:lang w:eastAsia="pt-BR"/>
        </w:rPr>
        <w:t xml:space="preserve">TEIN </w:t>
      </w:r>
      <w:r w:rsidRPr="005C0170">
        <w:rPr>
          <w:rFonts w:ascii="Times New Roman" w:hAnsi="Times New Roman" w:cs="Times New Roman"/>
          <w:i/>
          <w:iCs/>
          <w:spacing w:val="4"/>
          <w:sz w:val="24"/>
          <w:szCs w:val="24"/>
          <w:lang w:eastAsia="pt-BR"/>
        </w:rPr>
        <w:t>et al</w:t>
      </w:r>
      <w:r w:rsidRPr="0048000A">
        <w:rPr>
          <w:rFonts w:ascii="Times New Roman" w:hAnsi="Times New Roman" w:cs="Times New Roman"/>
          <w:spacing w:val="4"/>
          <w:sz w:val="24"/>
          <w:szCs w:val="24"/>
          <w:lang w:eastAsia="pt-BR"/>
        </w:rPr>
        <w:t>., 2006</w:t>
      </w:r>
      <w:r w:rsidR="002C08E5">
        <w:rPr>
          <w:rFonts w:ascii="Times New Roman" w:hAnsi="Times New Roman" w:cs="Times New Roman"/>
          <w:spacing w:val="4"/>
          <w:sz w:val="24"/>
          <w:szCs w:val="24"/>
          <w:lang w:eastAsia="pt-BR"/>
        </w:rPr>
        <w:t>,</w:t>
      </w:r>
      <w:r w:rsidRPr="0048000A">
        <w:rPr>
          <w:rFonts w:ascii="Times New Roman" w:hAnsi="Times New Roman" w:cs="Times New Roman"/>
          <w:spacing w:val="4"/>
          <w:sz w:val="24"/>
          <w:szCs w:val="24"/>
          <w:lang w:eastAsia="pt-BR"/>
        </w:rPr>
        <w:t xml:space="preserve"> in PIRES, 2019, p</w:t>
      </w:r>
      <w:r w:rsidR="00CE57E8" w:rsidRPr="0048000A">
        <w:rPr>
          <w:rFonts w:ascii="Times New Roman" w:hAnsi="Times New Roman" w:cs="Times New Roman"/>
          <w:spacing w:val="4"/>
          <w:sz w:val="24"/>
          <w:szCs w:val="24"/>
          <w:lang w:eastAsia="pt-BR"/>
        </w:rPr>
        <w:t>.</w:t>
      </w:r>
      <w:r w:rsidRPr="0048000A">
        <w:rPr>
          <w:rFonts w:ascii="Times New Roman" w:hAnsi="Times New Roman" w:cs="Times New Roman"/>
          <w:spacing w:val="4"/>
          <w:sz w:val="24"/>
          <w:szCs w:val="24"/>
          <w:lang w:eastAsia="pt-BR"/>
        </w:rPr>
        <w:t xml:space="preserve"> 19).</w:t>
      </w:r>
    </w:p>
    <w:p w14:paraId="724F32A6" w14:textId="58203EF0" w:rsidR="00190A3C" w:rsidRPr="0048000A" w:rsidRDefault="00983B76" w:rsidP="005C0170">
      <w:pPr>
        <w:spacing w:after="0" w:line="360" w:lineRule="auto"/>
        <w:ind w:firstLine="709"/>
        <w:jc w:val="both"/>
        <w:rPr>
          <w:rFonts w:ascii="Times New Roman" w:hAnsi="Times New Roman" w:cs="Times New Roman"/>
          <w:spacing w:val="4"/>
          <w:sz w:val="24"/>
          <w:szCs w:val="24"/>
          <w:lang w:eastAsia="pt-BR"/>
        </w:rPr>
      </w:pPr>
      <w:r w:rsidRPr="0048000A">
        <w:rPr>
          <w:rFonts w:ascii="Times New Roman" w:hAnsi="Times New Roman" w:cs="Times New Roman"/>
          <w:spacing w:val="4"/>
          <w:sz w:val="24"/>
          <w:szCs w:val="24"/>
          <w:lang w:eastAsia="pt-BR"/>
        </w:rPr>
        <w:t xml:space="preserve">A corrente analítica </w:t>
      </w:r>
      <w:r w:rsidRPr="00DB5B00">
        <w:rPr>
          <w:rFonts w:ascii="Times New Roman" w:hAnsi="Times New Roman" w:cs="Times New Roman"/>
          <w:i/>
          <w:spacing w:val="4"/>
          <w:sz w:val="24"/>
          <w:szCs w:val="24"/>
          <w:lang w:eastAsia="pt-BR"/>
        </w:rPr>
        <w:t>bottom-up,</w:t>
      </w:r>
      <w:r w:rsidRPr="0048000A">
        <w:rPr>
          <w:rFonts w:ascii="Times New Roman" w:hAnsi="Times New Roman" w:cs="Times New Roman"/>
          <w:spacing w:val="4"/>
          <w:sz w:val="24"/>
          <w:szCs w:val="24"/>
          <w:lang w:eastAsia="pt-BR"/>
        </w:rPr>
        <w:t xml:space="preserve"> no campo de implementação de políticas públicas</w:t>
      </w:r>
      <w:r w:rsidR="00190A3C" w:rsidRPr="0048000A">
        <w:rPr>
          <w:rFonts w:ascii="Times New Roman" w:hAnsi="Times New Roman" w:cs="Times New Roman"/>
          <w:spacing w:val="4"/>
          <w:sz w:val="24"/>
          <w:szCs w:val="24"/>
          <w:lang w:eastAsia="pt-BR"/>
        </w:rPr>
        <w:t>,</w:t>
      </w:r>
      <w:r w:rsidRPr="0048000A">
        <w:rPr>
          <w:rFonts w:ascii="Times New Roman" w:hAnsi="Times New Roman" w:cs="Times New Roman"/>
          <w:spacing w:val="4"/>
          <w:sz w:val="24"/>
          <w:szCs w:val="24"/>
          <w:lang w:eastAsia="pt-BR"/>
        </w:rPr>
        <w:t xml:space="preserve"> traz foco para </w:t>
      </w:r>
      <w:r w:rsidR="005B31B7" w:rsidRPr="0048000A">
        <w:rPr>
          <w:rFonts w:ascii="Times New Roman" w:hAnsi="Times New Roman" w:cs="Times New Roman"/>
          <w:spacing w:val="4"/>
          <w:sz w:val="24"/>
          <w:szCs w:val="24"/>
          <w:lang w:eastAsia="pt-BR"/>
        </w:rPr>
        <w:t>os agentes de implementação, suas ações,</w:t>
      </w:r>
      <w:r w:rsidRPr="0048000A">
        <w:rPr>
          <w:rFonts w:ascii="Times New Roman" w:hAnsi="Times New Roman" w:cs="Times New Roman"/>
          <w:spacing w:val="4"/>
          <w:sz w:val="24"/>
          <w:szCs w:val="24"/>
          <w:lang w:eastAsia="pt-BR"/>
        </w:rPr>
        <w:t xml:space="preserve"> percepções</w:t>
      </w:r>
      <w:r w:rsidR="005B31B7" w:rsidRPr="0048000A">
        <w:rPr>
          <w:rFonts w:ascii="Times New Roman" w:hAnsi="Times New Roman" w:cs="Times New Roman"/>
          <w:spacing w:val="4"/>
          <w:sz w:val="24"/>
          <w:szCs w:val="24"/>
          <w:lang w:eastAsia="pt-BR"/>
        </w:rPr>
        <w:t xml:space="preserve"> comportamento</w:t>
      </w:r>
      <w:r w:rsidRPr="0048000A">
        <w:rPr>
          <w:rFonts w:ascii="Times New Roman" w:hAnsi="Times New Roman" w:cs="Times New Roman"/>
          <w:spacing w:val="4"/>
          <w:sz w:val="24"/>
          <w:szCs w:val="24"/>
          <w:lang w:eastAsia="pt-BR"/>
        </w:rPr>
        <w:t xml:space="preserve">s e formas de interação com os beneficiários de </w:t>
      </w:r>
      <w:r w:rsidR="00190A3C" w:rsidRPr="0048000A">
        <w:rPr>
          <w:rFonts w:ascii="Times New Roman" w:hAnsi="Times New Roman" w:cs="Times New Roman"/>
          <w:spacing w:val="4"/>
          <w:sz w:val="24"/>
          <w:szCs w:val="24"/>
          <w:lang w:eastAsia="pt-BR"/>
        </w:rPr>
        <w:t xml:space="preserve">serviços públicos, permitindo </w:t>
      </w:r>
      <w:r w:rsidR="00BD2FBD" w:rsidRPr="0048000A">
        <w:rPr>
          <w:rFonts w:ascii="Times New Roman" w:hAnsi="Times New Roman" w:cs="Times New Roman"/>
          <w:spacing w:val="4"/>
          <w:sz w:val="24"/>
          <w:szCs w:val="24"/>
          <w:lang w:eastAsia="pt-BR"/>
        </w:rPr>
        <w:t>uma análise mais ampla e complex</w:t>
      </w:r>
      <w:r w:rsidR="00190A3C" w:rsidRPr="0048000A">
        <w:rPr>
          <w:rFonts w:ascii="Times New Roman" w:hAnsi="Times New Roman" w:cs="Times New Roman"/>
          <w:spacing w:val="4"/>
          <w:sz w:val="24"/>
          <w:szCs w:val="24"/>
          <w:lang w:eastAsia="pt-BR"/>
        </w:rPr>
        <w:t>a a respeito dos efeitos das po</w:t>
      </w:r>
      <w:r w:rsidR="00BD2FBD" w:rsidRPr="0048000A">
        <w:rPr>
          <w:rFonts w:ascii="Times New Roman" w:hAnsi="Times New Roman" w:cs="Times New Roman"/>
          <w:spacing w:val="4"/>
          <w:sz w:val="24"/>
          <w:szCs w:val="24"/>
          <w:lang w:eastAsia="pt-BR"/>
        </w:rPr>
        <w:t xml:space="preserve">líticas públicas para além dos </w:t>
      </w:r>
      <w:r w:rsidR="005B31B7" w:rsidRPr="0048000A">
        <w:rPr>
          <w:rFonts w:ascii="Times New Roman" w:hAnsi="Times New Roman" w:cs="Times New Roman"/>
          <w:spacing w:val="4"/>
          <w:sz w:val="24"/>
          <w:szCs w:val="24"/>
          <w:lang w:eastAsia="pt-BR"/>
        </w:rPr>
        <w:t>resultados (</w:t>
      </w:r>
      <w:r w:rsidR="005B31B7" w:rsidRPr="007B2A40">
        <w:rPr>
          <w:rFonts w:ascii="Times New Roman" w:hAnsi="Times New Roman" w:cs="Times New Roman"/>
          <w:i/>
          <w:iCs/>
          <w:spacing w:val="4"/>
          <w:sz w:val="24"/>
          <w:szCs w:val="24"/>
          <w:lang w:eastAsia="pt-BR"/>
        </w:rPr>
        <w:t>outputs</w:t>
      </w:r>
      <w:r w:rsidR="005B31B7" w:rsidRPr="00AC3BAE">
        <w:rPr>
          <w:rFonts w:ascii="Times New Roman" w:hAnsi="Times New Roman" w:cs="Times New Roman"/>
          <w:spacing w:val="4"/>
          <w:sz w:val="24"/>
          <w:szCs w:val="24"/>
          <w:lang w:eastAsia="pt-BR"/>
        </w:rPr>
        <w:t>) e impactos (</w:t>
      </w:r>
      <w:r w:rsidR="005B31B7" w:rsidRPr="007B2A40">
        <w:rPr>
          <w:rFonts w:ascii="Times New Roman" w:hAnsi="Times New Roman" w:cs="Times New Roman"/>
          <w:i/>
          <w:iCs/>
          <w:spacing w:val="4"/>
          <w:sz w:val="24"/>
          <w:szCs w:val="24"/>
          <w:lang w:eastAsia="pt-BR"/>
        </w:rPr>
        <w:t>outcomes</w:t>
      </w:r>
      <w:r w:rsidR="005B31B7" w:rsidRPr="00AC3BAE">
        <w:rPr>
          <w:rFonts w:ascii="Times New Roman" w:hAnsi="Times New Roman" w:cs="Times New Roman"/>
          <w:spacing w:val="4"/>
          <w:sz w:val="24"/>
          <w:szCs w:val="24"/>
          <w:lang w:eastAsia="pt-BR"/>
        </w:rPr>
        <w:t>) esperados,</w:t>
      </w:r>
      <w:r w:rsidR="00190A3C" w:rsidRPr="0048000A">
        <w:rPr>
          <w:rFonts w:ascii="Times New Roman" w:hAnsi="Times New Roman" w:cs="Times New Roman"/>
          <w:spacing w:val="4"/>
          <w:sz w:val="24"/>
          <w:szCs w:val="24"/>
          <w:lang w:eastAsia="pt-BR"/>
        </w:rPr>
        <w:t xml:space="preserve"> definidos pela legislação correlata</w:t>
      </w:r>
      <w:r w:rsidR="005B31B7" w:rsidRPr="0048000A">
        <w:rPr>
          <w:rFonts w:ascii="Times New Roman" w:hAnsi="Times New Roman" w:cs="Times New Roman"/>
          <w:spacing w:val="4"/>
          <w:sz w:val="24"/>
          <w:szCs w:val="24"/>
          <w:lang w:eastAsia="pt-BR"/>
        </w:rPr>
        <w:t>.</w:t>
      </w:r>
    </w:p>
    <w:p w14:paraId="172AD0F1" w14:textId="283D0120" w:rsidR="009642C0" w:rsidRPr="0048000A" w:rsidRDefault="005B31B7" w:rsidP="005C0170">
      <w:pPr>
        <w:spacing w:after="0" w:line="360" w:lineRule="auto"/>
        <w:ind w:firstLine="709"/>
        <w:jc w:val="both"/>
        <w:rPr>
          <w:rFonts w:ascii="Times New Roman" w:hAnsi="Times New Roman" w:cs="Times New Roman"/>
          <w:spacing w:val="4"/>
          <w:sz w:val="24"/>
          <w:szCs w:val="24"/>
          <w:lang w:eastAsia="pt-BR"/>
        </w:rPr>
      </w:pPr>
      <w:r w:rsidRPr="0048000A">
        <w:rPr>
          <w:rFonts w:ascii="Times New Roman" w:hAnsi="Times New Roman" w:cs="Times New Roman"/>
          <w:spacing w:val="4"/>
          <w:sz w:val="24"/>
          <w:szCs w:val="24"/>
          <w:lang w:eastAsia="pt-BR"/>
        </w:rPr>
        <w:t xml:space="preserve"> </w:t>
      </w:r>
      <w:r w:rsidR="00190A3C" w:rsidRPr="0048000A">
        <w:rPr>
          <w:rFonts w:ascii="Times New Roman" w:hAnsi="Times New Roman" w:cs="Times New Roman"/>
          <w:spacing w:val="4"/>
          <w:sz w:val="24"/>
          <w:szCs w:val="24"/>
          <w:lang w:eastAsia="pt-BR"/>
        </w:rPr>
        <w:t xml:space="preserve">Dessa forma, </w:t>
      </w:r>
      <w:r w:rsidR="009642C0" w:rsidRPr="0048000A">
        <w:rPr>
          <w:rFonts w:ascii="Times New Roman" w:hAnsi="Times New Roman" w:cs="Times New Roman"/>
          <w:spacing w:val="4"/>
          <w:sz w:val="24"/>
          <w:szCs w:val="24"/>
          <w:lang w:eastAsia="pt-BR"/>
        </w:rPr>
        <w:t xml:space="preserve">tal corrente analítica destaca </w:t>
      </w:r>
      <w:r w:rsidR="00BD2FBD" w:rsidRPr="0048000A">
        <w:rPr>
          <w:rFonts w:ascii="Times New Roman" w:hAnsi="Times New Roman" w:cs="Times New Roman"/>
          <w:spacing w:val="4"/>
          <w:sz w:val="24"/>
          <w:szCs w:val="24"/>
          <w:lang w:eastAsia="pt-BR"/>
        </w:rPr>
        <w:t xml:space="preserve">desenho institucional </w:t>
      </w:r>
      <w:r w:rsidR="009642C0" w:rsidRPr="0048000A">
        <w:rPr>
          <w:rFonts w:ascii="Times New Roman" w:hAnsi="Times New Roman" w:cs="Times New Roman"/>
          <w:spacing w:val="4"/>
          <w:sz w:val="24"/>
          <w:szCs w:val="24"/>
          <w:lang w:eastAsia="pt-BR"/>
        </w:rPr>
        <w:t>como elemento fundamental</w:t>
      </w:r>
      <w:r w:rsidRPr="0048000A">
        <w:rPr>
          <w:rFonts w:ascii="Times New Roman" w:hAnsi="Times New Roman" w:cs="Times New Roman"/>
          <w:spacing w:val="4"/>
          <w:sz w:val="24"/>
          <w:szCs w:val="24"/>
          <w:lang w:eastAsia="pt-BR"/>
        </w:rPr>
        <w:t xml:space="preserve"> para a compreensão de como objetivos declarados, conteúdos e formatos de políticas públicas vão sendo transformados no decurso das atividades de implementação</w:t>
      </w:r>
      <w:r w:rsidR="000B1293" w:rsidRPr="0048000A">
        <w:rPr>
          <w:rFonts w:ascii="Times New Roman" w:hAnsi="Times New Roman" w:cs="Times New Roman"/>
          <w:spacing w:val="4"/>
          <w:sz w:val="24"/>
          <w:szCs w:val="24"/>
          <w:lang w:eastAsia="pt-BR"/>
        </w:rPr>
        <w:t xml:space="preserve"> (HILL e HUPE, </w:t>
      </w:r>
      <w:r w:rsidRPr="0048000A">
        <w:rPr>
          <w:rFonts w:ascii="Times New Roman" w:hAnsi="Times New Roman" w:cs="Times New Roman"/>
          <w:spacing w:val="4"/>
          <w:sz w:val="24"/>
          <w:szCs w:val="24"/>
          <w:lang w:eastAsia="pt-BR"/>
        </w:rPr>
        <w:t>2014</w:t>
      </w:r>
      <w:r w:rsidR="002C08E5">
        <w:rPr>
          <w:rFonts w:ascii="Times New Roman" w:hAnsi="Times New Roman" w:cs="Times New Roman"/>
          <w:spacing w:val="4"/>
          <w:sz w:val="24"/>
          <w:szCs w:val="24"/>
          <w:lang w:eastAsia="pt-BR"/>
        </w:rPr>
        <w:t>,</w:t>
      </w:r>
      <w:r w:rsidR="009642C0" w:rsidRPr="0048000A">
        <w:rPr>
          <w:rFonts w:ascii="Times New Roman" w:hAnsi="Times New Roman" w:cs="Times New Roman"/>
          <w:spacing w:val="4"/>
          <w:sz w:val="24"/>
          <w:szCs w:val="24"/>
          <w:lang w:eastAsia="pt-BR"/>
        </w:rPr>
        <w:t xml:space="preserve"> in PIRES, 2019, </w:t>
      </w:r>
      <w:r w:rsidR="00CE57E8" w:rsidRPr="0048000A">
        <w:rPr>
          <w:rFonts w:ascii="Times New Roman" w:hAnsi="Times New Roman" w:cs="Times New Roman"/>
          <w:spacing w:val="4"/>
          <w:sz w:val="24"/>
          <w:szCs w:val="24"/>
          <w:lang w:eastAsia="pt-BR"/>
        </w:rPr>
        <w:t>p.</w:t>
      </w:r>
      <w:r w:rsidR="009642C0" w:rsidRPr="0048000A">
        <w:rPr>
          <w:rFonts w:ascii="Times New Roman" w:hAnsi="Times New Roman" w:cs="Times New Roman"/>
          <w:spacing w:val="4"/>
          <w:sz w:val="24"/>
          <w:szCs w:val="24"/>
          <w:lang w:eastAsia="pt-BR"/>
        </w:rPr>
        <w:t xml:space="preserve"> 29</w:t>
      </w:r>
      <w:r w:rsidRPr="0048000A">
        <w:rPr>
          <w:rFonts w:ascii="Times New Roman" w:hAnsi="Times New Roman" w:cs="Times New Roman"/>
          <w:spacing w:val="4"/>
          <w:sz w:val="24"/>
          <w:szCs w:val="24"/>
          <w:lang w:eastAsia="pt-BR"/>
        </w:rPr>
        <w:t xml:space="preserve">). </w:t>
      </w:r>
    </w:p>
    <w:p w14:paraId="038A846A" w14:textId="0E2603C9" w:rsidR="00745D19" w:rsidRPr="0048000A" w:rsidRDefault="00745D19" w:rsidP="005C0170">
      <w:pPr>
        <w:spacing w:after="0" w:line="360" w:lineRule="auto"/>
        <w:ind w:firstLine="709"/>
        <w:jc w:val="both"/>
        <w:rPr>
          <w:rFonts w:ascii="Times New Roman" w:hAnsi="Times New Roman" w:cs="Times New Roman"/>
          <w:spacing w:val="4"/>
          <w:sz w:val="24"/>
          <w:szCs w:val="24"/>
          <w:lang w:eastAsia="pt-BR"/>
        </w:rPr>
      </w:pPr>
      <w:r w:rsidRPr="0048000A">
        <w:rPr>
          <w:rFonts w:ascii="Times New Roman" w:hAnsi="Times New Roman" w:cs="Times New Roman"/>
          <w:spacing w:val="4"/>
          <w:sz w:val="24"/>
          <w:szCs w:val="24"/>
          <w:lang w:eastAsia="pt-BR"/>
        </w:rPr>
        <w:t>A implementação de ações e programas previstos nos diferentes instrumentos normativos exige o envolvimento e a articulação entre diversos atores, dentro e fora da esfera de estado, assim como recursos e arranjos institucionais viabilizem a</w:t>
      </w:r>
      <w:r w:rsidR="005B31B7" w:rsidRPr="0048000A">
        <w:rPr>
          <w:rFonts w:ascii="Times New Roman" w:hAnsi="Times New Roman" w:cs="Times New Roman"/>
          <w:spacing w:val="4"/>
          <w:sz w:val="24"/>
          <w:szCs w:val="24"/>
          <w:lang w:eastAsia="pt-BR"/>
        </w:rPr>
        <w:t xml:space="preserve"> realização d</w:t>
      </w:r>
      <w:r w:rsidRPr="0048000A">
        <w:rPr>
          <w:rFonts w:ascii="Times New Roman" w:hAnsi="Times New Roman" w:cs="Times New Roman"/>
          <w:spacing w:val="4"/>
          <w:sz w:val="24"/>
          <w:szCs w:val="24"/>
          <w:lang w:eastAsia="pt-BR"/>
        </w:rPr>
        <w:t xml:space="preserve">essas ações em si </w:t>
      </w:r>
      <w:r w:rsidR="005B31B7" w:rsidRPr="0048000A">
        <w:rPr>
          <w:rFonts w:ascii="Times New Roman" w:hAnsi="Times New Roman" w:cs="Times New Roman"/>
          <w:spacing w:val="4"/>
          <w:sz w:val="24"/>
          <w:szCs w:val="24"/>
          <w:lang w:eastAsia="pt-BR"/>
        </w:rPr>
        <w:t>(</w:t>
      </w:r>
      <w:r w:rsidR="000B1293" w:rsidRPr="0048000A">
        <w:rPr>
          <w:rFonts w:ascii="Times New Roman" w:hAnsi="Times New Roman" w:cs="Times New Roman"/>
          <w:spacing w:val="4"/>
          <w:sz w:val="24"/>
          <w:szCs w:val="24"/>
          <w:lang w:eastAsia="pt-BR"/>
        </w:rPr>
        <w:t xml:space="preserve">PIRES </w:t>
      </w:r>
      <w:r w:rsidR="005B31B7" w:rsidRPr="0048000A">
        <w:rPr>
          <w:rFonts w:ascii="Times New Roman" w:hAnsi="Times New Roman" w:cs="Times New Roman"/>
          <w:spacing w:val="4"/>
          <w:sz w:val="24"/>
          <w:szCs w:val="24"/>
          <w:lang w:eastAsia="pt-BR"/>
        </w:rPr>
        <w:t xml:space="preserve">e </w:t>
      </w:r>
      <w:r w:rsidR="000B1293" w:rsidRPr="0048000A">
        <w:rPr>
          <w:rFonts w:ascii="Times New Roman" w:hAnsi="Times New Roman" w:cs="Times New Roman"/>
          <w:spacing w:val="4"/>
          <w:sz w:val="24"/>
          <w:szCs w:val="24"/>
          <w:lang w:eastAsia="pt-BR"/>
        </w:rPr>
        <w:t>GOMIDE</w:t>
      </w:r>
      <w:r w:rsidR="005B31B7" w:rsidRPr="0048000A">
        <w:rPr>
          <w:rFonts w:ascii="Times New Roman" w:hAnsi="Times New Roman" w:cs="Times New Roman"/>
          <w:spacing w:val="4"/>
          <w:sz w:val="24"/>
          <w:szCs w:val="24"/>
          <w:lang w:eastAsia="pt-BR"/>
        </w:rPr>
        <w:t>, 2016</w:t>
      </w:r>
      <w:r w:rsidR="002C08E5">
        <w:rPr>
          <w:rFonts w:ascii="Times New Roman" w:hAnsi="Times New Roman" w:cs="Times New Roman"/>
          <w:spacing w:val="4"/>
          <w:sz w:val="24"/>
          <w:szCs w:val="24"/>
          <w:lang w:eastAsia="pt-BR"/>
        </w:rPr>
        <w:t>,</w:t>
      </w:r>
      <w:r w:rsidRPr="0048000A">
        <w:rPr>
          <w:rFonts w:ascii="Times New Roman" w:hAnsi="Times New Roman" w:cs="Times New Roman"/>
          <w:spacing w:val="4"/>
          <w:sz w:val="24"/>
          <w:szCs w:val="24"/>
          <w:lang w:eastAsia="pt-BR"/>
        </w:rPr>
        <w:t xml:space="preserve"> in PIRES 2019, </w:t>
      </w:r>
      <w:r w:rsidR="00CE57E8" w:rsidRPr="0048000A">
        <w:rPr>
          <w:rFonts w:ascii="Times New Roman" w:hAnsi="Times New Roman" w:cs="Times New Roman"/>
          <w:spacing w:val="4"/>
          <w:sz w:val="24"/>
          <w:szCs w:val="24"/>
          <w:lang w:eastAsia="pt-BR"/>
        </w:rPr>
        <w:t>p.</w:t>
      </w:r>
      <w:r w:rsidRPr="0048000A">
        <w:rPr>
          <w:rFonts w:ascii="Times New Roman" w:hAnsi="Times New Roman" w:cs="Times New Roman"/>
          <w:spacing w:val="4"/>
          <w:sz w:val="24"/>
          <w:szCs w:val="24"/>
          <w:lang w:eastAsia="pt-BR"/>
        </w:rPr>
        <w:t xml:space="preserve"> 29</w:t>
      </w:r>
      <w:r w:rsidR="005B31B7" w:rsidRPr="0048000A">
        <w:rPr>
          <w:rFonts w:ascii="Times New Roman" w:hAnsi="Times New Roman" w:cs="Times New Roman"/>
          <w:spacing w:val="4"/>
          <w:sz w:val="24"/>
          <w:szCs w:val="24"/>
          <w:lang w:eastAsia="pt-BR"/>
        </w:rPr>
        <w:t xml:space="preserve">). </w:t>
      </w:r>
    </w:p>
    <w:p w14:paraId="19419D8E" w14:textId="147D89B0" w:rsidR="001C2333" w:rsidRPr="007B2A40" w:rsidRDefault="001C2333" w:rsidP="005C0170">
      <w:pPr>
        <w:spacing w:after="0" w:line="360" w:lineRule="auto"/>
        <w:ind w:firstLine="709"/>
        <w:jc w:val="both"/>
        <w:rPr>
          <w:rFonts w:ascii="Times New Roman" w:hAnsi="Times New Roman" w:cs="Times New Roman"/>
        </w:rPr>
      </w:pPr>
      <w:r w:rsidRPr="0048000A">
        <w:rPr>
          <w:rFonts w:ascii="Times New Roman" w:hAnsi="Times New Roman" w:cs="Times New Roman"/>
          <w:spacing w:val="4"/>
          <w:sz w:val="24"/>
          <w:szCs w:val="24"/>
          <w:lang w:eastAsia="pt-BR"/>
        </w:rPr>
        <w:t>Nesse interim, os arranjos entre os diferentes atores envolvidos na implementação de um</w:t>
      </w:r>
      <w:r w:rsidR="009D20A3" w:rsidRPr="0048000A">
        <w:rPr>
          <w:rFonts w:ascii="Times New Roman" w:hAnsi="Times New Roman" w:cs="Times New Roman"/>
          <w:spacing w:val="4"/>
          <w:sz w:val="24"/>
          <w:szCs w:val="24"/>
          <w:lang w:eastAsia="pt-BR"/>
        </w:rPr>
        <w:t>a política pública determinam o</w:t>
      </w:r>
      <w:r w:rsidR="005B31B7" w:rsidRPr="0048000A">
        <w:rPr>
          <w:rFonts w:ascii="Times New Roman" w:hAnsi="Times New Roman" w:cs="Times New Roman"/>
          <w:spacing w:val="4"/>
          <w:sz w:val="24"/>
          <w:szCs w:val="24"/>
          <w:lang w:eastAsia="pt-BR"/>
        </w:rPr>
        <w:t xml:space="preserve"> modelo de governança que está sendo exercitado no processo de implementação</w:t>
      </w:r>
      <w:r w:rsidR="005B31B7" w:rsidRPr="007B2A40">
        <w:rPr>
          <w:rFonts w:ascii="Times New Roman" w:hAnsi="Times New Roman" w:cs="Times New Roman"/>
        </w:rPr>
        <w:t xml:space="preserve"> (</w:t>
      </w:r>
      <w:r w:rsidR="000B1293" w:rsidRPr="00AC3BAE">
        <w:rPr>
          <w:rFonts w:ascii="Times New Roman" w:hAnsi="Times New Roman" w:cs="Times New Roman"/>
          <w:spacing w:val="4"/>
          <w:sz w:val="24"/>
          <w:szCs w:val="24"/>
          <w:lang w:eastAsia="pt-BR"/>
        </w:rPr>
        <w:t>CAPANO, HOWLETT E RAMESH</w:t>
      </w:r>
      <w:r w:rsidR="005B31B7" w:rsidRPr="0048000A">
        <w:rPr>
          <w:rFonts w:ascii="Times New Roman" w:hAnsi="Times New Roman" w:cs="Times New Roman"/>
          <w:spacing w:val="4"/>
          <w:sz w:val="24"/>
          <w:szCs w:val="24"/>
          <w:lang w:eastAsia="pt-BR"/>
        </w:rPr>
        <w:t xml:space="preserve">, 2015; </w:t>
      </w:r>
      <w:r w:rsidR="000B1293" w:rsidRPr="0048000A">
        <w:rPr>
          <w:rFonts w:ascii="Times New Roman" w:hAnsi="Times New Roman" w:cs="Times New Roman"/>
          <w:spacing w:val="4"/>
          <w:sz w:val="24"/>
          <w:szCs w:val="24"/>
          <w:lang w:eastAsia="pt-BR"/>
        </w:rPr>
        <w:t>MARQUES</w:t>
      </w:r>
      <w:r w:rsidR="005B31B7" w:rsidRPr="0048000A">
        <w:rPr>
          <w:rFonts w:ascii="Times New Roman" w:hAnsi="Times New Roman" w:cs="Times New Roman"/>
          <w:spacing w:val="4"/>
          <w:sz w:val="24"/>
          <w:szCs w:val="24"/>
          <w:lang w:eastAsia="pt-BR"/>
        </w:rPr>
        <w:t>, 2013</w:t>
      </w:r>
      <w:r w:rsidR="002C08E5">
        <w:rPr>
          <w:rFonts w:ascii="Times New Roman" w:hAnsi="Times New Roman" w:cs="Times New Roman"/>
          <w:spacing w:val="4"/>
          <w:sz w:val="24"/>
          <w:szCs w:val="24"/>
          <w:lang w:eastAsia="pt-BR"/>
        </w:rPr>
        <w:t>,</w:t>
      </w:r>
      <w:r w:rsidRPr="0048000A">
        <w:rPr>
          <w:rFonts w:ascii="Times New Roman" w:hAnsi="Times New Roman" w:cs="Times New Roman"/>
          <w:spacing w:val="4"/>
          <w:sz w:val="24"/>
          <w:szCs w:val="24"/>
          <w:lang w:eastAsia="pt-BR"/>
        </w:rPr>
        <w:t xml:space="preserve"> in PIRES</w:t>
      </w:r>
      <w:r w:rsidR="002C08E5">
        <w:rPr>
          <w:rFonts w:ascii="Times New Roman" w:hAnsi="Times New Roman" w:cs="Times New Roman"/>
          <w:spacing w:val="4"/>
          <w:sz w:val="24"/>
          <w:szCs w:val="24"/>
          <w:lang w:eastAsia="pt-BR"/>
        </w:rPr>
        <w:t>,</w:t>
      </w:r>
      <w:r w:rsidRPr="0048000A">
        <w:rPr>
          <w:rFonts w:ascii="Times New Roman" w:hAnsi="Times New Roman" w:cs="Times New Roman"/>
          <w:spacing w:val="4"/>
          <w:sz w:val="24"/>
          <w:szCs w:val="24"/>
          <w:lang w:eastAsia="pt-BR"/>
        </w:rPr>
        <w:t xml:space="preserve"> 2019</w:t>
      </w:r>
      <w:r w:rsidR="002C08E5">
        <w:rPr>
          <w:rFonts w:ascii="Times New Roman" w:hAnsi="Times New Roman" w:cs="Times New Roman"/>
          <w:spacing w:val="4"/>
          <w:sz w:val="24"/>
          <w:szCs w:val="24"/>
          <w:lang w:eastAsia="pt-BR"/>
        </w:rPr>
        <w:t>,</w:t>
      </w:r>
      <w:r w:rsidRPr="0048000A">
        <w:rPr>
          <w:rFonts w:ascii="Times New Roman" w:hAnsi="Times New Roman" w:cs="Times New Roman"/>
          <w:spacing w:val="4"/>
          <w:sz w:val="24"/>
          <w:szCs w:val="24"/>
          <w:lang w:eastAsia="pt-BR"/>
        </w:rPr>
        <w:t xml:space="preserve"> </w:t>
      </w:r>
      <w:r w:rsidR="00CE57E8" w:rsidRPr="0048000A">
        <w:rPr>
          <w:rFonts w:ascii="Times New Roman" w:hAnsi="Times New Roman" w:cs="Times New Roman"/>
          <w:spacing w:val="4"/>
          <w:sz w:val="24"/>
          <w:szCs w:val="24"/>
          <w:lang w:eastAsia="pt-BR"/>
        </w:rPr>
        <w:t>p.</w:t>
      </w:r>
      <w:r w:rsidRPr="0048000A">
        <w:rPr>
          <w:rFonts w:ascii="Times New Roman" w:hAnsi="Times New Roman" w:cs="Times New Roman"/>
          <w:spacing w:val="4"/>
          <w:sz w:val="24"/>
          <w:szCs w:val="24"/>
          <w:lang w:eastAsia="pt-BR"/>
        </w:rPr>
        <w:t xml:space="preserve"> 30</w:t>
      </w:r>
      <w:r w:rsidR="005B31B7" w:rsidRPr="0048000A">
        <w:rPr>
          <w:rFonts w:ascii="Times New Roman" w:hAnsi="Times New Roman" w:cs="Times New Roman"/>
          <w:spacing w:val="4"/>
          <w:sz w:val="24"/>
          <w:szCs w:val="24"/>
          <w:lang w:eastAsia="pt-BR"/>
        </w:rPr>
        <w:t>).</w:t>
      </w:r>
      <w:r w:rsidR="005B31B7" w:rsidRPr="007B2A40">
        <w:rPr>
          <w:rFonts w:ascii="Times New Roman" w:hAnsi="Times New Roman" w:cs="Times New Roman"/>
        </w:rPr>
        <w:t xml:space="preserve"> </w:t>
      </w:r>
    </w:p>
    <w:p w14:paraId="41F7168E" w14:textId="77DC62A9" w:rsidR="001C2333" w:rsidRPr="0048000A" w:rsidRDefault="001C2333" w:rsidP="005C0170">
      <w:pPr>
        <w:spacing w:after="0" w:line="360" w:lineRule="auto"/>
        <w:ind w:firstLine="709"/>
        <w:jc w:val="both"/>
        <w:rPr>
          <w:rFonts w:ascii="Times New Roman" w:hAnsi="Times New Roman" w:cs="Times New Roman"/>
          <w:spacing w:val="4"/>
          <w:sz w:val="24"/>
          <w:szCs w:val="24"/>
          <w:lang w:eastAsia="pt-BR"/>
        </w:rPr>
      </w:pPr>
      <w:r w:rsidRPr="00AC3BAE">
        <w:rPr>
          <w:rFonts w:ascii="Times New Roman" w:hAnsi="Times New Roman" w:cs="Times New Roman"/>
          <w:spacing w:val="4"/>
          <w:sz w:val="24"/>
          <w:szCs w:val="24"/>
          <w:lang w:eastAsia="pt-BR"/>
        </w:rPr>
        <w:t>De acordo com o Instituto Brasileiro de Governa</w:t>
      </w:r>
      <w:r w:rsidR="00680C7C" w:rsidRPr="0048000A">
        <w:rPr>
          <w:rFonts w:ascii="Times New Roman" w:hAnsi="Times New Roman" w:cs="Times New Roman"/>
          <w:spacing w:val="4"/>
          <w:sz w:val="24"/>
          <w:szCs w:val="24"/>
          <w:lang w:eastAsia="pt-BR"/>
        </w:rPr>
        <w:t>nça Corporativa (IBCG),</w:t>
      </w:r>
      <w:r w:rsidRPr="0048000A">
        <w:rPr>
          <w:rFonts w:ascii="Times New Roman" w:hAnsi="Times New Roman" w:cs="Times New Roman"/>
          <w:spacing w:val="4"/>
          <w:sz w:val="24"/>
          <w:szCs w:val="24"/>
          <w:lang w:eastAsia="pt-BR"/>
        </w:rPr>
        <w:t xml:space="preserve"> governança </w:t>
      </w:r>
      <w:r w:rsidR="00680C7C" w:rsidRPr="0048000A">
        <w:rPr>
          <w:rFonts w:ascii="Times New Roman" w:hAnsi="Times New Roman" w:cs="Times New Roman"/>
          <w:spacing w:val="4"/>
          <w:sz w:val="24"/>
          <w:szCs w:val="24"/>
          <w:lang w:eastAsia="pt-BR"/>
        </w:rPr>
        <w:t>trata-se de</w:t>
      </w:r>
      <w:r w:rsidRPr="0048000A">
        <w:rPr>
          <w:rFonts w:ascii="Times New Roman" w:hAnsi="Times New Roman" w:cs="Times New Roman"/>
          <w:spacing w:val="4"/>
          <w:sz w:val="24"/>
          <w:szCs w:val="24"/>
          <w:lang w:eastAsia="pt-BR"/>
        </w:rPr>
        <w:t xml:space="preserve"> sistema com a finalidade de dirigir, monitorar e incentivar as </w:t>
      </w:r>
      <w:r w:rsidRPr="0048000A">
        <w:rPr>
          <w:rFonts w:ascii="Times New Roman" w:hAnsi="Times New Roman" w:cs="Times New Roman"/>
          <w:spacing w:val="4"/>
          <w:sz w:val="24"/>
          <w:szCs w:val="24"/>
          <w:lang w:eastAsia="pt-BR"/>
        </w:rPr>
        <w:lastRenderedPageBreak/>
        <w:t>organizações às boas práticas, de modo que seus princípios básicos se transformem em recomendações objetivas. Dessa forma, os princípios básicos de governança corporativa aplicáveis ao contexto nacional são: transparência, equidade, prestação de contas e responsabilidade corporativa. Daí infere-se que a governança busca aproximar gestores e proprietários do capital, com intuito de harmonizar os interes</w:t>
      </w:r>
      <w:r w:rsidR="005C4D30" w:rsidRPr="0048000A">
        <w:rPr>
          <w:rFonts w:ascii="Times New Roman" w:hAnsi="Times New Roman" w:cs="Times New Roman"/>
          <w:spacing w:val="4"/>
          <w:sz w:val="24"/>
          <w:szCs w:val="24"/>
          <w:lang w:eastAsia="pt-BR"/>
        </w:rPr>
        <w:t xml:space="preserve">ses entre as diferentes partes (TEIXEIRA e GOMES, 2019). </w:t>
      </w:r>
    </w:p>
    <w:p w14:paraId="207187C9" w14:textId="31FA7280" w:rsidR="001C2333" w:rsidRPr="0048000A" w:rsidRDefault="00864CDE" w:rsidP="005C0170">
      <w:pPr>
        <w:spacing w:after="0" w:line="360" w:lineRule="auto"/>
        <w:ind w:firstLine="709"/>
        <w:jc w:val="both"/>
        <w:rPr>
          <w:rFonts w:ascii="Times New Roman" w:hAnsi="Times New Roman" w:cs="Times New Roman"/>
          <w:spacing w:val="4"/>
          <w:sz w:val="24"/>
          <w:szCs w:val="24"/>
          <w:lang w:eastAsia="pt-BR"/>
        </w:rPr>
      </w:pPr>
      <w:r w:rsidRPr="0048000A">
        <w:rPr>
          <w:rFonts w:ascii="Times New Roman" w:hAnsi="Times New Roman" w:cs="Times New Roman"/>
          <w:spacing w:val="4"/>
          <w:sz w:val="24"/>
          <w:szCs w:val="24"/>
          <w:lang w:eastAsia="pt-BR"/>
        </w:rPr>
        <w:t xml:space="preserve">As organizações públicas também se utilizam do sistema de </w:t>
      </w:r>
      <w:r w:rsidR="001C2333" w:rsidRPr="0048000A">
        <w:rPr>
          <w:rFonts w:ascii="Times New Roman" w:hAnsi="Times New Roman" w:cs="Times New Roman"/>
          <w:spacing w:val="4"/>
          <w:sz w:val="24"/>
          <w:szCs w:val="24"/>
          <w:lang w:eastAsia="pt-BR"/>
        </w:rPr>
        <w:t>governança</w:t>
      </w:r>
      <w:r w:rsidR="00C82949" w:rsidRPr="0048000A">
        <w:rPr>
          <w:rFonts w:ascii="Times New Roman" w:hAnsi="Times New Roman" w:cs="Times New Roman"/>
          <w:spacing w:val="4"/>
          <w:sz w:val="24"/>
          <w:szCs w:val="24"/>
          <w:lang w:eastAsia="pt-BR"/>
        </w:rPr>
        <w:t xml:space="preserve"> para possibilitar e otimizar os resultados pretendidos por lideranças e agentes públicos. Entretanto, no âmbito da </w:t>
      </w:r>
      <w:r w:rsidR="001C2333" w:rsidRPr="0048000A">
        <w:rPr>
          <w:rFonts w:ascii="Times New Roman" w:hAnsi="Times New Roman" w:cs="Times New Roman"/>
          <w:spacing w:val="4"/>
          <w:sz w:val="24"/>
          <w:szCs w:val="24"/>
          <w:lang w:eastAsia="pt-BR"/>
        </w:rPr>
        <w:t xml:space="preserve">administração pública, a relação de assimetria de informações </w:t>
      </w:r>
      <w:r w:rsidR="00ED535C" w:rsidRPr="0048000A">
        <w:rPr>
          <w:rFonts w:ascii="Times New Roman" w:hAnsi="Times New Roman" w:cs="Times New Roman"/>
          <w:spacing w:val="4"/>
          <w:sz w:val="24"/>
          <w:szCs w:val="24"/>
          <w:lang w:eastAsia="pt-BR"/>
        </w:rPr>
        <w:t xml:space="preserve"> poder ocorre </w:t>
      </w:r>
      <w:r w:rsidR="001C2333" w:rsidRPr="0048000A">
        <w:rPr>
          <w:rFonts w:ascii="Times New Roman" w:hAnsi="Times New Roman" w:cs="Times New Roman"/>
          <w:spacing w:val="4"/>
          <w:sz w:val="24"/>
          <w:szCs w:val="24"/>
          <w:lang w:eastAsia="pt-BR"/>
        </w:rPr>
        <w:t>entre os cidadãos</w:t>
      </w:r>
      <w:r w:rsidR="00ED535C" w:rsidRPr="0048000A">
        <w:rPr>
          <w:rFonts w:ascii="Times New Roman" w:hAnsi="Times New Roman" w:cs="Times New Roman"/>
          <w:spacing w:val="4"/>
          <w:sz w:val="24"/>
          <w:szCs w:val="24"/>
          <w:lang w:eastAsia="pt-BR"/>
        </w:rPr>
        <w:t xml:space="preserve">/beneficiários </w:t>
      </w:r>
      <w:r w:rsidR="001C2333" w:rsidRPr="0048000A">
        <w:rPr>
          <w:rFonts w:ascii="Times New Roman" w:hAnsi="Times New Roman" w:cs="Times New Roman"/>
          <w:spacing w:val="4"/>
          <w:sz w:val="24"/>
          <w:szCs w:val="24"/>
          <w:lang w:eastAsia="pt-BR"/>
        </w:rPr>
        <w:t>e os gestores</w:t>
      </w:r>
      <w:r w:rsidR="00ED535C" w:rsidRPr="0048000A">
        <w:rPr>
          <w:rFonts w:ascii="Times New Roman" w:hAnsi="Times New Roman" w:cs="Times New Roman"/>
          <w:spacing w:val="4"/>
          <w:sz w:val="24"/>
          <w:szCs w:val="24"/>
          <w:lang w:eastAsia="pt-BR"/>
        </w:rPr>
        <w:t>/agentes públicos (TEIXEIRA e GOMES, 2019)</w:t>
      </w:r>
      <w:r w:rsidR="000B1293" w:rsidRPr="0048000A">
        <w:rPr>
          <w:rFonts w:ascii="Times New Roman" w:hAnsi="Times New Roman" w:cs="Times New Roman"/>
          <w:spacing w:val="4"/>
          <w:sz w:val="24"/>
          <w:szCs w:val="24"/>
          <w:lang w:eastAsia="pt-BR"/>
        </w:rPr>
        <w:t>.</w:t>
      </w:r>
    </w:p>
    <w:p w14:paraId="04D5554F" w14:textId="34981935" w:rsidR="00F50243" w:rsidRPr="0048000A" w:rsidRDefault="00E84221" w:rsidP="005C0170">
      <w:pPr>
        <w:spacing w:after="0" w:line="360" w:lineRule="auto"/>
        <w:ind w:firstLine="709"/>
        <w:jc w:val="both"/>
        <w:rPr>
          <w:rFonts w:ascii="Times New Roman" w:hAnsi="Times New Roman" w:cs="Times New Roman"/>
          <w:spacing w:val="4"/>
          <w:sz w:val="24"/>
          <w:szCs w:val="24"/>
          <w:lang w:eastAsia="pt-BR"/>
        </w:rPr>
      </w:pPr>
      <w:r w:rsidRPr="0048000A">
        <w:rPr>
          <w:rFonts w:ascii="Times New Roman" w:hAnsi="Times New Roman" w:cs="Times New Roman"/>
          <w:spacing w:val="4"/>
          <w:sz w:val="24"/>
          <w:szCs w:val="24"/>
          <w:lang w:eastAsia="pt-BR"/>
        </w:rPr>
        <w:t xml:space="preserve">Portanto, a análise da governança no processo de </w:t>
      </w:r>
      <w:r w:rsidR="005B31B7" w:rsidRPr="0048000A">
        <w:rPr>
          <w:rFonts w:ascii="Times New Roman" w:hAnsi="Times New Roman" w:cs="Times New Roman"/>
          <w:spacing w:val="4"/>
          <w:sz w:val="24"/>
          <w:szCs w:val="24"/>
          <w:lang w:eastAsia="pt-BR"/>
        </w:rPr>
        <w:t>implementação provoca dois tipos de questões fundamentais para reflexões so</w:t>
      </w:r>
      <w:r w:rsidRPr="0048000A">
        <w:rPr>
          <w:rFonts w:ascii="Times New Roman" w:hAnsi="Times New Roman" w:cs="Times New Roman"/>
          <w:spacing w:val="4"/>
          <w:sz w:val="24"/>
          <w:szCs w:val="24"/>
          <w:lang w:eastAsia="pt-BR"/>
        </w:rPr>
        <w:t xml:space="preserve">bre reprodução de desigualdades. Primeiramente: </w:t>
      </w:r>
      <w:r w:rsidR="005B31B7" w:rsidRPr="0048000A">
        <w:rPr>
          <w:rFonts w:ascii="Times New Roman" w:hAnsi="Times New Roman" w:cs="Times New Roman"/>
          <w:spacing w:val="4"/>
          <w:sz w:val="24"/>
          <w:szCs w:val="24"/>
          <w:lang w:eastAsia="pt-BR"/>
        </w:rPr>
        <w:t xml:space="preserve">Quem teve (ou não) a oportunidade de fazer parte do arranjo e ter seus interesses e pontos de vista institucionalmente representados? E, considerando que os arranjos frequentemente envolvem uma distribuição desigual de poder, recursos e papéis entre os atores participantes, quais são as capacidades (conectividade, centralidade etc.) de cada ator de interferir em decisões críticas sobre as estratégias de implementação e os cursos de ação a serem seguidos? </w:t>
      </w:r>
      <w:r w:rsidRPr="0048000A">
        <w:rPr>
          <w:rFonts w:ascii="Times New Roman" w:hAnsi="Times New Roman" w:cs="Times New Roman"/>
          <w:spacing w:val="4"/>
          <w:sz w:val="24"/>
          <w:szCs w:val="24"/>
          <w:lang w:eastAsia="pt-BR"/>
        </w:rPr>
        <w:t>Em segundo lugar, visto que as intera</w:t>
      </w:r>
      <w:r w:rsidR="00EB6FBC" w:rsidRPr="0048000A">
        <w:rPr>
          <w:rFonts w:ascii="Times New Roman" w:hAnsi="Times New Roman" w:cs="Times New Roman"/>
          <w:spacing w:val="4"/>
          <w:sz w:val="24"/>
          <w:szCs w:val="24"/>
          <w:lang w:eastAsia="pt-BR"/>
        </w:rPr>
        <w:t xml:space="preserve">ções entre os diferentes atores </w:t>
      </w:r>
      <w:r w:rsidR="005B31B7" w:rsidRPr="0048000A">
        <w:rPr>
          <w:rFonts w:ascii="Times New Roman" w:hAnsi="Times New Roman" w:cs="Times New Roman"/>
          <w:spacing w:val="4"/>
          <w:sz w:val="24"/>
          <w:szCs w:val="24"/>
          <w:lang w:eastAsia="pt-BR"/>
        </w:rPr>
        <w:t>envolve</w:t>
      </w:r>
      <w:r w:rsidR="00F50243" w:rsidRPr="0048000A">
        <w:rPr>
          <w:rFonts w:ascii="Times New Roman" w:hAnsi="Times New Roman" w:cs="Times New Roman"/>
          <w:spacing w:val="4"/>
          <w:sz w:val="24"/>
          <w:szCs w:val="24"/>
          <w:lang w:eastAsia="pt-BR"/>
        </w:rPr>
        <w:t>m</w:t>
      </w:r>
      <w:r w:rsidR="005B31B7" w:rsidRPr="0048000A">
        <w:rPr>
          <w:rFonts w:ascii="Times New Roman" w:hAnsi="Times New Roman" w:cs="Times New Roman"/>
          <w:spacing w:val="4"/>
          <w:sz w:val="24"/>
          <w:szCs w:val="24"/>
          <w:lang w:eastAsia="pt-BR"/>
        </w:rPr>
        <w:t xml:space="preserve"> o desenvolvimento ou a adoção de instrumentos (procedimentos formais, protocolos, sistemas de informaçã</w:t>
      </w:r>
      <w:r w:rsidRPr="0048000A">
        <w:rPr>
          <w:rFonts w:ascii="Times New Roman" w:hAnsi="Times New Roman" w:cs="Times New Roman"/>
          <w:spacing w:val="4"/>
          <w:sz w:val="24"/>
          <w:szCs w:val="24"/>
          <w:lang w:eastAsia="pt-BR"/>
        </w:rPr>
        <w:t xml:space="preserve">o, indicadores, formulários </w:t>
      </w:r>
      <w:r w:rsidR="00CE57E8" w:rsidRPr="0048000A">
        <w:rPr>
          <w:rFonts w:ascii="Times New Roman" w:hAnsi="Times New Roman" w:cs="Times New Roman"/>
          <w:spacing w:val="4"/>
          <w:sz w:val="24"/>
          <w:szCs w:val="24"/>
          <w:lang w:eastAsia="pt-BR"/>
        </w:rPr>
        <w:t>etc.</w:t>
      </w:r>
      <w:r w:rsidR="005B31B7" w:rsidRPr="0048000A">
        <w:rPr>
          <w:rFonts w:ascii="Times New Roman" w:hAnsi="Times New Roman" w:cs="Times New Roman"/>
          <w:spacing w:val="4"/>
          <w:sz w:val="24"/>
          <w:szCs w:val="24"/>
          <w:lang w:eastAsia="pt-BR"/>
        </w:rPr>
        <w:t>), quais visões, valores e preconcepções sobre os usuários e seus modos de vida são fixados? Quais as implicações desses instrumentos, supostamente técnicos, para os usuários dos serviços e programas?</w:t>
      </w:r>
      <w:r w:rsidRPr="0048000A">
        <w:rPr>
          <w:rFonts w:ascii="Times New Roman" w:hAnsi="Times New Roman" w:cs="Times New Roman"/>
          <w:spacing w:val="4"/>
          <w:sz w:val="24"/>
          <w:szCs w:val="24"/>
          <w:lang w:eastAsia="pt-BR"/>
        </w:rPr>
        <w:t xml:space="preserve"> </w:t>
      </w:r>
      <w:r w:rsidR="00F50243" w:rsidRPr="0048000A">
        <w:rPr>
          <w:rFonts w:ascii="Times New Roman" w:hAnsi="Times New Roman" w:cs="Times New Roman"/>
          <w:spacing w:val="4"/>
          <w:sz w:val="24"/>
          <w:szCs w:val="24"/>
          <w:lang w:eastAsia="pt-BR"/>
        </w:rPr>
        <w:t>Portanto, o modelo de governança e os</w:t>
      </w:r>
      <w:r w:rsidR="005B31B7" w:rsidRPr="0048000A">
        <w:rPr>
          <w:rFonts w:ascii="Times New Roman" w:hAnsi="Times New Roman" w:cs="Times New Roman"/>
          <w:spacing w:val="4"/>
          <w:sz w:val="24"/>
          <w:szCs w:val="24"/>
          <w:lang w:eastAsia="pt-BR"/>
        </w:rPr>
        <w:t xml:space="preserve"> instrumentos de implementação</w:t>
      </w:r>
      <w:r w:rsidR="00F50243" w:rsidRPr="0048000A">
        <w:rPr>
          <w:rFonts w:ascii="Times New Roman" w:hAnsi="Times New Roman" w:cs="Times New Roman"/>
          <w:spacing w:val="4"/>
          <w:sz w:val="24"/>
          <w:szCs w:val="24"/>
          <w:lang w:eastAsia="pt-BR"/>
        </w:rPr>
        <w:t xml:space="preserve"> de políticas públicas </w:t>
      </w:r>
      <w:r w:rsidR="000A3816" w:rsidRPr="0048000A">
        <w:rPr>
          <w:rFonts w:ascii="Times New Roman" w:hAnsi="Times New Roman" w:cs="Times New Roman"/>
          <w:spacing w:val="4"/>
          <w:sz w:val="24"/>
          <w:szCs w:val="24"/>
          <w:lang w:eastAsia="pt-BR"/>
        </w:rPr>
        <w:t xml:space="preserve">podem gerar </w:t>
      </w:r>
      <w:r w:rsidR="005B31B7" w:rsidRPr="0048000A">
        <w:rPr>
          <w:rFonts w:ascii="Times New Roman" w:hAnsi="Times New Roman" w:cs="Times New Roman"/>
          <w:spacing w:val="4"/>
          <w:sz w:val="24"/>
          <w:szCs w:val="24"/>
          <w:lang w:eastAsia="pt-BR"/>
        </w:rPr>
        <w:t>efeitos ma</w:t>
      </w:r>
      <w:r w:rsidR="000A3816" w:rsidRPr="0048000A">
        <w:rPr>
          <w:rFonts w:ascii="Times New Roman" w:hAnsi="Times New Roman" w:cs="Times New Roman"/>
          <w:spacing w:val="4"/>
          <w:sz w:val="24"/>
          <w:szCs w:val="24"/>
          <w:lang w:eastAsia="pt-BR"/>
        </w:rPr>
        <w:t>teriais e simbólicos sobre os beneficiários</w:t>
      </w:r>
      <w:r w:rsidR="005B31B7" w:rsidRPr="0048000A">
        <w:rPr>
          <w:rFonts w:ascii="Times New Roman" w:hAnsi="Times New Roman" w:cs="Times New Roman"/>
          <w:spacing w:val="4"/>
          <w:sz w:val="24"/>
          <w:szCs w:val="24"/>
          <w:lang w:eastAsia="pt-BR"/>
        </w:rPr>
        <w:t xml:space="preserve"> dos serviços</w:t>
      </w:r>
      <w:r w:rsidR="000A3816" w:rsidRPr="0048000A">
        <w:rPr>
          <w:rFonts w:ascii="Times New Roman" w:hAnsi="Times New Roman" w:cs="Times New Roman"/>
          <w:spacing w:val="4"/>
          <w:sz w:val="24"/>
          <w:szCs w:val="24"/>
          <w:lang w:eastAsia="pt-BR"/>
        </w:rPr>
        <w:t xml:space="preserve"> em questão</w:t>
      </w:r>
      <w:r w:rsidR="005B31B7" w:rsidRPr="0048000A">
        <w:rPr>
          <w:rFonts w:ascii="Times New Roman" w:hAnsi="Times New Roman" w:cs="Times New Roman"/>
          <w:spacing w:val="4"/>
          <w:sz w:val="24"/>
          <w:szCs w:val="24"/>
          <w:lang w:eastAsia="pt-BR"/>
        </w:rPr>
        <w:t xml:space="preserve">, </w:t>
      </w:r>
      <w:r w:rsidR="005A6DEE" w:rsidRPr="0048000A">
        <w:rPr>
          <w:rFonts w:ascii="Times New Roman" w:hAnsi="Times New Roman" w:cs="Times New Roman"/>
          <w:spacing w:val="4"/>
          <w:sz w:val="24"/>
          <w:szCs w:val="24"/>
          <w:lang w:eastAsia="pt-BR"/>
        </w:rPr>
        <w:t xml:space="preserve">fortalecendo </w:t>
      </w:r>
      <w:r w:rsidR="005B31B7" w:rsidRPr="0048000A">
        <w:rPr>
          <w:rFonts w:ascii="Times New Roman" w:hAnsi="Times New Roman" w:cs="Times New Roman"/>
          <w:spacing w:val="4"/>
          <w:sz w:val="24"/>
          <w:szCs w:val="24"/>
          <w:lang w:eastAsia="pt-BR"/>
        </w:rPr>
        <w:t xml:space="preserve">a </w:t>
      </w:r>
      <w:r w:rsidR="005A6DEE" w:rsidRPr="0048000A">
        <w:rPr>
          <w:rFonts w:ascii="Times New Roman" w:hAnsi="Times New Roman" w:cs="Times New Roman"/>
          <w:spacing w:val="4"/>
          <w:sz w:val="24"/>
          <w:szCs w:val="24"/>
          <w:lang w:eastAsia="pt-BR"/>
        </w:rPr>
        <w:t xml:space="preserve">manutenção de desigualdades </w:t>
      </w:r>
      <w:r w:rsidR="005B31B7" w:rsidRPr="0048000A">
        <w:rPr>
          <w:rFonts w:ascii="Times New Roman" w:hAnsi="Times New Roman" w:cs="Times New Roman"/>
          <w:spacing w:val="4"/>
          <w:sz w:val="24"/>
          <w:szCs w:val="24"/>
          <w:lang w:eastAsia="pt-BR"/>
        </w:rPr>
        <w:t>e vulnerabilidades acumuladas por parte d</w:t>
      </w:r>
      <w:r w:rsidR="005A6DEE" w:rsidRPr="0048000A">
        <w:rPr>
          <w:rFonts w:ascii="Times New Roman" w:hAnsi="Times New Roman" w:cs="Times New Roman"/>
          <w:spacing w:val="4"/>
          <w:sz w:val="24"/>
          <w:szCs w:val="24"/>
          <w:lang w:eastAsia="pt-BR"/>
        </w:rPr>
        <w:t>e alguns segmentos da população (PIRES, 2019).</w:t>
      </w:r>
    </w:p>
    <w:p w14:paraId="1F55392C" w14:textId="5BCE2EB1" w:rsidR="00B7027F" w:rsidRPr="007B2A40" w:rsidRDefault="00B7027F" w:rsidP="005C0170">
      <w:pPr>
        <w:spacing w:after="0" w:line="360" w:lineRule="auto"/>
        <w:ind w:firstLine="709"/>
        <w:jc w:val="both"/>
        <w:rPr>
          <w:rFonts w:ascii="Times New Roman" w:hAnsi="Times New Roman" w:cs="Times New Roman"/>
        </w:rPr>
      </w:pPr>
      <w:r w:rsidRPr="0048000A">
        <w:rPr>
          <w:rFonts w:ascii="Times New Roman" w:hAnsi="Times New Roman" w:cs="Times New Roman"/>
          <w:spacing w:val="4"/>
          <w:sz w:val="24"/>
          <w:szCs w:val="24"/>
          <w:lang w:eastAsia="pt-BR"/>
        </w:rPr>
        <w:t xml:space="preserve"> Os d</w:t>
      </w:r>
      <w:r w:rsidR="005B31B7" w:rsidRPr="0048000A">
        <w:rPr>
          <w:rFonts w:ascii="Times New Roman" w:hAnsi="Times New Roman" w:cs="Times New Roman"/>
          <w:spacing w:val="4"/>
          <w:sz w:val="24"/>
          <w:szCs w:val="24"/>
          <w:lang w:eastAsia="pt-BR"/>
        </w:rPr>
        <w:t xml:space="preserve">esequilíbrios de poder, </w:t>
      </w:r>
      <w:r w:rsidRPr="0048000A">
        <w:rPr>
          <w:rFonts w:ascii="Times New Roman" w:hAnsi="Times New Roman" w:cs="Times New Roman"/>
          <w:spacing w:val="4"/>
          <w:sz w:val="24"/>
          <w:szCs w:val="24"/>
          <w:lang w:eastAsia="pt-BR"/>
        </w:rPr>
        <w:t xml:space="preserve">de </w:t>
      </w:r>
      <w:r w:rsidR="005B31B7" w:rsidRPr="0048000A">
        <w:rPr>
          <w:rFonts w:ascii="Times New Roman" w:hAnsi="Times New Roman" w:cs="Times New Roman"/>
          <w:spacing w:val="4"/>
          <w:sz w:val="24"/>
          <w:szCs w:val="24"/>
          <w:lang w:eastAsia="pt-BR"/>
        </w:rPr>
        <w:t>represe</w:t>
      </w:r>
      <w:r w:rsidRPr="0048000A">
        <w:rPr>
          <w:rFonts w:ascii="Times New Roman" w:hAnsi="Times New Roman" w:cs="Times New Roman"/>
          <w:spacing w:val="4"/>
          <w:sz w:val="24"/>
          <w:szCs w:val="24"/>
          <w:lang w:eastAsia="pt-BR"/>
        </w:rPr>
        <w:t>ntação institucional, articulação e capacidade de influência causam</w:t>
      </w:r>
      <w:r w:rsidR="005B31B7" w:rsidRPr="0048000A">
        <w:rPr>
          <w:rFonts w:ascii="Times New Roman" w:hAnsi="Times New Roman" w:cs="Times New Roman"/>
          <w:spacing w:val="4"/>
          <w:sz w:val="24"/>
          <w:szCs w:val="24"/>
          <w:lang w:eastAsia="pt-BR"/>
        </w:rPr>
        <w:t xml:space="preserve"> riscos de exclusão, fa</w:t>
      </w:r>
      <w:r w:rsidRPr="0048000A">
        <w:rPr>
          <w:rFonts w:ascii="Times New Roman" w:hAnsi="Times New Roman" w:cs="Times New Roman"/>
          <w:spacing w:val="4"/>
          <w:sz w:val="24"/>
          <w:szCs w:val="24"/>
          <w:lang w:eastAsia="pt-BR"/>
        </w:rPr>
        <w:t>lta de atenção e danos a segmentos historicamente marginalizados que grande parte das vezes não terão seus pontos de vista institucionalmente reconhecidos.</w:t>
      </w:r>
    </w:p>
    <w:p w14:paraId="357F6735" w14:textId="26865227" w:rsidR="00C0582F" w:rsidRPr="0048000A" w:rsidRDefault="006E4645" w:rsidP="005C0170">
      <w:pPr>
        <w:spacing w:after="0" w:line="360" w:lineRule="auto"/>
        <w:ind w:firstLine="709"/>
        <w:jc w:val="both"/>
        <w:rPr>
          <w:rFonts w:ascii="Times New Roman" w:hAnsi="Times New Roman" w:cs="Times New Roman"/>
          <w:spacing w:val="4"/>
          <w:sz w:val="24"/>
          <w:szCs w:val="24"/>
          <w:lang w:eastAsia="pt-BR"/>
        </w:rPr>
      </w:pPr>
      <w:r w:rsidRPr="00AC3BAE">
        <w:rPr>
          <w:rFonts w:ascii="Times New Roman" w:hAnsi="Times New Roman" w:cs="Times New Roman"/>
          <w:spacing w:val="4"/>
          <w:sz w:val="24"/>
          <w:szCs w:val="24"/>
          <w:lang w:eastAsia="pt-BR"/>
        </w:rPr>
        <w:t xml:space="preserve"> O processo de implementação de políticas públicas é </w:t>
      </w:r>
      <w:r w:rsidR="005B31B7" w:rsidRPr="0048000A">
        <w:rPr>
          <w:rFonts w:ascii="Times New Roman" w:hAnsi="Times New Roman" w:cs="Times New Roman"/>
          <w:spacing w:val="4"/>
          <w:sz w:val="24"/>
          <w:szCs w:val="24"/>
          <w:lang w:eastAsia="pt-BR"/>
        </w:rPr>
        <w:t>também reconhecido como uma arena política relevante (G</w:t>
      </w:r>
      <w:r w:rsidR="000B1293" w:rsidRPr="0048000A">
        <w:rPr>
          <w:rFonts w:ascii="Times New Roman" w:hAnsi="Times New Roman" w:cs="Times New Roman"/>
          <w:spacing w:val="4"/>
          <w:sz w:val="24"/>
          <w:szCs w:val="24"/>
          <w:lang w:eastAsia="pt-BR"/>
        </w:rPr>
        <w:t>RINDLE</w:t>
      </w:r>
      <w:r w:rsidR="005B31B7" w:rsidRPr="0048000A">
        <w:rPr>
          <w:rFonts w:ascii="Times New Roman" w:hAnsi="Times New Roman" w:cs="Times New Roman"/>
          <w:spacing w:val="4"/>
          <w:sz w:val="24"/>
          <w:szCs w:val="24"/>
          <w:lang w:eastAsia="pt-BR"/>
        </w:rPr>
        <w:t>, 1980</w:t>
      </w:r>
      <w:r w:rsidR="002C08E5">
        <w:rPr>
          <w:rFonts w:ascii="Times New Roman" w:hAnsi="Times New Roman" w:cs="Times New Roman"/>
          <w:spacing w:val="4"/>
          <w:sz w:val="24"/>
          <w:szCs w:val="24"/>
          <w:lang w:eastAsia="pt-BR"/>
        </w:rPr>
        <w:t>,</w:t>
      </w:r>
      <w:r w:rsidRPr="0048000A">
        <w:rPr>
          <w:rFonts w:ascii="Times New Roman" w:hAnsi="Times New Roman" w:cs="Times New Roman"/>
          <w:spacing w:val="4"/>
          <w:sz w:val="24"/>
          <w:szCs w:val="24"/>
          <w:lang w:eastAsia="pt-BR"/>
        </w:rPr>
        <w:t xml:space="preserve"> in PIRES</w:t>
      </w:r>
      <w:r w:rsidR="002C08E5">
        <w:rPr>
          <w:rFonts w:ascii="Times New Roman" w:hAnsi="Times New Roman" w:cs="Times New Roman"/>
          <w:spacing w:val="4"/>
          <w:sz w:val="24"/>
          <w:szCs w:val="24"/>
          <w:lang w:eastAsia="pt-BR"/>
        </w:rPr>
        <w:t>,</w:t>
      </w:r>
      <w:r w:rsidRPr="0048000A">
        <w:rPr>
          <w:rFonts w:ascii="Times New Roman" w:hAnsi="Times New Roman" w:cs="Times New Roman"/>
          <w:spacing w:val="4"/>
          <w:sz w:val="24"/>
          <w:szCs w:val="24"/>
          <w:lang w:eastAsia="pt-BR"/>
        </w:rPr>
        <w:t xml:space="preserve"> 2019, </w:t>
      </w:r>
      <w:r w:rsidR="00CE57E8" w:rsidRPr="0048000A">
        <w:rPr>
          <w:rFonts w:ascii="Times New Roman" w:hAnsi="Times New Roman" w:cs="Times New Roman"/>
          <w:spacing w:val="4"/>
          <w:sz w:val="24"/>
          <w:szCs w:val="24"/>
          <w:lang w:eastAsia="pt-BR"/>
        </w:rPr>
        <w:t>p.</w:t>
      </w:r>
      <w:r w:rsidRPr="0048000A">
        <w:rPr>
          <w:rFonts w:ascii="Times New Roman" w:hAnsi="Times New Roman" w:cs="Times New Roman"/>
          <w:spacing w:val="4"/>
          <w:sz w:val="24"/>
          <w:szCs w:val="24"/>
          <w:lang w:eastAsia="pt-BR"/>
        </w:rPr>
        <w:t xml:space="preserve"> 28</w:t>
      </w:r>
      <w:r w:rsidR="005B31B7" w:rsidRPr="0048000A">
        <w:rPr>
          <w:rFonts w:ascii="Times New Roman" w:hAnsi="Times New Roman" w:cs="Times New Roman"/>
          <w:spacing w:val="4"/>
          <w:sz w:val="24"/>
          <w:szCs w:val="24"/>
          <w:lang w:eastAsia="pt-BR"/>
        </w:rPr>
        <w:t xml:space="preserve">). </w:t>
      </w:r>
      <w:r w:rsidRPr="0048000A">
        <w:rPr>
          <w:rFonts w:ascii="Times New Roman" w:hAnsi="Times New Roman" w:cs="Times New Roman"/>
          <w:spacing w:val="4"/>
          <w:sz w:val="24"/>
          <w:szCs w:val="24"/>
          <w:lang w:eastAsia="pt-BR"/>
        </w:rPr>
        <w:t xml:space="preserve">Dessa forma, </w:t>
      </w:r>
      <w:r w:rsidR="005B31B7" w:rsidRPr="0048000A">
        <w:rPr>
          <w:rFonts w:ascii="Times New Roman" w:hAnsi="Times New Roman" w:cs="Times New Roman"/>
          <w:spacing w:val="4"/>
          <w:sz w:val="24"/>
          <w:szCs w:val="24"/>
          <w:lang w:eastAsia="pt-BR"/>
        </w:rPr>
        <w:t>a impleme</w:t>
      </w:r>
      <w:r w:rsidRPr="0048000A">
        <w:rPr>
          <w:rFonts w:ascii="Times New Roman" w:hAnsi="Times New Roman" w:cs="Times New Roman"/>
          <w:spacing w:val="4"/>
          <w:sz w:val="24"/>
          <w:szCs w:val="24"/>
          <w:lang w:eastAsia="pt-BR"/>
        </w:rPr>
        <w:t xml:space="preserve">ntação envolve oportunidades de transformações e atores interessados ou que não </w:t>
      </w:r>
      <w:r w:rsidRPr="0048000A">
        <w:rPr>
          <w:rFonts w:ascii="Times New Roman" w:hAnsi="Times New Roman" w:cs="Times New Roman"/>
          <w:spacing w:val="4"/>
          <w:sz w:val="24"/>
          <w:szCs w:val="24"/>
          <w:lang w:eastAsia="pt-BR"/>
        </w:rPr>
        <w:lastRenderedPageBreak/>
        <w:t xml:space="preserve">participado e influenciado </w:t>
      </w:r>
      <w:r w:rsidR="005B31B7" w:rsidRPr="0048000A">
        <w:rPr>
          <w:rFonts w:ascii="Times New Roman" w:hAnsi="Times New Roman" w:cs="Times New Roman"/>
          <w:spacing w:val="4"/>
          <w:sz w:val="24"/>
          <w:szCs w:val="24"/>
          <w:lang w:eastAsia="pt-BR"/>
        </w:rPr>
        <w:t>o momento de fo</w:t>
      </w:r>
      <w:r w:rsidRPr="0048000A">
        <w:rPr>
          <w:rFonts w:ascii="Times New Roman" w:hAnsi="Times New Roman" w:cs="Times New Roman"/>
          <w:spacing w:val="4"/>
          <w:sz w:val="24"/>
          <w:szCs w:val="24"/>
          <w:lang w:eastAsia="pt-BR"/>
        </w:rPr>
        <w:t>rmulação irão buscar</w:t>
      </w:r>
      <w:r w:rsidR="005B31B7" w:rsidRPr="0048000A">
        <w:rPr>
          <w:rFonts w:ascii="Times New Roman" w:hAnsi="Times New Roman" w:cs="Times New Roman"/>
          <w:spacing w:val="4"/>
          <w:sz w:val="24"/>
          <w:szCs w:val="24"/>
          <w:lang w:eastAsia="pt-BR"/>
        </w:rPr>
        <w:t xml:space="preserve"> participar, influenciar e controlar as decisões relativas às estratégias operacionais e às ações no plano administrativo (S</w:t>
      </w:r>
      <w:r w:rsidR="000B1293" w:rsidRPr="0048000A">
        <w:rPr>
          <w:rFonts w:ascii="Times New Roman" w:hAnsi="Times New Roman" w:cs="Times New Roman"/>
          <w:spacing w:val="4"/>
          <w:sz w:val="24"/>
          <w:szCs w:val="24"/>
          <w:lang w:eastAsia="pt-BR"/>
        </w:rPr>
        <w:t>COTT</w:t>
      </w:r>
      <w:r w:rsidR="005B31B7" w:rsidRPr="0048000A">
        <w:rPr>
          <w:rFonts w:ascii="Times New Roman" w:hAnsi="Times New Roman" w:cs="Times New Roman"/>
          <w:spacing w:val="4"/>
          <w:sz w:val="24"/>
          <w:szCs w:val="24"/>
          <w:lang w:eastAsia="pt-BR"/>
        </w:rPr>
        <w:t>, 1969</w:t>
      </w:r>
      <w:r w:rsidR="002C08E5">
        <w:rPr>
          <w:rFonts w:ascii="Times New Roman" w:hAnsi="Times New Roman" w:cs="Times New Roman"/>
          <w:spacing w:val="4"/>
          <w:sz w:val="24"/>
          <w:szCs w:val="24"/>
          <w:lang w:eastAsia="pt-BR"/>
        </w:rPr>
        <w:t>,</w:t>
      </w:r>
      <w:r w:rsidRPr="0048000A">
        <w:rPr>
          <w:rFonts w:ascii="Times New Roman" w:hAnsi="Times New Roman" w:cs="Times New Roman"/>
          <w:spacing w:val="4"/>
          <w:sz w:val="24"/>
          <w:szCs w:val="24"/>
          <w:lang w:eastAsia="pt-BR"/>
        </w:rPr>
        <w:t xml:space="preserve"> in PIRES</w:t>
      </w:r>
      <w:r w:rsidR="002C08E5">
        <w:rPr>
          <w:rFonts w:ascii="Times New Roman" w:hAnsi="Times New Roman" w:cs="Times New Roman"/>
          <w:spacing w:val="4"/>
          <w:sz w:val="24"/>
          <w:szCs w:val="24"/>
          <w:lang w:eastAsia="pt-BR"/>
        </w:rPr>
        <w:t>,</w:t>
      </w:r>
      <w:r w:rsidRPr="0048000A">
        <w:rPr>
          <w:rFonts w:ascii="Times New Roman" w:hAnsi="Times New Roman" w:cs="Times New Roman"/>
          <w:spacing w:val="4"/>
          <w:sz w:val="24"/>
          <w:szCs w:val="24"/>
          <w:lang w:eastAsia="pt-BR"/>
        </w:rPr>
        <w:t xml:space="preserve"> 2019, </w:t>
      </w:r>
      <w:r w:rsidR="00CE57E8" w:rsidRPr="0048000A">
        <w:rPr>
          <w:rFonts w:ascii="Times New Roman" w:hAnsi="Times New Roman" w:cs="Times New Roman"/>
          <w:spacing w:val="4"/>
          <w:sz w:val="24"/>
          <w:szCs w:val="24"/>
          <w:lang w:eastAsia="pt-BR"/>
        </w:rPr>
        <w:t>p.</w:t>
      </w:r>
      <w:r w:rsidRPr="0048000A">
        <w:rPr>
          <w:rFonts w:ascii="Times New Roman" w:hAnsi="Times New Roman" w:cs="Times New Roman"/>
          <w:spacing w:val="4"/>
          <w:sz w:val="24"/>
          <w:szCs w:val="24"/>
          <w:lang w:eastAsia="pt-BR"/>
        </w:rPr>
        <w:t xml:space="preserve"> 28</w:t>
      </w:r>
      <w:r w:rsidR="005B31B7" w:rsidRPr="0048000A">
        <w:rPr>
          <w:rFonts w:ascii="Times New Roman" w:hAnsi="Times New Roman" w:cs="Times New Roman"/>
          <w:spacing w:val="4"/>
          <w:sz w:val="24"/>
          <w:szCs w:val="24"/>
          <w:lang w:eastAsia="pt-BR"/>
        </w:rPr>
        <w:t xml:space="preserve">). </w:t>
      </w:r>
    </w:p>
    <w:p w14:paraId="5D8292AE" w14:textId="77777777" w:rsidR="00E30D52" w:rsidRPr="0048000A" w:rsidRDefault="00E30D52" w:rsidP="005C0170">
      <w:pPr>
        <w:spacing w:after="0" w:line="360" w:lineRule="auto"/>
        <w:ind w:firstLine="709"/>
        <w:jc w:val="both"/>
        <w:rPr>
          <w:rFonts w:ascii="Times New Roman" w:hAnsi="Times New Roman" w:cs="Times New Roman"/>
          <w:spacing w:val="4"/>
          <w:sz w:val="24"/>
          <w:szCs w:val="24"/>
          <w:lang w:eastAsia="pt-BR"/>
        </w:rPr>
      </w:pPr>
      <w:r w:rsidRPr="0048000A">
        <w:rPr>
          <w:rFonts w:ascii="Times New Roman" w:hAnsi="Times New Roman" w:cs="Times New Roman"/>
          <w:spacing w:val="4"/>
          <w:sz w:val="24"/>
          <w:szCs w:val="24"/>
          <w:lang w:eastAsia="pt-BR"/>
        </w:rPr>
        <w:t xml:space="preserve">Durante a década de 1980, no campo de estudos de implementação de políticas públicas, passou-se a </w:t>
      </w:r>
      <w:r w:rsidR="00C0582F" w:rsidRPr="0048000A">
        <w:rPr>
          <w:rFonts w:ascii="Times New Roman" w:hAnsi="Times New Roman" w:cs="Times New Roman"/>
          <w:spacing w:val="4"/>
          <w:sz w:val="24"/>
          <w:szCs w:val="24"/>
          <w:lang w:eastAsia="pt-BR"/>
        </w:rPr>
        <w:t>analisar a atuação dos burocratas executore</w:t>
      </w:r>
      <w:r w:rsidRPr="0048000A">
        <w:rPr>
          <w:rFonts w:ascii="Times New Roman" w:hAnsi="Times New Roman" w:cs="Times New Roman"/>
          <w:spacing w:val="4"/>
          <w:sz w:val="24"/>
          <w:szCs w:val="24"/>
          <w:lang w:eastAsia="pt-BR"/>
        </w:rPr>
        <w:t>s no processo de implementação, d</w:t>
      </w:r>
      <w:r w:rsidR="00C0582F" w:rsidRPr="0048000A">
        <w:rPr>
          <w:rFonts w:ascii="Times New Roman" w:hAnsi="Times New Roman" w:cs="Times New Roman"/>
          <w:spacing w:val="4"/>
          <w:sz w:val="24"/>
          <w:szCs w:val="24"/>
          <w:lang w:eastAsia="pt-BR"/>
        </w:rPr>
        <w:t>enominados por Lispky (2010) como street-level bureaucra</w:t>
      </w:r>
      <w:r w:rsidRPr="0048000A">
        <w:rPr>
          <w:rFonts w:ascii="Times New Roman" w:hAnsi="Times New Roman" w:cs="Times New Roman"/>
          <w:spacing w:val="4"/>
          <w:sz w:val="24"/>
          <w:szCs w:val="24"/>
          <w:lang w:eastAsia="pt-BR"/>
        </w:rPr>
        <w:t xml:space="preserve">ts (burocratas de nível de rua). Tais atores são centrais na análise de implementações de políticas púbicas pois </w:t>
      </w:r>
      <w:r w:rsidR="00C0582F" w:rsidRPr="0048000A">
        <w:rPr>
          <w:rFonts w:ascii="Times New Roman" w:hAnsi="Times New Roman" w:cs="Times New Roman"/>
          <w:spacing w:val="4"/>
          <w:sz w:val="24"/>
          <w:szCs w:val="24"/>
          <w:lang w:eastAsia="pt-BR"/>
        </w:rPr>
        <w:t>materializar</w:t>
      </w:r>
      <w:r w:rsidRPr="0048000A">
        <w:rPr>
          <w:rFonts w:ascii="Times New Roman" w:hAnsi="Times New Roman" w:cs="Times New Roman"/>
          <w:spacing w:val="4"/>
          <w:sz w:val="24"/>
          <w:szCs w:val="24"/>
          <w:lang w:eastAsia="pt-BR"/>
        </w:rPr>
        <w:t xml:space="preserve">am as políticas desenhadas e geram efeitos e resultados, e o </w:t>
      </w:r>
      <w:r w:rsidR="00C0582F" w:rsidRPr="0048000A">
        <w:rPr>
          <w:rFonts w:ascii="Times New Roman" w:hAnsi="Times New Roman" w:cs="Times New Roman"/>
          <w:spacing w:val="4"/>
          <w:sz w:val="24"/>
          <w:szCs w:val="24"/>
          <w:lang w:eastAsia="pt-BR"/>
        </w:rPr>
        <w:t xml:space="preserve">que os define não é a posição hierárquica, mas serem o elo de conexão e </w:t>
      </w:r>
      <w:r w:rsidRPr="0048000A">
        <w:rPr>
          <w:rFonts w:ascii="Times New Roman" w:hAnsi="Times New Roman" w:cs="Times New Roman"/>
          <w:spacing w:val="4"/>
          <w:sz w:val="24"/>
          <w:szCs w:val="24"/>
          <w:lang w:eastAsia="pt-BR"/>
        </w:rPr>
        <w:t>acesso entre usuários e Estado (LOTTA, 2021).</w:t>
      </w:r>
    </w:p>
    <w:p w14:paraId="0A3859BB" w14:textId="1E12AC11" w:rsidR="00C263E5" w:rsidRPr="0048000A" w:rsidRDefault="008273E2" w:rsidP="005C0170">
      <w:pPr>
        <w:spacing w:after="0" w:line="360" w:lineRule="auto"/>
        <w:ind w:firstLine="709"/>
        <w:jc w:val="both"/>
        <w:rPr>
          <w:rFonts w:ascii="Times New Roman" w:hAnsi="Times New Roman" w:cs="Times New Roman"/>
          <w:spacing w:val="4"/>
          <w:sz w:val="24"/>
          <w:szCs w:val="24"/>
          <w:lang w:eastAsia="pt-BR"/>
        </w:rPr>
      </w:pPr>
      <w:r w:rsidRPr="0048000A">
        <w:rPr>
          <w:rFonts w:ascii="Times New Roman" w:hAnsi="Times New Roman" w:cs="Times New Roman"/>
          <w:spacing w:val="4"/>
          <w:sz w:val="24"/>
          <w:szCs w:val="24"/>
          <w:lang w:eastAsia="pt-BR"/>
        </w:rPr>
        <w:t>Destaca-se que são esses servidores o “rosto” do Estado e é pela ação desses grupos que</w:t>
      </w:r>
      <w:r w:rsidR="00C0582F" w:rsidRPr="0048000A">
        <w:rPr>
          <w:rFonts w:ascii="Times New Roman" w:hAnsi="Times New Roman" w:cs="Times New Roman"/>
          <w:spacing w:val="4"/>
          <w:sz w:val="24"/>
          <w:szCs w:val="24"/>
          <w:lang w:eastAsia="pt-BR"/>
        </w:rPr>
        <w:t xml:space="preserve"> os cidadãos acessam, ou não, direitos e benefícios públicos e materializam o olhar sobre a ação estatal. </w:t>
      </w:r>
      <w:r w:rsidR="00C263E5" w:rsidRPr="0048000A">
        <w:rPr>
          <w:rFonts w:ascii="Times New Roman" w:hAnsi="Times New Roman" w:cs="Times New Roman"/>
          <w:spacing w:val="4"/>
          <w:sz w:val="24"/>
          <w:szCs w:val="24"/>
          <w:lang w:eastAsia="pt-BR"/>
        </w:rPr>
        <w:t xml:space="preserve">Além disso, são esses gestores </w:t>
      </w:r>
      <w:r w:rsidR="00C0582F" w:rsidRPr="0048000A">
        <w:rPr>
          <w:rFonts w:ascii="Times New Roman" w:hAnsi="Times New Roman" w:cs="Times New Roman"/>
          <w:spacing w:val="4"/>
          <w:sz w:val="24"/>
          <w:szCs w:val="24"/>
          <w:lang w:eastAsia="pt-BR"/>
        </w:rPr>
        <w:t>a porta de acesso (ou restrição) a direitos sociais, determinando elegibilida</w:t>
      </w:r>
      <w:r w:rsidR="00C263E5" w:rsidRPr="0048000A">
        <w:rPr>
          <w:rFonts w:ascii="Times New Roman" w:hAnsi="Times New Roman" w:cs="Times New Roman"/>
          <w:spacing w:val="4"/>
          <w:sz w:val="24"/>
          <w:szCs w:val="24"/>
          <w:lang w:eastAsia="pt-BR"/>
        </w:rPr>
        <w:t xml:space="preserve">de e exercendo poder alocativo, possuindo, </w:t>
      </w:r>
      <w:r w:rsidR="00C0582F" w:rsidRPr="0048000A">
        <w:rPr>
          <w:rFonts w:ascii="Times New Roman" w:hAnsi="Times New Roman" w:cs="Times New Roman"/>
          <w:spacing w:val="4"/>
          <w:sz w:val="24"/>
          <w:szCs w:val="24"/>
          <w:lang w:eastAsia="pt-BR"/>
        </w:rPr>
        <w:t>portanto, grande impacto na vida dos cidadãos.</w:t>
      </w:r>
      <w:r w:rsidR="00C263E5" w:rsidRPr="0048000A">
        <w:rPr>
          <w:rFonts w:ascii="Times New Roman" w:hAnsi="Times New Roman" w:cs="Times New Roman"/>
          <w:spacing w:val="4"/>
          <w:sz w:val="24"/>
          <w:szCs w:val="24"/>
          <w:lang w:eastAsia="pt-BR"/>
        </w:rPr>
        <w:t xml:space="preserve"> Por fim, devido a interação direta com os beneficiários</w:t>
      </w:r>
      <w:r w:rsidR="00C0582F" w:rsidRPr="0048000A">
        <w:rPr>
          <w:rFonts w:ascii="Times New Roman" w:hAnsi="Times New Roman" w:cs="Times New Roman"/>
          <w:spacing w:val="4"/>
          <w:sz w:val="24"/>
          <w:szCs w:val="24"/>
          <w:lang w:eastAsia="pt-BR"/>
        </w:rPr>
        <w:t xml:space="preserve"> dos serviços,</w:t>
      </w:r>
      <w:r w:rsidR="00C263E5" w:rsidRPr="0048000A">
        <w:rPr>
          <w:rFonts w:ascii="Times New Roman" w:hAnsi="Times New Roman" w:cs="Times New Roman"/>
          <w:spacing w:val="4"/>
          <w:sz w:val="24"/>
          <w:szCs w:val="24"/>
          <w:lang w:eastAsia="pt-BR"/>
        </w:rPr>
        <w:t xml:space="preserve"> ações e programas, suas impressões e informações são fundamentais </w:t>
      </w:r>
      <w:r w:rsidR="00C0582F" w:rsidRPr="0048000A">
        <w:rPr>
          <w:rFonts w:ascii="Times New Roman" w:hAnsi="Times New Roman" w:cs="Times New Roman"/>
          <w:spacing w:val="4"/>
          <w:sz w:val="24"/>
          <w:szCs w:val="24"/>
          <w:lang w:eastAsia="pt-BR"/>
        </w:rPr>
        <w:t xml:space="preserve">para o próprio Estado e para </w:t>
      </w:r>
      <w:r w:rsidR="00C263E5" w:rsidRPr="0048000A">
        <w:rPr>
          <w:rFonts w:ascii="Times New Roman" w:hAnsi="Times New Roman" w:cs="Times New Roman"/>
          <w:spacing w:val="4"/>
          <w:sz w:val="24"/>
          <w:szCs w:val="24"/>
          <w:lang w:eastAsia="pt-BR"/>
        </w:rPr>
        <w:t xml:space="preserve">o desenho de políticas públicas (LOTTA, 2021). </w:t>
      </w:r>
    </w:p>
    <w:p w14:paraId="4D5FD61A" w14:textId="4010E142" w:rsidR="00891FD6" w:rsidRPr="0048000A" w:rsidRDefault="00891FD6" w:rsidP="005C0170">
      <w:pPr>
        <w:spacing w:after="0" w:line="360" w:lineRule="auto"/>
        <w:ind w:firstLine="709"/>
        <w:jc w:val="both"/>
        <w:rPr>
          <w:rFonts w:ascii="Times New Roman" w:hAnsi="Times New Roman" w:cs="Times New Roman"/>
          <w:spacing w:val="4"/>
          <w:sz w:val="24"/>
          <w:szCs w:val="24"/>
          <w:lang w:eastAsia="pt-BR"/>
        </w:rPr>
      </w:pPr>
      <w:r w:rsidRPr="0048000A">
        <w:rPr>
          <w:rFonts w:ascii="Times New Roman" w:hAnsi="Times New Roman" w:cs="Times New Roman"/>
          <w:spacing w:val="4"/>
          <w:sz w:val="24"/>
          <w:szCs w:val="24"/>
          <w:lang w:eastAsia="pt-BR"/>
        </w:rPr>
        <w:t xml:space="preserve">As interações entre agentes públicos e os beneficiários de políticas públicas é significativo do ponto </w:t>
      </w:r>
      <w:r w:rsidRPr="007B2A40">
        <w:rPr>
          <w:rFonts w:ascii="Times New Roman" w:hAnsi="Times New Roman" w:cs="Times New Roman"/>
          <w:spacing w:val="4"/>
          <w:sz w:val="24"/>
          <w:szCs w:val="24"/>
          <w:lang w:eastAsia="pt-BR"/>
        </w:rPr>
        <w:t xml:space="preserve">de vista pessoal, mas </w:t>
      </w:r>
      <w:r w:rsidRPr="00AC3BAE">
        <w:rPr>
          <w:rFonts w:ascii="Times New Roman" w:hAnsi="Times New Roman" w:cs="Times New Roman"/>
          <w:spacing w:val="4"/>
          <w:sz w:val="24"/>
          <w:szCs w:val="24"/>
          <w:lang w:eastAsia="pt-BR"/>
        </w:rPr>
        <w:t xml:space="preserve">o </w:t>
      </w:r>
      <w:r w:rsidRPr="0048000A">
        <w:rPr>
          <w:rFonts w:ascii="Times New Roman" w:hAnsi="Times New Roman" w:cs="Times New Roman"/>
          <w:spacing w:val="4"/>
          <w:sz w:val="24"/>
          <w:szCs w:val="24"/>
          <w:lang w:eastAsia="pt-BR"/>
        </w:rPr>
        <w:t xml:space="preserve">efeito dessas interações também é importante em nível social também. Por meio dessas interações, a percepção da legitimidade e confiabilidade das instituições políticas é moldada. Além disso, a forma como as políticas são implementadas pode ter impacto sobre a percepção das pessoas sobre a legitimidade do que essas políticas (ZACKA, 2017). </w:t>
      </w:r>
    </w:p>
    <w:p w14:paraId="2885978B" w14:textId="59194E32" w:rsidR="00322620" w:rsidRPr="0048000A" w:rsidRDefault="00322620" w:rsidP="005C0170">
      <w:pPr>
        <w:spacing w:after="0" w:line="360" w:lineRule="auto"/>
        <w:ind w:firstLine="709"/>
        <w:jc w:val="both"/>
        <w:rPr>
          <w:rFonts w:ascii="Times New Roman" w:hAnsi="Times New Roman" w:cs="Times New Roman"/>
          <w:spacing w:val="4"/>
          <w:sz w:val="24"/>
          <w:szCs w:val="24"/>
          <w:lang w:eastAsia="pt-BR"/>
        </w:rPr>
      </w:pPr>
      <w:r w:rsidRPr="0048000A">
        <w:rPr>
          <w:rFonts w:ascii="Times New Roman" w:hAnsi="Times New Roman" w:cs="Times New Roman"/>
          <w:spacing w:val="4"/>
          <w:sz w:val="24"/>
          <w:szCs w:val="24"/>
          <w:lang w:eastAsia="pt-BR"/>
        </w:rPr>
        <w:t xml:space="preserve"> Essa posição gera pressão tanto por parte do Estado </w:t>
      </w:r>
      <w:r w:rsidR="002C08E5">
        <w:rPr>
          <w:rFonts w:ascii="Times New Roman" w:hAnsi="Times New Roman" w:cs="Times New Roman"/>
          <w:spacing w:val="4"/>
          <w:sz w:val="24"/>
          <w:szCs w:val="24"/>
          <w:lang w:eastAsia="pt-BR"/>
        </w:rPr>
        <w:t>–</w:t>
      </w:r>
      <w:r w:rsidRPr="0048000A">
        <w:rPr>
          <w:rFonts w:ascii="Times New Roman" w:hAnsi="Times New Roman" w:cs="Times New Roman"/>
          <w:spacing w:val="4"/>
          <w:sz w:val="24"/>
          <w:szCs w:val="24"/>
          <w:lang w:eastAsia="pt-BR"/>
        </w:rPr>
        <w:t xml:space="preserve"> metas, indicadores, eficiência </w:t>
      </w:r>
      <w:r w:rsidR="002C08E5">
        <w:rPr>
          <w:rFonts w:ascii="Times New Roman" w:hAnsi="Times New Roman" w:cs="Times New Roman"/>
          <w:spacing w:val="4"/>
          <w:sz w:val="24"/>
          <w:szCs w:val="24"/>
          <w:lang w:eastAsia="pt-BR"/>
        </w:rPr>
        <w:t>–</w:t>
      </w:r>
      <w:r w:rsidRPr="0048000A">
        <w:rPr>
          <w:rFonts w:ascii="Times New Roman" w:hAnsi="Times New Roman" w:cs="Times New Roman"/>
          <w:spacing w:val="4"/>
          <w:sz w:val="24"/>
          <w:szCs w:val="24"/>
          <w:lang w:eastAsia="pt-BR"/>
        </w:rPr>
        <w:t xml:space="preserve"> quanto por parte dos beneficiários </w:t>
      </w:r>
      <w:r w:rsidR="002C08E5">
        <w:rPr>
          <w:rFonts w:ascii="Times New Roman" w:hAnsi="Times New Roman" w:cs="Times New Roman"/>
          <w:spacing w:val="4"/>
          <w:sz w:val="24"/>
          <w:szCs w:val="24"/>
          <w:lang w:eastAsia="pt-BR"/>
        </w:rPr>
        <w:t xml:space="preserve">– </w:t>
      </w:r>
      <w:r w:rsidRPr="0048000A">
        <w:rPr>
          <w:rFonts w:ascii="Times New Roman" w:hAnsi="Times New Roman" w:cs="Times New Roman"/>
          <w:spacing w:val="4"/>
          <w:sz w:val="24"/>
          <w:szCs w:val="24"/>
          <w:lang w:eastAsia="pt-BR"/>
        </w:rPr>
        <w:t>acesso, efetividade, informação (</w:t>
      </w:r>
      <w:r w:rsidR="00C0582F" w:rsidRPr="0048000A">
        <w:rPr>
          <w:rFonts w:ascii="Times New Roman" w:hAnsi="Times New Roman" w:cs="Times New Roman"/>
          <w:spacing w:val="4"/>
          <w:sz w:val="24"/>
          <w:szCs w:val="24"/>
          <w:lang w:eastAsia="pt-BR"/>
        </w:rPr>
        <w:t>L</w:t>
      </w:r>
      <w:r w:rsidRPr="0048000A">
        <w:rPr>
          <w:rFonts w:ascii="Times New Roman" w:hAnsi="Times New Roman" w:cs="Times New Roman"/>
          <w:spacing w:val="4"/>
          <w:sz w:val="24"/>
          <w:szCs w:val="24"/>
          <w:lang w:eastAsia="pt-BR"/>
        </w:rPr>
        <w:t xml:space="preserve">IPSKY, 2010). </w:t>
      </w:r>
    </w:p>
    <w:p w14:paraId="5DCAF602" w14:textId="376B86C5" w:rsidR="00B215B1" w:rsidRPr="0048000A" w:rsidRDefault="00322620" w:rsidP="005C0170">
      <w:pPr>
        <w:spacing w:after="0" w:line="360" w:lineRule="auto"/>
        <w:ind w:firstLine="709"/>
        <w:jc w:val="both"/>
        <w:rPr>
          <w:rFonts w:ascii="Times New Roman" w:hAnsi="Times New Roman" w:cs="Times New Roman"/>
          <w:spacing w:val="4"/>
          <w:sz w:val="24"/>
          <w:szCs w:val="24"/>
          <w:lang w:eastAsia="pt-BR"/>
        </w:rPr>
      </w:pPr>
      <w:r w:rsidRPr="0048000A">
        <w:rPr>
          <w:rFonts w:ascii="Times New Roman" w:hAnsi="Times New Roman" w:cs="Times New Roman"/>
          <w:spacing w:val="4"/>
          <w:sz w:val="24"/>
          <w:szCs w:val="24"/>
          <w:lang w:eastAsia="pt-BR"/>
        </w:rPr>
        <w:t xml:space="preserve">Portanto, é fundamental a análise do </w:t>
      </w:r>
      <w:r w:rsidR="00C0582F" w:rsidRPr="0048000A">
        <w:rPr>
          <w:rFonts w:ascii="Times New Roman" w:hAnsi="Times New Roman" w:cs="Times New Roman"/>
          <w:spacing w:val="4"/>
          <w:sz w:val="24"/>
          <w:szCs w:val="24"/>
          <w:lang w:eastAsia="pt-BR"/>
        </w:rPr>
        <w:t>conceito de discricionariedade, conceituada como o espaço de liberdade para tomada de decisão, dentro do constrangimento colocado pelas regras (</w:t>
      </w:r>
      <w:r w:rsidR="00422221" w:rsidRPr="0048000A">
        <w:rPr>
          <w:rFonts w:ascii="Times New Roman" w:hAnsi="Times New Roman" w:cs="Times New Roman"/>
          <w:spacing w:val="4"/>
          <w:sz w:val="24"/>
          <w:szCs w:val="24"/>
          <w:lang w:eastAsia="pt-BR"/>
        </w:rPr>
        <w:t>HUPE; HILL; BUFFAT</w:t>
      </w:r>
      <w:r w:rsidR="00C0582F" w:rsidRPr="0048000A">
        <w:rPr>
          <w:rFonts w:ascii="Times New Roman" w:hAnsi="Times New Roman" w:cs="Times New Roman"/>
          <w:spacing w:val="4"/>
          <w:sz w:val="24"/>
          <w:szCs w:val="24"/>
          <w:lang w:eastAsia="pt-BR"/>
        </w:rPr>
        <w:t>, 2015</w:t>
      </w:r>
      <w:r w:rsidR="00422221">
        <w:rPr>
          <w:rFonts w:ascii="Times New Roman" w:hAnsi="Times New Roman" w:cs="Times New Roman"/>
          <w:spacing w:val="4"/>
          <w:sz w:val="24"/>
          <w:szCs w:val="24"/>
          <w:lang w:eastAsia="pt-BR"/>
        </w:rPr>
        <w:t>,</w:t>
      </w:r>
      <w:r w:rsidRPr="0048000A">
        <w:rPr>
          <w:rFonts w:ascii="Times New Roman" w:hAnsi="Times New Roman" w:cs="Times New Roman"/>
          <w:spacing w:val="4"/>
          <w:sz w:val="24"/>
          <w:szCs w:val="24"/>
          <w:lang w:eastAsia="pt-BR"/>
        </w:rPr>
        <w:t xml:space="preserve"> in LOTTA, 2021</w:t>
      </w:r>
      <w:r w:rsidR="00422221">
        <w:rPr>
          <w:rFonts w:ascii="Times New Roman" w:hAnsi="Times New Roman" w:cs="Times New Roman"/>
          <w:spacing w:val="4"/>
          <w:sz w:val="24"/>
          <w:szCs w:val="24"/>
          <w:lang w:eastAsia="pt-BR"/>
        </w:rPr>
        <w:t>,</w:t>
      </w:r>
      <w:r w:rsidRPr="0048000A">
        <w:rPr>
          <w:rFonts w:ascii="Times New Roman" w:hAnsi="Times New Roman" w:cs="Times New Roman"/>
          <w:spacing w:val="4"/>
          <w:sz w:val="24"/>
          <w:szCs w:val="24"/>
          <w:lang w:eastAsia="pt-BR"/>
        </w:rPr>
        <w:t xml:space="preserve"> </w:t>
      </w:r>
      <w:r w:rsidR="00CE57E8" w:rsidRPr="0048000A">
        <w:rPr>
          <w:rFonts w:ascii="Times New Roman" w:hAnsi="Times New Roman" w:cs="Times New Roman"/>
          <w:spacing w:val="4"/>
          <w:sz w:val="24"/>
          <w:szCs w:val="24"/>
          <w:lang w:eastAsia="pt-BR"/>
        </w:rPr>
        <w:t>p.</w:t>
      </w:r>
      <w:r w:rsidRPr="0048000A">
        <w:rPr>
          <w:rFonts w:ascii="Times New Roman" w:hAnsi="Times New Roman" w:cs="Times New Roman"/>
          <w:spacing w:val="4"/>
          <w:sz w:val="24"/>
          <w:szCs w:val="24"/>
          <w:lang w:eastAsia="pt-BR"/>
        </w:rPr>
        <w:t xml:space="preserve"> 13</w:t>
      </w:r>
      <w:r w:rsidR="00C0582F" w:rsidRPr="0048000A">
        <w:rPr>
          <w:rFonts w:ascii="Times New Roman" w:hAnsi="Times New Roman" w:cs="Times New Roman"/>
          <w:spacing w:val="4"/>
          <w:sz w:val="24"/>
          <w:szCs w:val="24"/>
          <w:lang w:eastAsia="pt-BR"/>
        </w:rPr>
        <w:t xml:space="preserve">). </w:t>
      </w:r>
      <w:r w:rsidR="00B215B1" w:rsidRPr="0048000A">
        <w:rPr>
          <w:rFonts w:ascii="Times New Roman" w:hAnsi="Times New Roman" w:cs="Times New Roman"/>
          <w:spacing w:val="4"/>
          <w:sz w:val="24"/>
          <w:szCs w:val="24"/>
          <w:lang w:eastAsia="pt-BR"/>
        </w:rPr>
        <w:t>Nessa perspectiva, a</w:t>
      </w:r>
      <w:r w:rsidR="00C0582F" w:rsidRPr="0048000A">
        <w:rPr>
          <w:rFonts w:ascii="Times New Roman" w:hAnsi="Times New Roman" w:cs="Times New Roman"/>
          <w:spacing w:val="4"/>
          <w:sz w:val="24"/>
          <w:szCs w:val="24"/>
          <w:lang w:eastAsia="pt-BR"/>
        </w:rPr>
        <w:t xml:space="preserve"> discricionariedade </w:t>
      </w:r>
      <w:r w:rsidR="00B215B1" w:rsidRPr="0048000A">
        <w:rPr>
          <w:rFonts w:ascii="Times New Roman" w:hAnsi="Times New Roman" w:cs="Times New Roman"/>
          <w:spacing w:val="4"/>
          <w:sz w:val="24"/>
          <w:szCs w:val="24"/>
          <w:lang w:eastAsia="pt-BR"/>
        </w:rPr>
        <w:t xml:space="preserve">define-se como </w:t>
      </w:r>
      <w:r w:rsidR="00C0582F" w:rsidRPr="0048000A">
        <w:rPr>
          <w:rFonts w:ascii="Times New Roman" w:hAnsi="Times New Roman" w:cs="Times New Roman"/>
          <w:spacing w:val="4"/>
          <w:sz w:val="24"/>
          <w:szCs w:val="24"/>
          <w:lang w:eastAsia="pt-BR"/>
        </w:rPr>
        <w:t>espaço racionalidade usado para transformar uma regra geral em uma determinação específica (</w:t>
      </w:r>
      <w:r w:rsidR="00422221" w:rsidRPr="0048000A">
        <w:rPr>
          <w:rFonts w:ascii="Times New Roman" w:hAnsi="Times New Roman" w:cs="Times New Roman"/>
          <w:spacing w:val="4"/>
          <w:sz w:val="24"/>
          <w:szCs w:val="24"/>
          <w:lang w:eastAsia="pt-BR"/>
        </w:rPr>
        <w:t>LIPSKY, 2010; MØLLER, 2016</w:t>
      </w:r>
      <w:r w:rsidR="00422221">
        <w:rPr>
          <w:rFonts w:ascii="Times New Roman" w:hAnsi="Times New Roman" w:cs="Times New Roman"/>
          <w:spacing w:val="4"/>
          <w:sz w:val="24"/>
          <w:szCs w:val="24"/>
          <w:lang w:eastAsia="pt-BR"/>
        </w:rPr>
        <w:t>,</w:t>
      </w:r>
      <w:r w:rsidR="00422221" w:rsidRPr="0048000A">
        <w:rPr>
          <w:rFonts w:ascii="Times New Roman" w:hAnsi="Times New Roman" w:cs="Times New Roman"/>
          <w:spacing w:val="4"/>
          <w:sz w:val="24"/>
          <w:szCs w:val="24"/>
          <w:lang w:eastAsia="pt-BR"/>
        </w:rPr>
        <w:t xml:space="preserve"> </w:t>
      </w:r>
      <w:r w:rsidR="00B215B1" w:rsidRPr="0048000A">
        <w:rPr>
          <w:rFonts w:ascii="Times New Roman" w:hAnsi="Times New Roman" w:cs="Times New Roman"/>
          <w:spacing w:val="4"/>
          <w:sz w:val="24"/>
          <w:szCs w:val="24"/>
          <w:lang w:eastAsia="pt-BR"/>
        </w:rPr>
        <w:t xml:space="preserve">in LOTTA 2021, </w:t>
      </w:r>
      <w:r w:rsidR="00CE57E8" w:rsidRPr="0048000A">
        <w:rPr>
          <w:rFonts w:ascii="Times New Roman" w:hAnsi="Times New Roman" w:cs="Times New Roman"/>
          <w:spacing w:val="4"/>
          <w:sz w:val="24"/>
          <w:szCs w:val="24"/>
          <w:lang w:eastAsia="pt-BR"/>
        </w:rPr>
        <w:t>p.</w:t>
      </w:r>
      <w:r w:rsidR="00B215B1" w:rsidRPr="0048000A">
        <w:rPr>
          <w:rFonts w:ascii="Times New Roman" w:hAnsi="Times New Roman" w:cs="Times New Roman"/>
          <w:spacing w:val="4"/>
          <w:sz w:val="24"/>
          <w:szCs w:val="24"/>
          <w:lang w:eastAsia="pt-BR"/>
        </w:rPr>
        <w:t xml:space="preserve"> 14.), sendo o </w:t>
      </w:r>
      <w:r w:rsidR="00C0582F" w:rsidRPr="0048000A">
        <w:rPr>
          <w:rFonts w:ascii="Times New Roman" w:hAnsi="Times New Roman" w:cs="Times New Roman"/>
          <w:spacing w:val="4"/>
          <w:sz w:val="24"/>
          <w:szCs w:val="24"/>
          <w:lang w:eastAsia="pt-BR"/>
        </w:rPr>
        <w:t xml:space="preserve">elemento central para entendimento da ação dos </w:t>
      </w:r>
      <w:r w:rsidR="00B215B1" w:rsidRPr="0048000A">
        <w:rPr>
          <w:rFonts w:ascii="Times New Roman" w:hAnsi="Times New Roman" w:cs="Times New Roman"/>
          <w:spacing w:val="4"/>
          <w:sz w:val="24"/>
          <w:szCs w:val="24"/>
          <w:lang w:eastAsia="pt-BR"/>
        </w:rPr>
        <w:t xml:space="preserve">agentes públicos, pois é a partir de suas impressões e ações que </w:t>
      </w:r>
      <w:r w:rsidR="00C0582F" w:rsidRPr="0048000A">
        <w:rPr>
          <w:rFonts w:ascii="Times New Roman" w:hAnsi="Times New Roman" w:cs="Times New Roman"/>
          <w:spacing w:val="4"/>
          <w:sz w:val="24"/>
          <w:szCs w:val="24"/>
          <w:lang w:eastAsia="pt-BR"/>
        </w:rPr>
        <w:t xml:space="preserve">decisões são tomadas e a implementação ocorre. </w:t>
      </w:r>
    </w:p>
    <w:p w14:paraId="10D7AA6E" w14:textId="77777777" w:rsidR="0091198D" w:rsidRPr="0048000A" w:rsidRDefault="003D5224" w:rsidP="005C0170">
      <w:pPr>
        <w:spacing w:after="0" w:line="360" w:lineRule="auto"/>
        <w:ind w:firstLine="709"/>
        <w:jc w:val="both"/>
        <w:rPr>
          <w:rFonts w:ascii="Times New Roman" w:hAnsi="Times New Roman" w:cs="Times New Roman"/>
          <w:spacing w:val="4"/>
          <w:sz w:val="24"/>
          <w:szCs w:val="24"/>
          <w:lang w:eastAsia="pt-BR"/>
        </w:rPr>
      </w:pPr>
      <w:r w:rsidRPr="0048000A">
        <w:rPr>
          <w:rFonts w:ascii="Times New Roman" w:hAnsi="Times New Roman" w:cs="Times New Roman"/>
          <w:spacing w:val="4"/>
          <w:sz w:val="24"/>
          <w:szCs w:val="24"/>
          <w:lang w:eastAsia="pt-BR"/>
        </w:rPr>
        <w:t xml:space="preserve">Dessa forma, os agentes públicos, no âmbito dos </w:t>
      </w:r>
      <w:r w:rsidR="00C0582F" w:rsidRPr="0048000A">
        <w:rPr>
          <w:rFonts w:ascii="Times New Roman" w:hAnsi="Times New Roman" w:cs="Times New Roman"/>
          <w:spacing w:val="4"/>
          <w:sz w:val="24"/>
          <w:szCs w:val="24"/>
          <w:lang w:eastAsia="pt-BR"/>
        </w:rPr>
        <w:t>espaços de discricionaried</w:t>
      </w:r>
      <w:r w:rsidRPr="0048000A">
        <w:rPr>
          <w:rFonts w:ascii="Times New Roman" w:hAnsi="Times New Roman" w:cs="Times New Roman"/>
          <w:spacing w:val="4"/>
          <w:sz w:val="24"/>
          <w:szCs w:val="24"/>
          <w:lang w:eastAsia="pt-BR"/>
        </w:rPr>
        <w:t xml:space="preserve">ade, como negociam ações e normativas com base na </w:t>
      </w:r>
      <w:r w:rsidR="00C0582F" w:rsidRPr="0048000A">
        <w:rPr>
          <w:rFonts w:ascii="Times New Roman" w:hAnsi="Times New Roman" w:cs="Times New Roman"/>
          <w:spacing w:val="4"/>
          <w:sz w:val="24"/>
          <w:szCs w:val="24"/>
          <w:lang w:eastAsia="pt-BR"/>
        </w:rPr>
        <w:t xml:space="preserve">pluralidade de objetivos e valores aos quais </w:t>
      </w:r>
      <w:r w:rsidR="00C0582F" w:rsidRPr="0048000A">
        <w:rPr>
          <w:rFonts w:ascii="Times New Roman" w:hAnsi="Times New Roman" w:cs="Times New Roman"/>
          <w:spacing w:val="4"/>
          <w:sz w:val="24"/>
          <w:szCs w:val="24"/>
          <w:lang w:eastAsia="pt-BR"/>
        </w:rPr>
        <w:lastRenderedPageBreak/>
        <w:t>devem ser sensíveis e como encontram recursos para fazer isso em ambientes complexos</w:t>
      </w:r>
      <w:r w:rsidRPr="0048000A">
        <w:rPr>
          <w:rFonts w:ascii="Times New Roman" w:hAnsi="Times New Roman" w:cs="Times New Roman"/>
          <w:spacing w:val="4"/>
          <w:sz w:val="24"/>
          <w:szCs w:val="24"/>
          <w:lang w:eastAsia="pt-BR"/>
        </w:rPr>
        <w:t xml:space="preserve"> (ZACKA, 2017)</w:t>
      </w:r>
      <w:r w:rsidR="00C0582F" w:rsidRPr="0048000A">
        <w:rPr>
          <w:rFonts w:ascii="Times New Roman" w:hAnsi="Times New Roman" w:cs="Times New Roman"/>
          <w:spacing w:val="4"/>
          <w:sz w:val="24"/>
          <w:szCs w:val="24"/>
          <w:lang w:eastAsia="pt-BR"/>
        </w:rPr>
        <w:t xml:space="preserve">. </w:t>
      </w:r>
      <w:r w:rsidR="0091198D" w:rsidRPr="0048000A">
        <w:rPr>
          <w:rFonts w:ascii="Times New Roman" w:hAnsi="Times New Roman" w:cs="Times New Roman"/>
          <w:spacing w:val="4"/>
          <w:sz w:val="24"/>
          <w:szCs w:val="24"/>
          <w:lang w:eastAsia="pt-BR"/>
        </w:rPr>
        <w:t xml:space="preserve">Assim, os agentes públicos </w:t>
      </w:r>
      <w:r w:rsidR="00C0582F" w:rsidRPr="0048000A">
        <w:rPr>
          <w:rFonts w:ascii="Times New Roman" w:hAnsi="Times New Roman" w:cs="Times New Roman"/>
          <w:spacing w:val="4"/>
          <w:sz w:val="24"/>
          <w:szCs w:val="24"/>
          <w:lang w:eastAsia="pt-BR"/>
        </w:rPr>
        <w:t>transformam objetivos originais das políticas em ações concretas que podem, ou não, gerar resultados desejados pela política.</w:t>
      </w:r>
    </w:p>
    <w:p w14:paraId="45A0281B" w14:textId="2E9AC28D" w:rsidR="0091198D" w:rsidRPr="0048000A" w:rsidRDefault="0091198D" w:rsidP="005C0170">
      <w:pPr>
        <w:spacing w:after="0" w:line="360" w:lineRule="auto"/>
        <w:ind w:firstLine="709"/>
        <w:jc w:val="both"/>
        <w:rPr>
          <w:rFonts w:ascii="Times New Roman" w:hAnsi="Times New Roman" w:cs="Times New Roman"/>
          <w:spacing w:val="4"/>
          <w:sz w:val="24"/>
          <w:szCs w:val="24"/>
          <w:lang w:eastAsia="pt-BR"/>
        </w:rPr>
      </w:pPr>
      <w:r w:rsidRPr="0048000A">
        <w:rPr>
          <w:rFonts w:ascii="Times New Roman" w:hAnsi="Times New Roman" w:cs="Times New Roman"/>
          <w:spacing w:val="4"/>
          <w:sz w:val="24"/>
          <w:szCs w:val="24"/>
          <w:lang w:eastAsia="pt-BR"/>
        </w:rPr>
        <w:t xml:space="preserve">O espaço de </w:t>
      </w:r>
      <w:r w:rsidR="00C0582F" w:rsidRPr="0048000A">
        <w:rPr>
          <w:rFonts w:ascii="Times New Roman" w:hAnsi="Times New Roman" w:cs="Times New Roman"/>
          <w:spacing w:val="4"/>
          <w:sz w:val="24"/>
          <w:szCs w:val="24"/>
          <w:lang w:eastAsia="pt-BR"/>
        </w:rPr>
        <w:t>di</w:t>
      </w:r>
      <w:r w:rsidRPr="0048000A">
        <w:rPr>
          <w:rFonts w:ascii="Times New Roman" w:hAnsi="Times New Roman" w:cs="Times New Roman"/>
          <w:spacing w:val="4"/>
          <w:sz w:val="24"/>
          <w:szCs w:val="24"/>
          <w:lang w:eastAsia="pt-BR"/>
        </w:rPr>
        <w:t xml:space="preserve">scricionariedade tem </w:t>
      </w:r>
      <w:r w:rsidR="006F29F5" w:rsidRPr="0048000A">
        <w:rPr>
          <w:rFonts w:ascii="Times New Roman" w:hAnsi="Times New Roman" w:cs="Times New Roman"/>
          <w:spacing w:val="4"/>
          <w:sz w:val="24"/>
          <w:szCs w:val="24"/>
          <w:lang w:eastAsia="pt-BR"/>
        </w:rPr>
        <w:t>diversos fatores</w:t>
      </w:r>
      <w:r w:rsidRPr="0048000A">
        <w:rPr>
          <w:rFonts w:ascii="Times New Roman" w:hAnsi="Times New Roman" w:cs="Times New Roman"/>
          <w:spacing w:val="4"/>
          <w:sz w:val="24"/>
          <w:szCs w:val="24"/>
          <w:lang w:eastAsia="pt-BR"/>
        </w:rPr>
        <w:t xml:space="preserve">: </w:t>
      </w:r>
      <w:r w:rsidR="00C0582F" w:rsidRPr="0048000A">
        <w:rPr>
          <w:rFonts w:ascii="Times New Roman" w:hAnsi="Times New Roman" w:cs="Times New Roman"/>
          <w:spacing w:val="4"/>
          <w:sz w:val="24"/>
          <w:szCs w:val="24"/>
          <w:lang w:eastAsia="pt-BR"/>
        </w:rPr>
        <w:t>a ambiguidade e o conflito de regras e objetivos, a limitação de recursos que leva à necessidade de se fazerem escolhas, as incertezas e imprevisibilidades do mundo cotidiano da implementação e a assimetria de informações, entre outros (</w:t>
      </w:r>
      <w:r w:rsidR="00422221" w:rsidRPr="0048000A">
        <w:rPr>
          <w:rFonts w:ascii="Times New Roman" w:hAnsi="Times New Roman" w:cs="Times New Roman"/>
          <w:spacing w:val="4"/>
          <w:sz w:val="24"/>
          <w:szCs w:val="24"/>
          <w:lang w:eastAsia="pt-BR"/>
        </w:rPr>
        <w:t>LIPSKY, 2010; ZACKA</w:t>
      </w:r>
      <w:r w:rsidR="00C0582F" w:rsidRPr="0048000A">
        <w:rPr>
          <w:rFonts w:ascii="Times New Roman" w:hAnsi="Times New Roman" w:cs="Times New Roman"/>
          <w:spacing w:val="4"/>
          <w:sz w:val="24"/>
          <w:szCs w:val="24"/>
          <w:lang w:eastAsia="pt-BR"/>
        </w:rPr>
        <w:t>, 2017</w:t>
      </w:r>
      <w:r w:rsidR="00422221">
        <w:rPr>
          <w:rFonts w:ascii="Times New Roman" w:hAnsi="Times New Roman" w:cs="Times New Roman"/>
          <w:spacing w:val="4"/>
          <w:sz w:val="24"/>
          <w:szCs w:val="24"/>
          <w:lang w:eastAsia="pt-BR"/>
        </w:rPr>
        <w:t>,</w:t>
      </w:r>
      <w:r w:rsidRPr="0048000A">
        <w:rPr>
          <w:rFonts w:ascii="Times New Roman" w:hAnsi="Times New Roman" w:cs="Times New Roman"/>
          <w:spacing w:val="4"/>
          <w:sz w:val="24"/>
          <w:szCs w:val="24"/>
          <w:lang w:eastAsia="pt-BR"/>
        </w:rPr>
        <w:t xml:space="preserve"> in LOTTA, 2021</w:t>
      </w:r>
      <w:r w:rsidR="00C0582F" w:rsidRPr="0048000A">
        <w:rPr>
          <w:rFonts w:ascii="Times New Roman" w:hAnsi="Times New Roman" w:cs="Times New Roman"/>
          <w:spacing w:val="4"/>
          <w:sz w:val="24"/>
          <w:szCs w:val="24"/>
          <w:lang w:eastAsia="pt-BR"/>
        </w:rPr>
        <w:t>).</w:t>
      </w:r>
    </w:p>
    <w:p w14:paraId="3926E30D" w14:textId="1E94F4AD" w:rsidR="009F44D1" w:rsidRPr="0048000A" w:rsidRDefault="0091198D" w:rsidP="005C0170">
      <w:pPr>
        <w:spacing w:after="0" w:line="360" w:lineRule="auto"/>
        <w:ind w:firstLine="709"/>
        <w:jc w:val="both"/>
        <w:rPr>
          <w:rFonts w:ascii="Times New Roman" w:hAnsi="Times New Roman" w:cs="Times New Roman"/>
          <w:spacing w:val="4"/>
          <w:sz w:val="24"/>
          <w:szCs w:val="24"/>
          <w:lang w:eastAsia="pt-BR"/>
        </w:rPr>
      </w:pPr>
      <w:r w:rsidRPr="0048000A">
        <w:rPr>
          <w:rFonts w:ascii="Times New Roman" w:hAnsi="Times New Roman" w:cs="Times New Roman"/>
          <w:spacing w:val="4"/>
          <w:sz w:val="24"/>
          <w:szCs w:val="24"/>
          <w:lang w:eastAsia="pt-BR"/>
        </w:rPr>
        <w:t xml:space="preserve"> Destaca-se por exemplo o </w:t>
      </w:r>
      <w:r w:rsidR="00C0582F" w:rsidRPr="0048000A">
        <w:rPr>
          <w:rFonts w:ascii="Times New Roman" w:hAnsi="Times New Roman" w:cs="Times New Roman"/>
          <w:spacing w:val="4"/>
          <w:sz w:val="24"/>
          <w:szCs w:val="24"/>
          <w:lang w:eastAsia="pt-BR"/>
        </w:rPr>
        <w:t>processo de categor</w:t>
      </w:r>
      <w:r w:rsidRPr="0048000A">
        <w:rPr>
          <w:rFonts w:ascii="Times New Roman" w:hAnsi="Times New Roman" w:cs="Times New Roman"/>
          <w:spacing w:val="4"/>
          <w:sz w:val="24"/>
          <w:szCs w:val="24"/>
          <w:lang w:eastAsia="pt-BR"/>
        </w:rPr>
        <w:t>ização e alocação dos usuários, em que cidadãos</w:t>
      </w:r>
      <w:r w:rsidR="00C0582F" w:rsidRPr="0048000A">
        <w:rPr>
          <w:rFonts w:ascii="Times New Roman" w:hAnsi="Times New Roman" w:cs="Times New Roman"/>
          <w:spacing w:val="4"/>
          <w:sz w:val="24"/>
          <w:szCs w:val="24"/>
          <w:lang w:eastAsia="pt-BR"/>
        </w:rPr>
        <w:t xml:space="preserve"> chegam ao serviço público como pessoas únicas, com demandas individualizadas e portadoras de diferentes experiências de vid</w:t>
      </w:r>
      <w:r w:rsidR="009F44D1" w:rsidRPr="0048000A">
        <w:rPr>
          <w:rFonts w:ascii="Times New Roman" w:hAnsi="Times New Roman" w:cs="Times New Roman"/>
          <w:spacing w:val="4"/>
          <w:sz w:val="24"/>
          <w:szCs w:val="24"/>
          <w:lang w:eastAsia="pt-BR"/>
        </w:rPr>
        <w:t xml:space="preserve">a, expectativas e necessidades e é função dos agentes </w:t>
      </w:r>
      <w:r w:rsidR="00CE57E8" w:rsidRPr="0048000A">
        <w:rPr>
          <w:rFonts w:ascii="Times New Roman" w:hAnsi="Times New Roman" w:cs="Times New Roman"/>
          <w:spacing w:val="4"/>
          <w:sz w:val="24"/>
          <w:szCs w:val="24"/>
          <w:lang w:eastAsia="pt-BR"/>
        </w:rPr>
        <w:t>públicos</w:t>
      </w:r>
      <w:r w:rsidR="009F44D1" w:rsidRPr="0048000A">
        <w:rPr>
          <w:rFonts w:ascii="Times New Roman" w:hAnsi="Times New Roman" w:cs="Times New Roman"/>
          <w:spacing w:val="4"/>
          <w:sz w:val="24"/>
          <w:szCs w:val="24"/>
          <w:lang w:eastAsia="pt-BR"/>
        </w:rPr>
        <w:t xml:space="preserve"> </w:t>
      </w:r>
      <w:r w:rsidR="00C0582F" w:rsidRPr="0048000A">
        <w:rPr>
          <w:rFonts w:ascii="Times New Roman" w:hAnsi="Times New Roman" w:cs="Times New Roman"/>
          <w:spacing w:val="4"/>
          <w:sz w:val="24"/>
          <w:szCs w:val="24"/>
          <w:lang w:eastAsia="pt-BR"/>
        </w:rPr>
        <w:t>sua demanda e classificá-la, enquadrando cada usuário e cada necessidade em categorias de serviço pré-estabelecidas, mas sobre as quais há um espaço consideráv</w:t>
      </w:r>
      <w:r w:rsidR="009F44D1" w:rsidRPr="0048000A">
        <w:rPr>
          <w:rFonts w:ascii="Times New Roman" w:hAnsi="Times New Roman" w:cs="Times New Roman"/>
          <w:spacing w:val="4"/>
          <w:sz w:val="24"/>
          <w:szCs w:val="24"/>
          <w:lang w:eastAsia="pt-BR"/>
        </w:rPr>
        <w:t>el de interpretação (LOTTA, 2021).</w:t>
      </w:r>
    </w:p>
    <w:p w14:paraId="00088257" w14:textId="700760A7" w:rsidR="006F0DB3" w:rsidRPr="0048000A" w:rsidRDefault="009F44D1" w:rsidP="005C0170">
      <w:pPr>
        <w:spacing w:after="0" w:line="360" w:lineRule="auto"/>
        <w:ind w:firstLine="709"/>
        <w:jc w:val="both"/>
        <w:rPr>
          <w:rFonts w:ascii="Times New Roman" w:hAnsi="Times New Roman" w:cs="Times New Roman"/>
          <w:spacing w:val="4"/>
          <w:sz w:val="24"/>
          <w:szCs w:val="24"/>
          <w:lang w:eastAsia="pt-BR"/>
        </w:rPr>
      </w:pPr>
      <w:r w:rsidRPr="0048000A">
        <w:rPr>
          <w:rFonts w:ascii="Times New Roman" w:hAnsi="Times New Roman" w:cs="Times New Roman"/>
          <w:spacing w:val="4"/>
          <w:sz w:val="24"/>
          <w:szCs w:val="24"/>
          <w:lang w:eastAsia="pt-BR"/>
        </w:rPr>
        <w:t xml:space="preserve"> Além disso, o </w:t>
      </w:r>
      <w:r w:rsidR="00C0582F" w:rsidRPr="0048000A">
        <w:rPr>
          <w:rFonts w:ascii="Times New Roman" w:hAnsi="Times New Roman" w:cs="Times New Roman"/>
          <w:spacing w:val="4"/>
          <w:sz w:val="24"/>
          <w:szCs w:val="24"/>
          <w:lang w:eastAsia="pt-BR"/>
        </w:rPr>
        <w:t xml:space="preserve">exercício da discricionariedade </w:t>
      </w:r>
      <w:r w:rsidRPr="0048000A">
        <w:rPr>
          <w:rFonts w:ascii="Times New Roman" w:hAnsi="Times New Roman" w:cs="Times New Roman"/>
          <w:spacing w:val="4"/>
          <w:sz w:val="24"/>
          <w:szCs w:val="24"/>
          <w:lang w:eastAsia="pt-BR"/>
        </w:rPr>
        <w:t xml:space="preserve">pode ser também percebido </w:t>
      </w:r>
      <w:r w:rsidR="00A5336C">
        <w:rPr>
          <w:rFonts w:ascii="Times New Roman" w:hAnsi="Times New Roman" w:cs="Times New Roman"/>
          <w:spacing w:val="4"/>
          <w:sz w:val="24"/>
          <w:szCs w:val="24"/>
          <w:lang w:eastAsia="pt-BR"/>
        </w:rPr>
        <w:t xml:space="preserve">na </w:t>
      </w:r>
      <w:r w:rsidR="00C0582F" w:rsidRPr="0048000A">
        <w:rPr>
          <w:rFonts w:ascii="Times New Roman" w:hAnsi="Times New Roman" w:cs="Times New Roman"/>
          <w:spacing w:val="4"/>
          <w:sz w:val="24"/>
          <w:szCs w:val="24"/>
          <w:lang w:eastAsia="pt-BR"/>
        </w:rPr>
        <w:t>distribuição de bene</w:t>
      </w:r>
      <w:r w:rsidRPr="0048000A">
        <w:rPr>
          <w:rFonts w:ascii="Times New Roman" w:hAnsi="Times New Roman" w:cs="Times New Roman"/>
          <w:spacing w:val="4"/>
          <w:sz w:val="24"/>
          <w:szCs w:val="24"/>
          <w:lang w:eastAsia="pt-BR"/>
        </w:rPr>
        <w:t xml:space="preserve">fícios e sanções,  </w:t>
      </w:r>
      <w:r w:rsidR="00C0582F" w:rsidRPr="0048000A">
        <w:rPr>
          <w:rFonts w:ascii="Times New Roman" w:hAnsi="Times New Roman" w:cs="Times New Roman"/>
          <w:spacing w:val="4"/>
          <w:sz w:val="24"/>
          <w:szCs w:val="24"/>
          <w:lang w:eastAsia="pt-BR"/>
        </w:rPr>
        <w:t xml:space="preserve">na estruturação dos contextos de interação, </w:t>
      </w:r>
      <w:r w:rsidRPr="0048000A">
        <w:rPr>
          <w:rFonts w:ascii="Times New Roman" w:hAnsi="Times New Roman" w:cs="Times New Roman"/>
          <w:spacing w:val="4"/>
          <w:sz w:val="24"/>
          <w:szCs w:val="24"/>
          <w:lang w:eastAsia="pt-BR"/>
        </w:rPr>
        <w:t>determinando</w:t>
      </w:r>
      <w:r w:rsidR="00C0582F" w:rsidRPr="0048000A">
        <w:rPr>
          <w:rFonts w:ascii="Times New Roman" w:hAnsi="Times New Roman" w:cs="Times New Roman"/>
          <w:spacing w:val="4"/>
          <w:sz w:val="24"/>
          <w:szCs w:val="24"/>
          <w:lang w:eastAsia="pt-BR"/>
        </w:rPr>
        <w:t xml:space="preserve"> quando, com que frequência e sob </w:t>
      </w:r>
      <w:r w:rsidR="000B1293" w:rsidRPr="0048000A">
        <w:rPr>
          <w:rFonts w:ascii="Times New Roman" w:hAnsi="Times New Roman" w:cs="Times New Roman"/>
          <w:spacing w:val="4"/>
          <w:sz w:val="24"/>
          <w:szCs w:val="24"/>
          <w:lang w:eastAsia="pt-BR"/>
        </w:rPr>
        <w:t>que</w:t>
      </w:r>
      <w:r w:rsidR="00C0582F" w:rsidRPr="0048000A">
        <w:rPr>
          <w:rFonts w:ascii="Times New Roman" w:hAnsi="Times New Roman" w:cs="Times New Roman"/>
          <w:spacing w:val="4"/>
          <w:sz w:val="24"/>
          <w:szCs w:val="24"/>
          <w:lang w:eastAsia="pt-BR"/>
        </w:rPr>
        <w:t xml:space="preserve"> circunstâncias a interação entre usuário e Estado </w:t>
      </w:r>
      <w:r w:rsidRPr="0048000A">
        <w:rPr>
          <w:rFonts w:ascii="Times New Roman" w:hAnsi="Times New Roman" w:cs="Times New Roman"/>
          <w:spacing w:val="4"/>
          <w:sz w:val="24"/>
          <w:szCs w:val="24"/>
          <w:lang w:eastAsia="pt-BR"/>
        </w:rPr>
        <w:t>ocorrerá</w:t>
      </w:r>
      <w:r w:rsidR="00A5336C">
        <w:rPr>
          <w:rFonts w:ascii="Times New Roman" w:hAnsi="Times New Roman" w:cs="Times New Roman"/>
          <w:spacing w:val="4"/>
          <w:sz w:val="24"/>
          <w:szCs w:val="24"/>
          <w:lang w:eastAsia="pt-BR"/>
        </w:rPr>
        <w:t>,</w:t>
      </w:r>
      <w:r w:rsidRPr="0048000A">
        <w:rPr>
          <w:rFonts w:ascii="Times New Roman" w:hAnsi="Times New Roman" w:cs="Times New Roman"/>
          <w:spacing w:val="4"/>
          <w:sz w:val="24"/>
          <w:szCs w:val="24"/>
          <w:lang w:eastAsia="pt-BR"/>
        </w:rPr>
        <w:t xml:space="preserve"> e também no estabelecimento de um padrão para como </w:t>
      </w:r>
      <w:r w:rsidR="00A5336C">
        <w:rPr>
          <w:rFonts w:ascii="Times New Roman" w:hAnsi="Times New Roman" w:cs="Times New Roman"/>
          <w:spacing w:val="4"/>
          <w:sz w:val="24"/>
          <w:szCs w:val="24"/>
          <w:lang w:eastAsia="pt-BR"/>
        </w:rPr>
        <w:t>o</w:t>
      </w:r>
      <w:r w:rsidR="00C0582F" w:rsidRPr="0048000A">
        <w:rPr>
          <w:rFonts w:ascii="Times New Roman" w:hAnsi="Times New Roman" w:cs="Times New Roman"/>
          <w:spacing w:val="4"/>
          <w:sz w:val="24"/>
          <w:szCs w:val="24"/>
          <w:lang w:eastAsia="pt-BR"/>
        </w:rPr>
        <w:t xml:space="preserve">s cidadãos </w:t>
      </w:r>
      <w:r w:rsidRPr="0048000A">
        <w:rPr>
          <w:rFonts w:ascii="Times New Roman" w:hAnsi="Times New Roman" w:cs="Times New Roman"/>
          <w:spacing w:val="4"/>
          <w:sz w:val="24"/>
          <w:szCs w:val="24"/>
          <w:lang w:eastAsia="pt-BR"/>
        </w:rPr>
        <w:t>devem se portar</w:t>
      </w:r>
      <w:r w:rsidR="00C0582F" w:rsidRPr="0048000A">
        <w:rPr>
          <w:rFonts w:ascii="Times New Roman" w:hAnsi="Times New Roman" w:cs="Times New Roman"/>
          <w:spacing w:val="4"/>
          <w:sz w:val="24"/>
          <w:szCs w:val="24"/>
          <w:lang w:eastAsia="pt-BR"/>
        </w:rPr>
        <w:t xml:space="preserve"> perante o Estado, ensinando procedimentos, forma de comportamento, grau de deferência esperada, penalidades possíveis, o que esperar dos </w:t>
      </w:r>
      <w:r w:rsidRPr="0048000A">
        <w:rPr>
          <w:rFonts w:ascii="Times New Roman" w:hAnsi="Times New Roman" w:cs="Times New Roman"/>
          <w:spacing w:val="4"/>
          <w:sz w:val="24"/>
          <w:szCs w:val="24"/>
          <w:lang w:eastAsia="pt-BR"/>
        </w:rPr>
        <w:t xml:space="preserve"> agentes públicos </w:t>
      </w:r>
      <w:r w:rsidR="00C0582F" w:rsidRPr="0048000A">
        <w:rPr>
          <w:rFonts w:ascii="Times New Roman" w:hAnsi="Times New Roman" w:cs="Times New Roman"/>
          <w:spacing w:val="4"/>
          <w:sz w:val="24"/>
          <w:szCs w:val="24"/>
          <w:lang w:eastAsia="pt-BR"/>
        </w:rPr>
        <w:t>e como adquirir informações</w:t>
      </w:r>
      <w:r w:rsidRPr="0048000A">
        <w:rPr>
          <w:rFonts w:ascii="Times New Roman" w:hAnsi="Times New Roman" w:cs="Times New Roman"/>
          <w:spacing w:val="4"/>
          <w:sz w:val="24"/>
          <w:szCs w:val="24"/>
          <w:lang w:eastAsia="pt-BR"/>
        </w:rPr>
        <w:t xml:space="preserve"> (LOTTA, 2021)</w:t>
      </w:r>
      <w:r w:rsidR="00C0582F" w:rsidRPr="0048000A">
        <w:rPr>
          <w:rFonts w:ascii="Times New Roman" w:hAnsi="Times New Roman" w:cs="Times New Roman"/>
          <w:spacing w:val="4"/>
          <w:sz w:val="24"/>
          <w:szCs w:val="24"/>
          <w:lang w:eastAsia="pt-BR"/>
        </w:rPr>
        <w:t xml:space="preserve">. </w:t>
      </w:r>
    </w:p>
    <w:p w14:paraId="0A861731" w14:textId="4776AAAC" w:rsidR="000A5197" w:rsidRPr="0048000A" w:rsidRDefault="000A5197" w:rsidP="005C0170">
      <w:pPr>
        <w:spacing w:after="0" w:line="360" w:lineRule="auto"/>
        <w:ind w:firstLine="709"/>
        <w:jc w:val="both"/>
        <w:rPr>
          <w:rFonts w:ascii="Times New Roman" w:hAnsi="Times New Roman" w:cs="Times New Roman"/>
          <w:spacing w:val="4"/>
          <w:sz w:val="24"/>
          <w:szCs w:val="24"/>
          <w:lang w:eastAsia="pt-BR"/>
        </w:rPr>
      </w:pPr>
      <w:r w:rsidRPr="0048000A">
        <w:rPr>
          <w:rFonts w:ascii="Times New Roman" w:hAnsi="Times New Roman" w:cs="Times New Roman"/>
          <w:spacing w:val="4"/>
          <w:sz w:val="24"/>
          <w:szCs w:val="24"/>
          <w:lang w:eastAsia="pt-BR"/>
        </w:rPr>
        <w:t xml:space="preserve">Nessa perspectiva, é importante também avaliar como os agentes públicos pensam sobre si mesmos, como entendem seu papel, como valorizam diferentes cursos de ação, como percebem os diferentes beneficiários e como </w:t>
      </w:r>
      <w:r w:rsidR="00703B1A" w:rsidRPr="0048000A">
        <w:rPr>
          <w:rFonts w:ascii="Times New Roman" w:hAnsi="Times New Roman" w:cs="Times New Roman"/>
          <w:spacing w:val="4"/>
          <w:sz w:val="24"/>
          <w:szCs w:val="24"/>
          <w:lang w:eastAsia="pt-BR"/>
        </w:rPr>
        <w:t xml:space="preserve">interpretam ações e eventos. </w:t>
      </w:r>
    </w:p>
    <w:p w14:paraId="197669BF" w14:textId="1149C63A" w:rsidR="004A65F2" w:rsidRPr="007B2A40" w:rsidRDefault="00506EF7" w:rsidP="005C0170">
      <w:pPr>
        <w:spacing w:after="0" w:line="360" w:lineRule="auto"/>
        <w:ind w:firstLine="709"/>
        <w:jc w:val="both"/>
        <w:rPr>
          <w:rFonts w:ascii="Times New Roman" w:hAnsi="Times New Roman" w:cs="Times New Roman"/>
        </w:rPr>
      </w:pPr>
      <w:r w:rsidRPr="0048000A">
        <w:rPr>
          <w:rFonts w:ascii="Times New Roman" w:hAnsi="Times New Roman" w:cs="Times New Roman"/>
          <w:spacing w:val="4"/>
          <w:sz w:val="24"/>
          <w:szCs w:val="24"/>
          <w:lang w:eastAsia="pt-BR"/>
        </w:rPr>
        <w:t>O</w:t>
      </w:r>
      <w:r w:rsidR="00C0582F" w:rsidRPr="0048000A">
        <w:rPr>
          <w:rFonts w:ascii="Times New Roman" w:hAnsi="Times New Roman" w:cs="Times New Roman"/>
          <w:spacing w:val="4"/>
          <w:sz w:val="24"/>
          <w:szCs w:val="24"/>
          <w:lang w:eastAsia="pt-BR"/>
        </w:rPr>
        <w:t xml:space="preserve"> exercício da discricionariedade é influenciado por dimensões culturais e sociais demo</w:t>
      </w:r>
      <w:r w:rsidRPr="0048000A">
        <w:rPr>
          <w:rFonts w:ascii="Times New Roman" w:hAnsi="Times New Roman" w:cs="Times New Roman"/>
          <w:spacing w:val="4"/>
          <w:sz w:val="24"/>
          <w:szCs w:val="24"/>
          <w:lang w:eastAsia="pt-BR"/>
        </w:rPr>
        <w:t xml:space="preserve">nstrando que as impressões e </w:t>
      </w:r>
      <w:r w:rsidR="004A65F2" w:rsidRPr="0048000A">
        <w:rPr>
          <w:rFonts w:ascii="Times New Roman" w:hAnsi="Times New Roman" w:cs="Times New Roman"/>
          <w:spacing w:val="4"/>
          <w:sz w:val="24"/>
          <w:szCs w:val="24"/>
          <w:lang w:eastAsia="pt-BR"/>
        </w:rPr>
        <w:t>o contexto social e político influenciam suas ações e discricionariedade (MAYNARD-MOODY e MUSHENO, 2003).</w:t>
      </w:r>
      <w:r w:rsidR="00C0582F" w:rsidRPr="007B2A40">
        <w:rPr>
          <w:rFonts w:ascii="Times New Roman" w:hAnsi="Times New Roman" w:cs="Times New Roman"/>
        </w:rPr>
        <w:t xml:space="preserve"> </w:t>
      </w:r>
    </w:p>
    <w:p w14:paraId="3DE3DEED" w14:textId="537B4093" w:rsidR="0037457D" w:rsidRPr="0048000A" w:rsidRDefault="004A65F2" w:rsidP="005C0170">
      <w:pPr>
        <w:spacing w:after="0" w:line="360" w:lineRule="auto"/>
        <w:ind w:firstLine="709"/>
        <w:jc w:val="both"/>
        <w:rPr>
          <w:rFonts w:ascii="Times New Roman" w:hAnsi="Times New Roman" w:cs="Times New Roman"/>
          <w:spacing w:val="4"/>
          <w:sz w:val="24"/>
          <w:szCs w:val="24"/>
          <w:lang w:eastAsia="pt-BR"/>
        </w:rPr>
      </w:pPr>
      <w:r w:rsidRPr="00AC3BAE">
        <w:rPr>
          <w:rFonts w:ascii="Times New Roman" w:hAnsi="Times New Roman" w:cs="Times New Roman"/>
          <w:spacing w:val="4"/>
          <w:sz w:val="24"/>
          <w:szCs w:val="24"/>
          <w:lang w:eastAsia="pt-BR"/>
        </w:rPr>
        <w:t xml:space="preserve">Dessa forma, ao interagirem com os diferentes beneficiários de uma política pública, durante o processo de implementação, os agentes públicos </w:t>
      </w:r>
      <w:r w:rsidR="00C0582F" w:rsidRPr="0048000A">
        <w:rPr>
          <w:rFonts w:ascii="Times New Roman" w:hAnsi="Times New Roman" w:cs="Times New Roman"/>
          <w:spacing w:val="4"/>
          <w:sz w:val="24"/>
          <w:szCs w:val="24"/>
          <w:lang w:eastAsia="pt-BR"/>
        </w:rPr>
        <w:t>coordenam seus próprios valores e percepções de mundo com os dos demais atores envolvidos na interação e respondem, da maneira como conseguem, às pressões e demandas que recebem (</w:t>
      </w:r>
      <w:r w:rsidR="000B1293" w:rsidRPr="0048000A">
        <w:rPr>
          <w:rFonts w:ascii="Times New Roman" w:hAnsi="Times New Roman" w:cs="Times New Roman"/>
          <w:spacing w:val="4"/>
          <w:sz w:val="24"/>
          <w:szCs w:val="24"/>
          <w:lang w:eastAsia="pt-BR"/>
        </w:rPr>
        <w:t xml:space="preserve">ZACKA, </w:t>
      </w:r>
      <w:r w:rsidR="00C0582F" w:rsidRPr="0048000A">
        <w:rPr>
          <w:rFonts w:ascii="Times New Roman" w:hAnsi="Times New Roman" w:cs="Times New Roman"/>
          <w:spacing w:val="4"/>
          <w:sz w:val="24"/>
          <w:szCs w:val="24"/>
          <w:lang w:eastAsia="pt-BR"/>
        </w:rPr>
        <w:t>2017</w:t>
      </w:r>
      <w:r w:rsidRPr="0048000A">
        <w:rPr>
          <w:rFonts w:ascii="Times New Roman" w:hAnsi="Times New Roman" w:cs="Times New Roman"/>
          <w:spacing w:val="4"/>
          <w:sz w:val="24"/>
          <w:szCs w:val="24"/>
          <w:lang w:eastAsia="pt-BR"/>
        </w:rPr>
        <w:t xml:space="preserve"> in LOTTA, 2021, </w:t>
      </w:r>
      <w:r w:rsidR="00CE57E8" w:rsidRPr="0048000A">
        <w:rPr>
          <w:rFonts w:ascii="Times New Roman" w:hAnsi="Times New Roman" w:cs="Times New Roman"/>
          <w:spacing w:val="4"/>
          <w:sz w:val="24"/>
          <w:szCs w:val="24"/>
          <w:lang w:eastAsia="pt-BR"/>
        </w:rPr>
        <w:t>p.</w:t>
      </w:r>
      <w:r w:rsidRPr="0048000A">
        <w:rPr>
          <w:rFonts w:ascii="Times New Roman" w:hAnsi="Times New Roman" w:cs="Times New Roman"/>
          <w:spacing w:val="4"/>
          <w:sz w:val="24"/>
          <w:szCs w:val="24"/>
          <w:lang w:eastAsia="pt-BR"/>
        </w:rPr>
        <w:t xml:space="preserve"> 15</w:t>
      </w:r>
      <w:r w:rsidR="00C0582F" w:rsidRPr="0048000A">
        <w:rPr>
          <w:rFonts w:ascii="Times New Roman" w:hAnsi="Times New Roman" w:cs="Times New Roman"/>
          <w:spacing w:val="4"/>
          <w:sz w:val="24"/>
          <w:szCs w:val="24"/>
          <w:lang w:eastAsia="pt-BR"/>
        </w:rPr>
        <w:t xml:space="preserve">). </w:t>
      </w:r>
      <w:r w:rsidR="0037457D" w:rsidRPr="0048000A">
        <w:rPr>
          <w:rFonts w:ascii="Times New Roman" w:hAnsi="Times New Roman" w:cs="Times New Roman"/>
          <w:spacing w:val="4"/>
          <w:sz w:val="24"/>
          <w:szCs w:val="24"/>
          <w:lang w:eastAsia="pt-BR"/>
        </w:rPr>
        <w:t xml:space="preserve"> Dessa forma, os agentes públicos </w:t>
      </w:r>
      <w:r w:rsidR="00C0582F" w:rsidRPr="0048000A">
        <w:rPr>
          <w:rFonts w:ascii="Times New Roman" w:hAnsi="Times New Roman" w:cs="Times New Roman"/>
          <w:spacing w:val="4"/>
          <w:sz w:val="24"/>
          <w:szCs w:val="24"/>
          <w:lang w:eastAsia="pt-BR"/>
        </w:rPr>
        <w:t>os desenvolvem na implementação diferentes práticas que têm significados compartilhados e moldam sua identidade e a identidade daqu</w:t>
      </w:r>
      <w:r w:rsidR="0037457D" w:rsidRPr="0048000A">
        <w:rPr>
          <w:rFonts w:ascii="Times New Roman" w:hAnsi="Times New Roman" w:cs="Times New Roman"/>
          <w:spacing w:val="4"/>
          <w:sz w:val="24"/>
          <w:szCs w:val="24"/>
          <w:lang w:eastAsia="pt-BR"/>
        </w:rPr>
        <w:t xml:space="preserve">eles que recebem seus serviços e que </w:t>
      </w:r>
      <w:r w:rsidR="00C0582F" w:rsidRPr="0048000A">
        <w:rPr>
          <w:rFonts w:ascii="Times New Roman" w:hAnsi="Times New Roman" w:cs="Times New Roman"/>
          <w:spacing w:val="4"/>
          <w:sz w:val="24"/>
          <w:szCs w:val="24"/>
          <w:lang w:eastAsia="pt-BR"/>
        </w:rPr>
        <w:t>refletem regimes políticos mais gerais e não apenas as regras específicas</w:t>
      </w:r>
      <w:r w:rsidR="0037457D" w:rsidRPr="0048000A">
        <w:rPr>
          <w:rFonts w:ascii="Times New Roman" w:hAnsi="Times New Roman" w:cs="Times New Roman"/>
          <w:spacing w:val="4"/>
          <w:sz w:val="24"/>
          <w:szCs w:val="24"/>
          <w:lang w:eastAsia="pt-BR"/>
        </w:rPr>
        <w:t xml:space="preserve"> (LOTTA, 2021)</w:t>
      </w:r>
      <w:r w:rsidR="00C0582F" w:rsidRPr="0048000A">
        <w:rPr>
          <w:rFonts w:ascii="Times New Roman" w:hAnsi="Times New Roman" w:cs="Times New Roman"/>
          <w:spacing w:val="4"/>
          <w:sz w:val="24"/>
          <w:szCs w:val="24"/>
          <w:lang w:eastAsia="pt-BR"/>
        </w:rPr>
        <w:t xml:space="preserve">. </w:t>
      </w:r>
    </w:p>
    <w:p w14:paraId="2E59207B" w14:textId="723ACA82" w:rsidR="00C0582F" w:rsidRPr="0048000A" w:rsidRDefault="00916FD3" w:rsidP="005C0170">
      <w:pPr>
        <w:spacing w:after="0" w:line="360" w:lineRule="auto"/>
        <w:ind w:firstLine="709"/>
        <w:jc w:val="both"/>
        <w:rPr>
          <w:rFonts w:ascii="Times New Roman" w:hAnsi="Times New Roman" w:cs="Times New Roman"/>
          <w:spacing w:val="4"/>
          <w:sz w:val="24"/>
          <w:szCs w:val="24"/>
          <w:lang w:eastAsia="pt-BR"/>
        </w:rPr>
      </w:pPr>
      <w:r w:rsidRPr="0048000A">
        <w:rPr>
          <w:rFonts w:ascii="Times New Roman" w:hAnsi="Times New Roman" w:cs="Times New Roman"/>
          <w:spacing w:val="4"/>
          <w:sz w:val="24"/>
          <w:szCs w:val="24"/>
          <w:lang w:eastAsia="pt-BR"/>
        </w:rPr>
        <w:lastRenderedPageBreak/>
        <w:t xml:space="preserve">Dessa forma, as práticas institucionais estão inseridas </w:t>
      </w:r>
      <w:r w:rsidR="00C0582F" w:rsidRPr="0048000A">
        <w:rPr>
          <w:rFonts w:ascii="Times New Roman" w:hAnsi="Times New Roman" w:cs="Times New Roman"/>
          <w:spacing w:val="4"/>
          <w:sz w:val="24"/>
          <w:szCs w:val="24"/>
          <w:lang w:eastAsia="pt-BR"/>
        </w:rPr>
        <w:t>em conte</w:t>
      </w:r>
      <w:r w:rsidRPr="0048000A">
        <w:rPr>
          <w:rFonts w:ascii="Times New Roman" w:hAnsi="Times New Roman" w:cs="Times New Roman"/>
          <w:spacing w:val="4"/>
          <w:sz w:val="24"/>
          <w:szCs w:val="24"/>
          <w:lang w:eastAsia="pt-BR"/>
        </w:rPr>
        <w:t xml:space="preserve">xtos institucionais específicos, sendo </w:t>
      </w:r>
      <w:r w:rsidR="00C0582F" w:rsidRPr="0048000A">
        <w:rPr>
          <w:rFonts w:ascii="Times New Roman" w:hAnsi="Times New Roman" w:cs="Times New Roman"/>
          <w:spacing w:val="4"/>
          <w:sz w:val="24"/>
          <w:szCs w:val="24"/>
          <w:lang w:eastAsia="pt-BR"/>
        </w:rPr>
        <w:t xml:space="preserve">disseminadas e apoiadas por treinamento, regras de promoção, normas profissionais e culturais e por aquilo que é disseminado entre os pares. Os </w:t>
      </w:r>
      <w:r w:rsidRPr="0048000A">
        <w:rPr>
          <w:rFonts w:ascii="Times New Roman" w:hAnsi="Times New Roman" w:cs="Times New Roman"/>
          <w:spacing w:val="4"/>
          <w:sz w:val="24"/>
          <w:szCs w:val="24"/>
          <w:lang w:eastAsia="pt-BR"/>
        </w:rPr>
        <w:t>agentes públicos</w:t>
      </w:r>
      <w:r w:rsidR="003255B9">
        <w:rPr>
          <w:rFonts w:ascii="Times New Roman" w:hAnsi="Times New Roman" w:cs="Times New Roman"/>
          <w:spacing w:val="4"/>
          <w:sz w:val="24"/>
          <w:szCs w:val="24"/>
          <w:lang w:eastAsia="pt-BR"/>
        </w:rPr>
        <w:t>,</w:t>
      </w:r>
      <w:r w:rsidRPr="00AC3BAE">
        <w:rPr>
          <w:rFonts w:ascii="Times New Roman" w:hAnsi="Times New Roman" w:cs="Times New Roman"/>
          <w:spacing w:val="4"/>
          <w:sz w:val="24"/>
          <w:szCs w:val="24"/>
          <w:lang w:eastAsia="pt-BR"/>
        </w:rPr>
        <w:t xml:space="preserve"> portanto</w:t>
      </w:r>
      <w:r w:rsidR="003255B9">
        <w:rPr>
          <w:rFonts w:ascii="Times New Roman" w:hAnsi="Times New Roman" w:cs="Times New Roman"/>
          <w:spacing w:val="4"/>
          <w:sz w:val="24"/>
          <w:szCs w:val="24"/>
          <w:lang w:eastAsia="pt-BR"/>
        </w:rPr>
        <w:t>,</w:t>
      </w:r>
      <w:r w:rsidRPr="00AC3BAE">
        <w:rPr>
          <w:rFonts w:ascii="Times New Roman" w:hAnsi="Times New Roman" w:cs="Times New Roman"/>
          <w:spacing w:val="4"/>
          <w:sz w:val="24"/>
          <w:szCs w:val="24"/>
          <w:lang w:eastAsia="pt-BR"/>
        </w:rPr>
        <w:t xml:space="preserve"> possuem</w:t>
      </w:r>
      <w:r w:rsidR="00C0582F" w:rsidRPr="0048000A">
        <w:rPr>
          <w:rFonts w:ascii="Times New Roman" w:hAnsi="Times New Roman" w:cs="Times New Roman"/>
          <w:spacing w:val="4"/>
          <w:sz w:val="24"/>
          <w:szCs w:val="24"/>
          <w:lang w:eastAsia="pt-BR"/>
        </w:rPr>
        <w:t xml:space="preserve"> valores, interesses e práticas</w:t>
      </w:r>
      <w:r w:rsidRPr="0048000A">
        <w:rPr>
          <w:rFonts w:ascii="Times New Roman" w:hAnsi="Times New Roman" w:cs="Times New Roman"/>
          <w:spacing w:val="4"/>
          <w:sz w:val="24"/>
          <w:szCs w:val="24"/>
          <w:lang w:eastAsia="pt-BR"/>
        </w:rPr>
        <w:t>,</w:t>
      </w:r>
      <w:r w:rsidR="00C0582F" w:rsidRPr="0048000A">
        <w:rPr>
          <w:rFonts w:ascii="Times New Roman" w:hAnsi="Times New Roman" w:cs="Times New Roman"/>
          <w:spacing w:val="4"/>
          <w:sz w:val="24"/>
          <w:szCs w:val="24"/>
          <w:lang w:eastAsia="pt-BR"/>
        </w:rPr>
        <w:t xml:space="preserve"> parcialmente determinados pelas lógicas institucionais que estruturam os campos organizacionais nos quais eles </w:t>
      </w:r>
      <w:r w:rsidRPr="0048000A">
        <w:rPr>
          <w:rFonts w:ascii="Times New Roman" w:hAnsi="Times New Roman" w:cs="Times New Roman"/>
          <w:spacing w:val="4"/>
          <w:sz w:val="24"/>
          <w:szCs w:val="24"/>
          <w:lang w:eastAsia="pt-BR"/>
        </w:rPr>
        <w:t>atuam. Portanto, existem fatores além dos</w:t>
      </w:r>
      <w:r w:rsidR="00C0582F" w:rsidRPr="0048000A">
        <w:rPr>
          <w:rFonts w:ascii="Times New Roman" w:hAnsi="Times New Roman" w:cs="Times New Roman"/>
          <w:spacing w:val="4"/>
          <w:sz w:val="24"/>
          <w:szCs w:val="24"/>
          <w:lang w:eastAsia="pt-BR"/>
        </w:rPr>
        <w:t xml:space="preserve"> individuais que </w:t>
      </w:r>
      <w:r w:rsidRPr="0048000A">
        <w:rPr>
          <w:rFonts w:ascii="Times New Roman" w:hAnsi="Times New Roman" w:cs="Times New Roman"/>
          <w:spacing w:val="4"/>
          <w:sz w:val="24"/>
          <w:szCs w:val="24"/>
          <w:lang w:eastAsia="pt-BR"/>
        </w:rPr>
        <w:t>ajudam a entender as decisões cotidianas desses agentes, sendo</w:t>
      </w:r>
      <w:r w:rsidR="00C0582F" w:rsidRPr="0048000A">
        <w:rPr>
          <w:rFonts w:ascii="Times New Roman" w:hAnsi="Times New Roman" w:cs="Times New Roman"/>
          <w:spacing w:val="4"/>
          <w:sz w:val="24"/>
          <w:szCs w:val="24"/>
          <w:lang w:eastAsia="pt-BR"/>
        </w:rPr>
        <w:t xml:space="preserve"> preciso compreender os contextos </w:t>
      </w:r>
      <w:r w:rsidR="006F29F5" w:rsidRPr="0048000A">
        <w:rPr>
          <w:rFonts w:ascii="Times New Roman" w:hAnsi="Times New Roman" w:cs="Times New Roman"/>
          <w:spacing w:val="4"/>
          <w:sz w:val="24"/>
          <w:szCs w:val="24"/>
          <w:lang w:eastAsia="pt-BR"/>
        </w:rPr>
        <w:t>em que</w:t>
      </w:r>
      <w:r w:rsidR="00C0582F" w:rsidRPr="0048000A">
        <w:rPr>
          <w:rFonts w:ascii="Times New Roman" w:hAnsi="Times New Roman" w:cs="Times New Roman"/>
          <w:spacing w:val="4"/>
          <w:sz w:val="24"/>
          <w:szCs w:val="24"/>
          <w:lang w:eastAsia="pt-BR"/>
        </w:rPr>
        <w:t xml:space="preserve"> eles atuam e com</w:t>
      </w:r>
      <w:r w:rsidRPr="0048000A">
        <w:rPr>
          <w:rFonts w:ascii="Times New Roman" w:hAnsi="Times New Roman" w:cs="Times New Roman"/>
          <w:spacing w:val="4"/>
          <w:sz w:val="24"/>
          <w:szCs w:val="24"/>
          <w:lang w:eastAsia="pt-BR"/>
        </w:rPr>
        <w:t xml:space="preserve">o ali as ações são justificadas (LOTTA, 2021). </w:t>
      </w:r>
    </w:p>
    <w:p w14:paraId="4AB77FA6" w14:textId="5A12A912" w:rsidR="005B31B7" w:rsidRDefault="006E4645" w:rsidP="005C0170">
      <w:pPr>
        <w:spacing w:after="0" w:line="360" w:lineRule="auto"/>
        <w:ind w:firstLine="709"/>
        <w:jc w:val="both"/>
        <w:rPr>
          <w:rFonts w:ascii="Times New Roman" w:hAnsi="Times New Roman" w:cs="Times New Roman"/>
          <w:spacing w:val="4"/>
          <w:sz w:val="24"/>
          <w:szCs w:val="24"/>
          <w:lang w:eastAsia="pt-BR"/>
        </w:rPr>
      </w:pPr>
      <w:r w:rsidRPr="0048000A">
        <w:rPr>
          <w:rFonts w:ascii="Times New Roman" w:hAnsi="Times New Roman" w:cs="Times New Roman"/>
          <w:spacing w:val="4"/>
          <w:sz w:val="24"/>
          <w:szCs w:val="24"/>
          <w:lang w:eastAsia="pt-BR"/>
        </w:rPr>
        <w:t>Nessa perspectiva a análise de quais segmentos de beneficiários foram amparados e beneficiados no processo de implementação e quais investiga</w:t>
      </w:r>
      <w:r w:rsidR="00037F5F" w:rsidRPr="0048000A">
        <w:rPr>
          <w:rFonts w:ascii="Times New Roman" w:hAnsi="Times New Roman" w:cs="Times New Roman"/>
          <w:spacing w:val="4"/>
          <w:sz w:val="24"/>
          <w:szCs w:val="24"/>
          <w:lang w:eastAsia="pt-BR"/>
        </w:rPr>
        <w:t xml:space="preserve">r quais </w:t>
      </w:r>
      <w:r w:rsidRPr="0048000A">
        <w:rPr>
          <w:rFonts w:ascii="Times New Roman" w:hAnsi="Times New Roman" w:cs="Times New Roman"/>
          <w:spacing w:val="4"/>
          <w:sz w:val="24"/>
          <w:szCs w:val="24"/>
          <w:lang w:eastAsia="pt-BR"/>
        </w:rPr>
        <w:t xml:space="preserve">foram excluídos ou negligenciados </w:t>
      </w:r>
      <w:r w:rsidR="005B31B7" w:rsidRPr="0048000A">
        <w:rPr>
          <w:rFonts w:ascii="Times New Roman" w:hAnsi="Times New Roman" w:cs="Times New Roman"/>
          <w:spacing w:val="4"/>
          <w:sz w:val="24"/>
          <w:szCs w:val="24"/>
          <w:lang w:eastAsia="pt-BR"/>
        </w:rPr>
        <w:t xml:space="preserve">é </w:t>
      </w:r>
      <w:r w:rsidRPr="0048000A">
        <w:rPr>
          <w:rFonts w:ascii="Times New Roman" w:hAnsi="Times New Roman" w:cs="Times New Roman"/>
          <w:spacing w:val="4"/>
          <w:sz w:val="24"/>
          <w:szCs w:val="24"/>
          <w:lang w:eastAsia="pt-BR"/>
        </w:rPr>
        <w:t xml:space="preserve">fundamental para a </w:t>
      </w:r>
      <w:r w:rsidR="005B31B7" w:rsidRPr="0048000A">
        <w:rPr>
          <w:rFonts w:ascii="Times New Roman" w:hAnsi="Times New Roman" w:cs="Times New Roman"/>
          <w:spacing w:val="4"/>
          <w:sz w:val="24"/>
          <w:szCs w:val="24"/>
          <w:lang w:eastAsia="pt-BR"/>
        </w:rPr>
        <w:t>compreensão de riscos de reprodução de desigualdades em processos de implementação</w:t>
      </w:r>
      <w:r w:rsidR="00FA2D69" w:rsidRPr="0048000A">
        <w:rPr>
          <w:rFonts w:ascii="Times New Roman" w:hAnsi="Times New Roman" w:cs="Times New Roman"/>
          <w:spacing w:val="4"/>
          <w:sz w:val="24"/>
          <w:szCs w:val="24"/>
          <w:lang w:eastAsia="pt-BR"/>
        </w:rPr>
        <w:t xml:space="preserve"> através da ação de agentes públicos</w:t>
      </w:r>
      <w:r w:rsidRPr="0048000A">
        <w:rPr>
          <w:rFonts w:ascii="Times New Roman" w:hAnsi="Times New Roman" w:cs="Times New Roman"/>
          <w:spacing w:val="4"/>
          <w:sz w:val="24"/>
          <w:szCs w:val="24"/>
          <w:lang w:eastAsia="pt-BR"/>
        </w:rPr>
        <w:t xml:space="preserve"> (PIRES, 2019). </w:t>
      </w:r>
    </w:p>
    <w:p w14:paraId="707C2153" w14:textId="50AAA9C6" w:rsidR="00737437" w:rsidRPr="0048000A" w:rsidRDefault="00737437" w:rsidP="009E29FA">
      <w:pPr>
        <w:spacing w:after="0" w:line="360" w:lineRule="auto"/>
        <w:jc w:val="both"/>
        <w:rPr>
          <w:rFonts w:ascii="Times New Roman" w:hAnsi="Times New Roman" w:cs="Times New Roman"/>
          <w:spacing w:val="4"/>
          <w:sz w:val="24"/>
          <w:szCs w:val="24"/>
          <w:lang w:eastAsia="pt-BR"/>
        </w:rPr>
      </w:pPr>
    </w:p>
    <w:p w14:paraId="4CF418EE" w14:textId="3AD9C59B" w:rsidR="00E746FC" w:rsidRDefault="00E746FC" w:rsidP="00E746FC">
      <w:pPr>
        <w:spacing w:after="240" w:line="360" w:lineRule="auto"/>
        <w:jc w:val="both"/>
        <w:rPr>
          <w:rFonts w:ascii="Times New Roman" w:hAnsi="Times New Roman" w:cs="Times New Roman"/>
          <w:b/>
          <w:spacing w:val="4"/>
          <w:sz w:val="24"/>
          <w:szCs w:val="24"/>
          <w:lang w:eastAsia="pt-BR"/>
        </w:rPr>
      </w:pPr>
      <w:r>
        <w:rPr>
          <w:rFonts w:ascii="Times New Roman" w:hAnsi="Times New Roman" w:cs="Times New Roman"/>
          <w:b/>
          <w:spacing w:val="4"/>
          <w:sz w:val="24"/>
          <w:szCs w:val="24"/>
          <w:lang w:eastAsia="pt-BR"/>
        </w:rPr>
        <w:t>4</w:t>
      </w:r>
      <w:r w:rsidR="00BD2FBD" w:rsidRPr="0048000A">
        <w:rPr>
          <w:rFonts w:ascii="Times New Roman" w:hAnsi="Times New Roman" w:cs="Times New Roman"/>
          <w:b/>
          <w:spacing w:val="4"/>
          <w:sz w:val="24"/>
          <w:szCs w:val="24"/>
          <w:lang w:eastAsia="pt-BR"/>
        </w:rPr>
        <w:t>.2</w:t>
      </w:r>
      <w:r w:rsidR="00BD2FBD" w:rsidRPr="0048000A">
        <w:rPr>
          <w:rFonts w:ascii="Times New Roman" w:hAnsi="Times New Roman" w:cs="Times New Roman"/>
          <w:spacing w:val="4"/>
          <w:sz w:val="24"/>
          <w:szCs w:val="24"/>
          <w:lang w:eastAsia="pt-BR"/>
        </w:rPr>
        <w:t xml:space="preserve"> </w:t>
      </w:r>
      <w:r w:rsidR="00BD2FBD" w:rsidRPr="0048000A">
        <w:rPr>
          <w:rFonts w:ascii="Times New Roman" w:hAnsi="Times New Roman" w:cs="Times New Roman"/>
          <w:b/>
          <w:spacing w:val="4"/>
          <w:sz w:val="24"/>
          <w:szCs w:val="24"/>
          <w:lang w:eastAsia="pt-BR"/>
        </w:rPr>
        <w:t>A implementação do Cadastro Ambiental Rural em Territórios Tradicionais</w:t>
      </w:r>
    </w:p>
    <w:p w14:paraId="32096E74" w14:textId="502D1B75" w:rsidR="007367C1" w:rsidRPr="009C61A5" w:rsidRDefault="00E746FC" w:rsidP="005C0170">
      <w:pPr>
        <w:spacing w:after="0" w:line="360" w:lineRule="auto"/>
        <w:ind w:firstLine="709"/>
        <w:jc w:val="both"/>
        <w:rPr>
          <w:rFonts w:ascii="Times New Roman" w:hAnsi="Times New Roman" w:cs="Times New Roman"/>
          <w:bCs/>
          <w:spacing w:val="4"/>
          <w:sz w:val="24"/>
          <w:szCs w:val="24"/>
          <w:lang w:eastAsia="pt-BR"/>
        </w:rPr>
      </w:pPr>
      <w:r w:rsidRPr="005C0170">
        <w:rPr>
          <w:rFonts w:ascii="Times New Roman" w:hAnsi="Times New Roman" w:cs="Times New Roman"/>
          <w:bCs/>
          <w:spacing w:val="4"/>
          <w:sz w:val="24"/>
          <w:szCs w:val="24"/>
          <w:lang w:eastAsia="pt-BR"/>
        </w:rPr>
        <w:t>4.2.1 O</w:t>
      </w:r>
      <w:r w:rsidR="00F664F6" w:rsidRPr="005C0170">
        <w:rPr>
          <w:rFonts w:ascii="Times New Roman" w:hAnsi="Times New Roman" w:cs="Times New Roman"/>
          <w:bCs/>
          <w:spacing w:val="4"/>
          <w:sz w:val="24"/>
          <w:szCs w:val="24"/>
          <w:lang w:eastAsia="pt-BR"/>
        </w:rPr>
        <w:t xml:space="preserve"> modelo de governança est</w:t>
      </w:r>
      <w:r w:rsidR="006D671E" w:rsidRPr="005C0170">
        <w:rPr>
          <w:rFonts w:ascii="Times New Roman" w:hAnsi="Times New Roman" w:cs="Times New Roman"/>
          <w:bCs/>
          <w:spacing w:val="4"/>
          <w:sz w:val="24"/>
          <w:szCs w:val="24"/>
          <w:lang w:eastAsia="pt-BR"/>
        </w:rPr>
        <w:t xml:space="preserve">abelecido pelo Governo Federal junto </w:t>
      </w:r>
      <w:r w:rsidR="003D39AB" w:rsidRPr="009C61A5">
        <w:rPr>
          <w:rFonts w:ascii="Times New Roman" w:hAnsi="Times New Roman" w:cs="Times New Roman"/>
          <w:bCs/>
          <w:spacing w:val="4"/>
          <w:sz w:val="24"/>
          <w:szCs w:val="24"/>
          <w:lang w:eastAsia="pt-BR"/>
        </w:rPr>
        <w:t>à</w:t>
      </w:r>
      <w:r w:rsidR="006D671E" w:rsidRPr="005C0170">
        <w:rPr>
          <w:rFonts w:ascii="Times New Roman" w:hAnsi="Times New Roman" w:cs="Times New Roman"/>
          <w:bCs/>
          <w:spacing w:val="4"/>
          <w:sz w:val="24"/>
          <w:szCs w:val="24"/>
          <w:lang w:eastAsia="pt-BR"/>
        </w:rPr>
        <w:t xml:space="preserve">s </w:t>
      </w:r>
      <w:r w:rsidR="00A91182" w:rsidRPr="005C0170">
        <w:rPr>
          <w:rFonts w:ascii="Times New Roman" w:hAnsi="Times New Roman" w:cs="Times New Roman"/>
          <w:bCs/>
          <w:spacing w:val="4"/>
          <w:sz w:val="24"/>
          <w:szCs w:val="24"/>
          <w:lang w:eastAsia="pt-BR"/>
        </w:rPr>
        <w:t>Unidades Federativas e a influência das ações federais</w:t>
      </w:r>
    </w:p>
    <w:p w14:paraId="52C3EEBB" w14:textId="07F0033E" w:rsidR="006C0D91" w:rsidRPr="009C61A5" w:rsidRDefault="00DB5B00" w:rsidP="00DB5B00">
      <w:pPr>
        <w:spacing w:after="0" w:line="360" w:lineRule="auto"/>
        <w:ind w:firstLine="708"/>
        <w:jc w:val="both"/>
        <w:rPr>
          <w:rFonts w:ascii="Times New Roman" w:hAnsi="Times New Roman" w:cs="Times New Roman"/>
          <w:spacing w:val="4"/>
          <w:sz w:val="24"/>
          <w:szCs w:val="24"/>
          <w:lang w:eastAsia="pt-BR"/>
        </w:rPr>
      </w:pPr>
      <w:r>
        <w:rPr>
          <w:rFonts w:ascii="Times New Roman" w:hAnsi="Times New Roman" w:cs="Times New Roman"/>
          <w:spacing w:val="4"/>
          <w:sz w:val="24"/>
          <w:szCs w:val="24"/>
          <w:lang w:eastAsia="pt-BR"/>
        </w:rPr>
        <w:t>A</w:t>
      </w:r>
      <w:r w:rsidR="004D4DB1">
        <w:rPr>
          <w:rFonts w:ascii="Times New Roman" w:hAnsi="Times New Roman" w:cs="Times New Roman"/>
          <w:spacing w:val="4"/>
          <w:sz w:val="24"/>
          <w:szCs w:val="24"/>
          <w:lang w:eastAsia="pt-BR"/>
        </w:rPr>
        <w:t xml:space="preserve"> </w:t>
      </w:r>
      <w:r w:rsidR="004E4E23" w:rsidRPr="009C61A5">
        <w:rPr>
          <w:rFonts w:ascii="Times New Roman" w:hAnsi="Times New Roman" w:cs="Times New Roman"/>
          <w:spacing w:val="4"/>
          <w:sz w:val="24"/>
          <w:szCs w:val="24"/>
          <w:lang w:eastAsia="pt-BR"/>
        </w:rPr>
        <w:t xml:space="preserve">partir da iniciativa </w:t>
      </w:r>
      <w:r w:rsidR="006C0D91" w:rsidRPr="009C61A5">
        <w:rPr>
          <w:rFonts w:ascii="Times New Roman" w:hAnsi="Times New Roman" w:cs="Times New Roman"/>
          <w:spacing w:val="4"/>
          <w:sz w:val="24"/>
          <w:szCs w:val="24"/>
          <w:lang w:eastAsia="pt-BR"/>
        </w:rPr>
        <w:t>pioneira em estados da Amazô</w:t>
      </w:r>
      <w:r w:rsidR="004D4DB1">
        <w:rPr>
          <w:rFonts w:ascii="Times New Roman" w:hAnsi="Times New Roman" w:cs="Times New Roman"/>
          <w:spacing w:val="4"/>
          <w:sz w:val="24"/>
          <w:szCs w:val="24"/>
          <w:lang w:eastAsia="pt-BR"/>
        </w:rPr>
        <w:t>ni</w:t>
      </w:r>
      <w:r w:rsidR="006C0D91" w:rsidRPr="009C61A5">
        <w:rPr>
          <w:rFonts w:ascii="Times New Roman" w:hAnsi="Times New Roman" w:cs="Times New Roman"/>
          <w:spacing w:val="4"/>
          <w:sz w:val="24"/>
          <w:szCs w:val="24"/>
          <w:lang w:eastAsia="pt-BR"/>
        </w:rPr>
        <w:t>a Legal,</w:t>
      </w:r>
      <w:r w:rsidR="004E4E23" w:rsidRPr="009C61A5">
        <w:rPr>
          <w:rFonts w:ascii="Times New Roman" w:hAnsi="Times New Roman" w:cs="Times New Roman"/>
          <w:spacing w:val="4"/>
          <w:sz w:val="24"/>
          <w:szCs w:val="24"/>
          <w:lang w:eastAsia="pt-BR"/>
        </w:rPr>
        <w:t xml:space="preserve"> houve</w:t>
      </w:r>
      <w:r w:rsidR="006C0D91" w:rsidRPr="009C61A5">
        <w:rPr>
          <w:rFonts w:ascii="Times New Roman" w:hAnsi="Times New Roman" w:cs="Times New Roman"/>
          <w:spacing w:val="4"/>
          <w:sz w:val="24"/>
          <w:szCs w:val="24"/>
          <w:lang w:eastAsia="pt-BR"/>
        </w:rPr>
        <w:t xml:space="preserve"> a criação do</w:t>
      </w:r>
      <w:r w:rsidR="00EF0476" w:rsidRPr="009C61A5">
        <w:rPr>
          <w:rFonts w:ascii="Times New Roman" w:hAnsi="Times New Roman" w:cs="Times New Roman"/>
          <w:spacing w:val="4"/>
          <w:sz w:val="24"/>
          <w:szCs w:val="24"/>
          <w:lang w:eastAsia="pt-BR"/>
        </w:rPr>
        <w:t xml:space="preserve"> CAR </w:t>
      </w:r>
      <w:r w:rsidR="007367C1" w:rsidRPr="009C61A5">
        <w:rPr>
          <w:rFonts w:ascii="Times New Roman" w:hAnsi="Times New Roman" w:cs="Times New Roman"/>
          <w:spacing w:val="4"/>
          <w:sz w:val="24"/>
          <w:szCs w:val="24"/>
          <w:lang w:eastAsia="pt-BR"/>
        </w:rPr>
        <w:t xml:space="preserve">a nível federal </w:t>
      </w:r>
      <w:r w:rsidR="00EF0476" w:rsidRPr="009C61A5">
        <w:rPr>
          <w:rFonts w:ascii="Times New Roman" w:hAnsi="Times New Roman" w:cs="Times New Roman"/>
          <w:spacing w:val="4"/>
          <w:sz w:val="24"/>
          <w:szCs w:val="24"/>
          <w:lang w:eastAsia="pt-BR"/>
        </w:rPr>
        <w:t>pela Lei nº</w:t>
      </w:r>
      <w:r w:rsidR="006C0D91" w:rsidRPr="009C61A5">
        <w:rPr>
          <w:rFonts w:ascii="Times New Roman" w:hAnsi="Times New Roman" w:cs="Times New Roman"/>
          <w:spacing w:val="4"/>
          <w:sz w:val="24"/>
          <w:szCs w:val="24"/>
          <w:lang w:eastAsia="pt-BR"/>
        </w:rPr>
        <w:t>12.651/2012 e o estabelecimento do SICAR por meio do Decreto nº 7.830</w:t>
      </w:r>
      <w:r w:rsidR="007367C1" w:rsidRPr="009C61A5">
        <w:rPr>
          <w:rFonts w:ascii="Times New Roman" w:hAnsi="Times New Roman" w:cs="Times New Roman"/>
          <w:spacing w:val="4"/>
          <w:sz w:val="24"/>
          <w:szCs w:val="24"/>
          <w:lang w:eastAsia="pt-BR"/>
        </w:rPr>
        <w:t>/2012</w:t>
      </w:r>
      <w:r w:rsidR="006C0D91" w:rsidRPr="009C61A5">
        <w:rPr>
          <w:rFonts w:ascii="Times New Roman" w:hAnsi="Times New Roman" w:cs="Times New Roman"/>
          <w:spacing w:val="4"/>
          <w:sz w:val="24"/>
          <w:szCs w:val="24"/>
          <w:lang w:eastAsia="pt-BR"/>
        </w:rPr>
        <w:t xml:space="preserve">, </w:t>
      </w:r>
      <w:r w:rsidR="004E4E23" w:rsidRPr="009C61A5">
        <w:rPr>
          <w:rFonts w:ascii="Times New Roman" w:hAnsi="Times New Roman" w:cs="Times New Roman"/>
          <w:spacing w:val="4"/>
          <w:sz w:val="24"/>
          <w:szCs w:val="24"/>
          <w:lang w:eastAsia="pt-BR"/>
        </w:rPr>
        <w:t xml:space="preserve">trazendo o protagonismo </w:t>
      </w:r>
      <w:r w:rsidR="00A23C23" w:rsidRPr="009C61A5">
        <w:rPr>
          <w:rFonts w:ascii="Times New Roman" w:hAnsi="Times New Roman" w:cs="Times New Roman"/>
          <w:spacing w:val="4"/>
          <w:sz w:val="24"/>
          <w:szCs w:val="24"/>
          <w:lang w:eastAsia="pt-BR"/>
        </w:rPr>
        <w:t>das unidades federativas</w:t>
      </w:r>
      <w:r w:rsidR="007367C1" w:rsidRPr="009C61A5">
        <w:rPr>
          <w:rFonts w:ascii="Times New Roman" w:hAnsi="Times New Roman" w:cs="Times New Roman"/>
          <w:spacing w:val="4"/>
          <w:sz w:val="24"/>
          <w:szCs w:val="24"/>
          <w:lang w:eastAsia="pt-BR"/>
        </w:rPr>
        <w:t xml:space="preserve"> (inscrição</w:t>
      </w:r>
      <w:r w:rsidR="00E00289" w:rsidRPr="009C61A5">
        <w:rPr>
          <w:rFonts w:ascii="Times New Roman" w:hAnsi="Times New Roman" w:cs="Times New Roman"/>
          <w:spacing w:val="4"/>
          <w:sz w:val="24"/>
          <w:szCs w:val="24"/>
          <w:lang w:eastAsia="pt-BR"/>
        </w:rPr>
        <w:t>,</w:t>
      </w:r>
      <w:r w:rsidR="007367C1" w:rsidRPr="009C61A5">
        <w:rPr>
          <w:rFonts w:ascii="Times New Roman" w:hAnsi="Times New Roman" w:cs="Times New Roman"/>
          <w:spacing w:val="4"/>
          <w:sz w:val="24"/>
          <w:szCs w:val="24"/>
          <w:lang w:eastAsia="pt-BR"/>
        </w:rPr>
        <w:t xml:space="preserve"> análise e monitoramento)</w:t>
      </w:r>
      <w:r w:rsidR="006C0D91" w:rsidRPr="009C61A5">
        <w:rPr>
          <w:rFonts w:ascii="Times New Roman" w:hAnsi="Times New Roman" w:cs="Times New Roman"/>
          <w:spacing w:val="4"/>
          <w:sz w:val="24"/>
          <w:szCs w:val="24"/>
          <w:lang w:eastAsia="pt-BR"/>
        </w:rPr>
        <w:t xml:space="preserve">, mas sob </w:t>
      </w:r>
      <w:r w:rsidR="00025E50" w:rsidRPr="009C61A5">
        <w:rPr>
          <w:rFonts w:ascii="Times New Roman" w:hAnsi="Times New Roman" w:cs="Times New Roman"/>
          <w:spacing w:val="4"/>
          <w:sz w:val="24"/>
          <w:szCs w:val="24"/>
          <w:lang w:eastAsia="pt-BR"/>
        </w:rPr>
        <w:t xml:space="preserve">forte </w:t>
      </w:r>
      <w:r w:rsidR="006C0D91" w:rsidRPr="009C61A5">
        <w:rPr>
          <w:rFonts w:ascii="Times New Roman" w:hAnsi="Times New Roman" w:cs="Times New Roman"/>
          <w:spacing w:val="4"/>
          <w:sz w:val="24"/>
          <w:szCs w:val="24"/>
          <w:lang w:eastAsia="pt-BR"/>
        </w:rPr>
        <w:t xml:space="preserve">coordenação e acompanhamento do Governo Federal, responsável pela gestão do sistema e geração do recibo que confirma a inscrição no CAR. </w:t>
      </w:r>
    </w:p>
    <w:p w14:paraId="1DD49124" w14:textId="01018905" w:rsidR="00EF0476" w:rsidRPr="009C61A5" w:rsidRDefault="00EF0476" w:rsidP="009C61A5">
      <w:pPr>
        <w:spacing w:after="0" w:line="360" w:lineRule="auto"/>
        <w:ind w:firstLine="708"/>
        <w:jc w:val="both"/>
        <w:rPr>
          <w:rFonts w:ascii="Times New Roman" w:hAnsi="Times New Roman" w:cs="Times New Roman"/>
          <w:spacing w:val="4"/>
          <w:sz w:val="24"/>
          <w:szCs w:val="24"/>
          <w:lang w:eastAsia="pt-BR"/>
        </w:rPr>
      </w:pPr>
      <w:r w:rsidRPr="009C61A5">
        <w:rPr>
          <w:rFonts w:ascii="Times New Roman" w:hAnsi="Times New Roman" w:cs="Times New Roman"/>
          <w:spacing w:val="4"/>
          <w:sz w:val="24"/>
          <w:szCs w:val="24"/>
          <w:lang w:eastAsia="pt-BR"/>
        </w:rPr>
        <w:t>Apesar de criado em 2012 (Lei nº 12.651/2012) e regulamentado no mesmo ano (Decreto nº 7.830/2012), o SICAR tornou-se operacional em 2014, com o lançamento da plataforma</w:t>
      </w:r>
      <w:r w:rsidR="00500A4C" w:rsidRPr="009C61A5">
        <w:rPr>
          <w:rFonts w:ascii="Times New Roman" w:hAnsi="Times New Roman" w:cs="Times New Roman"/>
          <w:spacing w:val="4"/>
          <w:sz w:val="24"/>
          <w:szCs w:val="24"/>
          <w:lang w:eastAsia="pt-BR"/>
        </w:rPr>
        <w:t xml:space="preserve"> eletrônica</w:t>
      </w:r>
      <w:r w:rsidRPr="009C61A5">
        <w:rPr>
          <w:rFonts w:ascii="Times New Roman" w:hAnsi="Times New Roman" w:cs="Times New Roman"/>
          <w:spacing w:val="4"/>
          <w:sz w:val="24"/>
          <w:szCs w:val="24"/>
          <w:lang w:eastAsia="pt-BR"/>
        </w:rPr>
        <w:t xml:space="preserve"> e das</w:t>
      </w:r>
      <w:r w:rsidR="00500A4C" w:rsidRPr="009C61A5">
        <w:rPr>
          <w:rFonts w:ascii="Times New Roman" w:hAnsi="Times New Roman" w:cs="Times New Roman"/>
          <w:spacing w:val="4"/>
          <w:sz w:val="24"/>
          <w:szCs w:val="24"/>
          <w:lang w:eastAsia="pt-BR"/>
        </w:rPr>
        <w:t xml:space="preserve"> normativas</w:t>
      </w:r>
      <w:r w:rsidRPr="009C61A5">
        <w:rPr>
          <w:rFonts w:ascii="Times New Roman" w:hAnsi="Times New Roman" w:cs="Times New Roman"/>
          <w:spacing w:val="4"/>
          <w:sz w:val="24"/>
          <w:szCs w:val="24"/>
          <w:lang w:eastAsia="pt-BR"/>
        </w:rPr>
        <w:t xml:space="preserve"> IN 02/2014 e 03/2014</w:t>
      </w:r>
      <w:r w:rsidR="00025E50" w:rsidRPr="009C61A5">
        <w:rPr>
          <w:rFonts w:ascii="Times New Roman" w:hAnsi="Times New Roman" w:cs="Times New Roman"/>
          <w:spacing w:val="4"/>
          <w:sz w:val="24"/>
          <w:szCs w:val="24"/>
          <w:lang w:eastAsia="pt-BR"/>
        </w:rPr>
        <w:t xml:space="preserve"> do MMA</w:t>
      </w:r>
      <w:r w:rsidR="00500A4C" w:rsidRPr="009C61A5">
        <w:rPr>
          <w:rFonts w:ascii="Times New Roman" w:hAnsi="Times New Roman" w:cs="Times New Roman"/>
          <w:spacing w:val="4"/>
          <w:sz w:val="24"/>
          <w:szCs w:val="24"/>
          <w:lang w:eastAsia="pt-BR"/>
        </w:rPr>
        <w:t>, que orientam a execução do sistema</w:t>
      </w:r>
      <w:r w:rsidRPr="009C61A5">
        <w:rPr>
          <w:rFonts w:ascii="Times New Roman" w:hAnsi="Times New Roman" w:cs="Times New Roman"/>
          <w:spacing w:val="4"/>
          <w:sz w:val="24"/>
          <w:szCs w:val="24"/>
          <w:lang w:eastAsia="pt-BR"/>
        </w:rPr>
        <w:t xml:space="preserve">. Sob gestão e comando da então Ministra do Meio Ambiente, Sra. Izabella Teixeira (2010-2016) a plataforma e as normativas subsequentes foram desenhadas, assim como a articulação </w:t>
      </w:r>
      <w:r w:rsidR="007367C1" w:rsidRPr="009C61A5">
        <w:rPr>
          <w:rFonts w:ascii="Times New Roman" w:hAnsi="Times New Roman" w:cs="Times New Roman"/>
          <w:spacing w:val="4"/>
          <w:sz w:val="24"/>
          <w:szCs w:val="24"/>
          <w:lang w:eastAsia="pt-BR"/>
        </w:rPr>
        <w:t xml:space="preserve">institucional </w:t>
      </w:r>
      <w:r w:rsidRPr="009C61A5">
        <w:rPr>
          <w:rFonts w:ascii="Times New Roman" w:hAnsi="Times New Roman" w:cs="Times New Roman"/>
          <w:spacing w:val="4"/>
          <w:sz w:val="24"/>
          <w:szCs w:val="24"/>
          <w:lang w:eastAsia="pt-BR"/>
        </w:rPr>
        <w:t>com os estados, os acordos de cooperação técnica e o arr</w:t>
      </w:r>
      <w:r w:rsidR="007367C1" w:rsidRPr="009C61A5">
        <w:rPr>
          <w:rFonts w:ascii="Times New Roman" w:hAnsi="Times New Roman" w:cs="Times New Roman"/>
          <w:spacing w:val="4"/>
          <w:sz w:val="24"/>
          <w:szCs w:val="24"/>
          <w:lang w:eastAsia="pt-BR"/>
        </w:rPr>
        <w:t xml:space="preserve">anjo de governança que permitiram </w:t>
      </w:r>
      <w:r w:rsidRPr="009C61A5">
        <w:rPr>
          <w:rFonts w:ascii="Times New Roman" w:hAnsi="Times New Roman" w:cs="Times New Roman"/>
          <w:spacing w:val="4"/>
          <w:sz w:val="24"/>
          <w:szCs w:val="24"/>
          <w:lang w:eastAsia="pt-BR"/>
        </w:rPr>
        <w:t xml:space="preserve">um avanço significativo do número de inscrições e a adesão por parte dos estados, órgãos competentes e de proprietários </w:t>
      </w:r>
      <w:r w:rsidR="007367C1" w:rsidRPr="009C61A5">
        <w:rPr>
          <w:rFonts w:ascii="Times New Roman" w:hAnsi="Times New Roman" w:cs="Times New Roman"/>
          <w:spacing w:val="4"/>
          <w:sz w:val="24"/>
          <w:szCs w:val="24"/>
          <w:lang w:eastAsia="pt-BR"/>
        </w:rPr>
        <w:t xml:space="preserve">e </w:t>
      </w:r>
      <w:r w:rsidRPr="009C61A5">
        <w:rPr>
          <w:rFonts w:ascii="Times New Roman" w:hAnsi="Times New Roman" w:cs="Times New Roman"/>
          <w:spacing w:val="4"/>
          <w:sz w:val="24"/>
          <w:szCs w:val="24"/>
          <w:lang w:eastAsia="pt-BR"/>
        </w:rPr>
        <w:t>possuidores.</w:t>
      </w:r>
    </w:p>
    <w:p w14:paraId="01716FCB" w14:textId="40F36981" w:rsidR="00EF0476" w:rsidRPr="009C61A5" w:rsidRDefault="00EF0476" w:rsidP="009C61A5">
      <w:pPr>
        <w:spacing w:after="0" w:line="360" w:lineRule="auto"/>
        <w:ind w:firstLine="708"/>
        <w:jc w:val="both"/>
        <w:rPr>
          <w:rFonts w:ascii="Times New Roman" w:hAnsi="Times New Roman" w:cs="Times New Roman"/>
          <w:spacing w:val="4"/>
          <w:sz w:val="24"/>
          <w:szCs w:val="24"/>
          <w:lang w:eastAsia="pt-BR"/>
        </w:rPr>
      </w:pPr>
      <w:r w:rsidRPr="009C61A5">
        <w:rPr>
          <w:rFonts w:ascii="Times New Roman" w:hAnsi="Times New Roman" w:cs="Times New Roman"/>
          <w:spacing w:val="4"/>
          <w:sz w:val="24"/>
          <w:szCs w:val="24"/>
          <w:lang w:eastAsia="pt-BR"/>
        </w:rPr>
        <w:t>D</w:t>
      </w:r>
      <w:r w:rsidR="004D1078" w:rsidRPr="009C61A5">
        <w:rPr>
          <w:rFonts w:ascii="Times New Roman" w:hAnsi="Times New Roman" w:cs="Times New Roman"/>
          <w:spacing w:val="4"/>
          <w:sz w:val="24"/>
          <w:szCs w:val="24"/>
          <w:lang w:eastAsia="pt-BR"/>
        </w:rPr>
        <w:t xml:space="preserve">e acordo com </w:t>
      </w:r>
      <w:r w:rsidR="002C08E5" w:rsidRPr="009C61A5">
        <w:rPr>
          <w:rFonts w:ascii="Times New Roman" w:hAnsi="Times New Roman" w:cs="Times New Roman"/>
          <w:spacing w:val="4"/>
          <w:sz w:val="24"/>
          <w:szCs w:val="24"/>
          <w:lang w:eastAsia="pt-BR"/>
        </w:rPr>
        <w:t>Izabella Teixeira,</w:t>
      </w:r>
      <w:r w:rsidR="004D1078" w:rsidRPr="009C61A5">
        <w:rPr>
          <w:rFonts w:ascii="Times New Roman" w:hAnsi="Times New Roman" w:cs="Times New Roman"/>
          <w:spacing w:val="4"/>
          <w:sz w:val="24"/>
          <w:szCs w:val="24"/>
          <w:lang w:eastAsia="pt-BR"/>
        </w:rPr>
        <w:t xml:space="preserve"> </w:t>
      </w:r>
      <w:r w:rsidR="008C6388" w:rsidRPr="009C61A5">
        <w:rPr>
          <w:rFonts w:ascii="Times New Roman" w:hAnsi="Times New Roman" w:cs="Times New Roman"/>
          <w:spacing w:val="4"/>
          <w:sz w:val="24"/>
          <w:szCs w:val="24"/>
          <w:lang w:eastAsia="pt-BR"/>
        </w:rPr>
        <w:t>em entrevista realizada</w:t>
      </w:r>
      <w:r w:rsidR="002C08E5" w:rsidRPr="009C61A5">
        <w:rPr>
          <w:rFonts w:ascii="Times New Roman" w:hAnsi="Times New Roman" w:cs="Times New Roman"/>
          <w:spacing w:val="4"/>
          <w:sz w:val="24"/>
          <w:szCs w:val="24"/>
          <w:lang w:eastAsia="pt-BR"/>
        </w:rPr>
        <w:t xml:space="preserve"> on-line</w:t>
      </w:r>
      <w:r w:rsidR="008C6388" w:rsidRPr="009C61A5">
        <w:rPr>
          <w:rFonts w:ascii="Times New Roman" w:hAnsi="Times New Roman" w:cs="Times New Roman"/>
          <w:spacing w:val="4"/>
          <w:sz w:val="24"/>
          <w:szCs w:val="24"/>
          <w:lang w:eastAsia="pt-BR"/>
        </w:rPr>
        <w:t xml:space="preserve"> no dia </w:t>
      </w:r>
      <w:r w:rsidR="007367C1" w:rsidRPr="009C61A5">
        <w:rPr>
          <w:rFonts w:ascii="Times New Roman" w:hAnsi="Times New Roman" w:cs="Times New Roman"/>
          <w:spacing w:val="4"/>
          <w:sz w:val="24"/>
          <w:szCs w:val="24"/>
          <w:lang w:eastAsia="pt-BR"/>
        </w:rPr>
        <w:t>24</w:t>
      </w:r>
      <w:r w:rsidR="002C08E5" w:rsidRPr="009C61A5">
        <w:rPr>
          <w:rFonts w:ascii="Times New Roman" w:hAnsi="Times New Roman" w:cs="Times New Roman"/>
          <w:spacing w:val="4"/>
          <w:sz w:val="24"/>
          <w:szCs w:val="24"/>
          <w:lang w:eastAsia="pt-BR"/>
        </w:rPr>
        <w:t xml:space="preserve"> de junho de </w:t>
      </w:r>
      <w:r w:rsidR="008C6388" w:rsidRPr="009C61A5">
        <w:rPr>
          <w:rFonts w:ascii="Times New Roman" w:hAnsi="Times New Roman" w:cs="Times New Roman"/>
          <w:spacing w:val="4"/>
          <w:sz w:val="24"/>
          <w:szCs w:val="24"/>
          <w:lang w:eastAsia="pt-BR"/>
        </w:rPr>
        <w:t>2021</w:t>
      </w:r>
      <w:r w:rsidR="007367C1" w:rsidRPr="009C61A5">
        <w:rPr>
          <w:rFonts w:ascii="Times New Roman" w:hAnsi="Times New Roman" w:cs="Times New Roman"/>
          <w:spacing w:val="4"/>
          <w:sz w:val="24"/>
          <w:szCs w:val="24"/>
          <w:lang w:eastAsia="pt-BR"/>
        </w:rPr>
        <w:t xml:space="preserve">, </w:t>
      </w:r>
      <w:r w:rsidR="0055348A" w:rsidRPr="009C61A5">
        <w:rPr>
          <w:rFonts w:ascii="Times New Roman" w:hAnsi="Times New Roman" w:cs="Times New Roman"/>
          <w:spacing w:val="4"/>
          <w:sz w:val="24"/>
          <w:szCs w:val="24"/>
          <w:lang w:eastAsia="pt-BR"/>
        </w:rPr>
        <w:t xml:space="preserve">para </w:t>
      </w:r>
      <w:r w:rsidR="007367C1" w:rsidRPr="009C61A5">
        <w:rPr>
          <w:rFonts w:ascii="Times New Roman" w:hAnsi="Times New Roman" w:cs="Times New Roman"/>
          <w:spacing w:val="4"/>
          <w:sz w:val="24"/>
          <w:szCs w:val="24"/>
          <w:lang w:eastAsia="pt-BR"/>
        </w:rPr>
        <w:t>entender a estratégia</w:t>
      </w:r>
      <w:r w:rsidR="0055348A" w:rsidRPr="009C61A5">
        <w:rPr>
          <w:rFonts w:ascii="Times New Roman" w:hAnsi="Times New Roman" w:cs="Times New Roman"/>
          <w:spacing w:val="4"/>
          <w:sz w:val="24"/>
          <w:szCs w:val="24"/>
          <w:lang w:eastAsia="pt-BR"/>
        </w:rPr>
        <w:t xml:space="preserve"> do Governo Federal referente aos arranjos institucionais e políticos junto às unidades federativas </w:t>
      </w:r>
      <w:r w:rsidR="008C6388" w:rsidRPr="009C61A5">
        <w:rPr>
          <w:rFonts w:ascii="Times New Roman" w:hAnsi="Times New Roman" w:cs="Times New Roman"/>
          <w:spacing w:val="4"/>
          <w:sz w:val="24"/>
          <w:szCs w:val="24"/>
          <w:lang w:eastAsia="pt-BR"/>
        </w:rPr>
        <w:t>que permitiram o</w:t>
      </w:r>
      <w:r w:rsidR="0055348A" w:rsidRPr="009C61A5">
        <w:rPr>
          <w:rFonts w:ascii="Times New Roman" w:hAnsi="Times New Roman" w:cs="Times New Roman"/>
          <w:spacing w:val="4"/>
          <w:sz w:val="24"/>
          <w:szCs w:val="24"/>
          <w:lang w:eastAsia="pt-BR"/>
        </w:rPr>
        <w:t xml:space="preserve"> grande volume de inscrições no </w:t>
      </w:r>
      <w:r w:rsidR="0055348A" w:rsidRPr="009C61A5">
        <w:rPr>
          <w:rFonts w:ascii="Times New Roman" w:hAnsi="Times New Roman" w:cs="Times New Roman"/>
          <w:spacing w:val="4"/>
          <w:sz w:val="24"/>
          <w:szCs w:val="24"/>
          <w:lang w:eastAsia="pt-BR"/>
        </w:rPr>
        <w:lastRenderedPageBreak/>
        <w:t>CAR e adesão dos estados, é necessário considerar o contexto político do debate do novo Código Florestal e de como o país chegou até esse debate</w:t>
      </w:r>
      <w:r w:rsidR="00E746FC" w:rsidRPr="009C61A5">
        <w:rPr>
          <w:rFonts w:ascii="Times New Roman" w:hAnsi="Times New Roman" w:cs="Times New Roman"/>
          <w:spacing w:val="4"/>
          <w:sz w:val="24"/>
          <w:szCs w:val="24"/>
          <w:lang w:eastAsia="pt-BR"/>
        </w:rPr>
        <w:t>:</w:t>
      </w:r>
    </w:p>
    <w:p w14:paraId="6AB27F8C" w14:textId="6A2BF1E9" w:rsidR="007367C1" w:rsidRPr="009C61A5" w:rsidRDefault="0055348A" w:rsidP="009C61A5">
      <w:pPr>
        <w:spacing w:after="0" w:line="360" w:lineRule="auto"/>
        <w:ind w:firstLine="708"/>
        <w:jc w:val="both"/>
        <w:rPr>
          <w:rFonts w:ascii="Times New Roman" w:hAnsi="Times New Roman" w:cs="Times New Roman"/>
          <w:i/>
          <w:spacing w:val="4"/>
          <w:sz w:val="24"/>
          <w:szCs w:val="24"/>
          <w:lang w:eastAsia="pt-BR"/>
        </w:rPr>
      </w:pPr>
      <w:r w:rsidRPr="009C61A5">
        <w:rPr>
          <w:rFonts w:ascii="Times New Roman" w:hAnsi="Times New Roman" w:cs="Times New Roman"/>
          <w:i/>
          <w:spacing w:val="4"/>
          <w:sz w:val="24"/>
          <w:szCs w:val="24"/>
          <w:lang w:eastAsia="pt-BR"/>
        </w:rPr>
        <w:t>“</w:t>
      </w:r>
      <w:r w:rsidRPr="005C0170">
        <w:rPr>
          <w:rFonts w:ascii="Times New Roman" w:hAnsi="Times New Roman" w:cs="Times New Roman"/>
          <w:i/>
          <w:sz w:val="24"/>
          <w:szCs w:val="24"/>
        </w:rPr>
        <w:t xml:space="preserve">O código florestal sempre foi visto na perspectiva de uma das leis ambientais, no entanto, sua implementação sempre dependeu de outras questões como agricultura e o setor florestal. A área ambiental nunca teve a aproximação estratégica de construir ações concretas que viabilizassem a convergência de interesses entre produção e proteção. O código florestal sempre foi refém de um certo ativismo ambiental representativo, importante do ponto de vista político, porém que não necessariamente dialogava com todas as realidades locais do Brasil. Essa é a primeira questão importante a ser observada até se chegar nos territórios tradicionais de povos tradicionais. Isso é muito refletido na agricultura familiar e inclusive nas médias e grandes propriedades, quando a área ambiental nunca reconheceu o direito intertemporal. A área ambiental também sempre foi refém desse ativismo na discussão sobre a Amazônia, uma disputa com a agricultura e o segmento florestal na Amazônia, como se isso fosse refletir em todas as realidades do país, tanto do ponto de vista de produção quanto de organização desses grupos, e dos apelos políticos que esses arranjos determinam, são totalmente diferentes. Quando se abre esse espectro maior, no qual tivemos que lidar no Congresso Nacional, o agricultor familiar, por exemplo, sempre esteve associado ao conceito de até 4 módulos fiscais, o que foi uma conquista, e teve um reconhecimento de vários segmentos dos movimentos sociais, e que, na disputa do código florestal, esses movimentos romperam com os ambientalistas porque defendiam que </w:t>
      </w:r>
      <w:r w:rsidR="00A23C23" w:rsidRPr="005C0170">
        <w:rPr>
          <w:rFonts w:ascii="Times New Roman" w:hAnsi="Times New Roman" w:cs="Times New Roman"/>
          <w:i/>
          <w:sz w:val="24"/>
          <w:szCs w:val="24"/>
        </w:rPr>
        <w:t>o aspecto social da agenda pertencia</w:t>
      </w:r>
      <w:r w:rsidRPr="005C0170">
        <w:rPr>
          <w:rFonts w:ascii="Times New Roman" w:hAnsi="Times New Roman" w:cs="Times New Roman"/>
          <w:i/>
          <w:sz w:val="24"/>
          <w:szCs w:val="24"/>
        </w:rPr>
        <w:t xml:space="preserve"> a eles, e os ambientalistas cuidavam do aspecto ambiental </w:t>
      </w:r>
      <w:r w:rsidR="002C08E5" w:rsidRPr="005C0170">
        <w:rPr>
          <w:rFonts w:ascii="Times New Roman" w:hAnsi="Times New Roman" w:cs="Times New Roman"/>
          <w:i/>
          <w:sz w:val="24"/>
          <w:szCs w:val="24"/>
        </w:rPr>
        <w:t>[</w:t>
      </w:r>
      <w:r w:rsidRPr="005C0170">
        <w:rPr>
          <w:rFonts w:ascii="Times New Roman" w:hAnsi="Times New Roman" w:cs="Times New Roman"/>
          <w:i/>
          <w:sz w:val="24"/>
          <w:szCs w:val="24"/>
        </w:rPr>
        <w:t>...</w:t>
      </w:r>
      <w:r w:rsidR="002C08E5" w:rsidRPr="005C0170">
        <w:rPr>
          <w:rFonts w:ascii="Times New Roman" w:hAnsi="Times New Roman" w:cs="Times New Roman"/>
          <w:i/>
          <w:sz w:val="24"/>
          <w:szCs w:val="24"/>
        </w:rPr>
        <w:t>]</w:t>
      </w:r>
      <w:r w:rsidRPr="005C0170">
        <w:rPr>
          <w:rFonts w:ascii="Times New Roman" w:hAnsi="Times New Roman" w:cs="Times New Roman"/>
          <w:i/>
          <w:sz w:val="24"/>
          <w:szCs w:val="24"/>
        </w:rPr>
        <w:t xml:space="preserve">. Eu tive participação na construção da frente parlamentar da agricultura familiar para fazer uma contraposição à frente parlamentar da agricultura, dos ruralistas, para obter votos, o que muitos dizem ter sido uma estratégia </w:t>
      </w:r>
      <w:r w:rsidR="006F29F5" w:rsidRPr="005C0170">
        <w:rPr>
          <w:rFonts w:ascii="Times New Roman" w:hAnsi="Times New Roman" w:cs="Times New Roman"/>
          <w:i/>
          <w:sz w:val="24"/>
          <w:szCs w:val="24"/>
        </w:rPr>
        <w:t>política</w:t>
      </w:r>
      <w:r w:rsidRPr="005C0170">
        <w:rPr>
          <w:rFonts w:ascii="Times New Roman" w:hAnsi="Times New Roman" w:cs="Times New Roman"/>
          <w:i/>
          <w:sz w:val="24"/>
          <w:szCs w:val="24"/>
        </w:rPr>
        <w:t xml:space="preserve"> e exitosa, mas a elite ambientalista não fazia parte disso. </w:t>
      </w:r>
      <w:r w:rsidR="002C08E5" w:rsidRPr="005C0170">
        <w:rPr>
          <w:rFonts w:ascii="Times New Roman" w:hAnsi="Times New Roman" w:cs="Times New Roman"/>
          <w:i/>
          <w:sz w:val="24"/>
          <w:szCs w:val="24"/>
        </w:rPr>
        <w:t>[</w:t>
      </w:r>
      <w:r w:rsidRPr="005C0170">
        <w:rPr>
          <w:rFonts w:ascii="Times New Roman" w:hAnsi="Times New Roman" w:cs="Times New Roman"/>
          <w:i/>
          <w:sz w:val="24"/>
          <w:szCs w:val="24"/>
        </w:rPr>
        <w:t>...</w:t>
      </w:r>
      <w:r w:rsidR="002C08E5" w:rsidRPr="005C0170">
        <w:rPr>
          <w:rFonts w:ascii="Times New Roman" w:hAnsi="Times New Roman" w:cs="Times New Roman"/>
          <w:i/>
          <w:sz w:val="24"/>
          <w:szCs w:val="24"/>
        </w:rPr>
        <w:t>]</w:t>
      </w:r>
      <w:r w:rsidR="008C6388" w:rsidRPr="005C0170">
        <w:rPr>
          <w:rFonts w:ascii="Times New Roman" w:hAnsi="Times New Roman" w:cs="Times New Roman"/>
          <w:i/>
          <w:sz w:val="24"/>
          <w:szCs w:val="24"/>
        </w:rPr>
        <w:t xml:space="preserve"> </w:t>
      </w:r>
      <w:r w:rsidRPr="005C0170">
        <w:rPr>
          <w:rFonts w:ascii="Times New Roman" w:hAnsi="Times New Roman" w:cs="Times New Roman"/>
          <w:i/>
          <w:sz w:val="24"/>
          <w:szCs w:val="24"/>
        </w:rPr>
        <w:t>Essa construção só é possível para poder avançar no CAR, além do amadurecimento interno de lidar com as questões sociais e socioambientais, se ocorrer uma grande pactuação política feita no Congresso para viabilizar o Código Florestal. Foi construída uma credibilidade política na negociação do Código</w:t>
      </w:r>
      <w:r w:rsidR="008C6388" w:rsidRPr="005C0170">
        <w:rPr>
          <w:rFonts w:ascii="Times New Roman" w:hAnsi="Times New Roman" w:cs="Times New Roman"/>
          <w:i/>
          <w:sz w:val="24"/>
          <w:szCs w:val="24"/>
        </w:rPr>
        <w:t xml:space="preserve"> Florestal, o MMA mudou de patamar  político, de uma </w:t>
      </w:r>
      <w:r w:rsidR="002C08E5" w:rsidRPr="005C0170">
        <w:rPr>
          <w:rFonts w:ascii="Times New Roman" w:hAnsi="Times New Roman" w:cs="Times New Roman"/>
          <w:i/>
          <w:sz w:val="24"/>
          <w:szCs w:val="24"/>
        </w:rPr>
        <w:t>‘</w:t>
      </w:r>
      <w:r w:rsidR="008C6388" w:rsidRPr="005C0170">
        <w:rPr>
          <w:rFonts w:ascii="Times New Roman" w:hAnsi="Times New Roman" w:cs="Times New Roman"/>
          <w:i/>
          <w:sz w:val="24"/>
          <w:szCs w:val="24"/>
        </w:rPr>
        <w:t>ONG</w:t>
      </w:r>
      <w:r w:rsidR="002C08E5" w:rsidRPr="005C0170">
        <w:rPr>
          <w:rFonts w:ascii="Times New Roman" w:hAnsi="Times New Roman" w:cs="Times New Roman"/>
          <w:i/>
          <w:sz w:val="24"/>
          <w:szCs w:val="24"/>
        </w:rPr>
        <w:t>’</w:t>
      </w:r>
      <w:r w:rsidR="0048000A" w:rsidRPr="005C0170">
        <w:rPr>
          <w:rFonts w:ascii="Times New Roman" w:hAnsi="Times New Roman" w:cs="Times New Roman"/>
          <w:i/>
          <w:sz w:val="24"/>
          <w:szCs w:val="24"/>
        </w:rPr>
        <w:t xml:space="preserve"> </w:t>
      </w:r>
      <w:r w:rsidR="008C6388" w:rsidRPr="005C0170">
        <w:rPr>
          <w:rFonts w:ascii="Times New Roman" w:hAnsi="Times New Roman" w:cs="Times New Roman"/>
          <w:i/>
          <w:sz w:val="24"/>
          <w:szCs w:val="24"/>
        </w:rPr>
        <w:t>na Es</w:t>
      </w:r>
      <w:r w:rsidRPr="005C0170">
        <w:rPr>
          <w:rFonts w:ascii="Times New Roman" w:hAnsi="Times New Roman" w:cs="Times New Roman"/>
          <w:i/>
          <w:sz w:val="24"/>
          <w:szCs w:val="24"/>
        </w:rPr>
        <w:t xml:space="preserve">planada, e com isso trouxe uma credibilidade para construir o CAR e entrar no mercado para oferecer um instrumento estratégico para solucionar o uso da terra no Brasil e para conciliar a agricultura com as questões ambientais de proteção e que trouxesse também o social, o pequeno, as populações tradicionais que tinham que ter um olhar diferenciado com essa relação </w:t>
      </w:r>
      <w:r w:rsidR="002C08E5" w:rsidRPr="005C0170">
        <w:rPr>
          <w:rFonts w:ascii="Times New Roman" w:hAnsi="Times New Roman" w:cs="Times New Roman"/>
          <w:i/>
          <w:sz w:val="24"/>
          <w:szCs w:val="24"/>
        </w:rPr>
        <w:t>‘</w:t>
      </w:r>
      <w:r w:rsidRPr="005C0170">
        <w:rPr>
          <w:rFonts w:ascii="Times New Roman" w:hAnsi="Times New Roman" w:cs="Times New Roman"/>
          <w:i/>
          <w:sz w:val="24"/>
          <w:szCs w:val="24"/>
        </w:rPr>
        <w:t>homem e terra</w:t>
      </w:r>
      <w:r w:rsidR="002C08E5" w:rsidRPr="005C0170">
        <w:rPr>
          <w:rFonts w:ascii="Times New Roman" w:hAnsi="Times New Roman" w:cs="Times New Roman"/>
          <w:i/>
          <w:sz w:val="24"/>
          <w:szCs w:val="24"/>
        </w:rPr>
        <w:t>’</w:t>
      </w:r>
      <w:r w:rsidRPr="005C0170">
        <w:rPr>
          <w:rFonts w:ascii="Times New Roman" w:hAnsi="Times New Roman" w:cs="Times New Roman"/>
          <w:i/>
          <w:sz w:val="24"/>
          <w:szCs w:val="24"/>
        </w:rPr>
        <w:t xml:space="preserve"> e influenciar as novas políticas ambientais. O CAR foi criado para acolher o Brasil e não para polarizar, excluir, e reconhecer quem descumpria a lei e dar </w:t>
      </w:r>
      <w:r w:rsidRPr="005C0170">
        <w:rPr>
          <w:rFonts w:ascii="Times New Roman" w:hAnsi="Times New Roman" w:cs="Times New Roman"/>
          <w:i/>
          <w:sz w:val="24"/>
          <w:szCs w:val="24"/>
        </w:rPr>
        <w:lastRenderedPageBreak/>
        <w:t xml:space="preserve">a chance para se regularizar, com base no que conduz a lei de crimes ambientais. O CAR é um tremendo instrumento, que possui os mecanismos para regularizar e trazer o País a bordo. </w:t>
      </w:r>
      <w:r w:rsidR="002C08E5" w:rsidRPr="005C0170">
        <w:rPr>
          <w:rFonts w:ascii="Times New Roman" w:hAnsi="Times New Roman" w:cs="Times New Roman"/>
          <w:i/>
          <w:sz w:val="24"/>
          <w:szCs w:val="24"/>
        </w:rPr>
        <w:t>[</w:t>
      </w:r>
      <w:r w:rsidR="007D2448" w:rsidRPr="005C0170">
        <w:rPr>
          <w:rFonts w:ascii="Times New Roman" w:hAnsi="Times New Roman" w:cs="Times New Roman"/>
          <w:i/>
          <w:sz w:val="24"/>
          <w:szCs w:val="24"/>
        </w:rPr>
        <w:t>...</w:t>
      </w:r>
      <w:r w:rsidR="002C08E5" w:rsidRPr="005C0170">
        <w:rPr>
          <w:rFonts w:ascii="Times New Roman" w:hAnsi="Times New Roman" w:cs="Times New Roman"/>
          <w:i/>
          <w:sz w:val="24"/>
          <w:szCs w:val="24"/>
        </w:rPr>
        <w:t>]</w:t>
      </w:r>
      <w:r w:rsidR="007D2448" w:rsidRPr="005C0170">
        <w:rPr>
          <w:rFonts w:ascii="Times New Roman" w:hAnsi="Times New Roman" w:cs="Times New Roman"/>
          <w:i/>
          <w:sz w:val="24"/>
          <w:szCs w:val="24"/>
        </w:rPr>
        <w:t xml:space="preserve"> E foi isso, não houve politicagem, queríamos um CAR </w:t>
      </w:r>
      <w:r w:rsidR="006F29F5" w:rsidRPr="005C0170">
        <w:rPr>
          <w:rFonts w:ascii="Times New Roman" w:hAnsi="Times New Roman" w:cs="Times New Roman"/>
          <w:i/>
          <w:sz w:val="24"/>
          <w:szCs w:val="24"/>
        </w:rPr>
        <w:t>bem-feito</w:t>
      </w:r>
      <w:r w:rsidR="007D2448" w:rsidRPr="005C0170">
        <w:rPr>
          <w:rFonts w:ascii="Times New Roman" w:hAnsi="Times New Roman" w:cs="Times New Roman"/>
          <w:i/>
          <w:sz w:val="24"/>
          <w:szCs w:val="24"/>
        </w:rPr>
        <w:t xml:space="preserve"> porque ele foi imposto em negociação pelo prazo de 2 anos do congresso, que andaria com a anistia se caso não obtivéssemos sucesso. Fazer um CAR </w:t>
      </w:r>
      <w:r w:rsidR="003255B9" w:rsidRPr="005C0170">
        <w:rPr>
          <w:rFonts w:ascii="Times New Roman" w:hAnsi="Times New Roman" w:cs="Times New Roman"/>
          <w:i/>
          <w:sz w:val="24"/>
          <w:szCs w:val="24"/>
        </w:rPr>
        <w:t>bem-feito</w:t>
      </w:r>
      <w:r w:rsidR="007D2448" w:rsidRPr="005C0170">
        <w:rPr>
          <w:rFonts w:ascii="Times New Roman" w:hAnsi="Times New Roman" w:cs="Times New Roman"/>
          <w:i/>
          <w:sz w:val="24"/>
          <w:szCs w:val="24"/>
        </w:rPr>
        <w:t xml:space="preserve"> era uma bela resposta </w:t>
      </w:r>
      <w:r w:rsidR="003255B9" w:rsidRPr="005C0170">
        <w:rPr>
          <w:rFonts w:ascii="Times New Roman" w:hAnsi="Times New Roman" w:cs="Times New Roman"/>
          <w:i/>
          <w:sz w:val="24"/>
          <w:szCs w:val="24"/>
        </w:rPr>
        <w:t>política</w:t>
      </w:r>
      <w:r w:rsidR="007D2448" w:rsidRPr="005C0170">
        <w:rPr>
          <w:rFonts w:ascii="Times New Roman" w:hAnsi="Times New Roman" w:cs="Times New Roman"/>
          <w:i/>
          <w:sz w:val="24"/>
          <w:szCs w:val="24"/>
        </w:rPr>
        <w:t xml:space="preserve"> de que a área ambiental operava em outro patamar, que não éramos reativos ao desenvolvimento, e sim com um instrumento que iria promover o desenvolvimento sustentável desse país juntando a agricultura verde. É um instrumento robusto e muito importante, para um país em que o uso da terra é tão significativo como o Brasil”</w:t>
      </w:r>
      <w:r w:rsidR="00335098" w:rsidRPr="005C0170">
        <w:rPr>
          <w:rFonts w:ascii="Times New Roman" w:hAnsi="Times New Roman" w:cs="Times New Roman"/>
          <w:i/>
          <w:sz w:val="24"/>
          <w:szCs w:val="24"/>
        </w:rPr>
        <w:t>.</w:t>
      </w:r>
    </w:p>
    <w:p w14:paraId="1F0A21EC" w14:textId="280FCD5E" w:rsidR="00025E50" w:rsidRPr="009C61A5" w:rsidRDefault="00894B64" w:rsidP="005C0170">
      <w:pPr>
        <w:spacing w:after="0" w:line="360" w:lineRule="auto"/>
        <w:ind w:firstLine="709"/>
        <w:jc w:val="both"/>
        <w:rPr>
          <w:rFonts w:ascii="Times New Roman" w:hAnsi="Times New Roman" w:cs="Times New Roman"/>
          <w:spacing w:val="4"/>
          <w:sz w:val="24"/>
          <w:szCs w:val="24"/>
          <w:lang w:eastAsia="pt-BR"/>
        </w:rPr>
      </w:pPr>
      <w:r w:rsidRPr="009C61A5">
        <w:rPr>
          <w:rFonts w:ascii="Times New Roman" w:hAnsi="Times New Roman" w:cs="Times New Roman"/>
          <w:spacing w:val="4"/>
          <w:sz w:val="24"/>
          <w:szCs w:val="24"/>
          <w:lang w:eastAsia="pt-BR"/>
        </w:rPr>
        <w:t xml:space="preserve">Dessa </w:t>
      </w:r>
      <w:r w:rsidR="000E00B4" w:rsidRPr="009C61A5">
        <w:rPr>
          <w:rFonts w:ascii="Times New Roman" w:hAnsi="Times New Roman" w:cs="Times New Roman"/>
          <w:spacing w:val="4"/>
          <w:sz w:val="24"/>
          <w:szCs w:val="24"/>
          <w:lang w:eastAsia="pt-BR"/>
        </w:rPr>
        <w:t>forma, de</w:t>
      </w:r>
      <w:r w:rsidR="00040312" w:rsidRPr="009C61A5">
        <w:rPr>
          <w:rFonts w:ascii="Times New Roman" w:hAnsi="Times New Roman" w:cs="Times New Roman"/>
          <w:spacing w:val="4"/>
          <w:sz w:val="24"/>
          <w:szCs w:val="24"/>
          <w:lang w:eastAsia="pt-BR"/>
        </w:rPr>
        <w:t xml:space="preserve"> acordo com a </w:t>
      </w:r>
      <w:r w:rsidR="00E746FC" w:rsidRPr="009C61A5">
        <w:rPr>
          <w:rFonts w:ascii="Times New Roman" w:hAnsi="Times New Roman" w:cs="Times New Roman"/>
          <w:spacing w:val="4"/>
          <w:sz w:val="24"/>
          <w:szCs w:val="24"/>
          <w:lang w:eastAsia="pt-BR"/>
        </w:rPr>
        <w:t>ex-</w:t>
      </w:r>
      <w:r w:rsidR="00040312" w:rsidRPr="009C61A5">
        <w:rPr>
          <w:rFonts w:ascii="Times New Roman" w:hAnsi="Times New Roman" w:cs="Times New Roman"/>
          <w:spacing w:val="4"/>
          <w:sz w:val="24"/>
          <w:szCs w:val="24"/>
          <w:lang w:eastAsia="pt-BR"/>
        </w:rPr>
        <w:t xml:space="preserve">Ministra, </w:t>
      </w:r>
      <w:r w:rsidRPr="009C61A5">
        <w:rPr>
          <w:rFonts w:ascii="Times New Roman" w:hAnsi="Times New Roman" w:cs="Times New Roman"/>
          <w:spacing w:val="4"/>
          <w:sz w:val="24"/>
          <w:szCs w:val="24"/>
          <w:lang w:eastAsia="pt-BR"/>
        </w:rPr>
        <w:t xml:space="preserve">a implementação da política aconteceu após debate e engajamento de diversos atores, e o instrumento em si </w:t>
      </w:r>
      <w:r w:rsidR="008C6388" w:rsidRPr="009C61A5">
        <w:rPr>
          <w:rFonts w:ascii="Times New Roman" w:hAnsi="Times New Roman" w:cs="Times New Roman"/>
          <w:spacing w:val="4"/>
          <w:sz w:val="24"/>
          <w:szCs w:val="24"/>
          <w:lang w:eastAsia="pt-BR"/>
        </w:rPr>
        <w:t>foi visto como um avanço na política de regularização ambiental, em uma lógica de regular</w:t>
      </w:r>
      <w:r w:rsidR="00180783" w:rsidRPr="009C61A5">
        <w:rPr>
          <w:rFonts w:ascii="Times New Roman" w:hAnsi="Times New Roman" w:cs="Times New Roman"/>
          <w:spacing w:val="4"/>
          <w:sz w:val="24"/>
          <w:szCs w:val="24"/>
          <w:lang w:eastAsia="pt-BR"/>
        </w:rPr>
        <w:t>ização e não de punição.  A</w:t>
      </w:r>
      <w:r w:rsidR="00335098" w:rsidRPr="009C61A5">
        <w:rPr>
          <w:rFonts w:ascii="Times New Roman" w:hAnsi="Times New Roman" w:cs="Times New Roman"/>
          <w:spacing w:val="4"/>
          <w:sz w:val="24"/>
          <w:szCs w:val="24"/>
          <w:lang w:eastAsia="pt-BR"/>
        </w:rPr>
        <w:t xml:space="preserve"> referida</w:t>
      </w:r>
      <w:r w:rsidR="00180783" w:rsidRPr="009C61A5">
        <w:rPr>
          <w:rFonts w:ascii="Times New Roman" w:hAnsi="Times New Roman" w:cs="Times New Roman"/>
          <w:spacing w:val="4"/>
          <w:sz w:val="24"/>
          <w:szCs w:val="24"/>
          <w:lang w:eastAsia="pt-BR"/>
        </w:rPr>
        <w:t xml:space="preserve"> M</w:t>
      </w:r>
      <w:r w:rsidR="008C6388" w:rsidRPr="009C61A5">
        <w:rPr>
          <w:rFonts w:ascii="Times New Roman" w:hAnsi="Times New Roman" w:cs="Times New Roman"/>
          <w:spacing w:val="4"/>
          <w:sz w:val="24"/>
          <w:szCs w:val="24"/>
          <w:lang w:eastAsia="pt-BR"/>
        </w:rPr>
        <w:t>inistra destacou também que</w:t>
      </w:r>
      <w:r w:rsidR="00025E50" w:rsidRPr="009C61A5">
        <w:rPr>
          <w:rFonts w:ascii="Times New Roman" w:hAnsi="Times New Roman" w:cs="Times New Roman"/>
          <w:spacing w:val="4"/>
          <w:sz w:val="24"/>
          <w:szCs w:val="24"/>
          <w:lang w:eastAsia="pt-BR"/>
        </w:rPr>
        <w:t>:</w:t>
      </w:r>
    </w:p>
    <w:p w14:paraId="71ED4AFC" w14:textId="01465B94" w:rsidR="00894B64" w:rsidRPr="005C0170" w:rsidRDefault="008C6388" w:rsidP="005C0170">
      <w:pPr>
        <w:spacing w:after="0" w:line="360" w:lineRule="auto"/>
        <w:jc w:val="both"/>
        <w:rPr>
          <w:rFonts w:ascii="Times New Roman" w:hAnsi="Times New Roman" w:cs="Times New Roman"/>
          <w:i/>
          <w:sz w:val="24"/>
          <w:szCs w:val="24"/>
        </w:rPr>
      </w:pPr>
      <w:r w:rsidRPr="009C61A5">
        <w:rPr>
          <w:rFonts w:ascii="Times New Roman" w:hAnsi="Times New Roman" w:cs="Times New Roman"/>
          <w:spacing w:val="4"/>
          <w:sz w:val="24"/>
          <w:szCs w:val="24"/>
          <w:lang w:eastAsia="pt-BR"/>
        </w:rPr>
        <w:t xml:space="preserve"> </w:t>
      </w:r>
      <w:r w:rsidRPr="009C61A5">
        <w:rPr>
          <w:rFonts w:ascii="Times New Roman" w:hAnsi="Times New Roman" w:cs="Times New Roman"/>
          <w:i/>
          <w:spacing w:val="4"/>
          <w:sz w:val="24"/>
          <w:szCs w:val="24"/>
          <w:lang w:eastAsia="pt-BR"/>
        </w:rPr>
        <w:t>“</w:t>
      </w:r>
      <w:r w:rsidRPr="005C0170">
        <w:rPr>
          <w:rFonts w:ascii="Times New Roman" w:hAnsi="Times New Roman" w:cs="Times New Roman"/>
          <w:i/>
          <w:sz w:val="24"/>
          <w:szCs w:val="24"/>
        </w:rPr>
        <w:t xml:space="preserve">O CAR é um grande instrumento para a Agricultura e vejo a repercussão disso internacionalmente, pois em nenhum país no mundo existe um sistema assim. Estive nos EUA em 2017 e a repercussão foi grande, e nos EUA seria um sonho em ser feito algo parecido, o que temos no CAR é uma base invejável especialmente para se trabalhar com as florestas. O inventário Florestal de Florestas seria também muito importante para se agregar, que era a intenção na época que eu estava no Ministério, para se tirar uma melhor fotografia do Brasil e se ter uma nova visão da agenda ambiental, como propositiva, que orienta, e não uma agenda reativa, que bloqueia. O CAR é o instrumento balizador disso, de juntar outros instrumentos para tomar decisão. Os órgãos estaduais estão fechados no desafio dessa agenda aonde o meio ambiente é um instrumento estratégico de decisão geopolítica </w:t>
      </w:r>
      <w:r w:rsidRPr="009C61A5">
        <w:rPr>
          <w:rFonts w:ascii="Times New Roman" w:hAnsi="Times New Roman" w:cs="Times New Roman"/>
          <w:spacing w:val="4"/>
          <w:sz w:val="24"/>
          <w:szCs w:val="24"/>
          <w:lang w:eastAsia="pt-BR"/>
        </w:rPr>
        <w:t>do</w:t>
      </w:r>
      <w:r w:rsidRPr="005C0170">
        <w:rPr>
          <w:rFonts w:ascii="Times New Roman" w:hAnsi="Times New Roman" w:cs="Times New Roman"/>
          <w:i/>
          <w:sz w:val="24"/>
          <w:szCs w:val="24"/>
        </w:rPr>
        <w:t xml:space="preserve"> país, e não possuem ferramentas para uma visão maior no campo”</w:t>
      </w:r>
      <w:r w:rsidR="00335098" w:rsidRPr="005C0170">
        <w:rPr>
          <w:rFonts w:ascii="Times New Roman" w:hAnsi="Times New Roman" w:cs="Times New Roman"/>
          <w:i/>
          <w:sz w:val="24"/>
          <w:szCs w:val="24"/>
        </w:rPr>
        <w:t>.</w:t>
      </w:r>
    </w:p>
    <w:p w14:paraId="23C387D9" w14:textId="7C26BA16" w:rsidR="00EA3CB8" w:rsidRPr="009C61A5" w:rsidRDefault="007367C1" w:rsidP="005C0170">
      <w:pPr>
        <w:spacing w:after="0" w:line="360" w:lineRule="auto"/>
        <w:ind w:firstLine="708"/>
        <w:jc w:val="both"/>
        <w:rPr>
          <w:rFonts w:ascii="Times New Roman" w:hAnsi="Times New Roman" w:cs="Times New Roman"/>
          <w:spacing w:val="4"/>
          <w:sz w:val="24"/>
          <w:szCs w:val="24"/>
          <w:lang w:eastAsia="pt-BR"/>
        </w:rPr>
      </w:pPr>
      <w:r w:rsidRPr="009C61A5">
        <w:rPr>
          <w:rFonts w:ascii="Times New Roman" w:hAnsi="Times New Roman" w:cs="Times New Roman"/>
          <w:spacing w:val="4"/>
          <w:sz w:val="24"/>
          <w:szCs w:val="24"/>
          <w:lang w:eastAsia="pt-BR"/>
        </w:rPr>
        <w:t>A</w:t>
      </w:r>
      <w:r w:rsidR="001C694B" w:rsidRPr="009C61A5">
        <w:rPr>
          <w:rFonts w:ascii="Times New Roman" w:hAnsi="Times New Roman" w:cs="Times New Roman"/>
          <w:spacing w:val="4"/>
          <w:sz w:val="24"/>
          <w:szCs w:val="24"/>
          <w:lang w:eastAsia="pt-BR"/>
        </w:rPr>
        <w:t xml:space="preserve"> partir das ex</w:t>
      </w:r>
      <w:r w:rsidRPr="009C61A5">
        <w:rPr>
          <w:rFonts w:ascii="Times New Roman" w:hAnsi="Times New Roman" w:cs="Times New Roman"/>
          <w:spacing w:val="4"/>
          <w:sz w:val="24"/>
          <w:szCs w:val="24"/>
          <w:lang w:eastAsia="pt-BR"/>
        </w:rPr>
        <w:t xml:space="preserve">periências em diversos estados e </w:t>
      </w:r>
      <w:r w:rsidR="005E2796" w:rsidRPr="009C61A5">
        <w:rPr>
          <w:rFonts w:ascii="Times New Roman" w:hAnsi="Times New Roman" w:cs="Times New Roman"/>
          <w:spacing w:val="4"/>
          <w:sz w:val="24"/>
          <w:szCs w:val="24"/>
          <w:lang w:eastAsia="pt-BR"/>
        </w:rPr>
        <w:t>diante</w:t>
      </w:r>
      <w:r w:rsidR="001C694B" w:rsidRPr="009C61A5">
        <w:rPr>
          <w:rFonts w:ascii="Times New Roman" w:hAnsi="Times New Roman" w:cs="Times New Roman"/>
          <w:spacing w:val="4"/>
          <w:sz w:val="24"/>
          <w:szCs w:val="24"/>
          <w:lang w:eastAsia="pt-BR"/>
        </w:rPr>
        <w:t xml:space="preserve"> </w:t>
      </w:r>
      <w:r w:rsidR="005E2796" w:rsidRPr="009C61A5">
        <w:rPr>
          <w:rFonts w:ascii="Times New Roman" w:hAnsi="Times New Roman" w:cs="Times New Roman"/>
          <w:spacing w:val="4"/>
          <w:sz w:val="24"/>
          <w:szCs w:val="24"/>
          <w:lang w:eastAsia="pt-BR"/>
        </w:rPr>
        <w:t>d</w:t>
      </w:r>
      <w:r w:rsidR="001C694B" w:rsidRPr="009C61A5">
        <w:rPr>
          <w:rFonts w:ascii="Times New Roman" w:hAnsi="Times New Roman" w:cs="Times New Roman"/>
          <w:spacing w:val="4"/>
          <w:sz w:val="24"/>
          <w:szCs w:val="24"/>
          <w:lang w:eastAsia="pt-BR"/>
        </w:rPr>
        <w:t>as competências legais estabelecidas no novo Código Florestal, o CAR</w:t>
      </w:r>
      <w:r w:rsidRPr="009C61A5">
        <w:rPr>
          <w:rFonts w:ascii="Times New Roman" w:hAnsi="Times New Roman" w:cs="Times New Roman"/>
          <w:spacing w:val="4"/>
          <w:sz w:val="24"/>
          <w:szCs w:val="24"/>
          <w:lang w:eastAsia="pt-BR"/>
        </w:rPr>
        <w:t xml:space="preserve"> poderia</w:t>
      </w:r>
      <w:r w:rsidR="001C694B" w:rsidRPr="009C61A5">
        <w:rPr>
          <w:rFonts w:ascii="Times New Roman" w:hAnsi="Times New Roman" w:cs="Times New Roman"/>
          <w:spacing w:val="4"/>
          <w:sz w:val="24"/>
          <w:szCs w:val="24"/>
          <w:lang w:eastAsia="pt-BR"/>
        </w:rPr>
        <w:t xml:space="preserve"> se</w:t>
      </w:r>
      <w:r w:rsidR="006F29F5" w:rsidRPr="009C61A5">
        <w:rPr>
          <w:rFonts w:ascii="Times New Roman" w:hAnsi="Times New Roman" w:cs="Times New Roman"/>
          <w:spacing w:val="4"/>
          <w:sz w:val="24"/>
          <w:szCs w:val="24"/>
          <w:lang w:eastAsia="pt-BR"/>
        </w:rPr>
        <w:t>r</w:t>
      </w:r>
      <w:r w:rsidR="001C694B" w:rsidRPr="009C61A5">
        <w:rPr>
          <w:rFonts w:ascii="Times New Roman" w:hAnsi="Times New Roman" w:cs="Times New Roman"/>
          <w:spacing w:val="4"/>
          <w:sz w:val="24"/>
          <w:szCs w:val="24"/>
          <w:lang w:eastAsia="pt-BR"/>
        </w:rPr>
        <w:t xml:space="preserve"> </w:t>
      </w:r>
      <w:r w:rsidR="00EA3CB8" w:rsidRPr="009C61A5">
        <w:rPr>
          <w:rFonts w:ascii="Times New Roman" w:hAnsi="Times New Roman" w:cs="Times New Roman"/>
          <w:spacing w:val="4"/>
          <w:sz w:val="24"/>
          <w:szCs w:val="24"/>
          <w:lang w:eastAsia="pt-BR"/>
        </w:rPr>
        <w:t xml:space="preserve">feito nos estados e </w:t>
      </w:r>
      <w:r w:rsidR="001C694B" w:rsidRPr="009C61A5">
        <w:rPr>
          <w:rFonts w:ascii="Times New Roman" w:hAnsi="Times New Roman" w:cs="Times New Roman"/>
          <w:spacing w:val="4"/>
          <w:sz w:val="24"/>
          <w:szCs w:val="24"/>
          <w:lang w:eastAsia="pt-BR"/>
        </w:rPr>
        <w:t xml:space="preserve">que deveria </w:t>
      </w:r>
      <w:r w:rsidR="006F29F5" w:rsidRPr="009C61A5">
        <w:rPr>
          <w:rFonts w:ascii="Times New Roman" w:hAnsi="Times New Roman" w:cs="Times New Roman"/>
          <w:spacing w:val="4"/>
          <w:sz w:val="24"/>
          <w:szCs w:val="24"/>
          <w:lang w:eastAsia="pt-BR"/>
        </w:rPr>
        <w:t>haver</w:t>
      </w:r>
      <w:r w:rsidR="001C694B" w:rsidRPr="009C61A5">
        <w:rPr>
          <w:rFonts w:ascii="Times New Roman" w:hAnsi="Times New Roman" w:cs="Times New Roman"/>
          <w:spacing w:val="4"/>
          <w:sz w:val="24"/>
          <w:szCs w:val="24"/>
          <w:lang w:eastAsia="pt-BR"/>
        </w:rPr>
        <w:t xml:space="preserve"> apenas um </w:t>
      </w:r>
      <w:r w:rsidR="001C694B" w:rsidRPr="005C0170">
        <w:rPr>
          <w:rFonts w:ascii="Times New Roman" w:hAnsi="Times New Roman" w:cs="Times New Roman"/>
          <w:i/>
          <w:iCs/>
          <w:spacing w:val="4"/>
          <w:sz w:val="24"/>
          <w:szCs w:val="24"/>
          <w:lang w:eastAsia="pt-BR"/>
        </w:rPr>
        <w:t>hub</w:t>
      </w:r>
      <w:r w:rsidR="001C694B" w:rsidRPr="009C61A5">
        <w:rPr>
          <w:rFonts w:ascii="Times New Roman" w:hAnsi="Times New Roman" w:cs="Times New Roman"/>
          <w:spacing w:val="4"/>
          <w:sz w:val="24"/>
          <w:szCs w:val="24"/>
          <w:lang w:eastAsia="pt-BR"/>
        </w:rPr>
        <w:t xml:space="preserve">/plataforma federal, o SICAR, </w:t>
      </w:r>
      <w:r w:rsidR="00EA3CB8" w:rsidRPr="009C61A5">
        <w:rPr>
          <w:rFonts w:ascii="Times New Roman" w:hAnsi="Times New Roman" w:cs="Times New Roman"/>
          <w:spacing w:val="4"/>
          <w:sz w:val="24"/>
          <w:szCs w:val="24"/>
          <w:lang w:eastAsia="pt-BR"/>
        </w:rPr>
        <w:t xml:space="preserve">para recepcionar os dados </w:t>
      </w:r>
      <w:r w:rsidR="001C694B" w:rsidRPr="009C61A5">
        <w:rPr>
          <w:rFonts w:ascii="Times New Roman" w:hAnsi="Times New Roman" w:cs="Times New Roman"/>
          <w:spacing w:val="4"/>
          <w:sz w:val="24"/>
          <w:szCs w:val="24"/>
          <w:lang w:eastAsia="pt-BR"/>
        </w:rPr>
        <w:t>dos estados</w:t>
      </w:r>
      <w:r w:rsidR="00C32952" w:rsidRPr="009C61A5">
        <w:rPr>
          <w:rFonts w:ascii="Times New Roman" w:hAnsi="Times New Roman" w:cs="Times New Roman"/>
          <w:spacing w:val="4"/>
          <w:sz w:val="24"/>
          <w:szCs w:val="24"/>
          <w:lang w:eastAsia="pt-BR"/>
        </w:rPr>
        <w:t xml:space="preserve">. Entretanto, o Decreto </w:t>
      </w:r>
      <w:r w:rsidRPr="009C61A5">
        <w:rPr>
          <w:rFonts w:ascii="Times New Roman" w:hAnsi="Times New Roman" w:cs="Times New Roman"/>
          <w:spacing w:val="4"/>
          <w:sz w:val="24"/>
          <w:szCs w:val="24"/>
          <w:lang w:eastAsia="pt-BR"/>
        </w:rPr>
        <w:t xml:space="preserve">nº </w:t>
      </w:r>
      <w:r w:rsidR="00C32952" w:rsidRPr="009C61A5">
        <w:rPr>
          <w:rFonts w:ascii="Times New Roman" w:hAnsi="Times New Roman" w:cs="Times New Roman"/>
          <w:spacing w:val="4"/>
          <w:sz w:val="24"/>
          <w:szCs w:val="24"/>
          <w:lang w:eastAsia="pt-BR"/>
        </w:rPr>
        <w:t>7.830/2012 traz um modelo de governança diferente, com liderança e coordenaç</w:t>
      </w:r>
      <w:r w:rsidRPr="009C61A5">
        <w:rPr>
          <w:rFonts w:ascii="Times New Roman" w:hAnsi="Times New Roman" w:cs="Times New Roman"/>
          <w:spacing w:val="4"/>
          <w:sz w:val="24"/>
          <w:szCs w:val="24"/>
          <w:lang w:eastAsia="pt-BR"/>
        </w:rPr>
        <w:t>ão do Governo Federal e</w:t>
      </w:r>
      <w:r w:rsidR="006F29F5" w:rsidRPr="009C61A5">
        <w:rPr>
          <w:rFonts w:ascii="Times New Roman" w:hAnsi="Times New Roman" w:cs="Times New Roman"/>
          <w:spacing w:val="4"/>
          <w:sz w:val="24"/>
          <w:szCs w:val="24"/>
          <w:lang w:eastAsia="pt-BR"/>
        </w:rPr>
        <w:t>,</w:t>
      </w:r>
      <w:r w:rsidRPr="009C61A5">
        <w:rPr>
          <w:rFonts w:ascii="Times New Roman" w:hAnsi="Times New Roman" w:cs="Times New Roman"/>
          <w:spacing w:val="4"/>
          <w:sz w:val="24"/>
          <w:szCs w:val="24"/>
          <w:lang w:eastAsia="pt-BR"/>
        </w:rPr>
        <w:t xml:space="preserve"> em especial, a geração do recibo de inscrição como papel do Governo Federal. </w:t>
      </w:r>
    </w:p>
    <w:p w14:paraId="419B29F8" w14:textId="34705E62" w:rsidR="00C32952" w:rsidRPr="009C61A5" w:rsidRDefault="00180783" w:rsidP="005C0170">
      <w:pPr>
        <w:spacing w:after="0" w:line="360" w:lineRule="auto"/>
        <w:ind w:firstLine="708"/>
        <w:jc w:val="both"/>
        <w:rPr>
          <w:rFonts w:ascii="Times New Roman" w:hAnsi="Times New Roman" w:cs="Times New Roman"/>
          <w:spacing w:val="4"/>
          <w:sz w:val="24"/>
          <w:szCs w:val="24"/>
          <w:lang w:eastAsia="pt-BR"/>
        </w:rPr>
      </w:pPr>
      <w:r w:rsidRPr="009C61A5">
        <w:rPr>
          <w:rFonts w:ascii="Times New Roman" w:hAnsi="Times New Roman" w:cs="Times New Roman"/>
          <w:spacing w:val="4"/>
          <w:sz w:val="24"/>
          <w:szCs w:val="24"/>
          <w:lang w:eastAsia="pt-BR"/>
        </w:rPr>
        <w:t>Em entrevista realizada com o ex-</w:t>
      </w:r>
      <w:r w:rsidR="00C32952" w:rsidRPr="009C61A5">
        <w:rPr>
          <w:rFonts w:ascii="Times New Roman" w:hAnsi="Times New Roman" w:cs="Times New Roman"/>
          <w:spacing w:val="4"/>
          <w:sz w:val="24"/>
          <w:szCs w:val="24"/>
          <w:lang w:eastAsia="pt-BR"/>
        </w:rPr>
        <w:t>Secretário de Extrativismo e Desenvolvi</w:t>
      </w:r>
      <w:r w:rsidR="00EE4F31" w:rsidRPr="009C61A5">
        <w:rPr>
          <w:rFonts w:ascii="Times New Roman" w:hAnsi="Times New Roman" w:cs="Times New Roman"/>
          <w:spacing w:val="4"/>
          <w:sz w:val="24"/>
          <w:szCs w:val="24"/>
          <w:lang w:eastAsia="pt-BR"/>
        </w:rPr>
        <w:t>mento Rural Sustentável entre os anos de 2011 e 2014</w:t>
      </w:r>
      <w:r w:rsidR="00C32952" w:rsidRPr="009C61A5">
        <w:rPr>
          <w:rFonts w:ascii="Times New Roman" w:hAnsi="Times New Roman" w:cs="Times New Roman"/>
          <w:spacing w:val="4"/>
          <w:sz w:val="24"/>
          <w:szCs w:val="24"/>
          <w:lang w:eastAsia="pt-BR"/>
        </w:rPr>
        <w:t>, esse modelo de governa</w:t>
      </w:r>
      <w:r w:rsidR="007367C1" w:rsidRPr="009C61A5">
        <w:rPr>
          <w:rFonts w:ascii="Times New Roman" w:hAnsi="Times New Roman" w:cs="Times New Roman"/>
          <w:spacing w:val="4"/>
          <w:sz w:val="24"/>
          <w:szCs w:val="24"/>
          <w:lang w:eastAsia="pt-BR"/>
        </w:rPr>
        <w:t>nça</w:t>
      </w:r>
      <w:r w:rsidR="00C32952" w:rsidRPr="009C61A5">
        <w:rPr>
          <w:rFonts w:ascii="Times New Roman" w:hAnsi="Times New Roman" w:cs="Times New Roman"/>
          <w:spacing w:val="4"/>
          <w:sz w:val="24"/>
          <w:szCs w:val="24"/>
          <w:lang w:eastAsia="pt-BR"/>
        </w:rPr>
        <w:t xml:space="preserve"> rel</w:t>
      </w:r>
      <w:r w:rsidR="000B1293" w:rsidRPr="009C61A5">
        <w:rPr>
          <w:rFonts w:ascii="Times New Roman" w:hAnsi="Times New Roman" w:cs="Times New Roman"/>
          <w:spacing w:val="4"/>
          <w:sz w:val="24"/>
          <w:szCs w:val="24"/>
          <w:lang w:eastAsia="pt-BR"/>
        </w:rPr>
        <w:t>aciona-se com a história do CAR, em entrevista realizada em 20</w:t>
      </w:r>
      <w:r w:rsidR="00335098" w:rsidRPr="009C61A5">
        <w:rPr>
          <w:rFonts w:ascii="Times New Roman" w:hAnsi="Times New Roman" w:cs="Times New Roman"/>
          <w:spacing w:val="4"/>
          <w:sz w:val="24"/>
          <w:szCs w:val="24"/>
          <w:lang w:eastAsia="pt-BR"/>
        </w:rPr>
        <w:t xml:space="preserve"> de junho de </w:t>
      </w:r>
      <w:r w:rsidR="000B1293" w:rsidRPr="009C61A5">
        <w:rPr>
          <w:rFonts w:ascii="Times New Roman" w:hAnsi="Times New Roman" w:cs="Times New Roman"/>
          <w:spacing w:val="4"/>
          <w:sz w:val="24"/>
          <w:szCs w:val="24"/>
          <w:lang w:eastAsia="pt-BR"/>
        </w:rPr>
        <w:t>2021:</w:t>
      </w:r>
    </w:p>
    <w:p w14:paraId="088260A9" w14:textId="4BE6ACD0" w:rsidR="00C32952" w:rsidRPr="005C0170" w:rsidRDefault="00C32952" w:rsidP="005C0170">
      <w:pPr>
        <w:spacing w:after="0" w:line="360" w:lineRule="auto"/>
        <w:jc w:val="both"/>
        <w:rPr>
          <w:rFonts w:ascii="Times New Roman" w:hAnsi="Times New Roman" w:cs="Times New Roman"/>
          <w:i/>
          <w:sz w:val="24"/>
          <w:szCs w:val="24"/>
        </w:rPr>
      </w:pPr>
      <w:r w:rsidRPr="005C0170">
        <w:rPr>
          <w:rFonts w:ascii="Times New Roman" w:hAnsi="Times New Roman" w:cs="Times New Roman"/>
          <w:i/>
          <w:sz w:val="24"/>
          <w:szCs w:val="24"/>
        </w:rPr>
        <w:lastRenderedPageBreak/>
        <w:t>“Essa ideia de fazer o georreferenciamento dos imóveis para ter um maior controle ambiental partiu dos governos estaduais na Amazônia, que já vinham com uma iniciativa anterior do Ministério do Meio Ambiente com o estado do Mato Grosso. Como instrumento de trabalho, era fundamental, e já vinha sendo trabalhada a ideia. Quando o Valmir veio como secretário de Meio Ambiente do Pará, ele começou a desenvolver essa ideia, de se fazer o perímetro do imóvel dentro do licenciamento e começou a ideia do CAR. Na discussão que envolveu a mudança do código florestal, existia um conflito grande com os agricultores familiares que reclamavam que o poder público, por meio do IBAMA, só chegava na agricultura familiar para multar e não prestar apoio na recuperação das áreas. O grande problema é que o poder público não tinha acesso a todos esses imóveis, e foi aí que se pensou em um registro de forma simplificada e que o próprio agricultor inserisse suas informações de sua propriedade e de certa forma apoiar na recuperação das áreas, de reserva legal. Quando houve a isenção das multas, houve muita discussão e deu abertura para andarmos com o a ideia do CAR. A SEDR tinha muito envolvimento com o agricultor na época, e esse pensamento de que o produtor tem que produzir e precisa de apoio para conciliar com a recomposição dessas áreas nós tínhamos. Porém a SEDR nunca foi uma Secretaria forte, que tivesse técnicos e recursos suficientes para andar com essa política. E sempre foi defendido que o CAR fosse mais uma ferramenta do meio ambiente, e que deveria respeitar o Sistema Nacional de Meio Ambiente, já havia nessa época uma disputa entre o governo federal e os governos estaduais. A SEDR queria trabalhar isso de forma integrada e quando saiu o primeiro decreto, os estados reagiram muito, pois a responsabilidade de se fazer o CAR era dos estados, e houve uma resistência muito grande. Tinha uma divergência nesse sentido, nós entendíamos que o CAR deveria ser integrado ao Sistema Nacional de Meio Ambiente e estaria nos estados e teria uma forma de receber essas informações, com a legislação de cada estado, e que não seria único porque cada estado tinha uma configuração, e o interesse era de receber o perímetro e as informações. O IBAMA na época era o que tinha esse servidor, mas depois vimos que na verdade ele não tinha, pois contratavam esse serviço por fora e percebemos que o trabalho não estava sendo feito. O IBAMA estava fazendo o CAR unificado, mas a ideia era que se aproveitasse a arquitetura de cada estado, e quando vimos era um CAR único que estava sendo feito. E cada vez mais isso estava fora da SED</w:t>
      </w:r>
      <w:r w:rsidR="00335098" w:rsidRPr="005C0170">
        <w:rPr>
          <w:rFonts w:ascii="Times New Roman" w:hAnsi="Times New Roman" w:cs="Times New Roman"/>
          <w:i/>
          <w:sz w:val="24"/>
          <w:szCs w:val="24"/>
        </w:rPr>
        <w:t>R</w:t>
      </w:r>
      <w:r w:rsidRPr="005C0170">
        <w:rPr>
          <w:rFonts w:ascii="Times New Roman" w:hAnsi="Times New Roman" w:cs="Times New Roman"/>
          <w:i/>
          <w:sz w:val="24"/>
          <w:szCs w:val="24"/>
        </w:rPr>
        <w:t xml:space="preserve">, aos poucos, além dos entendimentos do código florestal, que a SEDR não estava muito nas negociações e nem sabia quais eram os interesses dos envolvidos. A grande perda em minha opinião foi primeiro, da forma que foi feito desperdiçou o esforço de se trabalhar de forma integrada e todas essas resistências dos estados, que foram aparecendo. Se perdeu a forma de se trabalhar integrada para uma forma centralizada, que é um vício do </w:t>
      </w:r>
      <w:r w:rsidRPr="005C0170">
        <w:rPr>
          <w:rFonts w:ascii="Times New Roman" w:hAnsi="Times New Roman" w:cs="Times New Roman"/>
          <w:i/>
          <w:sz w:val="24"/>
          <w:szCs w:val="24"/>
        </w:rPr>
        <w:lastRenderedPageBreak/>
        <w:t>Ministério do Meio Ambiente de não confiar no trabalho dos estados. Houve muito problema de integração de bases dos estados”</w:t>
      </w:r>
      <w:r w:rsidR="00335098" w:rsidRPr="005C0170">
        <w:rPr>
          <w:rFonts w:ascii="Times New Roman" w:hAnsi="Times New Roman" w:cs="Times New Roman"/>
          <w:i/>
          <w:sz w:val="24"/>
          <w:szCs w:val="24"/>
        </w:rPr>
        <w:t>.</w:t>
      </w:r>
    </w:p>
    <w:p w14:paraId="0FE9676E" w14:textId="43E7CB84" w:rsidR="00C32952" w:rsidRPr="009C61A5" w:rsidRDefault="00E746FC" w:rsidP="005C0170">
      <w:pPr>
        <w:spacing w:after="0" w:line="360" w:lineRule="auto"/>
        <w:ind w:firstLine="708"/>
        <w:jc w:val="both"/>
        <w:rPr>
          <w:rFonts w:ascii="Times New Roman" w:hAnsi="Times New Roman" w:cs="Times New Roman"/>
          <w:spacing w:val="4"/>
          <w:sz w:val="24"/>
          <w:szCs w:val="24"/>
          <w:lang w:eastAsia="pt-BR"/>
        </w:rPr>
      </w:pPr>
      <w:r w:rsidRPr="009C61A5">
        <w:rPr>
          <w:rFonts w:ascii="Times New Roman" w:hAnsi="Times New Roman" w:cs="Times New Roman"/>
          <w:spacing w:val="4"/>
          <w:sz w:val="24"/>
          <w:szCs w:val="24"/>
          <w:lang w:eastAsia="pt-BR"/>
        </w:rPr>
        <w:t>Para</w:t>
      </w:r>
      <w:r w:rsidR="00180783" w:rsidRPr="009C61A5">
        <w:rPr>
          <w:rFonts w:ascii="Times New Roman" w:hAnsi="Times New Roman" w:cs="Times New Roman"/>
          <w:spacing w:val="4"/>
          <w:sz w:val="24"/>
          <w:szCs w:val="24"/>
          <w:lang w:eastAsia="pt-BR"/>
        </w:rPr>
        <w:t xml:space="preserve"> </w:t>
      </w:r>
      <w:r w:rsidR="00C32952" w:rsidRPr="009C61A5">
        <w:rPr>
          <w:rFonts w:ascii="Times New Roman" w:hAnsi="Times New Roman" w:cs="Times New Roman"/>
          <w:spacing w:val="4"/>
          <w:sz w:val="24"/>
          <w:szCs w:val="24"/>
          <w:lang w:eastAsia="pt-BR"/>
        </w:rPr>
        <w:t xml:space="preserve">Izabella Teixeira, a criação do SICAR </w:t>
      </w:r>
      <w:r w:rsidR="00CE37A3" w:rsidRPr="009C61A5">
        <w:rPr>
          <w:rFonts w:ascii="Times New Roman" w:hAnsi="Times New Roman" w:cs="Times New Roman"/>
          <w:spacing w:val="4"/>
          <w:sz w:val="24"/>
          <w:szCs w:val="24"/>
          <w:lang w:eastAsia="pt-BR"/>
        </w:rPr>
        <w:t xml:space="preserve">e as determinações do Decreto </w:t>
      </w:r>
      <w:r w:rsidRPr="009C61A5">
        <w:rPr>
          <w:rFonts w:ascii="Times New Roman" w:hAnsi="Times New Roman" w:cs="Times New Roman"/>
          <w:spacing w:val="4"/>
          <w:sz w:val="24"/>
          <w:szCs w:val="24"/>
          <w:lang w:eastAsia="pt-BR"/>
        </w:rPr>
        <w:br/>
      </w:r>
      <w:r w:rsidR="00CE37A3" w:rsidRPr="009C61A5">
        <w:rPr>
          <w:rFonts w:ascii="Times New Roman" w:hAnsi="Times New Roman" w:cs="Times New Roman"/>
          <w:spacing w:val="4"/>
          <w:sz w:val="24"/>
          <w:szCs w:val="24"/>
          <w:lang w:eastAsia="pt-BR"/>
        </w:rPr>
        <w:t>nº 7.830/2012 devem-se a três motivos:</w:t>
      </w:r>
    </w:p>
    <w:p w14:paraId="1C295466" w14:textId="2E776883" w:rsidR="00CE37A3" w:rsidRPr="005C0170" w:rsidRDefault="00CE37A3" w:rsidP="005C0170">
      <w:pPr>
        <w:spacing w:after="0" w:line="360" w:lineRule="auto"/>
        <w:jc w:val="both"/>
        <w:rPr>
          <w:rFonts w:ascii="Times New Roman" w:hAnsi="Times New Roman" w:cs="Times New Roman"/>
          <w:i/>
          <w:sz w:val="24"/>
          <w:szCs w:val="24"/>
        </w:rPr>
      </w:pPr>
      <w:r w:rsidRPr="005C0170">
        <w:rPr>
          <w:rFonts w:ascii="Times New Roman" w:hAnsi="Times New Roman" w:cs="Times New Roman"/>
          <w:i/>
          <w:sz w:val="24"/>
          <w:szCs w:val="24"/>
        </w:rPr>
        <w:t>“O SICAR foi feito por três razões muito objetivas: primeiro porque com o CAR se teria a maior base de dados de uso da terra do país e as terras não são de domínio dos estados nem dos municípios, as terras são de domínio da união e precisava estar isso numa base organizada, não só para as políticas ambientais, mas se tinha a intenção de arrumar a regularização fundiária. O Brasil é continental e essa questão da terra é algo não resolvida até hoje, sendo o CAR um instrumento extremamente importante para dar visibilidade a como é o uso da terra no Brasil e seu desafio. Era uma mudança de patamar político das questões ambientais, para garantir informações estratégicas para o país de uma enorme base de dados de uso da terra. Essa era a visão. A segunda motivação foi a de orientar e melhorar as políticas ambientais brasileiras e queríamos entrar de maneira estratégica e não reativa. A terceira coisa importante, é que isso requalificava o Ministério do Meio Ambiente, as políticas ambientais na esplanada, bem como do ponto de vista internacional também, permitindo a nós da área do meio ambiente, termos um papel mais eficiente na estratégia nacional de biodiversidade, ou elementos mais estratégicos para lidar com as questões de desertificação, por exemplo, ou nos estudas de adaptações climáticas e qual a base econômica desses territórios. O MMA estava como ação central, como hoje é o tema ambiental é um tema geopolítico. Outra questão importante, quando éramos Meio Ambiente nós não privilegiávamos setor A.B ou C, olhando os ativos ambientais. O CAR foi pensado dessa maneira, e a importância de um sistema único, porque não poderíamos ter isso fragmentado, uma coisa é o que o estado faz em sua competência, mas se tem áreas críticas, pode ser feito diretrizes nacionais para melhorar o desempenho local”</w:t>
      </w:r>
      <w:r w:rsidR="00335098" w:rsidRPr="005C0170">
        <w:rPr>
          <w:rFonts w:ascii="Times New Roman" w:hAnsi="Times New Roman" w:cs="Times New Roman"/>
          <w:i/>
          <w:sz w:val="24"/>
          <w:szCs w:val="24"/>
        </w:rPr>
        <w:t>.</w:t>
      </w:r>
    </w:p>
    <w:p w14:paraId="067C11DC" w14:textId="7B2CC9CA" w:rsidR="00CE37A3" w:rsidRPr="009C61A5" w:rsidRDefault="00025E50" w:rsidP="005C0170">
      <w:pPr>
        <w:spacing w:after="0" w:line="360" w:lineRule="auto"/>
        <w:ind w:firstLine="708"/>
        <w:jc w:val="both"/>
        <w:rPr>
          <w:rFonts w:ascii="Times New Roman" w:hAnsi="Times New Roman" w:cs="Times New Roman"/>
          <w:spacing w:val="4"/>
          <w:sz w:val="24"/>
          <w:szCs w:val="24"/>
          <w:lang w:eastAsia="pt-BR"/>
        </w:rPr>
      </w:pPr>
      <w:r w:rsidRPr="009C61A5">
        <w:rPr>
          <w:rFonts w:ascii="Times New Roman" w:hAnsi="Times New Roman" w:cs="Times New Roman"/>
          <w:spacing w:val="4"/>
          <w:sz w:val="24"/>
          <w:szCs w:val="24"/>
          <w:lang w:eastAsia="pt-BR"/>
        </w:rPr>
        <w:t xml:space="preserve">Portanto, </w:t>
      </w:r>
      <w:r w:rsidR="005E2796" w:rsidRPr="009C61A5">
        <w:rPr>
          <w:rFonts w:ascii="Times New Roman" w:hAnsi="Times New Roman" w:cs="Times New Roman"/>
          <w:spacing w:val="4"/>
          <w:sz w:val="24"/>
          <w:szCs w:val="24"/>
          <w:lang w:eastAsia="pt-BR"/>
        </w:rPr>
        <w:t xml:space="preserve">após a definição do arranjo de governança, era necessário envolver os parceiros e agir estrategicamente para a implementação da política. </w:t>
      </w:r>
      <w:r w:rsidR="00317450" w:rsidRPr="009C61A5">
        <w:rPr>
          <w:rFonts w:ascii="Times New Roman" w:hAnsi="Times New Roman" w:cs="Times New Roman"/>
          <w:spacing w:val="4"/>
          <w:sz w:val="24"/>
          <w:szCs w:val="24"/>
          <w:lang w:eastAsia="pt-BR"/>
        </w:rPr>
        <w:t>Dessa forma, a coordenação da implementação e articulação com estados e parceiros ficaria a cargo do MMA e o desenvolvimento da plataforma tecnológica sob responsabilidade do Instituto Brasileiro de Meio Ambiente e dos Recursos Naturais Renováveis (I</w:t>
      </w:r>
      <w:r w:rsidR="00180783" w:rsidRPr="009C61A5">
        <w:rPr>
          <w:rFonts w:ascii="Times New Roman" w:hAnsi="Times New Roman" w:cs="Times New Roman"/>
          <w:spacing w:val="4"/>
          <w:sz w:val="24"/>
          <w:szCs w:val="24"/>
          <w:lang w:eastAsia="pt-BR"/>
        </w:rPr>
        <w:t xml:space="preserve">BAMA). Ainda de acordo com a </w:t>
      </w:r>
      <w:r w:rsidR="00317450" w:rsidRPr="009C61A5">
        <w:rPr>
          <w:rFonts w:ascii="Times New Roman" w:hAnsi="Times New Roman" w:cs="Times New Roman"/>
          <w:spacing w:val="4"/>
          <w:sz w:val="24"/>
          <w:szCs w:val="24"/>
          <w:lang w:eastAsia="pt-BR"/>
        </w:rPr>
        <w:t>Ministra Izabella Teixeira:</w:t>
      </w:r>
    </w:p>
    <w:p w14:paraId="585CC4E8" w14:textId="35F13019" w:rsidR="00317450" w:rsidRPr="005C0170" w:rsidRDefault="00317450" w:rsidP="005C0170">
      <w:pPr>
        <w:spacing w:after="0" w:line="360" w:lineRule="auto"/>
        <w:jc w:val="both"/>
        <w:rPr>
          <w:rFonts w:ascii="Times New Roman" w:hAnsi="Times New Roman" w:cs="Times New Roman"/>
          <w:i/>
          <w:iCs/>
          <w:sz w:val="24"/>
          <w:szCs w:val="24"/>
        </w:rPr>
      </w:pPr>
      <w:r w:rsidRPr="005C0170">
        <w:rPr>
          <w:rFonts w:ascii="Times New Roman" w:hAnsi="Times New Roman" w:cs="Times New Roman"/>
          <w:i/>
          <w:iCs/>
          <w:sz w:val="24"/>
          <w:szCs w:val="24"/>
        </w:rPr>
        <w:t xml:space="preserve">“O IBAMA sempre foi a </w:t>
      </w:r>
      <w:r w:rsidR="00104CCE" w:rsidRPr="005C0170">
        <w:rPr>
          <w:rFonts w:ascii="Times New Roman" w:hAnsi="Times New Roman" w:cs="Times New Roman"/>
          <w:i/>
          <w:iCs/>
          <w:sz w:val="24"/>
          <w:szCs w:val="24"/>
        </w:rPr>
        <w:t>agência</w:t>
      </w:r>
      <w:r w:rsidRPr="005C0170">
        <w:rPr>
          <w:rFonts w:ascii="Times New Roman" w:hAnsi="Times New Roman" w:cs="Times New Roman"/>
          <w:i/>
          <w:iCs/>
          <w:sz w:val="24"/>
          <w:szCs w:val="24"/>
        </w:rPr>
        <w:t xml:space="preserve"> nacional brasileira e não queríamos disputas entre o florestal e o agrícola, a área florestal tinha uma área importante de fomento e à época, nós entendemos que o IBAMA, na sua reestruturação, tinha que deter a principal base de dados de uso de </w:t>
      </w:r>
      <w:r w:rsidRPr="005C0170">
        <w:rPr>
          <w:rFonts w:ascii="Times New Roman" w:hAnsi="Times New Roman" w:cs="Times New Roman"/>
          <w:i/>
          <w:iCs/>
          <w:sz w:val="24"/>
          <w:szCs w:val="24"/>
        </w:rPr>
        <w:lastRenderedPageBreak/>
        <w:t xml:space="preserve">recursos naturais do país e uso da terra. Colocamos o IBAMA como uma </w:t>
      </w:r>
      <w:r w:rsidR="00104CCE" w:rsidRPr="005C0170">
        <w:rPr>
          <w:rFonts w:ascii="Times New Roman" w:hAnsi="Times New Roman" w:cs="Times New Roman"/>
          <w:i/>
          <w:iCs/>
          <w:sz w:val="24"/>
          <w:szCs w:val="24"/>
        </w:rPr>
        <w:t>agência</w:t>
      </w:r>
      <w:r w:rsidRPr="005C0170">
        <w:rPr>
          <w:rFonts w:ascii="Times New Roman" w:hAnsi="Times New Roman" w:cs="Times New Roman"/>
          <w:i/>
          <w:iCs/>
          <w:sz w:val="24"/>
          <w:szCs w:val="24"/>
        </w:rPr>
        <w:t xml:space="preserve"> de controle ambiental e que detinha todas as bases de dados do país, permitindo também que o IBAMA fosse o “dono” do relatório de qualidade de meio ambiente do país. E com essa base de dados promoverem uma serie de relatórios analíticos sobre a evolução do uso do meio ambiente no Brasil, essa foi a ideia inicial. Porém, com a mudança de diretoria do IBAMA, o sistema do CAR foi construído, foi testado por mim e vi que não funcionava, os prazos para lançamento vencidos e daí foi decidido que o CAR fosse transferido para o SFB, com a ida do Deusdará que estava no planejamento estratégico do ministério, para oferecer uma ferramenta para o cidadão brasileiro. E assim surgiu o CAR, tal qual o imposto de renda para fazer off</w:t>
      </w:r>
      <w:r w:rsidR="00104CCE" w:rsidRPr="005C0170">
        <w:rPr>
          <w:rFonts w:ascii="Times New Roman" w:hAnsi="Times New Roman" w:cs="Times New Roman"/>
          <w:i/>
          <w:iCs/>
          <w:sz w:val="24"/>
          <w:szCs w:val="24"/>
        </w:rPr>
        <w:t>-</w:t>
      </w:r>
      <w:r w:rsidRPr="005C0170">
        <w:rPr>
          <w:rFonts w:ascii="Times New Roman" w:hAnsi="Times New Roman" w:cs="Times New Roman"/>
          <w:i/>
          <w:iCs/>
          <w:sz w:val="24"/>
          <w:szCs w:val="24"/>
        </w:rPr>
        <w:t xml:space="preserve">line, dar acesso aos proprietários e uma grande mobilização foi feita com diversas instituições que o SFB fez, e o IBAMA se recusou a fazer, pelo fato de ser um órgão ambiental de </w:t>
      </w:r>
      <w:r w:rsidR="003255B9" w:rsidRPr="005C0170">
        <w:rPr>
          <w:rFonts w:ascii="Times New Roman" w:hAnsi="Times New Roman" w:cs="Times New Roman"/>
          <w:i/>
          <w:iCs/>
          <w:sz w:val="24"/>
          <w:szCs w:val="24"/>
        </w:rPr>
        <w:t>controle.</w:t>
      </w:r>
      <w:r w:rsidRPr="005C0170">
        <w:rPr>
          <w:rFonts w:ascii="Times New Roman" w:hAnsi="Times New Roman" w:cs="Times New Roman"/>
          <w:i/>
          <w:iCs/>
          <w:sz w:val="24"/>
          <w:szCs w:val="24"/>
        </w:rPr>
        <w:t xml:space="preserve"> O SFB estava sendo reformulado para ser uma secretaria no MMA, por conta também de toda a demanda do código florestal. O CAR indo para o SFB também traria maior agilidade e projetaria isso no campo da economia florestal, de fomento, e poderia conciliar os resultados do CAR para indicar as áreas de recuperação, fomentar as indústrias de florestas plantadas, trazer uma visão de uso estratégico da terra pelo setor florestal, e mostrar além dos passivos, os ativos florestais, mostrando uma economia florestal em outra perspectiva, esse foi o espírito. O SFB foi pensado como uma instituição estratégica de economia florestal do país, e para isso deveria ter o CAR na base, detendo a </w:t>
      </w:r>
      <w:r w:rsidR="003255B9" w:rsidRPr="005C0170">
        <w:rPr>
          <w:rFonts w:ascii="Times New Roman" w:hAnsi="Times New Roman" w:cs="Times New Roman"/>
          <w:i/>
          <w:iCs/>
          <w:sz w:val="24"/>
          <w:szCs w:val="24"/>
        </w:rPr>
        <w:t>política</w:t>
      </w:r>
      <w:r w:rsidRPr="005C0170">
        <w:rPr>
          <w:rFonts w:ascii="Times New Roman" w:hAnsi="Times New Roman" w:cs="Times New Roman"/>
          <w:i/>
          <w:iCs/>
          <w:sz w:val="24"/>
          <w:szCs w:val="24"/>
        </w:rPr>
        <w:t xml:space="preserve"> florestal</w:t>
      </w:r>
      <w:r w:rsidR="00335098" w:rsidRPr="005C0170">
        <w:rPr>
          <w:rFonts w:ascii="Times New Roman" w:hAnsi="Times New Roman" w:cs="Times New Roman"/>
          <w:i/>
          <w:iCs/>
          <w:sz w:val="24"/>
          <w:szCs w:val="24"/>
        </w:rPr>
        <w:t>”.</w:t>
      </w:r>
    </w:p>
    <w:p w14:paraId="1B746659" w14:textId="03149BCF" w:rsidR="007D2448" w:rsidRPr="009C61A5" w:rsidRDefault="00215F02" w:rsidP="005C0170">
      <w:pPr>
        <w:spacing w:after="0" w:line="360" w:lineRule="auto"/>
        <w:ind w:firstLine="708"/>
        <w:jc w:val="both"/>
        <w:rPr>
          <w:rFonts w:ascii="Times New Roman" w:hAnsi="Times New Roman" w:cs="Times New Roman"/>
          <w:spacing w:val="4"/>
          <w:sz w:val="24"/>
          <w:szCs w:val="24"/>
          <w:lang w:eastAsia="pt-BR"/>
        </w:rPr>
      </w:pPr>
      <w:r w:rsidRPr="009C61A5">
        <w:rPr>
          <w:rFonts w:ascii="Times New Roman" w:hAnsi="Times New Roman" w:cs="Times New Roman"/>
          <w:spacing w:val="4"/>
          <w:sz w:val="24"/>
          <w:szCs w:val="24"/>
          <w:lang w:eastAsia="pt-BR"/>
        </w:rPr>
        <w:t>Assim</w:t>
      </w:r>
      <w:r w:rsidR="00317450" w:rsidRPr="009C61A5">
        <w:rPr>
          <w:rFonts w:ascii="Times New Roman" w:hAnsi="Times New Roman" w:cs="Times New Roman"/>
          <w:spacing w:val="4"/>
          <w:sz w:val="24"/>
          <w:szCs w:val="24"/>
          <w:lang w:eastAsia="pt-BR"/>
        </w:rPr>
        <w:t xml:space="preserve">, a partir de 2014 </w:t>
      </w:r>
      <w:r w:rsidR="000D7323" w:rsidRPr="009C61A5">
        <w:rPr>
          <w:rFonts w:ascii="Times New Roman" w:hAnsi="Times New Roman" w:cs="Times New Roman"/>
          <w:spacing w:val="4"/>
          <w:sz w:val="24"/>
          <w:szCs w:val="24"/>
          <w:lang w:eastAsia="pt-BR"/>
        </w:rPr>
        <w:t xml:space="preserve">e </w:t>
      </w:r>
      <w:r w:rsidRPr="009C61A5">
        <w:rPr>
          <w:rFonts w:ascii="Times New Roman" w:hAnsi="Times New Roman" w:cs="Times New Roman"/>
          <w:spacing w:val="4"/>
          <w:sz w:val="24"/>
          <w:szCs w:val="24"/>
          <w:lang w:eastAsia="pt-BR"/>
        </w:rPr>
        <w:t>com formalização posterior por meio</w:t>
      </w:r>
      <w:r w:rsidR="000D7323" w:rsidRPr="009C61A5">
        <w:rPr>
          <w:rFonts w:ascii="Times New Roman" w:hAnsi="Times New Roman" w:cs="Times New Roman"/>
          <w:spacing w:val="4"/>
          <w:sz w:val="24"/>
          <w:szCs w:val="24"/>
          <w:lang w:eastAsia="pt-BR"/>
        </w:rPr>
        <w:t xml:space="preserve"> </w:t>
      </w:r>
      <w:r w:rsidR="00884E4B" w:rsidRPr="009C61A5">
        <w:rPr>
          <w:rFonts w:ascii="Times New Roman" w:hAnsi="Times New Roman" w:cs="Times New Roman"/>
          <w:spacing w:val="4"/>
          <w:sz w:val="24"/>
          <w:szCs w:val="24"/>
          <w:lang w:eastAsia="pt-BR"/>
        </w:rPr>
        <w:t>do Decreto nº 8.975, de 24 de janeiro de 2017</w:t>
      </w:r>
      <w:r w:rsidRPr="009C61A5">
        <w:rPr>
          <w:rFonts w:ascii="Times New Roman" w:hAnsi="Times New Roman" w:cs="Times New Roman"/>
          <w:spacing w:val="4"/>
          <w:sz w:val="24"/>
          <w:szCs w:val="24"/>
          <w:lang w:eastAsia="pt-BR"/>
        </w:rPr>
        <w:t>,</w:t>
      </w:r>
      <w:r w:rsidR="00884E4B" w:rsidRPr="009C61A5">
        <w:rPr>
          <w:rFonts w:ascii="Times New Roman" w:hAnsi="Times New Roman" w:cs="Times New Roman"/>
          <w:spacing w:val="4"/>
          <w:sz w:val="24"/>
          <w:szCs w:val="24"/>
          <w:lang w:eastAsia="pt-BR"/>
        </w:rPr>
        <w:t xml:space="preserve"> </w:t>
      </w:r>
      <w:r w:rsidR="00317450" w:rsidRPr="009C61A5">
        <w:rPr>
          <w:rFonts w:ascii="Times New Roman" w:hAnsi="Times New Roman" w:cs="Times New Roman"/>
          <w:spacing w:val="4"/>
          <w:sz w:val="24"/>
          <w:szCs w:val="24"/>
          <w:lang w:eastAsia="pt-BR"/>
        </w:rPr>
        <w:t>o SFB assum</w:t>
      </w:r>
      <w:r w:rsidRPr="009C61A5">
        <w:rPr>
          <w:rFonts w:ascii="Times New Roman" w:hAnsi="Times New Roman" w:cs="Times New Roman"/>
          <w:spacing w:val="4"/>
          <w:sz w:val="24"/>
          <w:szCs w:val="24"/>
          <w:lang w:eastAsia="pt-BR"/>
        </w:rPr>
        <w:t>iu</w:t>
      </w:r>
      <w:r w:rsidR="00317450" w:rsidRPr="009C61A5">
        <w:rPr>
          <w:rFonts w:ascii="Times New Roman" w:hAnsi="Times New Roman" w:cs="Times New Roman"/>
          <w:spacing w:val="4"/>
          <w:sz w:val="24"/>
          <w:szCs w:val="24"/>
          <w:lang w:eastAsia="pt-BR"/>
        </w:rPr>
        <w:t xml:space="preserve"> a coordenação nacional do CAR, em um momento de exponencial crescimento do número de cadastros </w:t>
      </w:r>
      <w:r w:rsidR="007D2448" w:rsidRPr="009C61A5">
        <w:rPr>
          <w:rFonts w:ascii="Times New Roman" w:hAnsi="Times New Roman" w:cs="Times New Roman"/>
          <w:spacing w:val="4"/>
          <w:sz w:val="24"/>
          <w:szCs w:val="24"/>
          <w:lang w:eastAsia="pt-BR"/>
        </w:rPr>
        <w:t>e engajamento das unidades federativas. Atualmente</w:t>
      </w:r>
      <w:r w:rsidRPr="009C61A5">
        <w:rPr>
          <w:rFonts w:ascii="Times New Roman" w:hAnsi="Times New Roman" w:cs="Times New Roman"/>
          <w:spacing w:val="4"/>
          <w:sz w:val="24"/>
          <w:szCs w:val="24"/>
          <w:lang w:eastAsia="pt-BR"/>
        </w:rPr>
        <w:t>,</w:t>
      </w:r>
      <w:r w:rsidR="007D2448" w:rsidRPr="009C61A5">
        <w:rPr>
          <w:rFonts w:ascii="Times New Roman" w:hAnsi="Times New Roman" w:cs="Times New Roman"/>
          <w:spacing w:val="4"/>
          <w:sz w:val="24"/>
          <w:szCs w:val="24"/>
          <w:lang w:eastAsia="pt-BR"/>
        </w:rPr>
        <w:t xml:space="preserve"> 21 unidades federativas utilizam a plataforma federal de cadastramento no CAR, disponível do âmbito do SICAR, enquanto seis utilizam sistemas próprios, cujas bases de dados encontram-se integradas à do SICAR.</w:t>
      </w:r>
    </w:p>
    <w:p w14:paraId="24CAAE92" w14:textId="23FB237B" w:rsidR="00215F02" w:rsidRPr="005C0170" w:rsidRDefault="00215F02" w:rsidP="005C0170">
      <w:pPr>
        <w:spacing w:after="0" w:line="360" w:lineRule="auto"/>
        <w:jc w:val="center"/>
        <w:rPr>
          <w:rFonts w:ascii="Times New Roman" w:hAnsi="Times New Roman" w:cs="Times New Roman"/>
          <w:spacing w:val="4"/>
          <w:lang w:eastAsia="pt-BR"/>
        </w:rPr>
      </w:pPr>
      <w:r w:rsidRPr="005C0170">
        <w:rPr>
          <w:rFonts w:ascii="Times New Roman" w:hAnsi="Times New Roman" w:cs="Times New Roman"/>
          <w:spacing w:val="4"/>
          <w:lang w:eastAsia="pt-BR"/>
        </w:rPr>
        <w:t>Figura 5 – SICAR nas Unidades Federativas</w:t>
      </w:r>
    </w:p>
    <w:p w14:paraId="7B88BF03" w14:textId="12979971" w:rsidR="004D0A53" w:rsidRDefault="004D0A53" w:rsidP="005C0170">
      <w:pPr>
        <w:spacing w:after="0" w:line="240" w:lineRule="auto"/>
        <w:jc w:val="center"/>
        <w:rPr>
          <w:rFonts w:ascii="Times New Roman" w:hAnsi="Times New Roman" w:cs="Times New Roman"/>
          <w:spacing w:val="4"/>
          <w:sz w:val="24"/>
          <w:szCs w:val="24"/>
          <w:lang w:eastAsia="pt-BR"/>
        </w:rPr>
      </w:pPr>
      <w:r>
        <w:rPr>
          <w:rFonts w:ascii="Times New Roman" w:hAnsi="Times New Roman" w:cs="Times New Roman"/>
          <w:noProof/>
          <w:spacing w:val="4"/>
          <w:sz w:val="24"/>
          <w:szCs w:val="24"/>
          <w:lang w:eastAsia="pt-BR"/>
        </w:rPr>
        <w:lastRenderedPageBreak/>
        <w:drawing>
          <wp:inline distT="0" distB="0" distL="0" distR="0" wp14:anchorId="5CE647DC" wp14:editId="095FAB87">
            <wp:extent cx="4527550" cy="2388386"/>
            <wp:effectExtent l="0" t="0" r="6350" b="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536834" cy="2393283"/>
                    </a:xfrm>
                    <a:prstGeom prst="rect">
                      <a:avLst/>
                    </a:prstGeom>
                    <a:noFill/>
                    <a:ln>
                      <a:noFill/>
                    </a:ln>
                  </pic:spPr>
                </pic:pic>
              </a:graphicData>
            </a:graphic>
          </wp:inline>
        </w:drawing>
      </w:r>
    </w:p>
    <w:p w14:paraId="4E005CFA" w14:textId="504DD2C3" w:rsidR="00215F02" w:rsidRDefault="00484187" w:rsidP="00215F02">
      <w:pPr>
        <w:spacing w:after="0" w:line="360" w:lineRule="auto"/>
        <w:jc w:val="center"/>
        <w:rPr>
          <w:rFonts w:ascii="Times New Roman" w:hAnsi="Times New Roman" w:cs="Times New Roman"/>
          <w:spacing w:val="4"/>
          <w:lang w:eastAsia="pt-BR"/>
        </w:rPr>
      </w:pPr>
      <w:r w:rsidRPr="00DB5B00">
        <w:rPr>
          <w:rFonts w:ascii="Times New Roman" w:hAnsi="Times New Roman" w:cs="Times New Roman"/>
          <w:spacing w:val="4"/>
          <w:lang w:eastAsia="pt-BR"/>
        </w:rPr>
        <w:t>Fonte:</w:t>
      </w:r>
      <w:r w:rsidR="00DB5B00" w:rsidRPr="00DB5B00">
        <w:rPr>
          <w:rFonts w:ascii="Times New Roman" w:hAnsi="Times New Roman" w:cs="Times New Roman"/>
          <w:spacing w:val="4"/>
          <w:lang w:eastAsia="pt-BR"/>
        </w:rPr>
        <w:t>SFB</w:t>
      </w:r>
    </w:p>
    <w:p w14:paraId="37AA5A60" w14:textId="77777777" w:rsidR="00484187" w:rsidRPr="005C0170" w:rsidRDefault="00484187" w:rsidP="005C0170">
      <w:pPr>
        <w:spacing w:after="0" w:line="360" w:lineRule="auto"/>
        <w:jc w:val="center"/>
        <w:rPr>
          <w:rFonts w:ascii="Times New Roman" w:hAnsi="Times New Roman" w:cs="Times New Roman"/>
          <w:spacing w:val="4"/>
          <w:lang w:eastAsia="pt-BR"/>
        </w:rPr>
      </w:pPr>
    </w:p>
    <w:p w14:paraId="153E601A" w14:textId="687947B6" w:rsidR="007D2448" w:rsidRPr="00484187" w:rsidRDefault="00341486" w:rsidP="005C0170">
      <w:pPr>
        <w:spacing w:after="0" w:line="360" w:lineRule="auto"/>
        <w:ind w:firstLine="708"/>
        <w:jc w:val="both"/>
        <w:rPr>
          <w:rFonts w:ascii="Times New Roman" w:hAnsi="Times New Roman" w:cs="Times New Roman"/>
          <w:spacing w:val="4"/>
          <w:sz w:val="24"/>
          <w:szCs w:val="24"/>
          <w:lang w:eastAsia="pt-BR"/>
        </w:rPr>
      </w:pPr>
      <w:r w:rsidRPr="00484187">
        <w:rPr>
          <w:rFonts w:ascii="Times New Roman" w:hAnsi="Times New Roman" w:cs="Times New Roman"/>
          <w:spacing w:val="4"/>
          <w:sz w:val="24"/>
          <w:szCs w:val="24"/>
          <w:lang w:eastAsia="pt-BR"/>
        </w:rPr>
        <w:t xml:space="preserve">A transferência da coordenação do CAR para o SFB em 2014 também trouxe </w:t>
      </w:r>
      <w:r w:rsidR="00062F07" w:rsidRPr="00484187">
        <w:rPr>
          <w:rFonts w:ascii="Times New Roman" w:hAnsi="Times New Roman" w:cs="Times New Roman"/>
          <w:spacing w:val="4"/>
          <w:sz w:val="24"/>
          <w:szCs w:val="24"/>
          <w:lang w:eastAsia="pt-BR"/>
        </w:rPr>
        <w:t>à</w:t>
      </w:r>
      <w:r w:rsidRPr="00484187">
        <w:rPr>
          <w:rFonts w:ascii="Times New Roman" w:hAnsi="Times New Roman" w:cs="Times New Roman"/>
          <w:spacing w:val="4"/>
          <w:sz w:val="24"/>
          <w:szCs w:val="24"/>
          <w:lang w:eastAsia="pt-BR"/>
        </w:rPr>
        <w:t xml:space="preserve"> tona a </w:t>
      </w:r>
      <w:r w:rsidR="009B5A64" w:rsidRPr="00484187">
        <w:rPr>
          <w:rFonts w:ascii="Times New Roman" w:hAnsi="Times New Roman" w:cs="Times New Roman"/>
          <w:spacing w:val="4"/>
          <w:sz w:val="24"/>
          <w:szCs w:val="24"/>
          <w:lang w:eastAsia="pt-BR"/>
        </w:rPr>
        <w:t>questão de inscrição do CAR em territórios t</w:t>
      </w:r>
      <w:r w:rsidRPr="00484187">
        <w:rPr>
          <w:rFonts w:ascii="Times New Roman" w:hAnsi="Times New Roman" w:cs="Times New Roman"/>
          <w:spacing w:val="4"/>
          <w:sz w:val="24"/>
          <w:szCs w:val="24"/>
          <w:lang w:eastAsia="pt-BR"/>
        </w:rPr>
        <w:t xml:space="preserve">radicionais e de como isso seria realizado. </w:t>
      </w:r>
      <w:r w:rsidR="007C33EB" w:rsidRPr="00484187">
        <w:rPr>
          <w:rFonts w:ascii="Times New Roman" w:hAnsi="Times New Roman" w:cs="Times New Roman"/>
          <w:spacing w:val="4"/>
          <w:sz w:val="24"/>
          <w:szCs w:val="24"/>
          <w:lang w:eastAsia="pt-BR"/>
        </w:rPr>
        <w:t>Em 2015, houve o lançamento do Edital nº</w:t>
      </w:r>
      <w:r w:rsidR="00025E50" w:rsidRPr="00484187">
        <w:rPr>
          <w:rFonts w:ascii="Times New Roman" w:hAnsi="Times New Roman" w:cs="Times New Roman"/>
          <w:spacing w:val="4"/>
          <w:sz w:val="24"/>
          <w:szCs w:val="24"/>
          <w:lang w:eastAsia="pt-BR"/>
        </w:rPr>
        <w:t xml:space="preserve"> </w:t>
      </w:r>
      <w:r w:rsidR="007C33EB" w:rsidRPr="00484187">
        <w:rPr>
          <w:rFonts w:ascii="Times New Roman" w:hAnsi="Times New Roman" w:cs="Times New Roman"/>
          <w:spacing w:val="4"/>
          <w:sz w:val="24"/>
          <w:szCs w:val="24"/>
          <w:lang w:eastAsia="pt-BR"/>
        </w:rPr>
        <w:t xml:space="preserve">01/2015 do FNDF, sob gestão do SFB, para apoiar a inscrição de territórios tradicionais </w:t>
      </w:r>
      <w:r w:rsidR="00062F07" w:rsidRPr="00484187">
        <w:rPr>
          <w:rFonts w:ascii="Times New Roman" w:hAnsi="Times New Roman" w:cs="Times New Roman"/>
          <w:spacing w:val="4"/>
          <w:sz w:val="24"/>
          <w:szCs w:val="24"/>
          <w:lang w:eastAsia="pt-BR"/>
        </w:rPr>
        <w:t xml:space="preserve">no semiárido brasileiro. Para além das atividades de inscrição, através do Edital, houve uma pressão dos movimentos representativos e da sociedade civil para que esses segmentos fossem incluídos na política de regularização ambiental e tivessem seus direitos respeitados. </w:t>
      </w:r>
      <w:r w:rsidR="002A60EE" w:rsidRPr="00484187">
        <w:rPr>
          <w:rFonts w:ascii="Times New Roman" w:hAnsi="Times New Roman" w:cs="Times New Roman"/>
          <w:spacing w:val="4"/>
          <w:sz w:val="24"/>
          <w:szCs w:val="24"/>
          <w:lang w:eastAsia="pt-BR"/>
        </w:rPr>
        <w:t>Além disso, ampliou-se a discussão junto as unidades federativas sobre como apoiar a inscrição desses segmentos, apesar do assunto já ter sido objeto de debate anteriormente no âmbito do MMA.</w:t>
      </w:r>
    </w:p>
    <w:p w14:paraId="3F2885B0" w14:textId="06A280BD" w:rsidR="002A60EE" w:rsidRPr="00484187" w:rsidRDefault="002A60EE" w:rsidP="005C0170">
      <w:pPr>
        <w:spacing w:after="0" w:line="360" w:lineRule="auto"/>
        <w:ind w:firstLine="708"/>
        <w:jc w:val="both"/>
        <w:rPr>
          <w:rFonts w:ascii="Times New Roman" w:hAnsi="Times New Roman" w:cs="Times New Roman"/>
          <w:spacing w:val="4"/>
          <w:sz w:val="24"/>
          <w:szCs w:val="24"/>
          <w:lang w:eastAsia="pt-BR"/>
        </w:rPr>
      </w:pPr>
      <w:r w:rsidRPr="00484187">
        <w:rPr>
          <w:rFonts w:ascii="Times New Roman" w:hAnsi="Times New Roman" w:cs="Times New Roman"/>
          <w:spacing w:val="4"/>
          <w:sz w:val="24"/>
          <w:szCs w:val="24"/>
          <w:lang w:eastAsia="pt-BR"/>
        </w:rPr>
        <w:t>De acordo com ex-Secretá</w:t>
      </w:r>
      <w:r w:rsidR="00180783" w:rsidRPr="00484187">
        <w:rPr>
          <w:rFonts w:ascii="Times New Roman" w:hAnsi="Times New Roman" w:cs="Times New Roman"/>
          <w:spacing w:val="4"/>
          <w:sz w:val="24"/>
          <w:szCs w:val="24"/>
          <w:lang w:eastAsia="pt-BR"/>
        </w:rPr>
        <w:t xml:space="preserve">rio do MMA, </w:t>
      </w:r>
      <w:r w:rsidRPr="00484187">
        <w:rPr>
          <w:rFonts w:ascii="Times New Roman" w:hAnsi="Times New Roman" w:cs="Times New Roman"/>
          <w:spacing w:val="4"/>
          <w:sz w:val="24"/>
          <w:szCs w:val="24"/>
          <w:lang w:eastAsia="pt-BR"/>
        </w:rPr>
        <w:t>quando perguntado se havia desde o início a intenção de apoiar os estados na inscrição de territórios tradicionais no CAR:</w:t>
      </w:r>
    </w:p>
    <w:p w14:paraId="67F76A94" w14:textId="48A9F82A" w:rsidR="002A60EE" w:rsidRPr="005C0170" w:rsidRDefault="002A60EE" w:rsidP="005C0170">
      <w:pPr>
        <w:spacing w:after="0" w:line="360" w:lineRule="auto"/>
        <w:jc w:val="both"/>
        <w:rPr>
          <w:rFonts w:ascii="Times New Roman" w:hAnsi="Times New Roman" w:cs="Times New Roman"/>
          <w:i/>
          <w:sz w:val="24"/>
          <w:szCs w:val="24"/>
        </w:rPr>
      </w:pPr>
      <w:r w:rsidRPr="005C0170">
        <w:rPr>
          <w:rFonts w:ascii="Times New Roman" w:hAnsi="Times New Roman" w:cs="Times New Roman"/>
          <w:i/>
          <w:sz w:val="24"/>
          <w:szCs w:val="24"/>
        </w:rPr>
        <w:t>“O que a gente tinha como definição era para agricultura familiar e incluindo aí povos e comunidades tradicionais, era uma tarefa do poder público. Tínhamos a compreensão de que esse público não conseguiria fazer por conta própria. Os povos e comunidades tradicionais nós tínhamos com clareza de que era papel do poder público, até porque a SEDE era uma das instituições que coordenava a Comissão de Povos e Comunidades Tradicionais, eu era um dos que coordenava as reuniões e sempre tivemos essa compreensão de que isso era tarefa nossa, do poder público, principalmente do governo federal, pois nos estados ainda estava começando esse entendimento, de assumir esse trabalho no estado</w:t>
      </w:r>
      <w:r w:rsidR="00335098" w:rsidRPr="005C0170">
        <w:rPr>
          <w:rFonts w:ascii="Times New Roman" w:hAnsi="Times New Roman" w:cs="Times New Roman"/>
          <w:i/>
          <w:sz w:val="24"/>
          <w:szCs w:val="24"/>
        </w:rPr>
        <w:t>”.</w:t>
      </w:r>
    </w:p>
    <w:p w14:paraId="47A1C73F" w14:textId="32B6BA26" w:rsidR="002A60EE" w:rsidRPr="00484187" w:rsidRDefault="002A60EE" w:rsidP="005C0170">
      <w:pPr>
        <w:spacing w:after="0" w:line="360" w:lineRule="auto"/>
        <w:ind w:firstLine="708"/>
        <w:jc w:val="both"/>
        <w:rPr>
          <w:rFonts w:ascii="Times New Roman" w:hAnsi="Times New Roman" w:cs="Times New Roman"/>
          <w:spacing w:val="4"/>
          <w:sz w:val="24"/>
          <w:szCs w:val="24"/>
          <w:lang w:eastAsia="pt-BR"/>
        </w:rPr>
      </w:pPr>
      <w:r w:rsidRPr="00484187">
        <w:rPr>
          <w:rFonts w:ascii="Times New Roman" w:hAnsi="Times New Roman" w:cs="Times New Roman"/>
          <w:spacing w:val="4"/>
          <w:sz w:val="24"/>
          <w:szCs w:val="24"/>
          <w:lang w:eastAsia="pt-BR"/>
        </w:rPr>
        <w:t>Sobre a existência de diálogo do Ministério do Meio Ambiente com os Estados e parceiros sobre a inscrição e análise de C</w:t>
      </w:r>
      <w:r w:rsidR="00D33537" w:rsidRPr="00484187">
        <w:rPr>
          <w:rFonts w:ascii="Times New Roman" w:hAnsi="Times New Roman" w:cs="Times New Roman"/>
          <w:spacing w:val="4"/>
          <w:sz w:val="24"/>
          <w:szCs w:val="24"/>
          <w:lang w:eastAsia="pt-BR"/>
        </w:rPr>
        <w:t>AR de t</w:t>
      </w:r>
      <w:r w:rsidRPr="00484187">
        <w:rPr>
          <w:rFonts w:ascii="Times New Roman" w:hAnsi="Times New Roman" w:cs="Times New Roman"/>
          <w:spacing w:val="4"/>
          <w:sz w:val="24"/>
          <w:szCs w:val="24"/>
          <w:lang w:eastAsia="pt-BR"/>
        </w:rPr>
        <w:t>erritórios</w:t>
      </w:r>
      <w:r w:rsidR="00D33537" w:rsidRPr="00484187">
        <w:rPr>
          <w:rFonts w:ascii="Times New Roman" w:hAnsi="Times New Roman" w:cs="Times New Roman"/>
          <w:spacing w:val="4"/>
          <w:sz w:val="24"/>
          <w:szCs w:val="24"/>
          <w:lang w:eastAsia="pt-BR"/>
        </w:rPr>
        <w:t xml:space="preserve"> t</w:t>
      </w:r>
      <w:r w:rsidRPr="00484187">
        <w:rPr>
          <w:rFonts w:ascii="Times New Roman" w:hAnsi="Times New Roman" w:cs="Times New Roman"/>
          <w:spacing w:val="4"/>
          <w:sz w:val="24"/>
          <w:szCs w:val="24"/>
          <w:lang w:eastAsia="pt-BR"/>
        </w:rPr>
        <w:t>radicionais e se havia resistência por parte desses gestores, para o ex-Secretário:</w:t>
      </w:r>
    </w:p>
    <w:p w14:paraId="67014F86" w14:textId="3BA2444B" w:rsidR="009B4B1E" w:rsidRPr="005C0170" w:rsidRDefault="002A60EE" w:rsidP="005C0170">
      <w:pPr>
        <w:spacing w:after="0" w:line="360" w:lineRule="auto"/>
        <w:jc w:val="both"/>
        <w:rPr>
          <w:rFonts w:ascii="Times New Roman" w:hAnsi="Times New Roman" w:cs="Times New Roman"/>
          <w:i/>
          <w:sz w:val="24"/>
          <w:szCs w:val="24"/>
        </w:rPr>
      </w:pPr>
      <w:r w:rsidRPr="005C0170">
        <w:rPr>
          <w:rFonts w:ascii="Times New Roman" w:hAnsi="Times New Roman" w:cs="Times New Roman"/>
          <w:i/>
          <w:sz w:val="24"/>
          <w:szCs w:val="24"/>
        </w:rPr>
        <w:lastRenderedPageBreak/>
        <w:t>“Estávamos ainda a um passo atrás, então não tínhamos chegado nessa parte. Nós percebíamos que os estados tinham pouco envolvimento com esse público e tinha uma certa dificuldade e não era prioridade. Entendíamos que se o governo federal não fizesse os estados não fariam. Tínhamos essa intenção de fazer e estávamos buscando ferramentas tecnológicas para isso, para auxiliar e atender essas populações, nós tínhamos essa preocupação. Ainda não estava nesse ponto de definir tarefas para isso, mas já tínhamos essa percepção de que os estados não tinham esse envolvimento e que isso seria papel do governo federal</w:t>
      </w:r>
      <w:r w:rsidR="00335098" w:rsidRPr="005C0170">
        <w:rPr>
          <w:rFonts w:ascii="Times New Roman" w:hAnsi="Times New Roman" w:cs="Times New Roman"/>
          <w:i/>
          <w:sz w:val="24"/>
          <w:szCs w:val="24"/>
        </w:rPr>
        <w:t>”.</w:t>
      </w:r>
    </w:p>
    <w:p w14:paraId="06B12938" w14:textId="02F3094A" w:rsidR="009B4B1E" w:rsidRPr="00484187" w:rsidRDefault="003000A5" w:rsidP="005C0170">
      <w:pPr>
        <w:spacing w:after="0" w:line="360" w:lineRule="auto"/>
        <w:ind w:firstLine="708"/>
        <w:jc w:val="both"/>
        <w:rPr>
          <w:rFonts w:ascii="Times New Roman" w:hAnsi="Times New Roman" w:cs="Times New Roman"/>
          <w:spacing w:val="4"/>
          <w:sz w:val="24"/>
          <w:szCs w:val="24"/>
          <w:lang w:eastAsia="pt-BR"/>
        </w:rPr>
      </w:pPr>
      <w:r w:rsidRPr="00484187">
        <w:rPr>
          <w:rFonts w:ascii="Times New Roman" w:hAnsi="Times New Roman" w:cs="Times New Roman"/>
          <w:spacing w:val="4"/>
          <w:sz w:val="24"/>
          <w:szCs w:val="24"/>
          <w:lang w:eastAsia="pt-BR"/>
        </w:rPr>
        <w:t xml:space="preserve">De acordo com a </w:t>
      </w:r>
      <w:r w:rsidR="009B4B1E" w:rsidRPr="00484187">
        <w:rPr>
          <w:rFonts w:ascii="Times New Roman" w:hAnsi="Times New Roman" w:cs="Times New Roman"/>
          <w:spacing w:val="4"/>
          <w:sz w:val="24"/>
          <w:szCs w:val="24"/>
          <w:lang w:eastAsia="pt-BR"/>
        </w:rPr>
        <w:t>Ministra Izabella Teixeira:</w:t>
      </w:r>
    </w:p>
    <w:p w14:paraId="3F2829F2" w14:textId="5B22C457" w:rsidR="00317450" w:rsidRPr="00042D12" w:rsidRDefault="00431C8F" w:rsidP="005C0170">
      <w:pPr>
        <w:spacing w:after="0" w:line="360" w:lineRule="auto"/>
        <w:jc w:val="both"/>
        <w:rPr>
          <w:rFonts w:ascii="Times New Roman" w:hAnsi="Times New Roman" w:cs="Times New Roman"/>
          <w:i/>
          <w:spacing w:val="4"/>
          <w:sz w:val="24"/>
          <w:szCs w:val="24"/>
          <w:lang w:eastAsia="pt-BR"/>
        </w:rPr>
      </w:pPr>
      <w:r w:rsidRPr="005C0170">
        <w:rPr>
          <w:rFonts w:ascii="Times New Roman" w:hAnsi="Times New Roman" w:cs="Times New Roman"/>
          <w:i/>
          <w:sz w:val="24"/>
          <w:szCs w:val="24"/>
        </w:rPr>
        <w:t>“Quando falamos de territórios t</w:t>
      </w:r>
      <w:r w:rsidR="009B4B1E" w:rsidRPr="005C0170">
        <w:rPr>
          <w:rFonts w:ascii="Times New Roman" w:hAnsi="Times New Roman" w:cs="Times New Roman"/>
          <w:i/>
          <w:sz w:val="24"/>
          <w:szCs w:val="24"/>
        </w:rPr>
        <w:t>radicionais, separando os extrativistas, as comunidades pesqueiras dependentes de recursos naturais, mas com forte relação com seus territórios, no Brasil todo. Ainda temos as populações indígenas, que nunca foram muito amigáveis com a pauta ambiental, num histórico de muitas disputas, mas a agenda maior sociopolítica, particularmente na Amazônia, sempre destacou essa proximidade. Na minha gestão, buscou-se uma nova moldura de acolhimento do socioambiental, trazendo as questões indígenas e extrativistas, m</w:t>
      </w:r>
      <w:r w:rsidR="00A751BB" w:rsidRPr="005C0170">
        <w:rPr>
          <w:rFonts w:ascii="Times New Roman" w:hAnsi="Times New Roman" w:cs="Times New Roman"/>
          <w:i/>
          <w:sz w:val="24"/>
          <w:szCs w:val="24"/>
        </w:rPr>
        <w:t>as não necessariamente isso está</w:t>
      </w:r>
      <w:r w:rsidR="009B4B1E" w:rsidRPr="005C0170">
        <w:rPr>
          <w:rFonts w:ascii="Times New Roman" w:hAnsi="Times New Roman" w:cs="Times New Roman"/>
          <w:i/>
          <w:sz w:val="24"/>
          <w:szCs w:val="24"/>
        </w:rPr>
        <w:t xml:space="preserve"> na base do entendimento do PT (Partido dos Trabalhadores), que tem uma relação próxima com as comunidades tradicionais, mas no quesito mais de desenvolvimento rural, reforma agrária do que valores de proteção ambiental. Eu tive participação na construção da frente parlamentar da agricultura familiar para fazer uma contraposição à frente parlamentar da agricultura, dos ruralistas, para obter votos, o que muitos dizem ter sido uma estratégia </w:t>
      </w:r>
      <w:r w:rsidR="003255B9" w:rsidRPr="005C0170">
        <w:rPr>
          <w:rFonts w:ascii="Times New Roman" w:hAnsi="Times New Roman" w:cs="Times New Roman"/>
          <w:i/>
          <w:sz w:val="24"/>
          <w:szCs w:val="24"/>
        </w:rPr>
        <w:t>política</w:t>
      </w:r>
      <w:r w:rsidR="009B4B1E" w:rsidRPr="005C0170">
        <w:rPr>
          <w:rFonts w:ascii="Times New Roman" w:hAnsi="Times New Roman" w:cs="Times New Roman"/>
          <w:i/>
          <w:sz w:val="24"/>
          <w:szCs w:val="24"/>
        </w:rPr>
        <w:t xml:space="preserve"> e exitosa, mas a elite ambientalista não fazia parte disso. Os povos extrativistas faziam parte, pois a disputa deles pela terra sempre tangenciou a questão dos direitos de reforma agraria. O ministério do Meio Ambiente na minha gestão trouxe a Secretaria de Extrativismo para uma centralidade desse debate pois tínhamos uma forte participação de trabalhar isso na articulação da fome e extrema pobreza. Nossa aliança com o MDS trouxe ao Chico Mendes uma base de dados real identificando todos os indivíduos que estavam nessas terras sob argumento de uso sustentável de povos tradicionais, o que não tinha antes. E foi a partir desse redesenho que começamos a enxergar de fato a importância de se ter um </w:t>
      </w:r>
      <w:r w:rsidR="003255B9" w:rsidRPr="005C0170">
        <w:rPr>
          <w:rFonts w:ascii="Times New Roman" w:hAnsi="Times New Roman" w:cs="Times New Roman"/>
          <w:i/>
          <w:sz w:val="24"/>
          <w:szCs w:val="24"/>
        </w:rPr>
        <w:t>diálogo</w:t>
      </w:r>
      <w:r w:rsidR="009B4B1E" w:rsidRPr="005C0170">
        <w:rPr>
          <w:rFonts w:ascii="Times New Roman" w:hAnsi="Times New Roman" w:cs="Times New Roman"/>
          <w:i/>
          <w:sz w:val="24"/>
          <w:szCs w:val="24"/>
        </w:rPr>
        <w:t xml:space="preserve"> com as comunidades tradicionais. O Ministério do Meio Ambiente trouxe isso quando foi criado o SICAR e levado isso para o Congresso, para </w:t>
      </w:r>
      <w:r w:rsidR="009B4B1E" w:rsidRPr="00042D12">
        <w:rPr>
          <w:rFonts w:ascii="Times New Roman" w:hAnsi="Times New Roman" w:cs="Times New Roman"/>
          <w:i/>
          <w:sz w:val="24"/>
          <w:szCs w:val="24"/>
        </w:rPr>
        <w:t>implementação do código florestal</w:t>
      </w:r>
      <w:r w:rsidR="00335098" w:rsidRPr="00042D12">
        <w:rPr>
          <w:rFonts w:ascii="Times New Roman" w:hAnsi="Times New Roman" w:cs="Times New Roman"/>
          <w:i/>
          <w:sz w:val="24"/>
          <w:szCs w:val="24"/>
        </w:rPr>
        <w:t>”.</w:t>
      </w:r>
    </w:p>
    <w:p w14:paraId="569CE3EB" w14:textId="2DB793F1" w:rsidR="00E039B6" w:rsidRPr="00484187" w:rsidRDefault="00E039B6" w:rsidP="005C0170">
      <w:pPr>
        <w:spacing w:after="0" w:line="360" w:lineRule="auto"/>
        <w:ind w:firstLine="708"/>
        <w:jc w:val="both"/>
        <w:rPr>
          <w:rFonts w:ascii="Times New Roman" w:hAnsi="Times New Roman" w:cs="Times New Roman"/>
          <w:spacing w:val="4"/>
          <w:sz w:val="24"/>
          <w:szCs w:val="24"/>
          <w:lang w:eastAsia="pt-BR"/>
        </w:rPr>
      </w:pPr>
      <w:r w:rsidRPr="00042D12">
        <w:rPr>
          <w:rFonts w:ascii="Times New Roman" w:hAnsi="Times New Roman" w:cs="Times New Roman"/>
          <w:spacing w:val="4"/>
          <w:sz w:val="24"/>
          <w:szCs w:val="24"/>
          <w:lang w:eastAsia="pt-BR"/>
        </w:rPr>
        <w:t xml:space="preserve">Portanto, </w:t>
      </w:r>
      <w:r w:rsidR="00431C8F" w:rsidRPr="00042D12">
        <w:rPr>
          <w:rFonts w:ascii="Times New Roman" w:hAnsi="Times New Roman" w:cs="Times New Roman"/>
          <w:spacing w:val="4"/>
          <w:sz w:val="24"/>
          <w:szCs w:val="24"/>
          <w:lang w:eastAsia="pt-BR"/>
        </w:rPr>
        <w:t>os</w:t>
      </w:r>
      <w:r w:rsidRPr="00042D12">
        <w:rPr>
          <w:rFonts w:ascii="Times New Roman" w:hAnsi="Times New Roman" w:cs="Times New Roman"/>
          <w:spacing w:val="4"/>
          <w:sz w:val="24"/>
          <w:szCs w:val="24"/>
          <w:lang w:eastAsia="pt-BR"/>
        </w:rPr>
        <w:t xml:space="preserve"> </w:t>
      </w:r>
      <w:r w:rsidRPr="00AC024E">
        <w:rPr>
          <w:rFonts w:ascii="Times New Roman" w:hAnsi="Times New Roman" w:cs="Times New Roman"/>
          <w:spacing w:val="4"/>
          <w:sz w:val="24"/>
          <w:szCs w:val="24"/>
          <w:lang w:eastAsia="pt-BR"/>
        </w:rPr>
        <w:t>gestores a nível federal</w:t>
      </w:r>
      <w:r w:rsidR="00431C8F" w:rsidRPr="00AC024E">
        <w:rPr>
          <w:rFonts w:ascii="Times New Roman" w:hAnsi="Times New Roman" w:cs="Times New Roman"/>
          <w:spacing w:val="4"/>
          <w:sz w:val="24"/>
          <w:szCs w:val="24"/>
          <w:lang w:eastAsia="pt-BR"/>
        </w:rPr>
        <w:t>,</w:t>
      </w:r>
      <w:r w:rsidR="00431C8F" w:rsidRPr="00042D12">
        <w:rPr>
          <w:rFonts w:ascii="Times New Roman" w:hAnsi="Times New Roman" w:cs="Times New Roman"/>
          <w:spacing w:val="4"/>
          <w:sz w:val="24"/>
          <w:szCs w:val="24"/>
          <w:lang w:eastAsia="pt-BR"/>
        </w:rPr>
        <w:t xml:space="preserve"> responsáveis pelos arranjos de governança que fomentaram as ações de inscrição no CAR junto aos estados, </w:t>
      </w:r>
      <w:r w:rsidR="00431C8F" w:rsidRPr="00AC024E">
        <w:rPr>
          <w:rFonts w:ascii="Times New Roman" w:hAnsi="Times New Roman" w:cs="Times New Roman"/>
          <w:spacing w:val="4"/>
          <w:sz w:val="24"/>
          <w:szCs w:val="24"/>
          <w:lang w:eastAsia="pt-BR"/>
        </w:rPr>
        <w:t>trazem</w:t>
      </w:r>
      <w:r w:rsidRPr="00AC024E">
        <w:rPr>
          <w:rFonts w:ascii="Times New Roman" w:hAnsi="Times New Roman" w:cs="Times New Roman"/>
          <w:spacing w:val="4"/>
          <w:sz w:val="24"/>
          <w:szCs w:val="24"/>
          <w:lang w:eastAsia="pt-BR"/>
        </w:rPr>
        <w:t xml:space="preserve"> a percepção</w:t>
      </w:r>
      <w:r w:rsidRPr="00042D12">
        <w:rPr>
          <w:rFonts w:ascii="Times New Roman" w:hAnsi="Times New Roman" w:cs="Times New Roman"/>
          <w:spacing w:val="4"/>
          <w:sz w:val="24"/>
          <w:szCs w:val="24"/>
          <w:lang w:eastAsia="pt-BR"/>
        </w:rPr>
        <w:t xml:space="preserve"> de que a inscrição de territórios tradicionais, devido as dificuldades das UFs, da proximidade do</w:t>
      </w:r>
      <w:r w:rsidRPr="00484187">
        <w:rPr>
          <w:rFonts w:ascii="Times New Roman" w:hAnsi="Times New Roman" w:cs="Times New Roman"/>
          <w:spacing w:val="4"/>
          <w:sz w:val="24"/>
          <w:szCs w:val="24"/>
          <w:lang w:eastAsia="pt-BR"/>
        </w:rPr>
        <w:t xml:space="preserve"> Governo Federal com a então Comissão de Povos e Comunidades Tradicionais (atual </w:t>
      </w:r>
      <w:r w:rsidRPr="00484187">
        <w:rPr>
          <w:rFonts w:ascii="Times New Roman" w:hAnsi="Times New Roman" w:cs="Times New Roman"/>
          <w:spacing w:val="4"/>
          <w:sz w:val="24"/>
          <w:szCs w:val="24"/>
          <w:lang w:eastAsia="pt-BR"/>
        </w:rPr>
        <w:lastRenderedPageBreak/>
        <w:t xml:space="preserve">CNPCT) e da gestão do ICMBio juntos aos territórios de povos extrativistas, </w:t>
      </w:r>
      <w:r w:rsidR="00F12234" w:rsidRPr="00484187">
        <w:rPr>
          <w:rFonts w:ascii="Times New Roman" w:hAnsi="Times New Roman" w:cs="Times New Roman"/>
          <w:spacing w:val="4"/>
          <w:sz w:val="24"/>
          <w:szCs w:val="24"/>
          <w:lang w:eastAsia="pt-BR"/>
        </w:rPr>
        <w:t xml:space="preserve">exigiria liderança e direcionamento por parte do Governo Federal, apesar da competência ser das UFs. </w:t>
      </w:r>
    </w:p>
    <w:p w14:paraId="25BC18AC" w14:textId="5FD3284D" w:rsidR="00A751BB" w:rsidRPr="00484187" w:rsidRDefault="00A751BB" w:rsidP="005C0170">
      <w:pPr>
        <w:spacing w:after="0" w:line="360" w:lineRule="auto"/>
        <w:ind w:firstLine="708"/>
        <w:jc w:val="both"/>
        <w:rPr>
          <w:rFonts w:ascii="Times New Roman" w:hAnsi="Times New Roman" w:cs="Times New Roman"/>
          <w:spacing w:val="4"/>
          <w:sz w:val="24"/>
          <w:szCs w:val="24"/>
          <w:lang w:eastAsia="pt-BR"/>
        </w:rPr>
      </w:pPr>
      <w:r w:rsidRPr="00484187">
        <w:rPr>
          <w:rFonts w:ascii="Times New Roman" w:hAnsi="Times New Roman" w:cs="Times New Roman"/>
          <w:spacing w:val="4"/>
          <w:sz w:val="24"/>
          <w:szCs w:val="24"/>
          <w:lang w:eastAsia="pt-BR"/>
        </w:rPr>
        <w:t>Quando questionando sobre os processos de acordo de cooperaç</w:t>
      </w:r>
      <w:r w:rsidR="00653A53" w:rsidRPr="00484187">
        <w:rPr>
          <w:rFonts w:ascii="Times New Roman" w:hAnsi="Times New Roman" w:cs="Times New Roman"/>
          <w:spacing w:val="4"/>
          <w:sz w:val="24"/>
          <w:szCs w:val="24"/>
          <w:lang w:eastAsia="pt-BR"/>
        </w:rPr>
        <w:t xml:space="preserve">ão técnica entre </w:t>
      </w:r>
      <w:r w:rsidRPr="00484187">
        <w:rPr>
          <w:rFonts w:ascii="Times New Roman" w:hAnsi="Times New Roman" w:cs="Times New Roman"/>
          <w:spacing w:val="4"/>
          <w:sz w:val="24"/>
          <w:szCs w:val="24"/>
          <w:lang w:eastAsia="pt-BR"/>
        </w:rPr>
        <w:t xml:space="preserve">as unidades federativas e o Governo Federal, </w:t>
      </w:r>
      <w:r w:rsidR="00653A53" w:rsidRPr="00484187">
        <w:rPr>
          <w:rFonts w:ascii="Times New Roman" w:hAnsi="Times New Roman" w:cs="Times New Roman"/>
          <w:spacing w:val="4"/>
          <w:sz w:val="24"/>
          <w:szCs w:val="24"/>
          <w:lang w:eastAsia="pt-BR"/>
        </w:rPr>
        <w:t xml:space="preserve">que possibilitaram o </w:t>
      </w:r>
      <w:r w:rsidRPr="00484187">
        <w:rPr>
          <w:rFonts w:ascii="Times New Roman" w:hAnsi="Times New Roman" w:cs="Times New Roman"/>
          <w:spacing w:val="4"/>
          <w:sz w:val="24"/>
          <w:szCs w:val="24"/>
          <w:lang w:eastAsia="pt-BR"/>
        </w:rPr>
        <w:t>avanço e engajamento da política nos estados, e se havia o diálogo sobre a inscrição dos territórios tradicionais, para o ex-Secretário:</w:t>
      </w:r>
    </w:p>
    <w:p w14:paraId="3840BD89" w14:textId="42BE04FD" w:rsidR="00A751BB" w:rsidRPr="005C0170" w:rsidRDefault="00A751BB" w:rsidP="005C0170">
      <w:pPr>
        <w:spacing w:after="0" w:line="360" w:lineRule="auto"/>
        <w:jc w:val="both"/>
        <w:rPr>
          <w:rFonts w:ascii="Times New Roman" w:hAnsi="Times New Roman" w:cs="Times New Roman"/>
          <w:i/>
          <w:sz w:val="24"/>
          <w:szCs w:val="24"/>
        </w:rPr>
      </w:pPr>
      <w:r w:rsidRPr="005C0170">
        <w:rPr>
          <w:rFonts w:ascii="Times New Roman" w:hAnsi="Times New Roman" w:cs="Times New Roman"/>
          <w:i/>
          <w:sz w:val="24"/>
          <w:szCs w:val="24"/>
        </w:rPr>
        <w:t>“Estava ainda numa fase de convencimento, de trabalhar junto e de que eles não seriam desrespeitados e teriam todas as informações, estava ainda nessa questão de se ganhar confiança por parte desse público. Os estados sabiam disso, mas estavam mais preocupados com a resistência do agronegócio, por causa das áreas de reserva legal e APP. Não tinha chegado ainda isso no momento dos acordos. Avançando mais, percebemos que os estados não tinham envolvimento com esse público</w:t>
      </w:r>
      <w:r w:rsidR="00335098" w:rsidRPr="005C0170">
        <w:rPr>
          <w:rFonts w:ascii="Times New Roman" w:hAnsi="Times New Roman" w:cs="Times New Roman"/>
          <w:i/>
          <w:sz w:val="24"/>
          <w:szCs w:val="24"/>
        </w:rPr>
        <w:t>”.</w:t>
      </w:r>
    </w:p>
    <w:p w14:paraId="1A608F91" w14:textId="0539C148" w:rsidR="00F710CF" w:rsidRPr="00484187" w:rsidRDefault="00266D54" w:rsidP="005C0170">
      <w:pPr>
        <w:spacing w:after="0" w:line="360" w:lineRule="auto"/>
        <w:ind w:firstLine="708"/>
        <w:jc w:val="both"/>
        <w:rPr>
          <w:rFonts w:ascii="Times New Roman" w:hAnsi="Times New Roman" w:cs="Times New Roman"/>
          <w:spacing w:val="4"/>
          <w:sz w:val="24"/>
          <w:szCs w:val="24"/>
          <w:lang w:eastAsia="pt-BR"/>
        </w:rPr>
      </w:pPr>
      <w:r w:rsidRPr="00484187">
        <w:rPr>
          <w:rFonts w:ascii="Times New Roman" w:hAnsi="Times New Roman" w:cs="Times New Roman"/>
          <w:spacing w:val="4"/>
          <w:sz w:val="24"/>
          <w:szCs w:val="24"/>
          <w:lang w:eastAsia="pt-BR"/>
        </w:rPr>
        <w:t>Também nesse sent</w:t>
      </w:r>
      <w:r w:rsidR="002F6930" w:rsidRPr="00484187">
        <w:rPr>
          <w:rFonts w:ascii="Times New Roman" w:hAnsi="Times New Roman" w:cs="Times New Roman"/>
          <w:spacing w:val="4"/>
          <w:sz w:val="24"/>
          <w:szCs w:val="24"/>
          <w:lang w:eastAsia="pt-BR"/>
        </w:rPr>
        <w:t xml:space="preserve">ido, durante a entrevista, a </w:t>
      </w:r>
      <w:r w:rsidRPr="00484187">
        <w:rPr>
          <w:rFonts w:ascii="Times New Roman" w:hAnsi="Times New Roman" w:cs="Times New Roman"/>
          <w:spacing w:val="4"/>
          <w:sz w:val="24"/>
          <w:szCs w:val="24"/>
          <w:lang w:eastAsia="pt-BR"/>
        </w:rPr>
        <w:t>Mini</w:t>
      </w:r>
      <w:r w:rsidR="00F710CF" w:rsidRPr="00484187">
        <w:rPr>
          <w:rFonts w:ascii="Times New Roman" w:hAnsi="Times New Roman" w:cs="Times New Roman"/>
          <w:spacing w:val="4"/>
          <w:sz w:val="24"/>
          <w:szCs w:val="24"/>
          <w:lang w:eastAsia="pt-BR"/>
        </w:rPr>
        <w:t>stra Izabella Teixeira destacou:</w:t>
      </w:r>
    </w:p>
    <w:p w14:paraId="16E59D1F" w14:textId="6B5FA46B" w:rsidR="00025E50" w:rsidRPr="00042D12" w:rsidRDefault="00F710CF" w:rsidP="005C0170">
      <w:pPr>
        <w:spacing w:after="0" w:line="360" w:lineRule="auto"/>
        <w:jc w:val="both"/>
        <w:rPr>
          <w:rFonts w:ascii="Times New Roman" w:hAnsi="Times New Roman" w:cs="Times New Roman"/>
          <w:i/>
          <w:sz w:val="24"/>
          <w:szCs w:val="24"/>
        </w:rPr>
      </w:pPr>
      <w:r w:rsidRPr="005C0170">
        <w:rPr>
          <w:rFonts w:ascii="Times New Roman" w:hAnsi="Times New Roman" w:cs="Times New Roman"/>
          <w:i/>
          <w:sz w:val="24"/>
          <w:szCs w:val="24"/>
        </w:rPr>
        <w:t>“</w:t>
      </w:r>
      <w:r w:rsidR="00266D54" w:rsidRPr="005C0170">
        <w:rPr>
          <w:rFonts w:ascii="Times New Roman" w:hAnsi="Times New Roman" w:cs="Times New Roman"/>
          <w:i/>
          <w:sz w:val="24"/>
          <w:szCs w:val="24"/>
        </w:rPr>
        <w:t xml:space="preserve">O CAR é um tremendo instrumento, que possui os mecanismos para regularizar e trazer o País a bordo. Tem a questão dos assentados e populações tradicionais que não fossem donas de territórios ambientais (áreas protegidas), nas quais à época não eram de minha competência legal enquanto representante de uma instituição, e que articulei um pacto com o INCRA e a Fundação Palmares e eles trabalharam numa perspectiva mais geral, o perímetro como um todo, nas áreas federais, não estavam vistos pelos órgãos estaduais ambientais. E com isso, observamos que no cenário político das instituições ambientais existe uma falta de observação e de percepção da interação dos problemas ambientais com as realidades sociais e econômicas e do </w:t>
      </w:r>
      <w:r w:rsidR="00266D54" w:rsidRPr="00042D12">
        <w:rPr>
          <w:rFonts w:ascii="Times New Roman" w:hAnsi="Times New Roman" w:cs="Times New Roman"/>
          <w:i/>
          <w:sz w:val="24"/>
          <w:szCs w:val="24"/>
        </w:rPr>
        <w:t xml:space="preserve">uso da terra no Brasil e o CAR não deixa de refletir isso, pelo contrário. </w:t>
      </w:r>
      <w:r w:rsidRPr="00042D12">
        <w:rPr>
          <w:rFonts w:ascii="Times New Roman" w:hAnsi="Times New Roman" w:cs="Times New Roman"/>
          <w:i/>
          <w:sz w:val="24"/>
          <w:szCs w:val="24"/>
        </w:rPr>
        <w:t>“</w:t>
      </w:r>
    </w:p>
    <w:p w14:paraId="4F3389BE" w14:textId="0A2033B7" w:rsidR="00F12234" w:rsidRPr="00484187" w:rsidRDefault="00F12234" w:rsidP="005C0170">
      <w:pPr>
        <w:spacing w:after="0" w:line="360" w:lineRule="auto"/>
        <w:ind w:firstLine="708"/>
        <w:jc w:val="both"/>
        <w:rPr>
          <w:rFonts w:ascii="Times New Roman" w:hAnsi="Times New Roman" w:cs="Times New Roman"/>
          <w:spacing w:val="4"/>
          <w:sz w:val="24"/>
          <w:szCs w:val="24"/>
          <w:lang w:eastAsia="pt-BR"/>
        </w:rPr>
      </w:pPr>
      <w:r w:rsidRPr="00AC024E">
        <w:rPr>
          <w:rFonts w:ascii="Times New Roman" w:hAnsi="Times New Roman" w:cs="Times New Roman"/>
          <w:spacing w:val="4"/>
          <w:sz w:val="24"/>
          <w:szCs w:val="24"/>
          <w:lang w:eastAsia="pt-BR"/>
        </w:rPr>
        <w:t>Percebe-se em ambos os relatos dos gestores federais a menção e percepção de que</w:t>
      </w:r>
      <w:r w:rsidRPr="00484187">
        <w:rPr>
          <w:rFonts w:ascii="Times New Roman" w:hAnsi="Times New Roman" w:cs="Times New Roman"/>
          <w:spacing w:val="4"/>
          <w:sz w:val="24"/>
          <w:szCs w:val="24"/>
          <w:lang w:eastAsia="pt-BR"/>
        </w:rPr>
        <w:t xml:space="preserve"> os órgãos estaduais competentes pela inscrição e análise do CAR, não tinham envolvimento com os territórios tradicionais e que o CAR reflete justamente as dificuldades em conciliar pautas ambientais com as realidades sociais, econômicas e fundiárias dessas populações. </w:t>
      </w:r>
    </w:p>
    <w:p w14:paraId="6C3B26D9" w14:textId="113007E1" w:rsidR="00025E50" w:rsidRPr="00484187" w:rsidRDefault="00025E50" w:rsidP="005C0170">
      <w:pPr>
        <w:spacing w:after="0" w:line="360" w:lineRule="auto"/>
        <w:ind w:firstLine="708"/>
        <w:jc w:val="both"/>
        <w:rPr>
          <w:rFonts w:ascii="Times New Roman" w:hAnsi="Times New Roman" w:cs="Times New Roman"/>
          <w:spacing w:val="4"/>
          <w:sz w:val="24"/>
          <w:szCs w:val="24"/>
          <w:lang w:eastAsia="pt-BR"/>
        </w:rPr>
      </w:pPr>
      <w:r w:rsidRPr="00484187">
        <w:rPr>
          <w:rFonts w:ascii="Times New Roman" w:hAnsi="Times New Roman" w:cs="Times New Roman"/>
          <w:spacing w:val="4"/>
          <w:sz w:val="24"/>
          <w:szCs w:val="24"/>
          <w:lang w:eastAsia="pt-BR"/>
        </w:rPr>
        <w:t>Quando questionado sobre a resistência dos gestores, tanto federais como estaduais, a r</w:t>
      </w:r>
      <w:r w:rsidR="009E29FA" w:rsidRPr="00484187">
        <w:rPr>
          <w:rFonts w:ascii="Times New Roman" w:hAnsi="Times New Roman" w:cs="Times New Roman"/>
          <w:spacing w:val="4"/>
          <w:sz w:val="24"/>
          <w:szCs w:val="24"/>
          <w:lang w:eastAsia="pt-BR"/>
        </w:rPr>
        <w:t>espeito da inscrição no CAR de territórios t</w:t>
      </w:r>
      <w:r w:rsidRPr="00484187">
        <w:rPr>
          <w:rFonts w:ascii="Times New Roman" w:hAnsi="Times New Roman" w:cs="Times New Roman"/>
          <w:spacing w:val="4"/>
          <w:sz w:val="24"/>
          <w:szCs w:val="24"/>
          <w:lang w:eastAsia="pt-BR"/>
        </w:rPr>
        <w:t>radicionais, o ex</w:t>
      </w:r>
      <w:r w:rsidR="0048000A" w:rsidRPr="00484187">
        <w:rPr>
          <w:rFonts w:ascii="Times New Roman" w:hAnsi="Times New Roman" w:cs="Times New Roman"/>
          <w:spacing w:val="4"/>
          <w:sz w:val="24"/>
          <w:szCs w:val="24"/>
          <w:lang w:eastAsia="pt-BR"/>
        </w:rPr>
        <w:t>-</w:t>
      </w:r>
      <w:r w:rsidRPr="00484187">
        <w:rPr>
          <w:rFonts w:ascii="Times New Roman" w:hAnsi="Times New Roman" w:cs="Times New Roman"/>
          <w:spacing w:val="4"/>
          <w:sz w:val="24"/>
          <w:szCs w:val="24"/>
          <w:lang w:eastAsia="pt-BR"/>
        </w:rPr>
        <w:t>Secretário descreveu:</w:t>
      </w:r>
    </w:p>
    <w:p w14:paraId="45925570" w14:textId="0ED230C9" w:rsidR="00981D4E" w:rsidRPr="00484187" w:rsidRDefault="00981D4E" w:rsidP="005C0170">
      <w:pPr>
        <w:spacing w:after="0" w:line="360" w:lineRule="auto"/>
        <w:jc w:val="both"/>
        <w:rPr>
          <w:rFonts w:ascii="Times New Roman" w:hAnsi="Times New Roman" w:cs="Times New Roman"/>
          <w:spacing w:val="4"/>
          <w:sz w:val="24"/>
          <w:szCs w:val="24"/>
          <w:lang w:eastAsia="pt-BR"/>
        </w:rPr>
      </w:pPr>
      <w:r w:rsidRPr="005C0170">
        <w:rPr>
          <w:rFonts w:ascii="Times New Roman" w:hAnsi="Times New Roman" w:cs="Times New Roman"/>
          <w:i/>
          <w:sz w:val="24"/>
          <w:szCs w:val="24"/>
        </w:rPr>
        <w:t>“</w:t>
      </w:r>
      <w:r w:rsidR="00025E50" w:rsidRPr="005C0170">
        <w:rPr>
          <w:rFonts w:ascii="Times New Roman" w:hAnsi="Times New Roman" w:cs="Times New Roman"/>
          <w:i/>
          <w:sz w:val="24"/>
          <w:szCs w:val="24"/>
        </w:rPr>
        <w:t xml:space="preserve">Nós percebíamos que os estados tinham pouco envolvimento com esse público e tinha uma certa dificuldade e não era prioridade. Entendíamos que se o governo federal não fizesse os estados não fariam. Tínhamos essa intenção de fazer e estávamos buscando ferramentas tecnológicas para isso, para auxiliar e atender essas populações, nós tínhamos essa preocupação. Ainda não estava nesse ponto de definir tarefas para isso, mas já tínhamos essa </w:t>
      </w:r>
      <w:r w:rsidR="00025E50" w:rsidRPr="005C0170">
        <w:rPr>
          <w:rFonts w:ascii="Times New Roman" w:hAnsi="Times New Roman" w:cs="Times New Roman"/>
          <w:i/>
          <w:sz w:val="24"/>
          <w:szCs w:val="24"/>
        </w:rPr>
        <w:lastRenderedPageBreak/>
        <w:t>percepção de que os estados não tinham esse envolvimento e que isso seria papel do governo federal</w:t>
      </w:r>
      <w:r w:rsidR="00335098" w:rsidRPr="005C0170">
        <w:rPr>
          <w:rFonts w:ascii="Times New Roman" w:hAnsi="Times New Roman" w:cs="Times New Roman"/>
          <w:i/>
          <w:sz w:val="24"/>
          <w:szCs w:val="24"/>
        </w:rPr>
        <w:t>”.</w:t>
      </w:r>
    </w:p>
    <w:p w14:paraId="332F1A16" w14:textId="6FF6E88B" w:rsidR="00762BE6" w:rsidRPr="00484187" w:rsidRDefault="00981D4E" w:rsidP="005C0170">
      <w:pPr>
        <w:spacing w:after="0" w:line="360" w:lineRule="auto"/>
        <w:ind w:firstLine="708"/>
        <w:jc w:val="both"/>
        <w:rPr>
          <w:rFonts w:ascii="Times New Roman" w:hAnsi="Times New Roman" w:cs="Times New Roman"/>
          <w:spacing w:val="4"/>
          <w:sz w:val="24"/>
          <w:szCs w:val="24"/>
          <w:lang w:eastAsia="pt-BR"/>
        </w:rPr>
      </w:pPr>
      <w:r w:rsidRPr="00484187">
        <w:rPr>
          <w:rFonts w:ascii="Times New Roman" w:hAnsi="Times New Roman" w:cs="Times New Roman"/>
          <w:spacing w:val="4"/>
          <w:sz w:val="24"/>
          <w:szCs w:val="24"/>
          <w:lang w:eastAsia="pt-BR"/>
        </w:rPr>
        <w:t xml:space="preserve">Destaca-se também que durante a entrevista, quando perguntado sobre </w:t>
      </w:r>
      <w:r w:rsidR="00762BE6" w:rsidRPr="00484187">
        <w:rPr>
          <w:rFonts w:ascii="Times New Roman" w:hAnsi="Times New Roman" w:cs="Times New Roman"/>
          <w:spacing w:val="4"/>
          <w:sz w:val="24"/>
          <w:szCs w:val="24"/>
          <w:lang w:eastAsia="pt-BR"/>
        </w:rPr>
        <w:t>o papel da função de coordenação do Governo Federal, o ex</w:t>
      </w:r>
      <w:r w:rsidR="0048000A" w:rsidRPr="00484187">
        <w:rPr>
          <w:rFonts w:ascii="Times New Roman" w:hAnsi="Times New Roman" w:cs="Times New Roman"/>
          <w:spacing w:val="4"/>
          <w:sz w:val="24"/>
          <w:szCs w:val="24"/>
          <w:lang w:eastAsia="pt-BR"/>
        </w:rPr>
        <w:t>-</w:t>
      </w:r>
      <w:r w:rsidR="00762BE6" w:rsidRPr="00484187">
        <w:rPr>
          <w:rFonts w:ascii="Times New Roman" w:hAnsi="Times New Roman" w:cs="Times New Roman"/>
          <w:spacing w:val="4"/>
          <w:sz w:val="24"/>
          <w:szCs w:val="24"/>
          <w:lang w:eastAsia="pt-BR"/>
        </w:rPr>
        <w:t>Secretário afirmou:</w:t>
      </w:r>
    </w:p>
    <w:p w14:paraId="309BE4BA" w14:textId="30A63E73" w:rsidR="00762BE6" w:rsidRPr="005C0170" w:rsidRDefault="00762BE6" w:rsidP="005C0170">
      <w:pPr>
        <w:spacing w:after="0" w:line="360" w:lineRule="auto"/>
        <w:jc w:val="both"/>
        <w:rPr>
          <w:rFonts w:ascii="Times New Roman" w:hAnsi="Times New Roman" w:cs="Times New Roman"/>
          <w:i/>
          <w:sz w:val="24"/>
          <w:szCs w:val="24"/>
        </w:rPr>
      </w:pPr>
      <w:r w:rsidRPr="005C0170">
        <w:rPr>
          <w:rFonts w:ascii="Times New Roman" w:hAnsi="Times New Roman" w:cs="Times New Roman"/>
          <w:i/>
          <w:sz w:val="24"/>
          <w:szCs w:val="24"/>
        </w:rPr>
        <w:t xml:space="preserve">“Eu acho que poderia ter sido feita de uma forma mais integrada, e mais horizontal, foi muito vertical e assim, criou-se certa dependência e os estados não tinham recursos para se construir a </w:t>
      </w:r>
      <w:r w:rsidR="003255B9" w:rsidRPr="005C0170">
        <w:rPr>
          <w:rFonts w:ascii="Times New Roman" w:hAnsi="Times New Roman" w:cs="Times New Roman"/>
          <w:i/>
          <w:sz w:val="24"/>
          <w:szCs w:val="24"/>
        </w:rPr>
        <w:t>política</w:t>
      </w:r>
      <w:r w:rsidRPr="005C0170">
        <w:rPr>
          <w:rFonts w:ascii="Times New Roman" w:hAnsi="Times New Roman" w:cs="Times New Roman"/>
          <w:i/>
          <w:sz w:val="24"/>
          <w:szCs w:val="24"/>
        </w:rPr>
        <w:t xml:space="preserve">, ficaram dependentes do governo federal, foi criada essa dependência. Perdeu nisso o processo, que poderia ter sido feita de forma integrada. Havia essa necessidade de controle por parte do MMA que não acreditava no trabalho dos estados, tinha uma certa desconfiança. Especialmente nos secretários de Meio Ambiente dos estados. Nessa insegurança, o MMA tomou controle e centralizou, e na minha opinião foi um erro estratégico, deveria ter sido aproveitada a oportunidade para se consolidar mais como uma ferramenta do Sistema Nacional de Meio Ambiente e até expor os estados que não quisessem aderir, envolver outros parceiros como Ministério </w:t>
      </w:r>
      <w:r w:rsidR="003255B9" w:rsidRPr="005C0170">
        <w:rPr>
          <w:rFonts w:ascii="Times New Roman" w:hAnsi="Times New Roman" w:cs="Times New Roman"/>
          <w:i/>
          <w:sz w:val="24"/>
          <w:szCs w:val="24"/>
        </w:rPr>
        <w:t>Público</w:t>
      </w:r>
      <w:r w:rsidRPr="005C0170">
        <w:rPr>
          <w:rFonts w:ascii="Times New Roman" w:hAnsi="Times New Roman" w:cs="Times New Roman"/>
          <w:i/>
          <w:sz w:val="24"/>
          <w:szCs w:val="24"/>
        </w:rPr>
        <w:t xml:space="preserve"> Federal, por exemplo. Perdeu-se essa ideia, com essa centralização do MMA e isso gerou desconfianças. Temos que olhar como uma </w:t>
      </w:r>
      <w:r w:rsidR="003255B9" w:rsidRPr="005C0170">
        <w:rPr>
          <w:rFonts w:ascii="Times New Roman" w:hAnsi="Times New Roman" w:cs="Times New Roman"/>
          <w:i/>
          <w:sz w:val="24"/>
          <w:szCs w:val="24"/>
        </w:rPr>
        <w:t>política</w:t>
      </w:r>
      <w:r w:rsidRPr="005C0170">
        <w:rPr>
          <w:rFonts w:ascii="Times New Roman" w:hAnsi="Times New Roman" w:cs="Times New Roman"/>
          <w:i/>
          <w:sz w:val="24"/>
          <w:szCs w:val="24"/>
        </w:rPr>
        <w:t xml:space="preserve"> de estado e não com quem está essa </w:t>
      </w:r>
      <w:r w:rsidR="004D0A53" w:rsidRPr="005C0170">
        <w:rPr>
          <w:rFonts w:ascii="Times New Roman" w:hAnsi="Times New Roman" w:cs="Times New Roman"/>
          <w:i/>
          <w:sz w:val="24"/>
          <w:szCs w:val="24"/>
        </w:rPr>
        <w:t>cadeira”</w:t>
      </w:r>
      <w:r w:rsidR="00A23C23" w:rsidRPr="005C0170">
        <w:rPr>
          <w:rFonts w:ascii="Times New Roman" w:hAnsi="Times New Roman" w:cs="Times New Roman"/>
          <w:i/>
          <w:sz w:val="24"/>
          <w:szCs w:val="24"/>
        </w:rPr>
        <w:t>.</w:t>
      </w:r>
    </w:p>
    <w:p w14:paraId="0AD0AECE" w14:textId="6B4526C4" w:rsidR="001E0644" w:rsidRPr="00484187" w:rsidRDefault="007F43B1" w:rsidP="005C0170">
      <w:pPr>
        <w:spacing w:after="0" w:line="360" w:lineRule="auto"/>
        <w:ind w:firstLine="708"/>
        <w:jc w:val="both"/>
        <w:rPr>
          <w:rFonts w:ascii="Times New Roman" w:hAnsi="Times New Roman" w:cs="Times New Roman"/>
          <w:spacing w:val="-4"/>
          <w:sz w:val="24"/>
          <w:szCs w:val="24"/>
          <w:lang w:eastAsia="pt-BR"/>
        </w:rPr>
      </w:pPr>
      <w:r w:rsidRPr="00484187">
        <w:rPr>
          <w:rFonts w:ascii="Times New Roman" w:hAnsi="Times New Roman" w:cs="Times New Roman"/>
          <w:spacing w:val="4"/>
          <w:sz w:val="24"/>
          <w:szCs w:val="24"/>
          <w:lang w:eastAsia="pt-BR"/>
        </w:rPr>
        <w:t xml:space="preserve">De forma a </w:t>
      </w:r>
      <w:r w:rsidR="00260B12" w:rsidRPr="00484187">
        <w:rPr>
          <w:rFonts w:ascii="Times New Roman" w:hAnsi="Times New Roman" w:cs="Times New Roman"/>
          <w:spacing w:val="4"/>
          <w:sz w:val="24"/>
          <w:szCs w:val="24"/>
          <w:lang w:eastAsia="pt-BR"/>
        </w:rPr>
        <w:t xml:space="preserve">verificar </w:t>
      </w:r>
      <w:r w:rsidRPr="00484187">
        <w:rPr>
          <w:rFonts w:ascii="Times New Roman" w:hAnsi="Times New Roman" w:cs="Times New Roman"/>
          <w:spacing w:val="4"/>
          <w:sz w:val="24"/>
          <w:szCs w:val="24"/>
          <w:lang w:eastAsia="pt-BR"/>
        </w:rPr>
        <w:t>influência das ações do Governo Federal no apoio aos órgãos gestores do CAR para a realização do cadastro dos territórios tradicionais</w:t>
      </w:r>
      <w:r w:rsidR="00260B12" w:rsidRPr="00484187">
        <w:rPr>
          <w:rFonts w:ascii="Times New Roman" w:hAnsi="Times New Roman" w:cs="Times New Roman"/>
          <w:spacing w:val="4"/>
          <w:sz w:val="24"/>
          <w:szCs w:val="24"/>
          <w:lang w:eastAsia="pt-BR"/>
        </w:rPr>
        <w:t>, foi questionado aos gestores de seis Unidades Federativas qual o papel da coordenação do Governo Federal.</w:t>
      </w:r>
      <w:r w:rsidR="00653A53" w:rsidRPr="00484187">
        <w:rPr>
          <w:rFonts w:ascii="Times New Roman" w:hAnsi="Times New Roman" w:cs="Times New Roman"/>
          <w:spacing w:val="4"/>
          <w:sz w:val="24"/>
          <w:szCs w:val="24"/>
          <w:lang w:eastAsia="pt-BR"/>
        </w:rPr>
        <w:t xml:space="preserve"> Os estados escolhidos seguiram a seguinte lógica: </w:t>
      </w:r>
      <w:r w:rsidR="00221FD3" w:rsidRPr="00484187">
        <w:rPr>
          <w:rFonts w:ascii="Times New Roman" w:hAnsi="Times New Roman" w:cs="Times New Roman"/>
          <w:spacing w:val="-4"/>
          <w:sz w:val="24"/>
          <w:szCs w:val="24"/>
          <w:lang w:eastAsia="pt-BR"/>
        </w:rPr>
        <w:t xml:space="preserve">capacidade operacional semelhantes em relação a operacionalização do CAR. </w:t>
      </w:r>
      <w:r w:rsidR="00431C8F" w:rsidRPr="00484187">
        <w:rPr>
          <w:rFonts w:ascii="Times New Roman" w:hAnsi="Times New Roman" w:cs="Times New Roman"/>
          <w:spacing w:val="-4"/>
          <w:sz w:val="24"/>
          <w:szCs w:val="24"/>
          <w:lang w:eastAsia="pt-BR"/>
        </w:rPr>
        <w:t>Nesse sentido, t</w:t>
      </w:r>
      <w:r w:rsidR="00221FD3" w:rsidRPr="00484187">
        <w:rPr>
          <w:rFonts w:ascii="Times New Roman" w:hAnsi="Times New Roman" w:cs="Times New Roman"/>
          <w:spacing w:val="-4"/>
          <w:sz w:val="24"/>
          <w:szCs w:val="24"/>
          <w:lang w:eastAsia="pt-BR"/>
        </w:rPr>
        <w:t xml:space="preserve">odos eles tiveram acesso a recursos financeiros por meio de projetos (em especial do Fundo Amazônia), tem plataforma de inscrição exclusiva para territórios </w:t>
      </w:r>
      <w:r w:rsidR="00547E4B" w:rsidRPr="00484187">
        <w:rPr>
          <w:rFonts w:ascii="Times New Roman" w:hAnsi="Times New Roman" w:cs="Times New Roman"/>
          <w:spacing w:val="-4"/>
          <w:sz w:val="24"/>
          <w:szCs w:val="24"/>
          <w:lang w:eastAsia="pt-BR"/>
        </w:rPr>
        <w:t>tradicionais; órgão</w:t>
      </w:r>
      <w:r w:rsidR="00221FD3" w:rsidRPr="00484187">
        <w:rPr>
          <w:rFonts w:ascii="Times New Roman" w:hAnsi="Times New Roman" w:cs="Times New Roman"/>
          <w:spacing w:val="-4"/>
          <w:sz w:val="24"/>
          <w:szCs w:val="24"/>
          <w:lang w:eastAsia="pt-BR"/>
        </w:rPr>
        <w:t xml:space="preserve"> estadual competente definido para a inscrição do CAR; participação nas ações do Governo Federal sobre a inscrição de territórios tradicionais no CAR e números significativos de inscrição de imóveis até quatro módulos fiscais.</w:t>
      </w:r>
      <w:r w:rsidR="001E0644" w:rsidRPr="00484187">
        <w:rPr>
          <w:rFonts w:ascii="Times New Roman" w:hAnsi="Times New Roman" w:cs="Times New Roman"/>
          <w:spacing w:val="-4"/>
          <w:sz w:val="24"/>
          <w:szCs w:val="24"/>
          <w:lang w:eastAsia="pt-BR"/>
        </w:rPr>
        <w:t xml:space="preserve"> Os estados escolhidos foram: Bahia, Ceará, Maranhão, Minas Gerais, Pará e Paraná. Todos esses estados também contaram ou contam com o apoio do Governo Federal em ações diretas de inscrição de territórios tradicionais no CAR.</w:t>
      </w:r>
    </w:p>
    <w:p w14:paraId="4C3D5803" w14:textId="38035215" w:rsidR="00260B12" w:rsidRPr="00484187" w:rsidRDefault="00260B12" w:rsidP="005C0170">
      <w:pPr>
        <w:spacing w:after="0" w:line="360" w:lineRule="auto"/>
        <w:ind w:firstLine="708"/>
        <w:jc w:val="both"/>
        <w:rPr>
          <w:rFonts w:ascii="Times New Roman" w:hAnsi="Times New Roman" w:cs="Times New Roman"/>
          <w:spacing w:val="4"/>
          <w:sz w:val="24"/>
          <w:szCs w:val="24"/>
          <w:lang w:eastAsia="pt-BR"/>
        </w:rPr>
      </w:pPr>
      <w:r w:rsidRPr="00484187">
        <w:rPr>
          <w:rFonts w:ascii="Times New Roman" w:hAnsi="Times New Roman" w:cs="Times New Roman"/>
          <w:spacing w:val="4"/>
          <w:sz w:val="24"/>
          <w:szCs w:val="24"/>
          <w:lang w:eastAsia="pt-BR"/>
        </w:rPr>
        <w:t>Para a gestora estadual do Maranh</w:t>
      </w:r>
      <w:r w:rsidR="00AB04DE" w:rsidRPr="00484187">
        <w:rPr>
          <w:rFonts w:ascii="Times New Roman" w:hAnsi="Times New Roman" w:cs="Times New Roman"/>
          <w:spacing w:val="4"/>
          <w:sz w:val="24"/>
          <w:szCs w:val="24"/>
          <w:lang w:eastAsia="pt-BR"/>
        </w:rPr>
        <w:t>ão</w:t>
      </w:r>
      <w:r w:rsidR="00A91182" w:rsidRPr="00484187">
        <w:rPr>
          <w:rFonts w:ascii="Times New Roman" w:hAnsi="Times New Roman" w:cs="Times New Roman"/>
          <w:spacing w:val="4"/>
          <w:sz w:val="24"/>
          <w:szCs w:val="24"/>
          <w:lang w:eastAsia="pt-BR"/>
        </w:rPr>
        <w:t xml:space="preserve"> entrevistada</w:t>
      </w:r>
      <w:r w:rsidR="00AB04DE" w:rsidRPr="00484187">
        <w:rPr>
          <w:rFonts w:ascii="Times New Roman" w:hAnsi="Times New Roman" w:cs="Times New Roman"/>
          <w:spacing w:val="4"/>
          <w:sz w:val="24"/>
          <w:szCs w:val="24"/>
          <w:lang w:eastAsia="pt-BR"/>
        </w:rPr>
        <w:t xml:space="preserve">, </w:t>
      </w:r>
      <w:r w:rsidR="00A91182" w:rsidRPr="00484187">
        <w:rPr>
          <w:rFonts w:ascii="Times New Roman" w:hAnsi="Times New Roman" w:cs="Times New Roman"/>
          <w:spacing w:val="4"/>
          <w:sz w:val="24"/>
          <w:szCs w:val="24"/>
          <w:lang w:eastAsia="pt-BR"/>
        </w:rPr>
        <w:t xml:space="preserve">quando questionada sobre o papel do Governo Federal no apoio às ações de inscrição no CAR dos territórios tradicionais: </w:t>
      </w:r>
    </w:p>
    <w:p w14:paraId="76A96B1B" w14:textId="60F4F57B" w:rsidR="005311CC" w:rsidRPr="00484187" w:rsidRDefault="005311CC" w:rsidP="005C0170">
      <w:pPr>
        <w:spacing w:after="0" w:line="360" w:lineRule="auto"/>
        <w:jc w:val="both"/>
        <w:rPr>
          <w:rFonts w:ascii="Times New Roman" w:hAnsi="Times New Roman" w:cs="Times New Roman"/>
          <w:i/>
          <w:spacing w:val="4"/>
          <w:sz w:val="24"/>
          <w:szCs w:val="24"/>
          <w:lang w:eastAsia="pt-BR"/>
        </w:rPr>
      </w:pPr>
      <w:r w:rsidRPr="005C0170">
        <w:rPr>
          <w:rFonts w:ascii="Times New Roman" w:hAnsi="Times New Roman" w:cs="Times New Roman"/>
          <w:i/>
          <w:sz w:val="24"/>
          <w:szCs w:val="24"/>
        </w:rPr>
        <w:t xml:space="preserve">“No momento do Conselho Nacional, o Governo tinha um papel importante no </w:t>
      </w:r>
      <w:r w:rsidR="00557059" w:rsidRPr="005C0170">
        <w:rPr>
          <w:rFonts w:ascii="Times New Roman" w:hAnsi="Times New Roman" w:cs="Times New Roman"/>
          <w:i/>
          <w:sz w:val="24"/>
          <w:szCs w:val="24"/>
        </w:rPr>
        <w:t>diálogo</w:t>
      </w:r>
      <w:r w:rsidRPr="005C0170">
        <w:rPr>
          <w:rFonts w:ascii="Times New Roman" w:hAnsi="Times New Roman" w:cs="Times New Roman"/>
          <w:i/>
          <w:sz w:val="24"/>
          <w:szCs w:val="24"/>
        </w:rPr>
        <w:t xml:space="preserve"> e de como usar a metodologia nesse trabalho. Com o fim do conselho, perdemos muito esse debate do módulo de PCT. Entendo que o Governo deveria motivar os estados a dar um passo </w:t>
      </w:r>
      <w:r w:rsidR="00557059" w:rsidRPr="005C0170">
        <w:rPr>
          <w:rFonts w:ascii="Times New Roman" w:hAnsi="Times New Roman" w:cs="Times New Roman"/>
          <w:i/>
          <w:sz w:val="24"/>
          <w:szCs w:val="24"/>
        </w:rPr>
        <w:t>à</w:t>
      </w:r>
      <w:r w:rsidRPr="005C0170">
        <w:rPr>
          <w:rFonts w:ascii="Times New Roman" w:hAnsi="Times New Roman" w:cs="Times New Roman"/>
          <w:i/>
          <w:sz w:val="24"/>
          <w:szCs w:val="24"/>
        </w:rPr>
        <w:t xml:space="preserve"> frente com o CAR para esses povos, indo para a validação e implementação de projetos que vai </w:t>
      </w:r>
      <w:r w:rsidRPr="005C0170">
        <w:rPr>
          <w:rFonts w:ascii="Times New Roman" w:hAnsi="Times New Roman" w:cs="Times New Roman"/>
          <w:i/>
          <w:sz w:val="24"/>
          <w:szCs w:val="24"/>
        </w:rPr>
        <w:lastRenderedPageBreak/>
        <w:t xml:space="preserve">apoiar a conservação ambiental e regularização. Também existe um papel importante do SFB com os institutos de Terra, esse diálogo precisa ser trazido junto a estas instituições para trazer esse debate dos PCTs, pois esse trabalho pode ficar perdido. O SFB é importante nesse debate com os órgãos fundiários e discutindo as </w:t>
      </w:r>
      <w:r w:rsidR="00557059" w:rsidRPr="005C0170">
        <w:rPr>
          <w:rFonts w:ascii="Times New Roman" w:hAnsi="Times New Roman" w:cs="Times New Roman"/>
          <w:i/>
          <w:sz w:val="24"/>
          <w:szCs w:val="24"/>
        </w:rPr>
        <w:t>políticas</w:t>
      </w:r>
      <w:r w:rsidRPr="005C0170">
        <w:rPr>
          <w:rFonts w:ascii="Times New Roman" w:hAnsi="Times New Roman" w:cs="Times New Roman"/>
          <w:i/>
          <w:sz w:val="24"/>
          <w:szCs w:val="24"/>
        </w:rPr>
        <w:t xml:space="preserve"> ambientais para esses territórios</w:t>
      </w:r>
      <w:r w:rsidR="00335098" w:rsidRPr="005C0170">
        <w:rPr>
          <w:rFonts w:ascii="Times New Roman" w:hAnsi="Times New Roman" w:cs="Times New Roman"/>
          <w:i/>
          <w:sz w:val="24"/>
          <w:szCs w:val="24"/>
        </w:rPr>
        <w:t>”.</w:t>
      </w:r>
    </w:p>
    <w:p w14:paraId="4062B8D1" w14:textId="1E08A1CC" w:rsidR="006B7022" w:rsidRPr="00484187" w:rsidRDefault="005311CC" w:rsidP="005C0170">
      <w:pPr>
        <w:spacing w:after="0" w:line="360" w:lineRule="auto"/>
        <w:ind w:firstLine="708"/>
        <w:jc w:val="both"/>
        <w:rPr>
          <w:rFonts w:ascii="Times New Roman" w:hAnsi="Times New Roman" w:cs="Times New Roman"/>
          <w:sz w:val="24"/>
          <w:szCs w:val="24"/>
          <w:lang w:eastAsia="pt-BR"/>
        </w:rPr>
      </w:pPr>
      <w:r w:rsidRPr="00484187">
        <w:rPr>
          <w:rFonts w:ascii="Times New Roman" w:hAnsi="Times New Roman" w:cs="Times New Roman"/>
          <w:spacing w:val="4"/>
          <w:sz w:val="24"/>
          <w:szCs w:val="24"/>
          <w:lang w:eastAsia="pt-BR"/>
        </w:rPr>
        <w:t xml:space="preserve">Aqui vale destacar que 16 unidades federativas utilizam a plataforma SICAR Federal e dessa forma, acessam o Módulo Exclusivo do SICAR para inscrição de Territórios Tradicionais de Povos e Comunidades Tradicionais. </w:t>
      </w:r>
      <w:r w:rsidR="005E4F41" w:rsidRPr="00484187">
        <w:rPr>
          <w:rFonts w:ascii="Times New Roman" w:hAnsi="Times New Roman" w:cs="Times New Roman"/>
          <w:spacing w:val="4"/>
          <w:sz w:val="24"/>
          <w:szCs w:val="24"/>
          <w:lang w:eastAsia="pt-BR"/>
        </w:rPr>
        <w:t>A partir do Edital FNDF</w:t>
      </w:r>
      <w:r w:rsidRPr="00484187">
        <w:rPr>
          <w:rFonts w:ascii="Times New Roman" w:hAnsi="Times New Roman" w:cs="Times New Roman"/>
          <w:spacing w:val="4"/>
          <w:sz w:val="24"/>
          <w:szCs w:val="24"/>
          <w:lang w:eastAsia="pt-BR"/>
        </w:rPr>
        <w:t xml:space="preserve"> nº 01/2015 e da participação nos grupos de trabalho GT CAR Quilombola e GT CAR PCT, sob a coordenação </w:t>
      </w:r>
      <w:r w:rsidR="00B04D6C" w:rsidRPr="00484187">
        <w:rPr>
          <w:rFonts w:ascii="Times New Roman" w:hAnsi="Times New Roman" w:cs="Times New Roman"/>
          <w:spacing w:val="4"/>
          <w:sz w:val="24"/>
          <w:szCs w:val="24"/>
          <w:lang w:eastAsia="pt-BR"/>
        </w:rPr>
        <w:t xml:space="preserve">do MMA e do CNPCT, entre os anos de 2017 e 2018, o SFB, como gestor da plataforma, liderou a agenda de discussões para </w:t>
      </w:r>
      <w:r w:rsidRPr="00484187">
        <w:rPr>
          <w:rFonts w:ascii="Times New Roman" w:hAnsi="Times New Roman" w:cs="Times New Roman"/>
          <w:spacing w:val="4"/>
          <w:sz w:val="24"/>
          <w:szCs w:val="24"/>
          <w:lang w:eastAsia="pt-BR"/>
        </w:rPr>
        <w:t>melhorias pactuadas nec</w:t>
      </w:r>
      <w:r w:rsidR="00B04D6C" w:rsidRPr="00484187">
        <w:rPr>
          <w:rFonts w:ascii="Times New Roman" w:hAnsi="Times New Roman" w:cs="Times New Roman"/>
          <w:spacing w:val="4"/>
          <w:sz w:val="24"/>
          <w:szCs w:val="24"/>
          <w:lang w:eastAsia="pt-BR"/>
        </w:rPr>
        <w:t xml:space="preserve">essárias a adaptar o sistema às </w:t>
      </w:r>
      <w:r w:rsidRPr="00484187">
        <w:rPr>
          <w:rFonts w:ascii="Times New Roman" w:hAnsi="Times New Roman" w:cs="Times New Roman"/>
          <w:spacing w:val="4"/>
          <w:sz w:val="24"/>
          <w:szCs w:val="24"/>
          <w:lang w:eastAsia="pt-BR"/>
        </w:rPr>
        <w:t xml:space="preserve">especificidades </w:t>
      </w:r>
      <w:r w:rsidR="00B04D6C" w:rsidRPr="00484187">
        <w:rPr>
          <w:rFonts w:ascii="Times New Roman" w:hAnsi="Times New Roman" w:cs="Times New Roman"/>
          <w:spacing w:val="4"/>
          <w:sz w:val="24"/>
          <w:szCs w:val="24"/>
          <w:lang w:eastAsia="pt-BR"/>
        </w:rPr>
        <w:t xml:space="preserve">dos territórios tradicionais, além de atuar para aproximação entre os gestores estaduais e os movimentos representativos. O CNPCT </w:t>
      </w:r>
      <w:r w:rsidR="005E4F41" w:rsidRPr="00484187">
        <w:rPr>
          <w:rFonts w:ascii="Times New Roman" w:hAnsi="Times New Roman" w:cs="Times New Roman"/>
          <w:spacing w:val="4"/>
          <w:sz w:val="24"/>
          <w:szCs w:val="24"/>
          <w:lang w:eastAsia="pt-BR"/>
        </w:rPr>
        <w:t xml:space="preserve">se aproximou da agenda, participando e liderando o </w:t>
      </w:r>
      <w:r w:rsidR="005E4F41" w:rsidRPr="00484187">
        <w:rPr>
          <w:rFonts w:ascii="Times New Roman" w:hAnsi="Times New Roman" w:cs="Times New Roman"/>
          <w:sz w:val="24"/>
          <w:szCs w:val="24"/>
          <w:lang w:eastAsia="pt-BR"/>
        </w:rPr>
        <w:t xml:space="preserve">1° Seminário de Cadastro Ambiental Rural em território de Povos e Comunidades Tradicionais (CAR-PCT) para gestores do SICAR – organizado pelo SFB em Brasília/DF entre os dias 19 e 20 de outubro de 2017. </w:t>
      </w:r>
      <w:r w:rsidR="00E72DE5" w:rsidRPr="00484187">
        <w:rPr>
          <w:rFonts w:ascii="Times New Roman" w:hAnsi="Times New Roman" w:cs="Times New Roman"/>
          <w:sz w:val="24"/>
          <w:szCs w:val="24"/>
          <w:lang w:eastAsia="pt-BR"/>
        </w:rPr>
        <w:t xml:space="preserve">Uma das demandas do Seminário era justamente uma aproximação entre os gestores do CAR nas Unidades Federativas e os movimentos representativos dos povos tradicionais, através da articulação do SFB. </w:t>
      </w:r>
    </w:p>
    <w:p w14:paraId="51469746" w14:textId="00FBF3B7" w:rsidR="00557059" w:rsidRPr="00484187" w:rsidRDefault="00557059" w:rsidP="005C0170">
      <w:pPr>
        <w:spacing w:after="0" w:line="360" w:lineRule="auto"/>
        <w:ind w:firstLine="708"/>
        <w:jc w:val="both"/>
        <w:rPr>
          <w:rFonts w:ascii="Times New Roman" w:hAnsi="Times New Roman" w:cs="Times New Roman"/>
          <w:sz w:val="24"/>
          <w:szCs w:val="24"/>
          <w:lang w:eastAsia="pt-BR"/>
        </w:rPr>
      </w:pPr>
      <w:r w:rsidRPr="00484187">
        <w:rPr>
          <w:rFonts w:ascii="Times New Roman" w:hAnsi="Times New Roman" w:cs="Times New Roman"/>
          <w:sz w:val="24"/>
          <w:szCs w:val="24"/>
          <w:lang w:eastAsia="pt-BR"/>
        </w:rPr>
        <w:t>Percebe-se aqui que a gestora ressalta o papel de liderança e captação de projetos e recursos para esse público pelo Governo Federal, além de ter destacado o papel de mediador e articulador junto aos movimentos representativos.</w:t>
      </w:r>
    </w:p>
    <w:p w14:paraId="40154647" w14:textId="312A9C10" w:rsidR="006B7022" w:rsidRPr="00484187" w:rsidRDefault="006B7022" w:rsidP="005C0170">
      <w:pPr>
        <w:spacing w:after="0" w:line="360" w:lineRule="auto"/>
        <w:ind w:firstLine="708"/>
        <w:jc w:val="both"/>
        <w:rPr>
          <w:rFonts w:ascii="Times New Roman" w:hAnsi="Times New Roman" w:cs="Times New Roman"/>
          <w:sz w:val="24"/>
          <w:szCs w:val="24"/>
          <w:lang w:eastAsia="pt-BR"/>
        </w:rPr>
      </w:pPr>
      <w:r w:rsidRPr="00484187">
        <w:rPr>
          <w:rFonts w:ascii="Times New Roman" w:hAnsi="Times New Roman" w:cs="Times New Roman"/>
          <w:sz w:val="24"/>
          <w:szCs w:val="24"/>
          <w:lang w:eastAsia="pt-BR"/>
        </w:rPr>
        <w:t>De acordo com os gestores do CAR no Paraná, sobre o papel do Governo Federal nas ações de inscrição de territórios tradicionais no CAR é fundamental:</w:t>
      </w:r>
    </w:p>
    <w:p w14:paraId="263986BB" w14:textId="7D03B68F" w:rsidR="006B7022" w:rsidRPr="005C0170" w:rsidRDefault="006B7022" w:rsidP="005C0170">
      <w:pPr>
        <w:spacing w:after="0" w:line="360" w:lineRule="auto"/>
        <w:jc w:val="both"/>
        <w:rPr>
          <w:rFonts w:ascii="Times New Roman" w:hAnsi="Times New Roman" w:cs="Times New Roman"/>
          <w:i/>
          <w:sz w:val="24"/>
          <w:szCs w:val="24"/>
        </w:rPr>
      </w:pPr>
      <w:r w:rsidRPr="005C0170">
        <w:rPr>
          <w:rFonts w:ascii="Times New Roman" w:hAnsi="Times New Roman" w:cs="Times New Roman"/>
          <w:i/>
          <w:sz w:val="24"/>
          <w:szCs w:val="24"/>
        </w:rPr>
        <w:t>“Entrevistado 1: Pela minha experiência, essa articulação do Governo Fe</w:t>
      </w:r>
      <w:r w:rsidR="002C07DF" w:rsidRPr="005C0170">
        <w:rPr>
          <w:rFonts w:ascii="Times New Roman" w:hAnsi="Times New Roman" w:cs="Times New Roman"/>
          <w:i/>
          <w:sz w:val="24"/>
          <w:szCs w:val="24"/>
        </w:rPr>
        <w:t>deral com o SFB foi fundamental</w:t>
      </w:r>
      <w:r w:rsidRPr="005C0170">
        <w:rPr>
          <w:rFonts w:ascii="Times New Roman" w:hAnsi="Times New Roman" w:cs="Times New Roman"/>
          <w:i/>
          <w:sz w:val="24"/>
          <w:szCs w:val="24"/>
        </w:rPr>
        <w:t xml:space="preserve">. O código florestal levantou uma bola que permite ações para esse público, está na legislação e isso ajuda a ter uma base para atuarmos. Nós tínhamos um interlocutor e depois a Comissão Nacional, e isso fez toda a diferença em se ter o governo federal, apesar de todas as dificuldades, tinha a quem recorrer. Mas também vimos que todo o sistema do CAR foi pensado no público convencional, não havia muita atenção para o público de populações tradicionais. </w:t>
      </w:r>
    </w:p>
    <w:p w14:paraId="43CB5547" w14:textId="1C5D2F7F" w:rsidR="006B7022" w:rsidRPr="005C0170" w:rsidRDefault="006B7022" w:rsidP="005C0170">
      <w:pPr>
        <w:spacing w:after="0" w:line="360" w:lineRule="auto"/>
        <w:jc w:val="both"/>
        <w:rPr>
          <w:rFonts w:ascii="Times New Roman" w:hAnsi="Times New Roman" w:cs="Times New Roman"/>
          <w:i/>
          <w:sz w:val="24"/>
          <w:szCs w:val="24"/>
        </w:rPr>
      </w:pPr>
      <w:r w:rsidRPr="005C0170">
        <w:rPr>
          <w:rFonts w:ascii="Times New Roman" w:hAnsi="Times New Roman" w:cs="Times New Roman"/>
          <w:i/>
          <w:sz w:val="24"/>
          <w:szCs w:val="24"/>
        </w:rPr>
        <w:t xml:space="preserve">Entrevistado 2: Acrescentaria as questões de coordenação e integração do papel do Governo Federal. Ter pessoas que façam isso é fundamental e o SFB tem um papel muito forte nesse </w:t>
      </w:r>
      <w:r w:rsidR="00484C3A" w:rsidRPr="005C0170">
        <w:rPr>
          <w:rFonts w:ascii="Times New Roman" w:hAnsi="Times New Roman" w:cs="Times New Roman"/>
          <w:i/>
          <w:sz w:val="24"/>
          <w:szCs w:val="24"/>
        </w:rPr>
        <w:t>trabalho”</w:t>
      </w:r>
      <w:r w:rsidR="00A23C23" w:rsidRPr="005C0170">
        <w:rPr>
          <w:rFonts w:ascii="Times New Roman" w:hAnsi="Times New Roman" w:cs="Times New Roman"/>
          <w:i/>
          <w:sz w:val="24"/>
          <w:szCs w:val="24"/>
        </w:rPr>
        <w:t>.</w:t>
      </w:r>
    </w:p>
    <w:p w14:paraId="30BEDA77" w14:textId="77777777" w:rsidR="00D94E1C" w:rsidRDefault="00D94E1C" w:rsidP="005C0170">
      <w:pPr>
        <w:spacing w:after="0" w:line="360" w:lineRule="auto"/>
        <w:ind w:firstLine="708"/>
        <w:jc w:val="both"/>
        <w:rPr>
          <w:rFonts w:ascii="Times New Roman" w:hAnsi="Times New Roman" w:cs="Times New Roman"/>
          <w:sz w:val="24"/>
          <w:szCs w:val="24"/>
          <w:lang w:eastAsia="pt-BR"/>
        </w:rPr>
      </w:pPr>
    </w:p>
    <w:p w14:paraId="04EA3E18" w14:textId="77777777" w:rsidR="00D94E1C" w:rsidRDefault="00D94E1C" w:rsidP="005C0170">
      <w:pPr>
        <w:spacing w:after="0" w:line="360" w:lineRule="auto"/>
        <w:ind w:firstLine="708"/>
        <w:jc w:val="both"/>
        <w:rPr>
          <w:rFonts w:ascii="Times New Roman" w:hAnsi="Times New Roman" w:cs="Times New Roman"/>
          <w:sz w:val="24"/>
          <w:szCs w:val="24"/>
          <w:lang w:eastAsia="pt-BR"/>
        </w:rPr>
      </w:pPr>
    </w:p>
    <w:p w14:paraId="29A1EF86" w14:textId="093D04B5" w:rsidR="008245ED" w:rsidRPr="00484187" w:rsidRDefault="008245ED" w:rsidP="005C0170">
      <w:pPr>
        <w:spacing w:after="0" w:line="360" w:lineRule="auto"/>
        <w:ind w:firstLine="708"/>
        <w:jc w:val="both"/>
        <w:rPr>
          <w:rFonts w:ascii="Times New Roman" w:hAnsi="Times New Roman" w:cs="Times New Roman"/>
          <w:sz w:val="24"/>
          <w:szCs w:val="24"/>
          <w:lang w:eastAsia="pt-BR"/>
        </w:rPr>
      </w:pPr>
      <w:r w:rsidRPr="00484187">
        <w:rPr>
          <w:rFonts w:ascii="Times New Roman" w:hAnsi="Times New Roman" w:cs="Times New Roman"/>
          <w:sz w:val="24"/>
          <w:szCs w:val="24"/>
          <w:lang w:eastAsia="pt-BR"/>
        </w:rPr>
        <w:lastRenderedPageBreak/>
        <w:t>Para a gestora do Pará entrevistada:</w:t>
      </w:r>
    </w:p>
    <w:p w14:paraId="7EB458AE" w14:textId="3DF3D535" w:rsidR="008245ED" w:rsidRPr="005C0170" w:rsidRDefault="003255B9" w:rsidP="005C0170">
      <w:pPr>
        <w:spacing w:after="0" w:line="360" w:lineRule="auto"/>
        <w:jc w:val="both"/>
        <w:rPr>
          <w:rFonts w:ascii="Times New Roman" w:hAnsi="Times New Roman" w:cs="Times New Roman"/>
          <w:i/>
          <w:sz w:val="24"/>
          <w:szCs w:val="24"/>
        </w:rPr>
      </w:pPr>
      <w:r w:rsidRPr="005C0170">
        <w:rPr>
          <w:rFonts w:ascii="Times New Roman" w:hAnsi="Times New Roman" w:cs="Times New Roman"/>
          <w:i/>
          <w:sz w:val="24"/>
          <w:szCs w:val="24"/>
        </w:rPr>
        <w:t>“O</w:t>
      </w:r>
      <w:r w:rsidR="00E50421" w:rsidRPr="005C0170">
        <w:rPr>
          <w:rFonts w:ascii="Times New Roman" w:hAnsi="Times New Roman" w:cs="Times New Roman"/>
          <w:i/>
          <w:sz w:val="24"/>
          <w:szCs w:val="24"/>
        </w:rPr>
        <w:t xml:space="preserve"> </w:t>
      </w:r>
      <w:r w:rsidR="008245ED" w:rsidRPr="005C0170">
        <w:rPr>
          <w:rFonts w:ascii="Times New Roman" w:hAnsi="Times New Roman" w:cs="Times New Roman"/>
          <w:i/>
          <w:sz w:val="24"/>
          <w:szCs w:val="24"/>
        </w:rPr>
        <w:t xml:space="preserve">principal apoio seria nas ações do PRA e suas discussões. O cadastramento de povos tradicionais no CAR vai acontecer, é um desafio, já pretendemos inserir esses 59 territórios e a partir do momento que a gente olha mais de perto esses territórios, as sobreposições, há a necessidade desse diálogo forte do PRA nesse processo. Precisa ser feito um trabalho de educação ambiental para que eles entendam que o CAR </w:t>
      </w:r>
      <w:r w:rsidR="00E50421" w:rsidRPr="005C0170">
        <w:rPr>
          <w:rFonts w:ascii="Times New Roman" w:hAnsi="Times New Roman" w:cs="Times New Roman"/>
          <w:i/>
          <w:sz w:val="24"/>
          <w:szCs w:val="24"/>
        </w:rPr>
        <w:t>traz benefícios, mas também traz</w:t>
      </w:r>
      <w:r w:rsidR="008245ED" w:rsidRPr="005C0170">
        <w:rPr>
          <w:rFonts w:ascii="Times New Roman" w:hAnsi="Times New Roman" w:cs="Times New Roman"/>
          <w:i/>
          <w:sz w:val="24"/>
          <w:szCs w:val="24"/>
        </w:rPr>
        <w:t xml:space="preserve"> essas obrigações ambientais das suas áreas, eles precisam ente</w:t>
      </w:r>
      <w:r w:rsidR="00E50421" w:rsidRPr="005C0170">
        <w:rPr>
          <w:rFonts w:ascii="Times New Roman" w:hAnsi="Times New Roman" w:cs="Times New Roman"/>
          <w:i/>
          <w:sz w:val="24"/>
          <w:szCs w:val="24"/>
        </w:rPr>
        <w:t xml:space="preserve">nder isso de forma mais </w:t>
      </w:r>
      <w:r w:rsidR="00484C3A" w:rsidRPr="005C0170">
        <w:rPr>
          <w:rFonts w:ascii="Times New Roman" w:hAnsi="Times New Roman" w:cs="Times New Roman"/>
          <w:i/>
          <w:sz w:val="24"/>
          <w:szCs w:val="24"/>
        </w:rPr>
        <w:t>técnica”</w:t>
      </w:r>
      <w:r w:rsidR="00A23C23" w:rsidRPr="005C0170">
        <w:rPr>
          <w:rFonts w:ascii="Times New Roman" w:hAnsi="Times New Roman" w:cs="Times New Roman"/>
          <w:i/>
          <w:sz w:val="24"/>
          <w:szCs w:val="24"/>
        </w:rPr>
        <w:t>.</w:t>
      </w:r>
    </w:p>
    <w:p w14:paraId="43CE734B" w14:textId="0A245DD7" w:rsidR="002C07DF" w:rsidRPr="00484187" w:rsidRDefault="00E50421" w:rsidP="005C0170">
      <w:pPr>
        <w:spacing w:after="0" w:line="360" w:lineRule="auto"/>
        <w:ind w:firstLine="708"/>
        <w:jc w:val="both"/>
        <w:rPr>
          <w:rFonts w:ascii="Times New Roman" w:hAnsi="Times New Roman" w:cs="Times New Roman"/>
          <w:sz w:val="24"/>
          <w:szCs w:val="24"/>
          <w:lang w:eastAsia="pt-BR"/>
        </w:rPr>
      </w:pPr>
      <w:r w:rsidRPr="00484187">
        <w:rPr>
          <w:rFonts w:ascii="Times New Roman" w:hAnsi="Times New Roman" w:cs="Times New Roman"/>
          <w:sz w:val="24"/>
          <w:szCs w:val="24"/>
          <w:lang w:eastAsia="pt-BR"/>
        </w:rPr>
        <w:t xml:space="preserve">Novamente foram </w:t>
      </w:r>
      <w:r w:rsidR="002C07DF" w:rsidRPr="00484187">
        <w:rPr>
          <w:rFonts w:ascii="Times New Roman" w:hAnsi="Times New Roman" w:cs="Times New Roman"/>
          <w:sz w:val="24"/>
          <w:szCs w:val="24"/>
          <w:lang w:eastAsia="pt-BR"/>
        </w:rPr>
        <w:t>destacado</w:t>
      </w:r>
      <w:r w:rsidRPr="00484187">
        <w:rPr>
          <w:rFonts w:ascii="Times New Roman" w:hAnsi="Times New Roman" w:cs="Times New Roman"/>
          <w:sz w:val="24"/>
          <w:szCs w:val="24"/>
          <w:lang w:eastAsia="pt-BR"/>
        </w:rPr>
        <w:t>s</w:t>
      </w:r>
      <w:r w:rsidR="002C07DF" w:rsidRPr="00484187">
        <w:rPr>
          <w:rFonts w:ascii="Times New Roman" w:hAnsi="Times New Roman" w:cs="Times New Roman"/>
          <w:sz w:val="24"/>
          <w:szCs w:val="24"/>
          <w:lang w:eastAsia="pt-BR"/>
        </w:rPr>
        <w:t xml:space="preserve"> o papel de articulação e coordenação do Governo </w:t>
      </w:r>
      <w:r w:rsidR="004D4DB1" w:rsidRPr="00484187">
        <w:rPr>
          <w:rFonts w:ascii="Times New Roman" w:hAnsi="Times New Roman" w:cs="Times New Roman"/>
          <w:sz w:val="24"/>
          <w:szCs w:val="24"/>
          <w:lang w:eastAsia="pt-BR"/>
        </w:rPr>
        <w:t>Federal, a</w:t>
      </w:r>
      <w:r w:rsidR="002C07DF" w:rsidRPr="00484187">
        <w:rPr>
          <w:rFonts w:ascii="Times New Roman" w:hAnsi="Times New Roman" w:cs="Times New Roman"/>
          <w:sz w:val="24"/>
          <w:szCs w:val="24"/>
          <w:lang w:eastAsia="pt-BR"/>
        </w:rPr>
        <w:t xml:space="preserve"> importância da interlocução junto a</w:t>
      </w:r>
      <w:r w:rsidRPr="00484187">
        <w:rPr>
          <w:rFonts w:ascii="Times New Roman" w:hAnsi="Times New Roman" w:cs="Times New Roman"/>
          <w:sz w:val="24"/>
          <w:szCs w:val="24"/>
          <w:lang w:eastAsia="pt-BR"/>
        </w:rPr>
        <w:t xml:space="preserve">o CNPCT e </w:t>
      </w:r>
      <w:r w:rsidR="004E7E00" w:rsidRPr="00484187">
        <w:rPr>
          <w:rFonts w:ascii="Times New Roman" w:hAnsi="Times New Roman" w:cs="Times New Roman"/>
          <w:sz w:val="24"/>
          <w:szCs w:val="24"/>
          <w:lang w:eastAsia="pt-BR"/>
        </w:rPr>
        <w:t>o</w:t>
      </w:r>
      <w:r w:rsidRPr="00484187">
        <w:rPr>
          <w:rFonts w:ascii="Times New Roman" w:hAnsi="Times New Roman" w:cs="Times New Roman"/>
          <w:sz w:val="24"/>
          <w:szCs w:val="24"/>
          <w:lang w:eastAsia="pt-BR"/>
        </w:rPr>
        <w:t xml:space="preserve"> apoio direto em ações técnicas como a resolução de questões fundiárias e o Programa de Regularização Ambiental. </w:t>
      </w:r>
    </w:p>
    <w:p w14:paraId="3439F691" w14:textId="160C0EF4" w:rsidR="006B7022" w:rsidRPr="00484187" w:rsidRDefault="006B7022" w:rsidP="005C0170">
      <w:pPr>
        <w:spacing w:after="0" w:line="360" w:lineRule="auto"/>
        <w:ind w:firstLine="708"/>
        <w:jc w:val="both"/>
        <w:rPr>
          <w:rFonts w:ascii="Times New Roman" w:hAnsi="Times New Roman" w:cs="Times New Roman"/>
          <w:sz w:val="24"/>
          <w:szCs w:val="24"/>
          <w:lang w:eastAsia="pt-BR"/>
        </w:rPr>
      </w:pPr>
      <w:r w:rsidRPr="00484187">
        <w:rPr>
          <w:rFonts w:ascii="Times New Roman" w:hAnsi="Times New Roman" w:cs="Times New Roman"/>
          <w:sz w:val="24"/>
          <w:szCs w:val="24"/>
          <w:lang w:eastAsia="pt-BR"/>
        </w:rPr>
        <w:t>Para o gestor estadual entrevistado na Bahia:</w:t>
      </w:r>
    </w:p>
    <w:p w14:paraId="67A66F9E" w14:textId="4EFD7E82" w:rsidR="002C07DF" w:rsidRPr="005C0170" w:rsidRDefault="002C07DF" w:rsidP="005C0170">
      <w:pPr>
        <w:spacing w:after="0" w:line="360" w:lineRule="auto"/>
        <w:ind w:firstLine="708"/>
        <w:jc w:val="both"/>
        <w:rPr>
          <w:rFonts w:ascii="Times New Roman" w:hAnsi="Times New Roman" w:cs="Times New Roman"/>
          <w:i/>
          <w:sz w:val="24"/>
          <w:szCs w:val="24"/>
        </w:rPr>
      </w:pPr>
      <w:r w:rsidRPr="005C0170">
        <w:rPr>
          <w:rFonts w:ascii="Times New Roman" w:hAnsi="Times New Roman" w:cs="Times New Roman"/>
          <w:i/>
          <w:sz w:val="24"/>
          <w:szCs w:val="24"/>
        </w:rPr>
        <w:t xml:space="preserve">“Na minha opinião, o governo federal poderia viabilizar diante dessa articulação com doadores, melhorias tecnológicas, patrocínio para oficinas, multiplicar isso na Bahia, conseguir colocar em cada bioma duas equipes trabalhando com os povos tradicionais, teríamos um avanço espetacular. Estamos com muita dificuldade em cadastrar, a pandemia paralisou essas ações, atrasando esse processo de apoio técnico. Tem pauta para doadores, não somente viabilizando oficinas, mas tecnologicamente. As principais associações quilombolas precisamos equipar com </w:t>
      </w:r>
      <w:r w:rsidR="00484C3A" w:rsidRPr="005C0170">
        <w:rPr>
          <w:rFonts w:ascii="Times New Roman" w:hAnsi="Times New Roman" w:cs="Times New Roman"/>
          <w:i/>
          <w:sz w:val="24"/>
          <w:szCs w:val="24"/>
        </w:rPr>
        <w:t>equipamentos”</w:t>
      </w:r>
      <w:r w:rsidR="00A23C23" w:rsidRPr="005C0170">
        <w:rPr>
          <w:rFonts w:ascii="Times New Roman" w:hAnsi="Times New Roman" w:cs="Times New Roman"/>
          <w:i/>
          <w:sz w:val="24"/>
          <w:szCs w:val="24"/>
        </w:rPr>
        <w:t>.</w:t>
      </w:r>
    </w:p>
    <w:p w14:paraId="353B202B" w14:textId="1B1EC79D" w:rsidR="003A4310" w:rsidRPr="00484187" w:rsidRDefault="003A4310" w:rsidP="005C0170">
      <w:pPr>
        <w:spacing w:after="0" w:line="360" w:lineRule="auto"/>
        <w:ind w:firstLine="708"/>
        <w:jc w:val="both"/>
        <w:rPr>
          <w:rFonts w:ascii="Times New Roman" w:hAnsi="Times New Roman" w:cs="Times New Roman"/>
          <w:sz w:val="24"/>
          <w:szCs w:val="24"/>
          <w:lang w:eastAsia="pt-BR"/>
        </w:rPr>
      </w:pPr>
      <w:r w:rsidRPr="00484187">
        <w:rPr>
          <w:rFonts w:ascii="Times New Roman" w:hAnsi="Times New Roman" w:cs="Times New Roman"/>
          <w:sz w:val="24"/>
          <w:szCs w:val="24"/>
          <w:lang w:eastAsia="pt-BR"/>
        </w:rPr>
        <w:t>De acordo com o gestor estadual entrevistado no Ceará:</w:t>
      </w:r>
    </w:p>
    <w:p w14:paraId="018044BC" w14:textId="6DEB3058" w:rsidR="002C07DF" w:rsidRPr="005C0170" w:rsidRDefault="00D833FD" w:rsidP="005C0170">
      <w:pPr>
        <w:spacing w:after="0" w:line="360" w:lineRule="auto"/>
        <w:ind w:firstLine="708"/>
        <w:jc w:val="both"/>
        <w:rPr>
          <w:rFonts w:ascii="Times New Roman" w:hAnsi="Times New Roman" w:cs="Times New Roman"/>
          <w:i/>
          <w:sz w:val="24"/>
          <w:szCs w:val="24"/>
        </w:rPr>
      </w:pPr>
      <w:r w:rsidRPr="005C0170">
        <w:rPr>
          <w:rFonts w:ascii="Times New Roman" w:hAnsi="Times New Roman" w:cs="Times New Roman"/>
          <w:i/>
          <w:sz w:val="24"/>
          <w:szCs w:val="24"/>
        </w:rPr>
        <w:t xml:space="preserve">“O </w:t>
      </w:r>
      <w:r w:rsidR="003A4310" w:rsidRPr="005C0170">
        <w:rPr>
          <w:rFonts w:ascii="Times New Roman" w:hAnsi="Times New Roman" w:cs="Times New Roman"/>
          <w:i/>
          <w:sz w:val="24"/>
          <w:szCs w:val="24"/>
        </w:rPr>
        <w:t xml:space="preserve">Governo Federal precisa validar o processo de CAR considerando o que </w:t>
      </w:r>
      <w:r w:rsidR="00484C3A" w:rsidRPr="005C0170">
        <w:rPr>
          <w:rFonts w:ascii="Times New Roman" w:hAnsi="Times New Roman" w:cs="Times New Roman"/>
          <w:i/>
          <w:sz w:val="24"/>
          <w:szCs w:val="24"/>
        </w:rPr>
        <w:t>nós</w:t>
      </w:r>
      <w:r w:rsidR="003A4310" w:rsidRPr="005C0170">
        <w:rPr>
          <w:rFonts w:ascii="Times New Roman" w:hAnsi="Times New Roman" w:cs="Times New Roman"/>
          <w:i/>
          <w:sz w:val="24"/>
          <w:szCs w:val="24"/>
        </w:rPr>
        <w:t xml:space="preserve"> já conversamos até agora, ele não pode descaracterizar os movimentos. Ele também precisa financiar ou fazer </w:t>
      </w:r>
      <w:r w:rsidR="006F29F5" w:rsidRPr="005C0170">
        <w:rPr>
          <w:rFonts w:ascii="Times New Roman" w:hAnsi="Times New Roman" w:cs="Times New Roman"/>
          <w:i/>
          <w:sz w:val="24"/>
          <w:szCs w:val="24"/>
        </w:rPr>
        <w:t>cofinanciamento</w:t>
      </w:r>
      <w:r w:rsidR="003A4310" w:rsidRPr="005C0170">
        <w:rPr>
          <w:rFonts w:ascii="Times New Roman" w:hAnsi="Times New Roman" w:cs="Times New Roman"/>
          <w:i/>
          <w:sz w:val="24"/>
          <w:szCs w:val="24"/>
        </w:rPr>
        <w:t xml:space="preserve"> com o estado e com as instituições que representam esses povos e populações. Outro ponto é ele </w:t>
      </w:r>
      <w:r w:rsidR="00104CCE" w:rsidRPr="005C0170">
        <w:rPr>
          <w:rFonts w:ascii="Times New Roman" w:hAnsi="Times New Roman" w:cs="Times New Roman"/>
          <w:i/>
          <w:sz w:val="24"/>
          <w:szCs w:val="24"/>
        </w:rPr>
        <w:t>convalidar</w:t>
      </w:r>
      <w:r w:rsidR="003A4310" w:rsidRPr="005C0170">
        <w:rPr>
          <w:rFonts w:ascii="Times New Roman" w:hAnsi="Times New Roman" w:cs="Times New Roman"/>
          <w:i/>
          <w:sz w:val="24"/>
          <w:szCs w:val="24"/>
        </w:rPr>
        <w:t xml:space="preserve"> as validações do CAR, que tem situações específicas. O CAR tem a legislação federal e ajustes estaduais, mas tem a ver com o governo </w:t>
      </w:r>
      <w:r w:rsidR="00484C3A" w:rsidRPr="005C0170">
        <w:rPr>
          <w:rFonts w:ascii="Times New Roman" w:hAnsi="Times New Roman" w:cs="Times New Roman"/>
          <w:i/>
          <w:sz w:val="24"/>
          <w:szCs w:val="24"/>
        </w:rPr>
        <w:t>federal”</w:t>
      </w:r>
      <w:r w:rsidR="00A23C23" w:rsidRPr="005C0170">
        <w:rPr>
          <w:rFonts w:ascii="Times New Roman" w:hAnsi="Times New Roman" w:cs="Times New Roman"/>
          <w:i/>
          <w:sz w:val="24"/>
          <w:szCs w:val="24"/>
        </w:rPr>
        <w:t>.</w:t>
      </w:r>
    </w:p>
    <w:p w14:paraId="4E42B69B" w14:textId="21490FA8" w:rsidR="009C4E31" w:rsidRPr="00484187" w:rsidRDefault="009C4E31" w:rsidP="005C0170">
      <w:pPr>
        <w:spacing w:after="0" w:line="360" w:lineRule="auto"/>
        <w:ind w:firstLine="708"/>
        <w:jc w:val="both"/>
        <w:rPr>
          <w:rFonts w:ascii="Times New Roman" w:hAnsi="Times New Roman" w:cs="Times New Roman"/>
          <w:sz w:val="24"/>
          <w:szCs w:val="24"/>
          <w:lang w:eastAsia="pt-BR"/>
        </w:rPr>
      </w:pPr>
      <w:r w:rsidRPr="00484187">
        <w:rPr>
          <w:rFonts w:ascii="Times New Roman" w:hAnsi="Times New Roman" w:cs="Times New Roman"/>
          <w:sz w:val="24"/>
          <w:szCs w:val="24"/>
          <w:lang w:eastAsia="pt-BR"/>
        </w:rPr>
        <w:t xml:space="preserve">Para os gestores de Minas Gerais, entrevistados: </w:t>
      </w:r>
    </w:p>
    <w:p w14:paraId="1B4DC122" w14:textId="48111206" w:rsidR="007B2A40" w:rsidRPr="005C0170" w:rsidRDefault="007B2A40" w:rsidP="005C0170">
      <w:pPr>
        <w:spacing w:after="0" w:line="360" w:lineRule="auto"/>
        <w:ind w:firstLine="708"/>
        <w:jc w:val="both"/>
        <w:rPr>
          <w:rFonts w:ascii="Times New Roman" w:hAnsi="Times New Roman" w:cs="Times New Roman"/>
          <w:i/>
          <w:sz w:val="24"/>
          <w:szCs w:val="24"/>
        </w:rPr>
      </w:pPr>
      <w:r w:rsidRPr="005C0170">
        <w:rPr>
          <w:rFonts w:ascii="Times New Roman" w:hAnsi="Times New Roman" w:cs="Times New Roman"/>
          <w:i/>
          <w:sz w:val="24"/>
          <w:szCs w:val="24"/>
        </w:rPr>
        <w:t xml:space="preserve">“Como principais parceiros vejo o Governo Federal, a EMATER. Com o CAR PCT acho que não temos muitos parceiros quanto nós temos com o CAR de propriedades rurais, pela própria dificuldade de acesso, pouco contato com essa pauta e não temos essa rede ainda de parcerias. Temos a Comissão Estadual de Povos Tradicionais também, mas não foram muitos contatos. Com relação ao papel do Governo Federal, acredito que ele deveria promover mais essa articulação com os órgãos estaduais responsáveis pela gestão do CAR ou com as instituições responsáveis por essa pauta. Aqui em Minas se tivéssemos o apoio do Governo Federal dessa articulação com essas instituições seria muito importante. ENTREVISTADO 2: </w:t>
      </w:r>
      <w:r w:rsidRPr="005C0170">
        <w:rPr>
          <w:rFonts w:ascii="Times New Roman" w:hAnsi="Times New Roman" w:cs="Times New Roman"/>
          <w:i/>
          <w:sz w:val="24"/>
          <w:szCs w:val="24"/>
        </w:rPr>
        <w:lastRenderedPageBreak/>
        <w:t>Temos essa oportunidade de construir essa rede de parcerias a partir a partir dos atores que já nos procuraram mais diretamente, como é o caso da Fundação Quilombola de Minas Gerais, por exemplo, que talvez seria o parceiro mais organizado nos pleiteando o apoio do cadastramento nesses territórios, isso somaria aos atores que a Mariana já mencionou, além da Comissão. Em relação ao papel do Governo Federal, acredito que essa demanda deva ser reforçada para ser colocada em prática essa política nos órgãos estaduais.</w:t>
      </w:r>
      <w:r w:rsidR="00D94E1C">
        <w:rPr>
          <w:rFonts w:ascii="Times New Roman" w:hAnsi="Times New Roman" w:cs="Times New Roman"/>
          <w:i/>
          <w:sz w:val="24"/>
          <w:szCs w:val="24"/>
        </w:rPr>
        <w:t>”</w:t>
      </w:r>
    </w:p>
    <w:p w14:paraId="27BDA6E8" w14:textId="72AA881E" w:rsidR="00CD2036" w:rsidRPr="00484187" w:rsidRDefault="00CD2036" w:rsidP="005C0170">
      <w:pPr>
        <w:spacing w:after="0" w:line="360" w:lineRule="auto"/>
        <w:ind w:firstLine="708"/>
        <w:jc w:val="both"/>
        <w:rPr>
          <w:rFonts w:ascii="Times New Roman" w:hAnsi="Times New Roman" w:cs="Times New Roman"/>
          <w:sz w:val="24"/>
          <w:szCs w:val="24"/>
          <w:lang w:eastAsia="pt-BR"/>
        </w:rPr>
      </w:pPr>
      <w:r w:rsidRPr="00484187">
        <w:rPr>
          <w:rFonts w:ascii="Times New Roman" w:hAnsi="Times New Roman" w:cs="Times New Roman"/>
          <w:sz w:val="24"/>
          <w:szCs w:val="24"/>
          <w:lang w:eastAsia="pt-BR"/>
        </w:rPr>
        <w:t>Aqui percebe-se a importância do papel do Governo Federal na captação de</w:t>
      </w:r>
      <w:r w:rsidR="00EA2D42" w:rsidRPr="00484187">
        <w:rPr>
          <w:rFonts w:ascii="Times New Roman" w:hAnsi="Times New Roman" w:cs="Times New Roman"/>
          <w:sz w:val="24"/>
          <w:szCs w:val="24"/>
          <w:lang w:eastAsia="pt-BR"/>
        </w:rPr>
        <w:t xml:space="preserve"> recursos e atenção para o tema do CAR em territórios tradicionais, al</w:t>
      </w:r>
      <w:r w:rsidRPr="00484187">
        <w:rPr>
          <w:rFonts w:ascii="Times New Roman" w:hAnsi="Times New Roman" w:cs="Times New Roman"/>
          <w:sz w:val="24"/>
          <w:szCs w:val="24"/>
          <w:lang w:eastAsia="pt-BR"/>
        </w:rPr>
        <w:t xml:space="preserve">ém de reforçar o papel técnico apoiando em oficinas, tecnologia </w:t>
      </w:r>
      <w:r w:rsidR="00775D3F" w:rsidRPr="00484187">
        <w:rPr>
          <w:rFonts w:ascii="Times New Roman" w:hAnsi="Times New Roman" w:cs="Times New Roman"/>
          <w:sz w:val="24"/>
          <w:szCs w:val="24"/>
          <w:lang w:eastAsia="pt-BR"/>
        </w:rPr>
        <w:t>e</w:t>
      </w:r>
      <w:r w:rsidRPr="00484187">
        <w:rPr>
          <w:rFonts w:ascii="Times New Roman" w:hAnsi="Times New Roman" w:cs="Times New Roman"/>
          <w:sz w:val="24"/>
          <w:szCs w:val="24"/>
          <w:lang w:eastAsia="pt-BR"/>
        </w:rPr>
        <w:t xml:space="preserve"> no apoio as ações de análise desses cadastros, em especial </w:t>
      </w:r>
      <w:r w:rsidR="00EA2D42" w:rsidRPr="00484187">
        <w:rPr>
          <w:rFonts w:ascii="Times New Roman" w:hAnsi="Times New Roman" w:cs="Times New Roman"/>
          <w:sz w:val="24"/>
          <w:szCs w:val="24"/>
          <w:lang w:eastAsia="pt-BR"/>
        </w:rPr>
        <w:t xml:space="preserve">na análise de cadastros. </w:t>
      </w:r>
    </w:p>
    <w:p w14:paraId="47161FC8" w14:textId="5F5D095B" w:rsidR="002D2AD2" w:rsidRDefault="00EA2D42" w:rsidP="00484187">
      <w:pPr>
        <w:spacing w:after="0" w:line="360" w:lineRule="auto"/>
        <w:ind w:firstLine="708"/>
        <w:jc w:val="both"/>
        <w:rPr>
          <w:rFonts w:ascii="Times New Roman" w:hAnsi="Times New Roman" w:cs="Times New Roman"/>
          <w:sz w:val="24"/>
          <w:szCs w:val="24"/>
          <w:lang w:eastAsia="pt-BR"/>
        </w:rPr>
      </w:pPr>
      <w:r w:rsidRPr="00484187">
        <w:rPr>
          <w:rFonts w:ascii="Times New Roman" w:hAnsi="Times New Roman" w:cs="Times New Roman"/>
          <w:sz w:val="24"/>
          <w:szCs w:val="24"/>
          <w:lang w:eastAsia="pt-BR"/>
        </w:rPr>
        <w:t>Apesar de o Governo Federal, através da coordenação do SFB, não ter competência legal para as ações de inscrição e análise, o modelo de governança estabelecido e articulação do C</w:t>
      </w:r>
      <w:r w:rsidR="009C4E31" w:rsidRPr="00484187">
        <w:rPr>
          <w:rFonts w:ascii="Times New Roman" w:hAnsi="Times New Roman" w:cs="Times New Roman"/>
          <w:sz w:val="24"/>
          <w:szCs w:val="24"/>
          <w:lang w:eastAsia="pt-BR"/>
        </w:rPr>
        <w:t>NPCT a nível federal,</w:t>
      </w:r>
      <w:r w:rsidR="002474C1" w:rsidRPr="00484187">
        <w:rPr>
          <w:rFonts w:ascii="Times New Roman" w:hAnsi="Times New Roman" w:cs="Times New Roman"/>
          <w:sz w:val="24"/>
          <w:szCs w:val="24"/>
          <w:lang w:eastAsia="pt-BR"/>
        </w:rPr>
        <w:t xml:space="preserve"> em conjunto com o fomento direto às ações de inscrição de territórios tradicionais no CAR por meio de projetos,</w:t>
      </w:r>
      <w:r w:rsidR="009C4E31" w:rsidRPr="00484187">
        <w:rPr>
          <w:rFonts w:ascii="Times New Roman" w:hAnsi="Times New Roman" w:cs="Times New Roman"/>
          <w:sz w:val="24"/>
          <w:szCs w:val="24"/>
          <w:lang w:eastAsia="pt-BR"/>
        </w:rPr>
        <w:t xml:space="preserve"> colocaram, como previsto pela ex-Ministra Izabella Teixeira e pelo ex-Secretário </w:t>
      </w:r>
      <w:r w:rsidR="00484C3A" w:rsidRPr="00484187">
        <w:rPr>
          <w:rFonts w:ascii="Times New Roman" w:hAnsi="Times New Roman" w:cs="Times New Roman"/>
          <w:sz w:val="24"/>
          <w:szCs w:val="24"/>
          <w:lang w:eastAsia="pt-BR"/>
        </w:rPr>
        <w:t xml:space="preserve">da SEDR </w:t>
      </w:r>
      <w:r w:rsidR="00BB41D0" w:rsidRPr="00484187">
        <w:rPr>
          <w:rFonts w:ascii="Times New Roman" w:hAnsi="Times New Roman" w:cs="Times New Roman"/>
          <w:sz w:val="24"/>
          <w:szCs w:val="24"/>
          <w:lang w:eastAsia="pt-BR"/>
        </w:rPr>
        <w:t>como liderança t</w:t>
      </w:r>
      <w:r w:rsidR="00A54264" w:rsidRPr="00484187">
        <w:rPr>
          <w:rFonts w:ascii="Times New Roman" w:hAnsi="Times New Roman" w:cs="Times New Roman"/>
          <w:sz w:val="24"/>
          <w:szCs w:val="24"/>
          <w:lang w:eastAsia="pt-BR"/>
        </w:rPr>
        <w:t xml:space="preserve">écnica e estratégica no tema, destacado pelos seis gestores entrevistados. </w:t>
      </w:r>
    </w:p>
    <w:p w14:paraId="0F3CDCF3" w14:textId="77777777" w:rsidR="00484187" w:rsidRPr="00484187" w:rsidRDefault="00484187" w:rsidP="005C0170">
      <w:pPr>
        <w:spacing w:after="0" w:line="360" w:lineRule="auto"/>
        <w:ind w:firstLine="708"/>
        <w:jc w:val="both"/>
        <w:rPr>
          <w:rFonts w:ascii="Times New Roman" w:hAnsi="Times New Roman" w:cs="Times New Roman"/>
          <w:sz w:val="24"/>
          <w:szCs w:val="24"/>
          <w:lang w:eastAsia="pt-BR"/>
        </w:rPr>
      </w:pPr>
    </w:p>
    <w:p w14:paraId="1289AF7B" w14:textId="6C9BC455" w:rsidR="007A267A" w:rsidRPr="0048000A" w:rsidRDefault="002D2AD2" w:rsidP="005C0170">
      <w:pPr>
        <w:spacing w:after="240" w:line="360" w:lineRule="auto"/>
        <w:jc w:val="both"/>
        <w:rPr>
          <w:rFonts w:ascii="Times New Roman" w:hAnsi="Times New Roman" w:cs="Times New Roman"/>
          <w:b/>
          <w:spacing w:val="4"/>
          <w:sz w:val="24"/>
          <w:szCs w:val="24"/>
          <w:lang w:eastAsia="pt-BR"/>
        </w:rPr>
      </w:pPr>
      <w:r>
        <w:rPr>
          <w:rFonts w:ascii="Times New Roman" w:hAnsi="Times New Roman" w:cs="Times New Roman"/>
          <w:b/>
          <w:spacing w:val="4"/>
          <w:sz w:val="24"/>
          <w:szCs w:val="24"/>
          <w:lang w:eastAsia="pt-BR"/>
        </w:rPr>
        <w:t>4</w:t>
      </w:r>
      <w:r w:rsidR="004D0A53" w:rsidRPr="0048000A">
        <w:rPr>
          <w:rFonts w:ascii="Times New Roman" w:hAnsi="Times New Roman" w:cs="Times New Roman"/>
          <w:b/>
          <w:spacing w:val="4"/>
          <w:sz w:val="24"/>
          <w:szCs w:val="24"/>
          <w:lang w:eastAsia="pt-BR"/>
        </w:rPr>
        <w:t>.3. As</w:t>
      </w:r>
      <w:r w:rsidR="007A267A" w:rsidRPr="0048000A">
        <w:rPr>
          <w:rFonts w:ascii="Times New Roman" w:hAnsi="Times New Roman" w:cs="Times New Roman"/>
          <w:b/>
          <w:spacing w:val="4"/>
          <w:sz w:val="24"/>
          <w:szCs w:val="24"/>
          <w:lang w:eastAsia="pt-BR"/>
        </w:rPr>
        <w:t xml:space="preserve"> principais dificuldades dos gestores do CAR relacionadas à inscrição de territórios tradicionais</w:t>
      </w:r>
    </w:p>
    <w:p w14:paraId="5BAA6FF6" w14:textId="4AEFCCD8" w:rsidR="007B2A40" w:rsidRPr="00484187" w:rsidRDefault="007B2A40" w:rsidP="005C0170">
      <w:pPr>
        <w:spacing w:after="0" w:line="360" w:lineRule="auto"/>
        <w:ind w:firstLine="709"/>
        <w:jc w:val="both"/>
        <w:rPr>
          <w:rFonts w:ascii="Times New Roman" w:hAnsi="Times New Roman" w:cs="Times New Roman"/>
          <w:sz w:val="24"/>
          <w:szCs w:val="24"/>
          <w:lang w:eastAsia="pt-BR"/>
        </w:rPr>
      </w:pPr>
      <w:r w:rsidRPr="00484187">
        <w:rPr>
          <w:rFonts w:ascii="Times New Roman" w:hAnsi="Times New Roman" w:cs="Times New Roman"/>
          <w:sz w:val="24"/>
          <w:szCs w:val="24"/>
          <w:lang w:eastAsia="pt-BR"/>
        </w:rPr>
        <w:t xml:space="preserve">O processo regularização ambiental de imóveis rurais, assentamentos da reforma agrárias e territórios tradicionais envolve diferentes etapas e a intervenção de diferentes atores. </w:t>
      </w:r>
      <w:r w:rsidR="00E229CB" w:rsidRPr="00484187">
        <w:rPr>
          <w:rFonts w:ascii="Times New Roman" w:hAnsi="Times New Roman" w:cs="Times New Roman"/>
          <w:sz w:val="24"/>
          <w:szCs w:val="24"/>
          <w:lang w:eastAsia="pt-BR"/>
        </w:rPr>
        <w:t>Entretanto, c</w:t>
      </w:r>
      <w:r w:rsidRPr="00484187">
        <w:rPr>
          <w:rFonts w:ascii="Times New Roman" w:hAnsi="Times New Roman" w:cs="Times New Roman"/>
          <w:sz w:val="24"/>
          <w:szCs w:val="24"/>
          <w:lang w:eastAsia="pt-BR"/>
        </w:rPr>
        <w:t>abem aos órgãos competentes nas UFs</w:t>
      </w:r>
      <w:r w:rsidR="00E229CB" w:rsidRPr="00484187">
        <w:rPr>
          <w:rFonts w:ascii="Times New Roman" w:hAnsi="Times New Roman" w:cs="Times New Roman"/>
          <w:sz w:val="24"/>
          <w:szCs w:val="24"/>
          <w:lang w:eastAsia="pt-BR"/>
        </w:rPr>
        <w:t>, a maior parte das ações como</w:t>
      </w:r>
      <w:r w:rsidRPr="00484187">
        <w:rPr>
          <w:rFonts w:ascii="Times New Roman" w:hAnsi="Times New Roman" w:cs="Times New Roman"/>
          <w:sz w:val="24"/>
          <w:szCs w:val="24"/>
          <w:lang w:eastAsia="pt-BR"/>
        </w:rPr>
        <w:t xml:space="preserve"> os desafios das fases de inscrição, análise e monitoramento do CAR, assim como a regulamentação e implementação do PRA e ações de </w:t>
      </w:r>
      <w:r w:rsidR="008D396A" w:rsidRPr="00484187">
        <w:rPr>
          <w:rFonts w:ascii="Times New Roman" w:hAnsi="Times New Roman" w:cs="Times New Roman"/>
          <w:sz w:val="24"/>
          <w:szCs w:val="24"/>
          <w:lang w:eastAsia="pt-BR"/>
        </w:rPr>
        <w:t xml:space="preserve">mobilização, </w:t>
      </w:r>
      <w:r w:rsidRPr="00484187">
        <w:rPr>
          <w:rFonts w:ascii="Times New Roman" w:hAnsi="Times New Roman" w:cs="Times New Roman"/>
          <w:sz w:val="24"/>
          <w:szCs w:val="24"/>
          <w:lang w:eastAsia="pt-BR"/>
        </w:rPr>
        <w:t xml:space="preserve">comunicação e informação juntos aos diferentes segmentos de proprietários e possuidores. Dessa forma, os agentes públicos estaduais são responsáveis pela implementação de todo o fluxo da regularização ambiental, envolvendo ações estratégicas, técnicas e de gestão. </w:t>
      </w:r>
    </w:p>
    <w:p w14:paraId="280B4133" w14:textId="31DD7452" w:rsidR="007B2A40" w:rsidRPr="005C0170" w:rsidRDefault="007B2A40" w:rsidP="005C0170">
      <w:pPr>
        <w:spacing w:after="0" w:line="360" w:lineRule="auto"/>
        <w:ind w:firstLine="708"/>
        <w:jc w:val="both"/>
        <w:rPr>
          <w:rFonts w:ascii="Times New Roman" w:hAnsi="Times New Roman" w:cs="Times New Roman"/>
          <w:sz w:val="24"/>
          <w:szCs w:val="24"/>
        </w:rPr>
      </w:pPr>
      <w:r w:rsidRPr="00484187">
        <w:rPr>
          <w:rFonts w:ascii="Times New Roman" w:hAnsi="Times New Roman" w:cs="Times New Roman"/>
          <w:sz w:val="24"/>
          <w:szCs w:val="24"/>
          <w:lang w:eastAsia="pt-BR"/>
        </w:rPr>
        <w:t xml:space="preserve">De acordo com dados do Relatório </w:t>
      </w:r>
      <w:r w:rsidRPr="00484187">
        <w:rPr>
          <w:rFonts w:ascii="Times New Roman" w:hAnsi="Times New Roman" w:cs="Times New Roman"/>
          <w:i/>
          <w:sz w:val="24"/>
          <w:szCs w:val="24"/>
          <w:lang w:eastAsia="pt-BR"/>
        </w:rPr>
        <w:t>“Onde estamos na implementação do código florestal? Radiografia do CAR e do PRA nos estados brasileiros”</w:t>
      </w:r>
      <w:r w:rsidRPr="00484187">
        <w:rPr>
          <w:rFonts w:ascii="Times New Roman" w:hAnsi="Times New Roman" w:cs="Times New Roman"/>
          <w:sz w:val="24"/>
          <w:szCs w:val="24"/>
          <w:lang w:eastAsia="pt-BR"/>
        </w:rPr>
        <w:t xml:space="preserve"> (</w:t>
      </w:r>
      <w:r w:rsidR="00A23C23" w:rsidRPr="00484187">
        <w:rPr>
          <w:rFonts w:ascii="Times New Roman" w:hAnsi="Times New Roman" w:cs="Times New Roman"/>
          <w:sz w:val="24"/>
          <w:szCs w:val="24"/>
          <w:lang w:eastAsia="pt-BR"/>
        </w:rPr>
        <w:t>CHIAVARI e</w:t>
      </w:r>
      <w:r w:rsidR="00B6745D" w:rsidRPr="00484187">
        <w:rPr>
          <w:rFonts w:ascii="Times New Roman" w:hAnsi="Times New Roman" w:cs="Times New Roman"/>
          <w:sz w:val="24"/>
          <w:szCs w:val="24"/>
          <w:lang w:eastAsia="pt-BR"/>
        </w:rPr>
        <w:t xml:space="preserve"> LOPES, 2020</w:t>
      </w:r>
      <w:r w:rsidR="00F515C5" w:rsidRPr="00484187">
        <w:rPr>
          <w:rFonts w:ascii="Times New Roman" w:hAnsi="Times New Roman" w:cs="Times New Roman"/>
          <w:sz w:val="24"/>
          <w:szCs w:val="24"/>
          <w:lang w:eastAsia="pt-BR"/>
        </w:rPr>
        <w:t>) todos</w:t>
      </w:r>
      <w:r w:rsidR="00B6745D" w:rsidRPr="00484187">
        <w:rPr>
          <w:rFonts w:ascii="Times New Roman" w:hAnsi="Times New Roman" w:cs="Times New Roman"/>
          <w:sz w:val="24"/>
          <w:szCs w:val="24"/>
          <w:lang w:eastAsia="pt-BR"/>
        </w:rPr>
        <w:t xml:space="preserve"> os estados já </w:t>
      </w:r>
      <w:r w:rsidR="00F515C5" w:rsidRPr="00484187">
        <w:rPr>
          <w:rFonts w:ascii="Times New Roman" w:hAnsi="Times New Roman" w:cs="Times New Roman"/>
          <w:sz w:val="24"/>
          <w:szCs w:val="24"/>
          <w:lang w:eastAsia="pt-BR"/>
        </w:rPr>
        <w:t>se consideram</w:t>
      </w:r>
      <w:r w:rsidR="00B6745D" w:rsidRPr="00484187">
        <w:rPr>
          <w:rFonts w:ascii="Times New Roman" w:hAnsi="Times New Roman" w:cs="Times New Roman"/>
          <w:sz w:val="24"/>
          <w:szCs w:val="24"/>
          <w:lang w:eastAsia="pt-BR"/>
        </w:rPr>
        <w:t xml:space="preserve"> </w:t>
      </w:r>
      <w:r w:rsidRPr="00484187">
        <w:rPr>
          <w:rFonts w:ascii="Times New Roman" w:hAnsi="Times New Roman" w:cs="Times New Roman"/>
          <w:sz w:val="24"/>
          <w:szCs w:val="24"/>
          <w:lang w:eastAsia="pt-BR"/>
        </w:rPr>
        <w:t xml:space="preserve">bem avançados na etapa de inscrição das propriedades no CAR, mas ampliar a base do CAR ainda foi prioridade para alguns em 2020, como Santa Catarina. Entretanto, o cadastro de pequenos proprietários, possuidores e povos e comunidades tradicionais ainda necessita de auxílio do poder público e trata-se de um gargalo para grande </w:t>
      </w:r>
      <w:r w:rsidRPr="00484187">
        <w:rPr>
          <w:rFonts w:ascii="Times New Roman" w:hAnsi="Times New Roman" w:cs="Times New Roman"/>
          <w:sz w:val="24"/>
          <w:szCs w:val="24"/>
          <w:lang w:eastAsia="pt-BR"/>
        </w:rPr>
        <w:lastRenderedPageBreak/>
        <w:t xml:space="preserve">parte dos estados. Ressalta-se que esses públicos possuem direito ao apoio do estado para a etapa de inscrição. </w:t>
      </w:r>
    </w:p>
    <w:p w14:paraId="382B3851" w14:textId="7A338C60" w:rsidR="007B2A40" w:rsidRPr="00484187" w:rsidRDefault="007B2A40" w:rsidP="005C0170">
      <w:pPr>
        <w:spacing w:after="0" w:line="360" w:lineRule="auto"/>
        <w:ind w:firstLine="708"/>
        <w:jc w:val="both"/>
        <w:rPr>
          <w:rFonts w:ascii="Times New Roman" w:hAnsi="Times New Roman" w:cs="Times New Roman"/>
          <w:sz w:val="24"/>
          <w:szCs w:val="24"/>
          <w:lang w:eastAsia="pt-BR"/>
        </w:rPr>
      </w:pPr>
      <w:r w:rsidRPr="00484187">
        <w:rPr>
          <w:rFonts w:ascii="Times New Roman" w:hAnsi="Times New Roman" w:cs="Times New Roman"/>
          <w:sz w:val="24"/>
          <w:szCs w:val="24"/>
          <w:lang w:eastAsia="pt-BR"/>
        </w:rPr>
        <w:t>Juntamente ao desafio de apoiar a inscrição de pequenos proprietários e possuidores e povos territórios tradicionais, a etapa de análise e validação dos cadastros já foi inaugurada pela maioria dos estados, mas continua sendo o principal gargalo na implementação do Código Florestal.</w:t>
      </w:r>
    </w:p>
    <w:p w14:paraId="6D1C4DFF" w14:textId="17C443BC" w:rsidR="007B2A40" w:rsidRDefault="007B2A40" w:rsidP="00484187">
      <w:pPr>
        <w:tabs>
          <w:tab w:val="left" w:pos="709"/>
        </w:tabs>
        <w:spacing w:after="0" w:line="360" w:lineRule="auto"/>
        <w:ind w:firstLine="709"/>
        <w:jc w:val="both"/>
        <w:rPr>
          <w:rFonts w:ascii="Times New Roman" w:hAnsi="Times New Roman" w:cs="Times New Roman"/>
          <w:sz w:val="24"/>
          <w:szCs w:val="24"/>
          <w:lang w:eastAsia="pt-BR"/>
        </w:rPr>
      </w:pPr>
      <w:r w:rsidRPr="00484187">
        <w:rPr>
          <w:rFonts w:ascii="Times New Roman" w:hAnsi="Times New Roman" w:cs="Times New Roman"/>
          <w:sz w:val="24"/>
          <w:szCs w:val="24"/>
          <w:lang w:eastAsia="pt-BR"/>
        </w:rPr>
        <w:t xml:space="preserve">Segue </w:t>
      </w:r>
      <w:r w:rsidR="00484187">
        <w:rPr>
          <w:rFonts w:ascii="Times New Roman" w:hAnsi="Times New Roman" w:cs="Times New Roman"/>
          <w:sz w:val="24"/>
          <w:szCs w:val="24"/>
          <w:lang w:eastAsia="pt-BR"/>
        </w:rPr>
        <w:t>tabela</w:t>
      </w:r>
      <w:r w:rsidR="00484187" w:rsidRPr="00484187">
        <w:rPr>
          <w:rFonts w:ascii="Times New Roman" w:hAnsi="Times New Roman" w:cs="Times New Roman"/>
          <w:sz w:val="24"/>
          <w:szCs w:val="24"/>
          <w:lang w:eastAsia="pt-BR"/>
        </w:rPr>
        <w:t xml:space="preserve"> </w:t>
      </w:r>
      <w:r w:rsidRPr="00484187">
        <w:rPr>
          <w:rFonts w:ascii="Times New Roman" w:hAnsi="Times New Roman" w:cs="Times New Roman"/>
          <w:sz w:val="24"/>
          <w:szCs w:val="24"/>
          <w:lang w:eastAsia="pt-BR"/>
        </w:rPr>
        <w:t xml:space="preserve">com os órgãos estaduais competentes nas UFs. </w:t>
      </w:r>
    </w:p>
    <w:p w14:paraId="0C23041B" w14:textId="2192DBA2" w:rsidR="00484187" w:rsidRPr="005C0170" w:rsidRDefault="00484187" w:rsidP="005C0170">
      <w:pPr>
        <w:tabs>
          <w:tab w:val="left" w:pos="709"/>
        </w:tabs>
        <w:spacing w:after="0" w:line="240" w:lineRule="auto"/>
        <w:jc w:val="center"/>
        <w:rPr>
          <w:rFonts w:ascii="Times New Roman" w:hAnsi="Times New Roman" w:cs="Times New Roman"/>
          <w:lang w:eastAsia="pt-BR"/>
        </w:rPr>
      </w:pPr>
      <w:r>
        <w:rPr>
          <w:rFonts w:ascii="Times New Roman" w:hAnsi="Times New Roman" w:cs="Times New Roman"/>
          <w:lang w:eastAsia="pt-BR"/>
        </w:rPr>
        <w:t xml:space="preserve">Tabela 2 – </w:t>
      </w:r>
      <w:r>
        <w:rPr>
          <w:rFonts w:ascii="Times New Roman" w:hAnsi="Times New Roman" w:cs="Times New Roman"/>
          <w:sz w:val="24"/>
          <w:szCs w:val="24"/>
          <w:lang w:eastAsia="pt-BR"/>
        </w:rPr>
        <w:t>Ó</w:t>
      </w:r>
      <w:r w:rsidRPr="00484187">
        <w:rPr>
          <w:rFonts w:ascii="Times New Roman" w:hAnsi="Times New Roman" w:cs="Times New Roman"/>
          <w:sz w:val="24"/>
          <w:szCs w:val="24"/>
          <w:lang w:eastAsia="pt-BR"/>
        </w:rPr>
        <w:t>rgãos estaduais competentes nas UFs</w:t>
      </w:r>
    </w:p>
    <w:tbl>
      <w:tblPr>
        <w:tblStyle w:val="Tabelacomgrade"/>
        <w:tblW w:w="0" w:type="auto"/>
        <w:jc w:val="center"/>
        <w:tblLook w:val="04A0" w:firstRow="1" w:lastRow="0" w:firstColumn="1" w:lastColumn="0" w:noHBand="0" w:noVBand="1"/>
      </w:tblPr>
      <w:tblGrid>
        <w:gridCol w:w="2123"/>
        <w:gridCol w:w="2123"/>
        <w:gridCol w:w="2124"/>
        <w:gridCol w:w="2124"/>
      </w:tblGrid>
      <w:tr w:rsidR="007B2A40" w:rsidRPr="005C0170" w14:paraId="6A403520" w14:textId="77777777" w:rsidTr="005C0170">
        <w:trPr>
          <w:jc w:val="center"/>
        </w:trPr>
        <w:tc>
          <w:tcPr>
            <w:tcW w:w="2123" w:type="dxa"/>
            <w:vAlign w:val="center"/>
          </w:tcPr>
          <w:p w14:paraId="71E90FEB" w14:textId="77777777" w:rsidR="007B2A40" w:rsidRPr="005C0170" w:rsidRDefault="007B2A40" w:rsidP="00484187">
            <w:pPr>
              <w:jc w:val="center"/>
              <w:rPr>
                <w:rFonts w:ascii="Times New Roman" w:hAnsi="Times New Roman" w:cs="Times New Roman"/>
                <w:sz w:val="24"/>
                <w:szCs w:val="24"/>
              </w:rPr>
            </w:pPr>
            <w:r w:rsidRPr="005C0170">
              <w:rPr>
                <w:rFonts w:ascii="Times New Roman" w:hAnsi="Times New Roman" w:cs="Times New Roman"/>
                <w:sz w:val="24"/>
                <w:szCs w:val="24"/>
              </w:rPr>
              <w:t>UF</w:t>
            </w:r>
          </w:p>
        </w:tc>
        <w:tc>
          <w:tcPr>
            <w:tcW w:w="2123" w:type="dxa"/>
            <w:vAlign w:val="center"/>
          </w:tcPr>
          <w:p w14:paraId="151493F3" w14:textId="77777777" w:rsidR="007B2A40" w:rsidRPr="005C0170" w:rsidRDefault="007B2A40" w:rsidP="00484187">
            <w:pPr>
              <w:jc w:val="center"/>
              <w:rPr>
                <w:rFonts w:ascii="Times New Roman" w:hAnsi="Times New Roman" w:cs="Times New Roman"/>
                <w:sz w:val="24"/>
                <w:szCs w:val="24"/>
              </w:rPr>
            </w:pPr>
            <w:r w:rsidRPr="005C0170">
              <w:rPr>
                <w:rFonts w:ascii="Times New Roman" w:hAnsi="Times New Roman" w:cs="Times New Roman"/>
                <w:sz w:val="24"/>
                <w:szCs w:val="24"/>
              </w:rPr>
              <w:t>Responsável</w:t>
            </w:r>
          </w:p>
        </w:tc>
        <w:tc>
          <w:tcPr>
            <w:tcW w:w="2124" w:type="dxa"/>
            <w:vAlign w:val="center"/>
          </w:tcPr>
          <w:p w14:paraId="517C8234" w14:textId="77777777" w:rsidR="007B2A40" w:rsidRPr="005C0170" w:rsidRDefault="007B2A40" w:rsidP="00484187">
            <w:pPr>
              <w:jc w:val="center"/>
              <w:rPr>
                <w:rFonts w:ascii="Times New Roman" w:hAnsi="Times New Roman" w:cs="Times New Roman"/>
                <w:sz w:val="24"/>
                <w:szCs w:val="24"/>
              </w:rPr>
            </w:pPr>
            <w:r w:rsidRPr="005C0170">
              <w:rPr>
                <w:rFonts w:ascii="Times New Roman" w:hAnsi="Times New Roman" w:cs="Times New Roman"/>
                <w:sz w:val="24"/>
                <w:szCs w:val="24"/>
              </w:rPr>
              <w:t>UF</w:t>
            </w:r>
          </w:p>
        </w:tc>
        <w:tc>
          <w:tcPr>
            <w:tcW w:w="2124" w:type="dxa"/>
            <w:vAlign w:val="center"/>
          </w:tcPr>
          <w:p w14:paraId="309BF62F" w14:textId="77777777" w:rsidR="007B2A40" w:rsidRPr="005C0170" w:rsidRDefault="007B2A40" w:rsidP="00484187">
            <w:pPr>
              <w:jc w:val="center"/>
              <w:rPr>
                <w:rFonts w:ascii="Times New Roman" w:hAnsi="Times New Roman" w:cs="Times New Roman"/>
                <w:sz w:val="24"/>
                <w:szCs w:val="24"/>
              </w:rPr>
            </w:pPr>
            <w:r w:rsidRPr="005C0170">
              <w:rPr>
                <w:rFonts w:ascii="Times New Roman" w:hAnsi="Times New Roman" w:cs="Times New Roman"/>
                <w:sz w:val="24"/>
                <w:szCs w:val="24"/>
              </w:rPr>
              <w:t>Responsável</w:t>
            </w:r>
          </w:p>
        </w:tc>
      </w:tr>
      <w:tr w:rsidR="007B2A40" w:rsidRPr="005C0170" w14:paraId="4789A8DA" w14:textId="77777777" w:rsidTr="005C0170">
        <w:trPr>
          <w:jc w:val="center"/>
        </w:trPr>
        <w:tc>
          <w:tcPr>
            <w:tcW w:w="2123" w:type="dxa"/>
            <w:vAlign w:val="center"/>
          </w:tcPr>
          <w:p w14:paraId="3C42F47A" w14:textId="77777777" w:rsidR="007B2A40" w:rsidRPr="005C0170" w:rsidRDefault="007B2A40" w:rsidP="00484187">
            <w:pPr>
              <w:jc w:val="center"/>
              <w:rPr>
                <w:rFonts w:ascii="Times New Roman" w:hAnsi="Times New Roman" w:cs="Times New Roman"/>
                <w:sz w:val="24"/>
                <w:szCs w:val="24"/>
              </w:rPr>
            </w:pPr>
            <w:r w:rsidRPr="005C0170">
              <w:rPr>
                <w:rFonts w:ascii="Times New Roman" w:hAnsi="Times New Roman" w:cs="Times New Roman"/>
                <w:sz w:val="24"/>
                <w:szCs w:val="24"/>
              </w:rPr>
              <w:t>AC</w:t>
            </w:r>
          </w:p>
        </w:tc>
        <w:tc>
          <w:tcPr>
            <w:tcW w:w="2123" w:type="dxa"/>
            <w:vAlign w:val="center"/>
          </w:tcPr>
          <w:p w14:paraId="6FA9BCB7" w14:textId="77777777" w:rsidR="007B2A40" w:rsidRPr="005C0170" w:rsidRDefault="007B2A40" w:rsidP="00484187">
            <w:pPr>
              <w:jc w:val="center"/>
              <w:rPr>
                <w:rFonts w:ascii="Times New Roman" w:hAnsi="Times New Roman" w:cs="Times New Roman"/>
                <w:sz w:val="24"/>
                <w:szCs w:val="24"/>
              </w:rPr>
            </w:pPr>
            <w:r w:rsidRPr="005C0170">
              <w:rPr>
                <w:rFonts w:ascii="Times New Roman" w:hAnsi="Times New Roman" w:cs="Times New Roman"/>
                <w:sz w:val="24"/>
                <w:szCs w:val="24"/>
              </w:rPr>
              <w:t>Secretaria de Meio Ambiente (SEMA) e Instituto de Meio Ambiente do Acre (IMAC)</w:t>
            </w:r>
          </w:p>
        </w:tc>
        <w:tc>
          <w:tcPr>
            <w:tcW w:w="2124" w:type="dxa"/>
            <w:vAlign w:val="center"/>
          </w:tcPr>
          <w:p w14:paraId="5DB9B4DC" w14:textId="77777777" w:rsidR="007B2A40" w:rsidRPr="005C0170" w:rsidRDefault="007B2A40" w:rsidP="00484187">
            <w:pPr>
              <w:jc w:val="center"/>
              <w:rPr>
                <w:rFonts w:ascii="Times New Roman" w:hAnsi="Times New Roman" w:cs="Times New Roman"/>
                <w:sz w:val="24"/>
                <w:szCs w:val="24"/>
              </w:rPr>
            </w:pPr>
            <w:r w:rsidRPr="005C0170">
              <w:rPr>
                <w:rFonts w:ascii="Times New Roman" w:hAnsi="Times New Roman" w:cs="Times New Roman"/>
                <w:sz w:val="24"/>
                <w:szCs w:val="24"/>
              </w:rPr>
              <w:t>PB</w:t>
            </w:r>
          </w:p>
        </w:tc>
        <w:tc>
          <w:tcPr>
            <w:tcW w:w="2124" w:type="dxa"/>
            <w:vAlign w:val="center"/>
          </w:tcPr>
          <w:p w14:paraId="385C49D8" w14:textId="77777777" w:rsidR="007B2A40" w:rsidRPr="005C0170" w:rsidRDefault="007B2A40" w:rsidP="00484187">
            <w:pPr>
              <w:jc w:val="center"/>
              <w:rPr>
                <w:rFonts w:ascii="Times New Roman" w:hAnsi="Times New Roman" w:cs="Times New Roman"/>
                <w:sz w:val="24"/>
                <w:szCs w:val="24"/>
              </w:rPr>
            </w:pPr>
            <w:r w:rsidRPr="005C0170">
              <w:rPr>
                <w:rFonts w:ascii="Times New Roman" w:hAnsi="Times New Roman" w:cs="Times New Roman"/>
                <w:sz w:val="24"/>
                <w:szCs w:val="24"/>
              </w:rPr>
              <w:t>Superintendência do Meio Ambiente (Sudema)</w:t>
            </w:r>
          </w:p>
        </w:tc>
      </w:tr>
      <w:tr w:rsidR="007B2A40" w:rsidRPr="005C0170" w14:paraId="448AE1AF" w14:textId="77777777" w:rsidTr="005C0170">
        <w:trPr>
          <w:jc w:val="center"/>
        </w:trPr>
        <w:tc>
          <w:tcPr>
            <w:tcW w:w="2123" w:type="dxa"/>
            <w:vAlign w:val="center"/>
          </w:tcPr>
          <w:p w14:paraId="071F94AE" w14:textId="77777777" w:rsidR="007B2A40" w:rsidRPr="005C0170" w:rsidRDefault="007B2A40" w:rsidP="00484187">
            <w:pPr>
              <w:jc w:val="center"/>
              <w:rPr>
                <w:rFonts w:ascii="Times New Roman" w:hAnsi="Times New Roman" w:cs="Times New Roman"/>
                <w:sz w:val="24"/>
                <w:szCs w:val="24"/>
              </w:rPr>
            </w:pPr>
            <w:r w:rsidRPr="005C0170">
              <w:rPr>
                <w:rFonts w:ascii="Times New Roman" w:hAnsi="Times New Roman" w:cs="Times New Roman"/>
                <w:sz w:val="24"/>
                <w:szCs w:val="24"/>
              </w:rPr>
              <w:t>AL</w:t>
            </w:r>
          </w:p>
        </w:tc>
        <w:tc>
          <w:tcPr>
            <w:tcW w:w="2123" w:type="dxa"/>
            <w:vAlign w:val="center"/>
          </w:tcPr>
          <w:p w14:paraId="619796C0" w14:textId="77777777" w:rsidR="007B2A40" w:rsidRPr="005C0170" w:rsidRDefault="007B2A40" w:rsidP="00484187">
            <w:pPr>
              <w:jc w:val="center"/>
              <w:rPr>
                <w:rFonts w:ascii="Times New Roman" w:hAnsi="Times New Roman" w:cs="Times New Roman"/>
                <w:sz w:val="24"/>
                <w:szCs w:val="24"/>
              </w:rPr>
            </w:pPr>
            <w:r w:rsidRPr="005C0170">
              <w:rPr>
                <w:rFonts w:ascii="Times New Roman" w:hAnsi="Times New Roman" w:cs="Times New Roman"/>
                <w:sz w:val="24"/>
                <w:szCs w:val="24"/>
              </w:rPr>
              <w:t>Instituto do Meio Ambiente (IMA)</w:t>
            </w:r>
          </w:p>
        </w:tc>
        <w:tc>
          <w:tcPr>
            <w:tcW w:w="2124" w:type="dxa"/>
            <w:vAlign w:val="center"/>
          </w:tcPr>
          <w:p w14:paraId="0F7F1ECB" w14:textId="77777777" w:rsidR="007B2A40" w:rsidRPr="005C0170" w:rsidRDefault="007B2A40" w:rsidP="00484187">
            <w:pPr>
              <w:jc w:val="center"/>
              <w:rPr>
                <w:rFonts w:ascii="Times New Roman" w:hAnsi="Times New Roman" w:cs="Times New Roman"/>
                <w:sz w:val="24"/>
                <w:szCs w:val="24"/>
              </w:rPr>
            </w:pPr>
            <w:r w:rsidRPr="005C0170">
              <w:rPr>
                <w:rFonts w:ascii="Times New Roman" w:hAnsi="Times New Roman" w:cs="Times New Roman"/>
                <w:sz w:val="24"/>
                <w:szCs w:val="24"/>
              </w:rPr>
              <w:t>PR</w:t>
            </w:r>
          </w:p>
        </w:tc>
        <w:tc>
          <w:tcPr>
            <w:tcW w:w="2124" w:type="dxa"/>
            <w:vAlign w:val="center"/>
          </w:tcPr>
          <w:p w14:paraId="1ACCF976" w14:textId="77777777" w:rsidR="007B2A40" w:rsidRPr="005C0170" w:rsidRDefault="007B2A40" w:rsidP="00484187">
            <w:pPr>
              <w:jc w:val="center"/>
              <w:rPr>
                <w:rFonts w:ascii="Times New Roman" w:hAnsi="Times New Roman" w:cs="Times New Roman"/>
                <w:sz w:val="24"/>
                <w:szCs w:val="24"/>
              </w:rPr>
            </w:pPr>
            <w:r w:rsidRPr="005C0170">
              <w:rPr>
                <w:rFonts w:ascii="Times New Roman" w:hAnsi="Times New Roman" w:cs="Times New Roman"/>
                <w:sz w:val="24"/>
                <w:szCs w:val="24"/>
              </w:rPr>
              <w:t>Instituto Ambiental do Paraná (IAP)</w:t>
            </w:r>
          </w:p>
        </w:tc>
      </w:tr>
      <w:tr w:rsidR="007B2A40" w:rsidRPr="005C0170" w14:paraId="04FFC24F" w14:textId="77777777" w:rsidTr="005C0170">
        <w:trPr>
          <w:jc w:val="center"/>
        </w:trPr>
        <w:tc>
          <w:tcPr>
            <w:tcW w:w="2123" w:type="dxa"/>
            <w:vAlign w:val="center"/>
          </w:tcPr>
          <w:p w14:paraId="1F00CACC" w14:textId="77777777" w:rsidR="007B2A40" w:rsidRPr="005C0170" w:rsidRDefault="007B2A40" w:rsidP="00484187">
            <w:pPr>
              <w:jc w:val="center"/>
              <w:rPr>
                <w:rFonts w:ascii="Times New Roman" w:hAnsi="Times New Roman" w:cs="Times New Roman"/>
                <w:sz w:val="24"/>
                <w:szCs w:val="24"/>
              </w:rPr>
            </w:pPr>
            <w:r w:rsidRPr="005C0170">
              <w:rPr>
                <w:rFonts w:ascii="Times New Roman" w:hAnsi="Times New Roman" w:cs="Times New Roman"/>
                <w:sz w:val="24"/>
                <w:szCs w:val="24"/>
              </w:rPr>
              <w:t>AP</w:t>
            </w:r>
          </w:p>
        </w:tc>
        <w:tc>
          <w:tcPr>
            <w:tcW w:w="2123" w:type="dxa"/>
            <w:vAlign w:val="center"/>
          </w:tcPr>
          <w:p w14:paraId="7C70ADE0" w14:textId="77777777" w:rsidR="007B2A40" w:rsidRPr="005C0170" w:rsidRDefault="007B2A40" w:rsidP="00484187">
            <w:pPr>
              <w:jc w:val="center"/>
              <w:rPr>
                <w:rFonts w:ascii="Times New Roman" w:hAnsi="Times New Roman" w:cs="Times New Roman"/>
                <w:sz w:val="24"/>
                <w:szCs w:val="24"/>
              </w:rPr>
            </w:pPr>
            <w:r w:rsidRPr="005C0170">
              <w:rPr>
                <w:rFonts w:ascii="Times New Roman" w:hAnsi="Times New Roman" w:cs="Times New Roman"/>
                <w:sz w:val="24"/>
                <w:szCs w:val="24"/>
              </w:rPr>
              <w:t>Secretaria de Estado do Meio Ambiente (SEMA)</w:t>
            </w:r>
          </w:p>
        </w:tc>
        <w:tc>
          <w:tcPr>
            <w:tcW w:w="2124" w:type="dxa"/>
            <w:vAlign w:val="center"/>
          </w:tcPr>
          <w:p w14:paraId="09CB6C4E" w14:textId="77777777" w:rsidR="007B2A40" w:rsidRPr="005C0170" w:rsidRDefault="007B2A40" w:rsidP="00484187">
            <w:pPr>
              <w:jc w:val="center"/>
              <w:rPr>
                <w:rFonts w:ascii="Times New Roman" w:hAnsi="Times New Roman" w:cs="Times New Roman"/>
                <w:sz w:val="24"/>
                <w:szCs w:val="24"/>
              </w:rPr>
            </w:pPr>
            <w:r w:rsidRPr="005C0170">
              <w:rPr>
                <w:rFonts w:ascii="Times New Roman" w:hAnsi="Times New Roman" w:cs="Times New Roman"/>
                <w:sz w:val="24"/>
                <w:szCs w:val="24"/>
              </w:rPr>
              <w:t>PE</w:t>
            </w:r>
          </w:p>
        </w:tc>
        <w:tc>
          <w:tcPr>
            <w:tcW w:w="2124" w:type="dxa"/>
            <w:vAlign w:val="center"/>
          </w:tcPr>
          <w:p w14:paraId="5C069E9D" w14:textId="77777777" w:rsidR="007B2A40" w:rsidRPr="005C0170" w:rsidRDefault="007B2A40" w:rsidP="00484187">
            <w:pPr>
              <w:jc w:val="center"/>
              <w:rPr>
                <w:rFonts w:ascii="Times New Roman" w:hAnsi="Times New Roman" w:cs="Times New Roman"/>
                <w:sz w:val="24"/>
                <w:szCs w:val="24"/>
              </w:rPr>
            </w:pPr>
            <w:r w:rsidRPr="005C0170">
              <w:rPr>
                <w:rFonts w:ascii="Times New Roman" w:hAnsi="Times New Roman" w:cs="Times New Roman"/>
                <w:sz w:val="24"/>
                <w:szCs w:val="24"/>
              </w:rPr>
              <w:t>Agência Estadual de Meio Ambiente (CPRH)</w:t>
            </w:r>
          </w:p>
        </w:tc>
      </w:tr>
      <w:tr w:rsidR="007B2A40" w:rsidRPr="005C0170" w14:paraId="2015A117" w14:textId="77777777" w:rsidTr="005C0170">
        <w:trPr>
          <w:jc w:val="center"/>
        </w:trPr>
        <w:tc>
          <w:tcPr>
            <w:tcW w:w="2123" w:type="dxa"/>
            <w:vAlign w:val="center"/>
          </w:tcPr>
          <w:p w14:paraId="62CDF8EF" w14:textId="77777777" w:rsidR="007B2A40" w:rsidRPr="005C0170" w:rsidRDefault="007B2A40" w:rsidP="00484187">
            <w:pPr>
              <w:jc w:val="center"/>
              <w:rPr>
                <w:rFonts w:ascii="Times New Roman" w:hAnsi="Times New Roman" w:cs="Times New Roman"/>
                <w:sz w:val="24"/>
                <w:szCs w:val="24"/>
              </w:rPr>
            </w:pPr>
            <w:r w:rsidRPr="005C0170">
              <w:rPr>
                <w:rFonts w:ascii="Times New Roman" w:hAnsi="Times New Roman" w:cs="Times New Roman"/>
                <w:sz w:val="24"/>
                <w:szCs w:val="24"/>
              </w:rPr>
              <w:t>AM</w:t>
            </w:r>
          </w:p>
        </w:tc>
        <w:tc>
          <w:tcPr>
            <w:tcW w:w="2123" w:type="dxa"/>
            <w:vAlign w:val="center"/>
          </w:tcPr>
          <w:p w14:paraId="12D3D76C" w14:textId="77777777" w:rsidR="007B2A40" w:rsidRPr="005C0170" w:rsidRDefault="007B2A40" w:rsidP="00484187">
            <w:pPr>
              <w:jc w:val="center"/>
              <w:rPr>
                <w:rFonts w:ascii="Times New Roman" w:hAnsi="Times New Roman" w:cs="Times New Roman"/>
                <w:sz w:val="24"/>
                <w:szCs w:val="24"/>
              </w:rPr>
            </w:pPr>
            <w:r w:rsidRPr="005C0170">
              <w:rPr>
                <w:rFonts w:ascii="Times New Roman" w:hAnsi="Times New Roman" w:cs="Times New Roman"/>
                <w:sz w:val="24"/>
                <w:szCs w:val="24"/>
              </w:rPr>
              <w:t>Instituto de Proteção Ambiental do Amazonas (IPAAM) e Secretaria de Estado do Meio Ambiente (SEMA)</w:t>
            </w:r>
          </w:p>
        </w:tc>
        <w:tc>
          <w:tcPr>
            <w:tcW w:w="2124" w:type="dxa"/>
            <w:vAlign w:val="center"/>
          </w:tcPr>
          <w:p w14:paraId="63FC019B" w14:textId="77777777" w:rsidR="007B2A40" w:rsidRPr="005C0170" w:rsidRDefault="007B2A40" w:rsidP="00484187">
            <w:pPr>
              <w:jc w:val="center"/>
              <w:rPr>
                <w:rFonts w:ascii="Times New Roman" w:hAnsi="Times New Roman" w:cs="Times New Roman"/>
                <w:sz w:val="24"/>
                <w:szCs w:val="24"/>
              </w:rPr>
            </w:pPr>
            <w:r w:rsidRPr="005C0170">
              <w:rPr>
                <w:rFonts w:ascii="Times New Roman" w:hAnsi="Times New Roman" w:cs="Times New Roman"/>
                <w:sz w:val="24"/>
                <w:szCs w:val="24"/>
              </w:rPr>
              <w:t>PI</w:t>
            </w:r>
          </w:p>
        </w:tc>
        <w:tc>
          <w:tcPr>
            <w:tcW w:w="2124" w:type="dxa"/>
            <w:vAlign w:val="center"/>
          </w:tcPr>
          <w:p w14:paraId="55D67A10" w14:textId="77777777" w:rsidR="007B2A40" w:rsidRPr="005C0170" w:rsidRDefault="007B2A40" w:rsidP="00484187">
            <w:pPr>
              <w:jc w:val="center"/>
              <w:rPr>
                <w:rFonts w:ascii="Times New Roman" w:hAnsi="Times New Roman" w:cs="Times New Roman"/>
                <w:sz w:val="24"/>
                <w:szCs w:val="24"/>
              </w:rPr>
            </w:pPr>
            <w:r w:rsidRPr="005C0170">
              <w:rPr>
                <w:rFonts w:ascii="Times New Roman" w:hAnsi="Times New Roman" w:cs="Times New Roman"/>
                <w:sz w:val="24"/>
                <w:szCs w:val="24"/>
              </w:rPr>
              <w:t>Secretaria do Meio Ambiente e Recursos Hídricos (Semar)</w:t>
            </w:r>
          </w:p>
        </w:tc>
      </w:tr>
      <w:tr w:rsidR="007B2A40" w:rsidRPr="005C0170" w14:paraId="7F5CB139" w14:textId="77777777" w:rsidTr="005C0170">
        <w:trPr>
          <w:jc w:val="center"/>
        </w:trPr>
        <w:tc>
          <w:tcPr>
            <w:tcW w:w="2123" w:type="dxa"/>
            <w:vAlign w:val="center"/>
          </w:tcPr>
          <w:p w14:paraId="78D1AAB2" w14:textId="77777777" w:rsidR="007B2A40" w:rsidRPr="005C0170" w:rsidRDefault="007B2A40" w:rsidP="00484187">
            <w:pPr>
              <w:jc w:val="center"/>
              <w:rPr>
                <w:rFonts w:ascii="Times New Roman" w:hAnsi="Times New Roman" w:cs="Times New Roman"/>
                <w:sz w:val="24"/>
                <w:szCs w:val="24"/>
              </w:rPr>
            </w:pPr>
            <w:r w:rsidRPr="005C0170">
              <w:rPr>
                <w:rFonts w:ascii="Times New Roman" w:hAnsi="Times New Roman" w:cs="Times New Roman"/>
                <w:sz w:val="24"/>
                <w:szCs w:val="24"/>
              </w:rPr>
              <w:t>BA</w:t>
            </w:r>
          </w:p>
        </w:tc>
        <w:tc>
          <w:tcPr>
            <w:tcW w:w="2123" w:type="dxa"/>
            <w:vAlign w:val="center"/>
          </w:tcPr>
          <w:p w14:paraId="1E8E6979" w14:textId="77777777" w:rsidR="007B2A40" w:rsidRPr="005C0170" w:rsidRDefault="007B2A40" w:rsidP="00484187">
            <w:pPr>
              <w:jc w:val="center"/>
              <w:rPr>
                <w:rFonts w:ascii="Times New Roman" w:hAnsi="Times New Roman" w:cs="Times New Roman"/>
                <w:sz w:val="24"/>
                <w:szCs w:val="24"/>
              </w:rPr>
            </w:pPr>
            <w:r w:rsidRPr="005C0170">
              <w:rPr>
                <w:rFonts w:ascii="Times New Roman" w:hAnsi="Times New Roman" w:cs="Times New Roman"/>
                <w:sz w:val="24"/>
                <w:szCs w:val="24"/>
              </w:rPr>
              <w:t>Instituto do Meio Ambiente e Recursos Hídricos (INEMA)</w:t>
            </w:r>
          </w:p>
        </w:tc>
        <w:tc>
          <w:tcPr>
            <w:tcW w:w="2124" w:type="dxa"/>
            <w:vAlign w:val="center"/>
          </w:tcPr>
          <w:p w14:paraId="587115B5" w14:textId="77777777" w:rsidR="007B2A40" w:rsidRPr="005C0170" w:rsidRDefault="007B2A40" w:rsidP="00484187">
            <w:pPr>
              <w:jc w:val="center"/>
              <w:rPr>
                <w:rFonts w:ascii="Times New Roman" w:hAnsi="Times New Roman" w:cs="Times New Roman"/>
                <w:sz w:val="24"/>
                <w:szCs w:val="24"/>
              </w:rPr>
            </w:pPr>
            <w:r w:rsidRPr="005C0170">
              <w:rPr>
                <w:rFonts w:ascii="Times New Roman" w:hAnsi="Times New Roman" w:cs="Times New Roman"/>
                <w:sz w:val="24"/>
                <w:szCs w:val="24"/>
              </w:rPr>
              <w:t>RJ</w:t>
            </w:r>
          </w:p>
        </w:tc>
        <w:tc>
          <w:tcPr>
            <w:tcW w:w="2124" w:type="dxa"/>
            <w:vAlign w:val="center"/>
          </w:tcPr>
          <w:p w14:paraId="055A96ED" w14:textId="77777777" w:rsidR="007B2A40" w:rsidRPr="005C0170" w:rsidRDefault="007B2A40" w:rsidP="00484187">
            <w:pPr>
              <w:jc w:val="center"/>
              <w:rPr>
                <w:rFonts w:ascii="Times New Roman" w:hAnsi="Times New Roman" w:cs="Times New Roman"/>
                <w:sz w:val="24"/>
                <w:szCs w:val="24"/>
              </w:rPr>
            </w:pPr>
            <w:r w:rsidRPr="005C0170">
              <w:rPr>
                <w:rFonts w:ascii="Times New Roman" w:hAnsi="Times New Roman" w:cs="Times New Roman"/>
                <w:sz w:val="24"/>
                <w:szCs w:val="24"/>
              </w:rPr>
              <w:t>Instituto Estadual do Ambiente (INEA)</w:t>
            </w:r>
          </w:p>
        </w:tc>
      </w:tr>
      <w:tr w:rsidR="007B2A40" w:rsidRPr="005C0170" w14:paraId="3146D986" w14:textId="77777777" w:rsidTr="005C0170">
        <w:trPr>
          <w:jc w:val="center"/>
        </w:trPr>
        <w:tc>
          <w:tcPr>
            <w:tcW w:w="2123" w:type="dxa"/>
            <w:vAlign w:val="center"/>
          </w:tcPr>
          <w:p w14:paraId="2207E194" w14:textId="77777777" w:rsidR="007B2A40" w:rsidRPr="005C0170" w:rsidRDefault="007B2A40" w:rsidP="00484187">
            <w:pPr>
              <w:jc w:val="center"/>
              <w:rPr>
                <w:rFonts w:ascii="Times New Roman" w:hAnsi="Times New Roman" w:cs="Times New Roman"/>
                <w:sz w:val="24"/>
                <w:szCs w:val="24"/>
              </w:rPr>
            </w:pPr>
            <w:r w:rsidRPr="005C0170">
              <w:rPr>
                <w:rFonts w:ascii="Times New Roman" w:hAnsi="Times New Roman" w:cs="Times New Roman"/>
                <w:sz w:val="24"/>
                <w:szCs w:val="24"/>
              </w:rPr>
              <w:t>CE</w:t>
            </w:r>
          </w:p>
        </w:tc>
        <w:tc>
          <w:tcPr>
            <w:tcW w:w="2123" w:type="dxa"/>
            <w:vAlign w:val="center"/>
          </w:tcPr>
          <w:p w14:paraId="2365A6A3" w14:textId="77777777" w:rsidR="007B2A40" w:rsidRPr="005C0170" w:rsidRDefault="007B2A40" w:rsidP="00484187">
            <w:pPr>
              <w:jc w:val="center"/>
              <w:rPr>
                <w:rFonts w:ascii="Times New Roman" w:hAnsi="Times New Roman" w:cs="Times New Roman"/>
                <w:sz w:val="24"/>
                <w:szCs w:val="24"/>
              </w:rPr>
            </w:pPr>
            <w:r w:rsidRPr="005C0170">
              <w:rPr>
                <w:rFonts w:ascii="Times New Roman" w:hAnsi="Times New Roman" w:cs="Times New Roman"/>
                <w:sz w:val="24"/>
                <w:szCs w:val="24"/>
              </w:rPr>
              <w:t>Superintendência Estadual do Meio Ambiente (SEMACE)</w:t>
            </w:r>
          </w:p>
        </w:tc>
        <w:tc>
          <w:tcPr>
            <w:tcW w:w="2124" w:type="dxa"/>
            <w:vAlign w:val="center"/>
          </w:tcPr>
          <w:p w14:paraId="0DB673B7" w14:textId="77777777" w:rsidR="007B2A40" w:rsidRPr="005C0170" w:rsidRDefault="007B2A40" w:rsidP="00484187">
            <w:pPr>
              <w:jc w:val="center"/>
              <w:rPr>
                <w:rFonts w:ascii="Times New Roman" w:hAnsi="Times New Roman" w:cs="Times New Roman"/>
                <w:sz w:val="24"/>
                <w:szCs w:val="24"/>
              </w:rPr>
            </w:pPr>
            <w:r w:rsidRPr="005C0170">
              <w:rPr>
                <w:rFonts w:ascii="Times New Roman" w:hAnsi="Times New Roman" w:cs="Times New Roman"/>
                <w:sz w:val="24"/>
                <w:szCs w:val="24"/>
              </w:rPr>
              <w:t>RN</w:t>
            </w:r>
          </w:p>
        </w:tc>
        <w:tc>
          <w:tcPr>
            <w:tcW w:w="2124" w:type="dxa"/>
            <w:vAlign w:val="center"/>
          </w:tcPr>
          <w:p w14:paraId="2B81E54F" w14:textId="77777777" w:rsidR="007B2A40" w:rsidRPr="005C0170" w:rsidRDefault="007B2A40" w:rsidP="00484187">
            <w:pPr>
              <w:jc w:val="center"/>
              <w:rPr>
                <w:rFonts w:ascii="Times New Roman" w:hAnsi="Times New Roman" w:cs="Times New Roman"/>
                <w:sz w:val="24"/>
                <w:szCs w:val="24"/>
              </w:rPr>
            </w:pPr>
            <w:r w:rsidRPr="005C0170">
              <w:rPr>
                <w:rFonts w:ascii="Times New Roman" w:hAnsi="Times New Roman" w:cs="Times New Roman"/>
                <w:sz w:val="24"/>
                <w:szCs w:val="24"/>
              </w:rPr>
              <w:t>Instituto de Desenvolvimento Sustentável e Meio Ambiente do Rio Grande do Norte (IDEMA)</w:t>
            </w:r>
          </w:p>
        </w:tc>
      </w:tr>
      <w:tr w:rsidR="007B2A40" w:rsidRPr="005C0170" w14:paraId="1CAA22C7" w14:textId="77777777" w:rsidTr="005C0170">
        <w:trPr>
          <w:jc w:val="center"/>
        </w:trPr>
        <w:tc>
          <w:tcPr>
            <w:tcW w:w="2123" w:type="dxa"/>
            <w:vAlign w:val="center"/>
          </w:tcPr>
          <w:p w14:paraId="0613AAA5" w14:textId="77777777" w:rsidR="007B2A40" w:rsidRPr="005C0170" w:rsidRDefault="007B2A40" w:rsidP="00484187">
            <w:pPr>
              <w:jc w:val="center"/>
              <w:rPr>
                <w:rFonts w:ascii="Times New Roman" w:hAnsi="Times New Roman" w:cs="Times New Roman"/>
                <w:sz w:val="24"/>
                <w:szCs w:val="24"/>
              </w:rPr>
            </w:pPr>
            <w:r w:rsidRPr="005C0170">
              <w:rPr>
                <w:rFonts w:ascii="Times New Roman" w:hAnsi="Times New Roman" w:cs="Times New Roman"/>
                <w:sz w:val="24"/>
                <w:szCs w:val="24"/>
              </w:rPr>
              <w:t>DF</w:t>
            </w:r>
          </w:p>
        </w:tc>
        <w:tc>
          <w:tcPr>
            <w:tcW w:w="2123" w:type="dxa"/>
            <w:vAlign w:val="center"/>
          </w:tcPr>
          <w:p w14:paraId="3B8641ED" w14:textId="77777777" w:rsidR="007B2A40" w:rsidRPr="005C0170" w:rsidRDefault="007B2A40" w:rsidP="00484187">
            <w:pPr>
              <w:jc w:val="center"/>
              <w:rPr>
                <w:rFonts w:ascii="Times New Roman" w:hAnsi="Times New Roman" w:cs="Times New Roman"/>
                <w:sz w:val="24"/>
                <w:szCs w:val="24"/>
              </w:rPr>
            </w:pPr>
            <w:r w:rsidRPr="005C0170">
              <w:rPr>
                <w:rFonts w:ascii="Times New Roman" w:hAnsi="Times New Roman" w:cs="Times New Roman"/>
                <w:sz w:val="24"/>
                <w:szCs w:val="24"/>
              </w:rPr>
              <w:t>Instituto Brasília Ambiental (IBRAM)</w:t>
            </w:r>
          </w:p>
        </w:tc>
        <w:tc>
          <w:tcPr>
            <w:tcW w:w="2124" w:type="dxa"/>
            <w:vAlign w:val="center"/>
          </w:tcPr>
          <w:p w14:paraId="289BED9A" w14:textId="77777777" w:rsidR="007B2A40" w:rsidRPr="005C0170" w:rsidRDefault="007B2A40" w:rsidP="00484187">
            <w:pPr>
              <w:jc w:val="center"/>
              <w:rPr>
                <w:rFonts w:ascii="Times New Roman" w:hAnsi="Times New Roman" w:cs="Times New Roman"/>
                <w:sz w:val="24"/>
                <w:szCs w:val="24"/>
              </w:rPr>
            </w:pPr>
            <w:r w:rsidRPr="005C0170">
              <w:rPr>
                <w:rFonts w:ascii="Times New Roman" w:hAnsi="Times New Roman" w:cs="Times New Roman"/>
                <w:sz w:val="24"/>
                <w:szCs w:val="24"/>
              </w:rPr>
              <w:t>RS</w:t>
            </w:r>
          </w:p>
        </w:tc>
        <w:tc>
          <w:tcPr>
            <w:tcW w:w="2124" w:type="dxa"/>
            <w:vAlign w:val="center"/>
          </w:tcPr>
          <w:p w14:paraId="00F6F1E2" w14:textId="77777777" w:rsidR="007B2A40" w:rsidRPr="005C0170" w:rsidRDefault="007B2A40" w:rsidP="00484187">
            <w:pPr>
              <w:jc w:val="center"/>
              <w:rPr>
                <w:rFonts w:ascii="Times New Roman" w:hAnsi="Times New Roman" w:cs="Times New Roman"/>
                <w:sz w:val="24"/>
                <w:szCs w:val="24"/>
              </w:rPr>
            </w:pPr>
            <w:r w:rsidRPr="005C0170">
              <w:rPr>
                <w:rFonts w:ascii="Times New Roman" w:hAnsi="Times New Roman" w:cs="Times New Roman"/>
                <w:sz w:val="24"/>
                <w:szCs w:val="24"/>
              </w:rPr>
              <w:t>Secretaria do Ambiente e Desenvolvimento Sustentável (SEMA)</w:t>
            </w:r>
          </w:p>
        </w:tc>
      </w:tr>
      <w:tr w:rsidR="007B2A40" w:rsidRPr="005C0170" w14:paraId="79AAE2D9" w14:textId="77777777" w:rsidTr="005C0170">
        <w:trPr>
          <w:jc w:val="center"/>
        </w:trPr>
        <w:tc>
          <w:tcPr>
            <w:tcW w:w="2123" w:type="dxa"/>
            <w:vAlign w:val="center"/>
          </w:tcPr>
          <w:p w14:paraId="4604DE32" w14:textId="77777777" w:rsidR="007B2A40" w:rsidRPr="005C0170" w:rsidRDefault="007B2A40" w:rsidP="00484187">
            <w:pPr>
              <w:jc w:val="center"/>
              <w:rPr>
                <w:rFonts w:ascii="Times New Roman" w:hAnsi="Times New Roman" w:cs="Times New Roman"/>
                <w:sz w:val="24"/>
                <w:szCs w:val="24"/>
              </w:rPr>
            </w:pPr>
            <w:r w:rsidRPr="005C0170">
              <w:rPr>
                <w:rFonts w:ascii="Times New Roman" w:hAnsi="Times New Roman" w:cs="Times New Roman"/>
                <w:sz w:val="24"/>
                <w:szCs w:val="24"/>
              </w:rPr>
              <w:t>ES</w:t>
            </w:r>
          </w:p>
        </w:tc>
        <w:tc>
          <w:tcPr>
            <w:tcW w:w="2123" w:type="dxa"/>
            <w:vAlign w:val="center"/>
          </w:tcPr>
          <w:p w14:paraId="43CD0875" w14:textId="77777777" w:rsidR="007B2A40" w:rsidRPr="005C0170" w:rsidRDefault="007B2A40" w:rsidP="00484187">
            <w:pPr>
              <w:jc w:val="center"/>
              <w:rPr>
                <w:rFonts w:ascii="Times New Roman" w:hAnsi="Times New Roman" w:cs="Times New Roman"/>
                <w:sz w:val="24"/>
                <w:szCs w:val="24"/>
              </w:rPr>
            </w:pPr>
            <w:r w:rsidRPr="005C0170">
              <w:rPr>
                <w:rFonts w:ascii="Times New Roman" w:hAnsi="Times New Roman" w:cs="Times New Roman"/>
                <w:sz w:val="24"/>
                <w:szCs w:val="24"/>
              </w:rPr>
              <w:t>Instituto de Defesa Agropecuária e Florestal (IDAF)</w:t>
            </w:r>
          </w:p>
        </w:tc>
        <w:tc>
          <w:tcPr>
            <w:tcW w:w="2124" w:type="dxa"/>
            <w:vAlign w:val="center"/>
          </w:tcPr>
          <w:p w14:paraId="2BCA3C08" w14:textId="77777777" w:rsidR="007B2A40" w:rsidRPr="005C0170" w:rsidRDefault="007B2A40" w:rsidP="00484187">
            <w:pPr>
              <w:jc w:val="center"/>
              <w:rPr>
                <w:rFonts w:ascii="Times New Roman" w:hAnsi="Times New Roman" w:cs="Times New Roman"/>
                <w:sz w:val="24"/>
                <w:szCs w:val="24"/>
              </w:rPr>
            </w:pPr>
            <w:r w:rsidRPr="005C0170">
              <w:rPr>
                <w:rFonts w:ascii="Times New Roman" w:hAnsi="Times New Roman" w:cs="Times New Roman"/>
                <w:sz w:val="24"/>
                <w:szCs w:val="24"/>
              </w:rPr>
              <w:t>RO</w:t>
            </w:r>
          </w:p>
        </w:tc>
        <w:tc>
          <w:tcPr>
            <w:tcW w:w="2124" w:type="dxa"/>
            <w:vAlign w:val="center"/>
          </w:tcPr>
          <w:p w14:paraId="086DDC58" w14:textId="77777777" w:rsidR="007B2A40" w:rsidRPr="005C0170" w:rsidRDefault="007B2A40" w:rsidP="00484187">
            <w:pPr>
              <w:jc w:val="center"/>
              <w:rPr>
                <w:rFonts w:ascii="Times New Roman" w:hAnsi="Times New Roman" w:cs="Times New Roman"/>
                <w:sz w:val="24"/>
                <w:szCs w:val="24"/>
              </w:rPr>
            </w:pPr>
            <w:r w:rsidRPr="005C0170">
              <w:rPr>
                <w:rFonts w:ascii="Times New Roman" w:hAnsi="Times New Roman" w:cs="Times New Roman"/>
                <w:sz w:val="24"/>
                <w:szCs w:val="24"/>
              </w:rPr>
              <w:t xml:space="preserve">Secretaria de Estado do Desenvolvimento </w:t>
            </w:r>
            <w:r w:rsidRPr="005C0170">
              <w:rPr>
                <w:rFonts w:ascii="Times New Roman" w:hAnsi="Times New Roman" w:cs="Times New Roman"/>
                <w:sz w:val="24"/>
                <w:szCs w:val="24"/>
              </w:rPr>
              <w:lastRenderedPageBreak/>
              <w:t>Ambiental (SEDAM/RO)</w:t>
            </w:r>
          </w:p>
        </w:tc>
      </w:tr>
      <w:tr w:rsidR="007B2A40" w:rsidRPr="005C0170" w14:paraId="2513BA84" w14:textId="77777777" w:rsidTr="005C0170">
        <w:trPr>
          <w:jc w:val="center"/>
        </w:trPr>
        <w:tc>
          <w:tcPr>
            <w:tcW w:w="2123" w:type="dxa"/>
            <w:vAlign w:val="center"/>
          </w:tcPr>
          <w:p w14:paraId="2BCD9898" w14:textId="77777777" w:rsidR="007B2A40" w:rsidRPr="005C0170" w:rsidRDefault="007B2A40" w:rsidP="00484187">
            <w:pPr>
              <w:jc w:val="center"/>
              <w:rPr>
                <w:rFonts w:ascii="Times New Roman" w:hAnsi="Times New Roman" w:cs="Times New Roman"/>
                <w:sz w:val="24"/>
                <w:szCs w:val="24"/>
              </w:rPr>
            </w:pPr>
            <w:r w:rsidRPr="005C0170">
              <w:rPr>
                <w:rFonts w:ascii="Times New Roman" w:hAnsi="Times New Roman" w:cs="Times New Roman"/>
                <w:sz w:val="24"/>
                <w:szCs w:val="24"/>
              </w:rPr>
              <w:lastRenderedPageBreak/>
              <w:t>GO</w:t>
            </w:r>
          </w:p>
        </w:tc>
        <w:tc>
          <w:tcPr>
            <w:tcW w:w="2123" w:type="dxa"/>
            <w:vAlign w:val="center"/>
          </w:tcPr>
          <w:p w14:paraId="0963B924" w14:textId="77777777" w:rsidR="007B2A40" w:rsidRPr="005C0170" w:rsidRDefault="007B2A40" w:rsidP="00484187">
            <w:pPr>
              <w:jc w:val="center"/>
              <w:rPr>
                <w:rFonts w:ascii="Times New Roman" w:hAnsi="Times New Roman" w:cs="Times New Roman"/>
                <w:sz w:val="24"/>
                <w:szCs w:val="24"/>
              </w:rPr>
            </w:pPr>
            <w:r w:rsidRPr="005C0170">
              <w:rPr>
                <w:rFonts w:ascii="Times New Roman" w:hAnsi="Times New Roman" w:cs="Times New Roman"/>
                <w:sz w:val="24"/>
                <w:szCs w:val="24"/>
              </w:rPr>
              <w:t>Secretaria de Meio Ambiente, Recursos Hídricos, Infraestrutura, Cidades e Assuntos Metropolitanos (SECIMA)</w:t>
            </w:r>
          </w:p>
        </w:tc>
        <w:tc>
          <w:tcPr>
            <w:tcW w:w="2124" w:type="dxa"/>
            <w:vAlign w:val="center"/>
          </w:tcPr>
          <w:p w14:paraId="51C25D37" w14:textId="77777777" w:rsidR="007B2A40" w:rsidRPr="005C0170" w:rsidRDefault="007B2A40" w:rsidP="00484187">
            <w:pPr>
              <w:jc w:val="center"/>
              <w:rPr>
                <w:rFonts w:ascii="Times New Roman" w:hAnsi="Times New Roman" w:cs="Times New Roman"/>
                <w:sz w:val="24"/>
                <w:szCs w:val="24"/>
              </w:rPr>
            </w:pPr>
            <w:r w:rsidRPr="005C0170">
              <w:rPr>
                <w:rFonts w:ascii="Times New Roman" w:hAnsi="Times New Roman" w:cs="Times New Roman"/>
                <w:sz w:val="24"/>
                <w:szCs w:val="24"/>
              </w:rPr>
              <w:t>RR</w:t>
            </w:r>
          </w:p>
        </w:tc>
        <w:tc>
          <w:tcPr>
            <w:tcW w:w="2124" w:type="dxa"/>
            <w:vAlign w:val="center"/>
          </w:tcPr>
          <w:p w14:paraId="287ED73B" w14:textId="77777777" w:rsidR="007B2A40" w:rsidRPr="005C0170" w:rsidRDefault="007B2A40" w:rsidP="00484187">
            <w:pPr>
              <w:jc w:val="center"/>
              <w:rPr>
                <w:rFonts w:ascii="Times New Roman" w:hAnsi="Times New Roman" w:cs="Times New Roman"/>
                <w:sz w:val="24"/>
                <w:szCs w:val="24"/>
              </w:rPr>
            </w:pPr>
            <w:r w:rsidRPr="005C0170">
              <w:rPr>
                <w:rFonts w:ascii="Times New Roman" w:hAnsi="Times New Roman" w:cs="Times New Roman"/>
                <w:sz w:val="24"/>
                <w:szCs w:val="24"/>
              </w:rPr>
              <w:t>Fundação Estadual de Meio Ambiente e Recursos Hídricos (FEMARH)</w:t>
            </w:r>
          </w:p>
        </w:tc>
      </w:tr>
      <w:tr w:rsidR="007B2A40" w:rsidRPr="005C0170" w14:paraId="53535532" w14:textId="77777777" w:rsidTr="005C0170">
        <w:trPr>
          <w:jc w:val="center"/>
        </w:trPr>
        <w:tc>
          <w:tcPr>
            <w:tcW w:w="2123" w:type="dxa"/>
            <w:vAlign w:val="center"/>
          </w:tcPr>
          <w:p w14:paraId="00E729C2" w14:textId="77777777" w:rsidR="007B2A40" w:rsidRPr="005C0170" w:rsidRDefault="007B2A40" w:rsidP="00484187">
            <w:pPr>
              <w:jc w:val="center"/>
              <w:rPr>
                <w:rFonts w:ascii="Times New Roman" w:hAnsi="Times New Roman" w:cs="Times New Roman"/>
                <w:sz w:val="24"/>
                <w:szCs w:val="24"/>
              </w:rPr>
            </w:pPr>
            <w:r w:rsidRPr="005C0170">
              <w:rPr>
                <w:rFonts w:ascii="Times New Roman" w:hAnsi="Times New Roman" w:cs="Times New Roman"/>
                <w:sz w:val="24"/>
                <w:szCs w:val="24"/>
              </w:rPr>
              <w:t>MA</w:t>
            </w:r>
          </w:p>
        </w:tc>
        <w:tc>
          <w:tcPr>
            <w:tcW w:w="2123" w:type="dxa"/>
            <w:vAlign w:val="center"/>
          </w:tcPr>
          <w:p w14:paraId="3F3995BF" w14:textId="77777777" w:rsidR="007B2A40" w:rsidRPr="005C0170" w:rsidRDefault="007B2A40" w:rsidP="00484187">
            <w:pPr>
              <w:jc w:val="center"/>
              <w:rPr>
                <w:rFonts w:ascii="Times New Roman" w:hAnsi="Times New Roman" w:cs="Times New Roman"/>
                <w:sz w:val="24"/>
                <w:szCs w:val="24"/>
              </w:rPr>
            </w:pPr>
            <w:r w:rsidRPr="005C0170">
              <w:rPr>
                <w:rFonts w:ascii="Times New Roman" w:hAnsi="Times New Roman" w:cs="Times New Roman"/>
                <w:sz w:val="24"/>
                <w:szCs w:val="24"/>
              </w:rPr>
              <w:t>Secretaria de Estado do Meio Ambiente e Recursos Naturais (SEMA)</w:t>
            </w:r>
          </w:p>
        </w:tc>
        <w:tc>
          <w:tcPr>
            <w:tcW w:w="2124" w:type="dxa"/>
            <w:vAlign w:val="center"/>
          </w:tcPr>
          <w:p w14:paraId="1F32A8EA" w14:textId="77777777" w:rsidR="007B2A40" w:rsidRPr="005C0170" w:rsidRDefault="007B2A40" w:rsidP="00484187">
            <w:pPr>
              <w:jc w:val="center"/>
              <w:rPr>
                <w:rFonts w:ascii="Times New Roman" w:hAnsi="Times New Roman" w:cs="Times New Roman"/>
                <w:sz w:val="24"/>
                <w:szCs w:val="24"/>
              </w:rPr>
            </w:pPr>
            <w:r w:rsidRPr="005C0170">
              <w:rPr>
                <w:rFonts w:ascii="Times New Roman" w:hAnsi="Times New Roman" w:cs="Times New Roman"/>
                <w:sz w:val="24"/>
                <w:szCs w:val="24"/>
              </w:rPr>
              <w:t>SC</w:t>
            </w:r>
          </w:p>
        </w:tc>
        <w:tc>
          <w:tcPr>
            <w:tcW w:w="2124" w:type="dxa"/>
            <w:vAlign w:val="center"/>
          </w:tcPr>
          <w:p w14:paraId="7586E6DB" w14:textId="77777777" w:rsidR="007B2A40" w:rsidRPr="005C0170" w:rsidRDefault="007B2A40" w:rsidP="00484187">
            <w:pPr>
              <w:jc w:val="center"/>
              <w:rPr>
                <w:rFonts w:ascii="Times New Roman" w:hAnsi="Times New Roman" w:cs="Times New Roman"/>
                <w:sz w:val="24"/>
                <w:szCs w:val="24"/>
              </w:rPr>
            </w:pPr>
            <w:r w:rsidRPr="005C0170">
              <w:rPr>
                <w:rFonts w:ascii="Times New Roman" w:hAnsi="Times New Roman" w:cs="Times New Roman"/>
                <w:sz w:val="24"/>
                <w:szCs w:val="24"/>
              </w:rPr>
              <w:t>Secretaria de Estado do Desenvolvimento Econômico Sustentável - SDS</w:t>
            </w:r>
          </w:p>
        </w:tc>
      </w:tr>
      <w:tr w:rsidR="007B2A40" w:rsidRPr="005C0170" w14:paraId="0257A577" w14:textId="77777777" w:rsidTr="005C0170">
        <w:trPr>
          <w:jc w:val="center"/>
        </w:trPr>
        <w:tc>
          <w:tcPr>
            <w:tcW w:w="2123" w:type="dxa"/>
            <w:vAlign w:val="center"/>
          </w:tcPr>
          <w:p w14:paraId="3EF83FE6" w14:textId="77777777" w:rsidR="007B2A40" w:rsidRPr="005C0170" w:rsidRDefault="007B2A40" w:rsidP="00484187">
            <w:pPr>
              <w:jc w:val="center"/>
              <w:rPr>
                <w:rFonts w:ascii="Times New Roman" w:hAnsi="Times New Roman" w:cs="Times New Roman"/>
                <w:sz w:val="24"/>
                <w:szCs w:val="24"/>
              </w:rPr>
            </w:pPr>
            <w:r w:rsidRPr="005C0170">
              <w:rPr>
                <w:rFonts w:ascii="Times New Roman" w:hAnsi="Times New Roman" w:cs="Times New Roman"/>
                <w:sz w:val="24"/>
                <w:szCs w:val="24"/>
              </w:rPr>
              <w:t>MT</w:t>
            </w:r>
          </w:p>
        </w:tc>
        <w:tc>
          <w:tcPr>
            <w:tcW w:w="2123" w:type="dxa"/>
            <w:vAlign w:val="center"/>
          </w:tcPr>
          <w:p w14:paraId="54B82123" w14:textId="77777777" w:rsidR="007B2A40" w:rsidRPr="005C0170" w:rsidRDefault="007B2A40" w:rsidP="00484187">
            <w:pPr>
              <w:jc w:val="center"/>
              <w:rPr>
                <w:rFonts w:ascii="Times New Roman" w:hAnsi="Times New Roman" w:cs="Times New Roman"/>
                <w:sz w:val="24"/>
                <w:szCs w:val="24"/>
              </w:rPr>
            </w:pPr>
            <w:r w:rsidRPr="005C0170">
              <w:rPr>
                <w:rFonts w:ascii="Times New Roman" w:hAnsi="Times New Roman" w:cs="Times New Roman"/>
                <w:sz w:val="24"/>
                <w:szCs w:val="24"/>
              </w:rPr>
              <w:t>Secretaria de Estado do Meio Ambiente (SEMA)</w:t>
            </w:r>
          </w:p>
        </w:tc>
        <w:tc>
          <w:tcPr>
            <w:tcW w:w="2124" w:type="dxa"/>
            <w:vAlign w:val="center"/>
          </w:tcPr>
          <w:p w14:paraId="36DC199A" w14:textId="77777777" w:rsidR="007B2A40" w:rsidRPr="005C0170" w:rsidRDefault="007B2A40" w:rsidP="00484187">
            <w:pPr>
              <w:jc w:val="center"/>
              <w:rPr>
                <w:rFonts w:ascii="Times New Roman" w:hAnsi="Times New Roman" w:cs="Times New Roman"/>
                <w:sz w:val="24"/>
                <w:szCs w:val="24"/>
              </w:rPr>
            </w:pPr>
            <w:r w:rsidRPr="005C0170">
              <w:rPr>
                <w:rFonts w:ascii="Times New Roman" w:hAnsi="Times New Roman" w:cs="Times New Roman"/>
                <w:sz w:val="24"/>
                <w:szCs w:val="24"/>
              </w:rPr>
              <w:t>SP</w:t>
            </w:r>
          </w:p>
        </w:tc>
        <w:tc>
          <w:tcPr>
            <w:tcW w:w="2124" w:type="dxa"/>
            <w:vAlign w:val="center"/>
          </w:tcPr>
          <w:p w14:paraId="34CEF346" w14:textId="77777777" w:rsidR="007B2A40" w:rsidRPr="005C0170" w:rsidRDefault="007B2A40" w:rsidP="00484187">
            <w:pPr>
              <w:jc w:val="center"/>
              <w:rPr>
                <w:rFonts w:ascii="Times New Roman" w:hAnsi="Times New Roman" w:cs="Times New Roman"/>
                <w:sz w:val="24"/>
                <w:szCs w:val="24"/>
              </w:rPr>
            </w:pPr>
            <w:r w:rsidRPr="005C0170">
              <w:rPr>
                <w:rFonts w:ascii="Times New Roman" w:hAnsi="Times New Roman" w:cs="Times New Roman"/>
                <w:sz w:val="24"/>
                <w:szCs w:val="24"/>
              </w:rPr>
              <w:t>Secretaria de Agricultura e Abastecimento - SAA/SP</w:t>
            </w:r>
          </w:p>
        </w:tc>
      </w:tr>
      <w:tr w:rsidR="007B2A40" w:rsidRPr="005C0170" w14:paraId="5D643A55" w14:textId="77777777" w:rsidTr="005C0170">
        <w:trPr>
          <w:jc w:val="center"/>
        </w:trPr>
        <w:tc>
          <w:tcPr>
            <w:tcW w:w="2123" w:type="dxa"/>
            <w:vAlign w:val="center"/>
          </w:tcPr>
          <w:p w14:paraId="77738252" w14:textId="77777777" w:rsidR="007B2A40" w:rsidRPr="005C0170" w:rsidRDefault="007B2A40" w:rsidP="00484187">
            <w:pPr>
              <w:jc w:val="center"/>
              <w:rPr>
                <w:rFonts w:ascii="Times New Roman" w:hAnsi="Times New Roman" w:cs="Times New Roman"/>
                <w:sz w:val="24"/>
                <w:szCs w:val="24"/>
              </w:rPr>
            </w:pPr>
            <w:r w:rsidRPr="005C0170">
              <w:rPr>
                <w:rFonts w:ascii="Times New Roman" w:hAnsi="Times New Roman" w:cs="Times New Roman"/>
                <w:sz w:val="24"/>
                <w:szCs w:val="24"/>
              </w:rPr>
              <w:t>MS</w:t>
            </w:r>
          </w:p>
        </w:tc>
        <w:tc>
          <w:tcPr>
            <w:tcW w:w="2123" w:type="dxa"/>
            <w:vAlign w:val="center"/>
          </w:tcPr>
          <w:p w14:paraId="255B778F" w14:textId="77777777" w:rsidR="007B2A40" w:rsidRPr="005C0170" w:rsidRDefault="007B2A40" w:rsidP="00484187">
            <w:pPr>
              <w:jc w:val="center"/>
              <w:rPr>
                <w:rFonts w:ascii="Times New Roman" w:hAnsi="Times New Roman" w:cs="Times New Roman"/>
                <w:sz w:val="24"/>
                <w:szCs w:val="24"/>
              </w:rPr>
            </w:pPr>
            <w:r w:rsidRPr="005C0170">
              <w:rPr>
                <w:rFonts w:ascii="Times New Roman" w:hAnsi="Times New Roman" w:cs="Times New Roman"/>
                <w:sz w:val="24"/>
                <w:szCs w:val="24"/>
              </w:rPr>
              <w:t>Instituto de Meio Ambiente de Mato Grosso do Sul – IMASUL</w:t>
            </w:r>
          </w:p>
        </w:tc>
        <w:tc>
          <w:tcPr>
            <w:tcW w:w="2124" w:type="dxa"/>
            <w:vAlign w:val="center"/>
          </w:tcPr>
          <w:p w14:paraId="4106656B" w14:textId="77777777" w:rsidR="007B2A40" w:rsidRPr="005C0170" w:rsidRDefault="007B2A40" w:rsidP="00484187">
            <w:pPr>
              <w:jc w:val="center"/>
              <w:rPr>
                <w:rFonts w:ascii="Times New Roman" w:hAnsi="Times New Roman" w:cs="Times New Roman"/>
                <w:sz w:val="24"/>
                <w:szCs w:val="24"/>
              </w:rPr>
            </w:pPr>
            <w:r w:rsidRPr="005C0170">
              <w:rPr>
                <w:rFonts w:ascii="Times New Roman" w:hAnsi="Times New Roman" w:cs="Times New Roman"/>
                <w:sz w:val="24"/>
                <w:szCs w:val="24"/>
              </w:rPr>
              <w:t>SE</w:t>
            </w:r>
          </w:p>
        </w:tc>
        <w:tc>
          <w:tcPr>
            <w:tcW w:w="2124" w:type="dxa"/>
            <w:vAlign w:val="center"/>
          </w:tcPr>
          <w:p w14:paraId="2D6D83C0" w14:textId="77777777" w:rsidR="007B2A40" w:rsidRPr="005C0170" w:rsidRDefault="007B2A40" w:rsidP="00484187">
            <w:pPr>
              <w:jc w:val="center"/>
              <w:rPr>
                <w:rFonts w:ascii="Times New Roman" w:hAnsi="Times New Roman" w:cs="Times New Roman"/>
                <w:sz w:val="24"/>
                <w:szCs w:val="24"/>
              </w:rPr>
            </w:pPr>
            <w:r w:rsidRPr="005C0170">
              <w:rPr>
                <w:rFonts w:ascii="Times New Roman" w:hAnsi="Times New Roman" w:cs="Times New Roman"/>
                <w:sz w:val="24"/>
                <w:szCs w:val="24"/>
              </w:rPr>
              <w:t>Administração Estadual do Meio Ambiente (ADEMA)</w:t>
            </w:r>
          </w:p>
        </w:tc>
      </w:tr>
      <w:tr w:rsidR="007B2A40" w:rsidRPr="005C0170" w14:paraId="00D47420" w14:textId="77777777" w:rsidTr="005C0170">
        <w:trPr>
          <w:jc w:val="center"/>
        </w:trPr>
        <w:tc>
          <w:tcPr>
            <w:tcW w:w="2123" w:type="dxa"/>
            <w:vAlign w:val="center"/>
          </w:tcPr>
          <w:p w14:paraId="691ECA0F" w14:textId="77777777" w:rsidR="007B2A40" w:rsidRPr="005C0170" w:rsidRDefault="007B2A40" w:rsidP="00484187">
            <w:pPr>
              <w:jc w:val="center"/>
              <w:rPr>
                <w:rFonts w:ascii="Times New Roman" w:hAnsi="Times New Roman" w:cs="Times New Roman"/>
                <w:sz w:val="24"/>
                <w:szCs w:val="24"/>
              </w:rPr>
            </w:pPr>
            <w:r w:rsidRPr="005C0170">
              <w:rPr>
                <w:rFonts w:ascii="Times New Roman" w:hAnsi="Times New Roman" w:cs="Times New Roman"/>
                <w:sz w:val="24"/>
                <w:szCs w:val="24"/>
              </w:rPr>
              <w:t>MG</w:t>
            </w:r>
          </w:p>
        </w:tc>
        <w:tc>
          <w:tcPr>
            <w:tcW w:w="2123" w:type="dxa"/>
            <w:vAlign w:val="center"/>
          </w:tcPr>
          <w:p w14:paraId="5D3A92F7" w14:textId="23BE8460" w:rsidR="007B2A40" w:rsidRPr="005C0170" w:rsidRDefault="007B2A40" w:rsidP="00484187">
            <w:pPr>
              <w:jc w:val="center"/>
              <w:rPr>
                <w:rFonts w:ascii="Times New Roman" w:hAnsi="Times New Roman" w:cs="Times New Roman"/>
                <w:sz w:val="24"/>
                <w:szCs w:val="24"/>
              </w:rPr>
            </w:pPr>
            <w:r w:rsidRPr="005C0170">
              <w:rPr>
                <w:rFonts w:ascii="Times New Roman" w:hAnsi="Times New Roman" w:cs="Times New Roman"/>
                <w:sz w:val="24"/>
                <w:szCs w:val="24"/>
              </w:rPr>
              <w:t xml:space="preserve">Instituto Estadual de Florestas </w:t>
            </w:r>
            <w:r w:rsidR="00071FD9" w:rsidRPr="005C0170">
              <w:rPr>
                <w:rFonts w:ascii="Times New Roman" w:hAnsi="Times New Roman" w:cs="Times New Roman"/>
                <w:sz w:val="24"/>
                <w:szCs w:val="24"/>
              </w:rPr>
              <w:t>–</w:t>
            </w:r>
            <w:r w:rsidRPr="005C0170">
              <w:rPr>
                <w:rFonts w:ascii="Times New Roman" w:hAnsi="Times New Roman" w:cs="Times New Roman"/>
                <w:sz w:val="24"/>
                <w:szCs w:val="24"/>
              </w:rPr>
              <w:t xml:space="preserve"> IEF</w:t>
            </w:r>
          </w:p>
        </w:tc>
        <w:tc>
          <w:tcPr>
            <w:tcW w:w="2124" w:type="dxa"/>
            <w:vAlign w:val="center"/>
          </w:tcPr>
          <w:p w14:paraId="2B24EEB0" w14:textId="77777777" w:rsidR="007B2A40" w:rsidRPr="005C0170" w:rsidRDefault="007B2A40" w:rsidP="00484187">
            <w:pPr>
              <w:jc w:val="center"/>
              <w:rPr>
                <w:rFonts w:ascii="Times New Roman" w:hAnsi="Times New Roman" w:cs="Times New Roman"/>
                <w:sz w:val="24"/>
                <w:szCs w:val="24"/>
              </w:rPr>
            </w:pPr>
            <w:r w:rsidRPr="005C0170">
              <w:rPr>
                <w:rFonts w:ascii="Times New Roman" w:hAnsi="Times New Roman" w:cs="Times New Roman"/>
                <w:sz w:val="24"/>
                <w:szCs w:val="24"/>
              </w:rPr>
              <w:t>TO</w:t>
            </w:r>
          </w:p>
        </w:tc>
        <w:tc>
          <w:tcPr>
            <w:tcW w:w="2124" w:type="dxa"/>
            <w:vAlign w:val="center"/>
          </w:tcPr>
          <w:p w14:paraId="42E5B16D" w14:textId="77777777" w:rsidR="007B2A40" w:rsidRPr="005C0170" w:rsidRDefault="007B2A40" w:rsidP="00484187">
            <w:pPr>
              <w:jc w:val="center"/>
              <w:rPr>
                <w:rFonts w:ascii="Times New Roman" w:hAnsi="Times New Roman" w:cs="Times New Roman"/>
                <w:sz w:val="24"/>
                <w:szCs w:val="24"/>
              </w:rPr>
            </w:pPr>
            <w:r w:rsidRPr="005C0170">
              <w:rPr>
                <w:rFonts w:ascii="Times New Roman" w:hAnsi="Times New Roman" w:cs="Times New Roman"/>
                <w:sz w:val="24"/>
                <w:szCs w:val="24"/>
              </w:rPr>
              <w:t>Secretaria de Meio Ambiente e Recursos Hídricos (SEMARH)</w:t>
            </w:r>
          </w:p>
        </w:tc>
      </w:tr>
      <w:tr w:rsidR="007B2A40" w:rsidRPr="005C0170" w14:paraId="239A193E" w14:textId="77777777" w:rsidTr="005C0170">
        <w:trPr>
          <w:jc w:val="center"/>
        </w:trPr>
        <w:tc>
          <w:tcPr>
            <w:tcW w:w="2123" w:type="dxa"/>
            <w:vAlign w:val="center"/>
          </w:tcPr>
          <w:p w14:paraId="717794B6" w14:textId="77777777" w:rsidR="007B2A40" w:rsidRPr="005C0170" w:rsidRDefault="007B2A40" w:rsidP="00484187">
            <w:pPr>
              <w:jc w:val="center"/>
              <w:rPr>
                <w:rFonts w:ascii="Times New Roman" w:hAnsi="Times New Roman" w:cs="Times New Roman"/>
                <w:sz w:val="24"/>
                <w:szCs w:val="24"/>
              </w:rPr>
            </w:pPr>
            <w:r w:rsidRPr="005C0170">
              <w:rPr>
                <w:rFonts w:ascii="Times New Roman" w:hAnsi="Times New Roman" w:cs="Times New Roman"/>
                <w:sz w:val="24"/>
                <w:szCs w:val="24"/>
              </w:rPr>
              <w:t>PA</w:t>
            </w:r>
          </w:p>
        </w:tc>
        <w:tc>
          <w:tcPr>
            <w:tcW w:w="2123" w:type="dxa"/>
            <w:vAlign w:val="center"/>
          </w:tcPr>
          <w:p w14:paraId="139106F4" w14:textId="77777777" w:rsidR="007B2A40" w:rsidRPr="005C0170" w:rsidRDefault="007B2A40" w:rsidP="00484187">
            <w:pPr>
              <w:jc w:val="center"/>
              <w:rPr>
                <w:rFonts w:ascii="Times New Roman" w:hAnsi="Times New Roman" w:cs="Times New Roman"/>
                <w:sz w:val="24"/>
                <w:szCs w:val="24"/>
              </w:rPr>
            </w:pPr>
            <w:r w:rsidRPr="005C0170">
              <w:rPr>
                <w:rFonts w:ascii="Times New Roman" w:hAnsi="Times New Roman" w:cs="Times New Roman"/>
                <w:sz w:val="24"/>
                <w:szCs w:val="24"/>
              </w:rPr>
              <w:t>Secretaria de Estado de Meio Ambiente e Sustentabilidade - SEMAS/PA</w:t>
            </w:r>
          </w:p>
        </w:tc>
        <w:tc>
          <w:tcPr>
            <w:tcW w:w="2124" w:type="dxa"/>
            <w:vAlign w:val="center"/>
          </w:tcPr>
          <w:p w14:paraId="3DC46ED2" w14:textId="77777777" w:rsidR="007B2A40" w:rsidRPr="005C0170" w:rsidRDefault="007B2A40" w:rsidP="00484187">
            <w:pPr>
              <w:jc w:val="center"/>
              <w:rPr>
                <w:rFonts w:ascii="Times New Roman" w:hAnsi="Times New Roman" w:cs="Times New Roman"/>
                <w:sz w:val="24"/>
                <w:szCs w:val="24"/>
              </w:rPr>
            </w:pPr>
            <w:r w:rsidRPr="005C0170">
              <w:rPr>
                <w:rFonts w:ascii="Times New Roman" w:hAnsi="Times New Roman" w:cs="Times New Roman"/>
                <w:sz w:val="24"/>
                <w:szCs w:val="24"/>
              </w:rPr>
              <w:t>FEDERAÇÃO</w:t>
            </w:r>
          </w:p>
        </w:tc>
        <w:tc>
          <w:tcPr>
            <w:tcW w:w="2124" w:type="dxa"/>
            <w:vAlign w:val="center"/>
          </w:tcPr>
          <w:p w14:paraId="33DC4043" w14:textId="77777777" w:rsidR="007B2A40" w:rsidRPr="005C0170" w:rsidRDefault="007B2A40" w:rsidP="00484187">
            <w:pPr>
              <w:jc w:val="center"/>
              <w:rPr>
                <w:rFonts w:ascii="Times New Roman" w:hAnsi="Times New Roman" w:cs="Times New Roman"/>
                <w:sz w:val="24"/>
                <w:szCs w:val="24"/>
              </w:rPr>
            </w:pPr>
            <w:r w:rsidRPr="005C0170">
              <w:rPr>
                <w:rFonts w:ascii="Times New Roman" w:hAnsi="Times New Roman" w:cs="Times New Roman"/>
                <w:sz w:val="24"/>
                <w:szCs w:val="24"/>
              </w:rPr>
              <w:t>Serviço Florestal Brasileiro</w:t>
            </w:r>
          </w:p>
        </w:tc>
      </w:tr>
    </w:tbl>
    <w:p w14:paraId="16BA86F5" w14:textId="77777777" w:rsidR="007B2A40" w:rsidRPr="005C0170" w:rsidRDefault="007B2A40" w:rsidP="005C0170">
      <w:pPr>
        <w:spacing w:after="0" w:line="360" w:lineRule="auto"/>
        <w:jc w:val="both"/>
        <w:rPr>
          <w:rFonts w:ascii="Times New Roman" w:hAnsi="Times New Roman" w:cs="Times New Roman"/>
          <w:sz w:val="24"/>
          <w:szCs w:val="24"/>
        </w:rPr>
      </w:pPr>
    </w:p>
    <w:p w14:paraId="0CD822E6" w14:textId="1F073F31" w:rsidR="007B2A40" w:rsidRPr="00484187" w:rsidRDefault="00484187" w:rsidP="00D110E3">
      <w:pPr>
        <w:spacing w:after="0" w:line="360" w:lineRule="auto"/>
        <w:ind w:firstLine="708"/>
        <w:jc w:val="both"/>
        <w:rPr>
          <w:rFonts w:ascii="Times New Roman" w:hAnsi="Times New Roman" w:cs="Times New Roman"/>
          <w:sz w:val="24"/>
          <w:szCs w:val="24"/>
          <w:lang w:eastAsia="pt-BR"/>
        </w:rPr>
      </w:pPr>
      <w:r>
        <w:rPr>
          <w:rFonts w:ascii="Times New Roman" w:hAnsi="Times New Roman" w:cs="Times New Roman"/>
          <w:sz w:val="24"/>
          <w:szCs w:val="24"/>
          <w:lang w:eastAsia="pt-BR"/>
        </w:rPr>
        <w:t>E</w:t>
      </w:r>
      <w:r w:rsidR="007B2A40" w:rsidRPr="00484187">
        <w:rPr>
          <w:rFonts w:ascii="Times New Roman" w:hAnsi="Times New Roman" w:cs="Times New Roman"/>
          <w:sz w:val="24"/>
          <w:szCs w:val="24"/>
          <w:lang w:eastAsia="pt-BR"/>
        </w:rPr>
        <w:t>ntre os desafios elencados pelos estados</w:t>
      </w:r>
      <w:r w:rsidR="00012711" w:rsidRPr="00484187">
        <w:rPr>
          <w:rFonts w:ascii="Times New Roman" w:hAnsi="Times New Roman" w:cs="Times New Roman"/>
          <w:sz w:val="24"/>
          <w:szCs w:val="24"/>
          <w:lang w:eastAsia="pt-BR"/>
        </w:rPr>
        <w:t>,</w:t>
      </w:r>
      <w:r w:rsidR="007B2A40" w:rsidRPr="00484187">
        <w:rPr>
          <w:rFonts w:ascii="Times New Roman" w:hAnsi="Times New Roman" w:cs="Times New Roman"/>
          <w:sz w:val="24"/>
          <w:szCs w:val="24"/>
          <w:lang w:eastAsia="pt-BR"/>
        </w:rPr>
        <w:t xml:space="preserve"> atualmente destacam-se o elevado volume e baixa qualidade dos cadastros e </w:t>
      </w:r>
      <w:r w:rsidR="00012711" w:rsidRPr="00484187">
        <w:rPr>
          <w:rFonts w:ascii="Times New Roman" w:hAnsi="Times New Roman" w:cs="Times New Roman"/>
          <w:sz w:val="24"/>
          <w:szCs w:val="24"/>
          <w:lang w:eastAsia="pt-BR"/>
        </w:rPr>
        <w:t>a</w:t>
      </w:r>
      <w:r w:rsidR="00BE421A" w:rsidRPr="00484187">
        <w:rPr>
          <w:rFonts w:ascii="Times New Roman" w:hAnsi="Times New Roman" w:cs="Times New Roman"/>
          <w:sz w:val="24"/>
          <w:szCs w:val="24"/>
          <w:lang w:eastAsia="pt-BR"/>
        </w:rPr>
        <w:t xml:space="preserve"> </w:t>
      </w:r>
      <w:r w:rsidR="007B2A40" w:rsidRPr="00484187">
        <w:rPr>
          <w:rFonts w:ascii="Times New Roman" w:hAnsi="Times New Roman" w:cs="Times New Roman"/>
          <w:sz w:val="24"/>
          <w:szCs w:val="24"/>
          <w:lang w:eastAsia="pt-BR"/>
        </w:rPr>
        <w:t>escassez de bases cartográficas</w:t>
      </w:r>
      <w:r w:rsidR="00BE421A" w:rsidRPr="00484187">
        <w:rPr>
          <w:rFonts w:ascii="Times New Roman" w:hAnsi="Times New Roman" w:cs="Times New Roman"/>
          <w:sz w:val="24"/>
          <w:szCs w:val="24"/>
          <w:lang w:eastAsia="pt-BR"/>
        </w:rPr>
        <w:t xml:space="preserve"> e</w:t>
      </w:r>
      <w:r w:rsidR="007B2A40" w:rsidRPr="00484187">
        <w:rPr>
          <w:rFonts w:ascii="Times New Roman" w:hAnsi="Times New Roman" w:cs="Times New Roman"/>
          <w:sz w:val="24"/>
          <w:szCs w:val="24"/>
          <w:lang w:eastAsia="pt-BR"/>
        </w:rPr>
        <w:t>recursos técnicos e humanos para executar as inscrições e análises</w:t>
      </w:r>
      <w:r w:rsidR="00012711" w:rsidRPr="00484187">
        <w:rPr>
          <w:rFonts w:ascii="Times New Roman" w:hAnsi="Times New Roman" w:cs="Times New Roman"/>
          <w:sz w:val="24"/>
          <w:szCs w:val="24"/>
          <w:lang w:eastAsia="pt-BR"/>
        </w:rPr>
        <w:t>.</w:t>
      </w:r>
      <w:r w:rsidR="007B2A40" w:rsidRPr="00484187">
        <w:rPr>
          <w:rFonts w:ascii="Times New Roman" w:hAnsi="Times New Roman" w:cs="Times New Roman"/>
          <w:sz w:val="24"/>
          <w:szCs w:val="24"/>
          <w:lang w:eastAsia="pt-BR"/>
        </w:rPr>
        <w:t xml:space="preserve"> </w:t>
      </w:r>
      <w:r w:rsidR="00012711" w:rsidRPr="00484187">
        <w:rPr>
          <w:rFonts w:ascii="Times New Roman" w:hAnsi="Times New Roman" w:cs="Times New Roman"/>
          <w:sz w:val="24"/>
          <w:szCs w:val="24"/>
          <w:lang w:eastAsia="pt-BR"/>
        </w:rPr>
        <w:t>D</w:t>
      </w:r>
      <w:r w:rsidR="007B2A40" w:rsidRPr="00484187">
        <w:rPr>
          <w:rFonts w:ascii="Times New Roman" w:hAnsi="Times New Roman" w:cs="Times New Roman"/>
          <w:sz w:val="24"/>
          <w:szCs w:val="24"/>
          <w:lang w:eastAsia="pt-BR"/>
        </w:rPr>
        <w:t>essa forma, cinco UFs ainda se encontram na fase de inscrição e não começaram a análise do CAR. O estudo aponta que</w:t>
      </w:r>
      <w:r w:rsidR="00012711" w:rsidRPr="00484187">
        <w:rPr>
          <w:rFonts w:ascii="Times New Roman" w:hAnsi="Times New Roman" w:cs="Times New Roman"/>
          <w:sz w:val="24"/>
          <w:szCs w:val="24"/>
          <w:lang w:eastAsia="pt-BR"/>
        </w:rPr>
        <w:t>,</w:t>
      </w:r>
      <w:r w:rsidR="007B2A40" w:rsidRPr="00484187">
        <w:rPr>
          <w:rFonts w:ascii="Times New Roman" w:hAnsi="Times New Roman" w:cs="Times New Roman"/>
          <w:sz w:val="24"/>
          <w:szCs w:val="24"/>
          <w:lang w:eastAsia="pt-BR"/>
        </w:rPr>
        <w:t xml:space="preserve"> </w:t>
      </w:r>
      <w:r w:rsidR="00012711" w:rsidRPr="00484187">
        <w:rPr>
          <w:rFonts w:ascii="Times New Roman" w:hAnsi="Times New Roman" w:cs="Times New Roman"/>
          <w:sz w:val="24"/>
          <w:szCs w:val="24"/>
          <w:lang w:eastAsia="pt-BR"/>
        </w:rPr>
        <w:t xml:space="preserve">uma vez que </w:t>
      </w:r>
      <w:r w:rsidR="007B2A40" w:rsidRPr="00484187">
        <w:rPr>
          <w:rFonts w:ascii="Times New Roman" w:hAnsi="Times New Roman" w:cs="Times New Roman"/>
          <w:sz w:val="24"/>
          <w:szCs w:val="24"/>
          <w:lang w:eastAsia="pt-BR"/>
        </w:rPr>
        <w:t>o CAR é um instrumento do Código Florestal que tem sido usado em outras políticas públicas</w:t>
      </w:r>
      <w:r w:rsidR="00012711" w:rsidRPr="00484187">
        <w:rPr>
          <w:rFonts w:ascii="Times New Roman" w:hAnsi="Times New Roman" w:cs="Times New Roman"/>
          <w:sz w:val="24"/>
          <w:szCs w:val="24"/>
          <w:lang w:eastAsia="pt-BR"/>
        </w:rPr>
        <w:t xml:space="preserve"> –</w:t>
      </w:r>
      <w:r w:rsidR="007B2A40" w:rsidRPr="00484187">
        <w:rPr>
          <w:rFonts w:ascii="Times New Roman" w:hAnsi="Times New Roman" w:cs="Times New Roman"/>
          <w:sz w:val="24"/>
          <w:szCs w:val="24"/>
          <w:lang w:eastAsia="pt-BR"/>
        </w:rPr>
        <w:t xml:space="preserve"> como licenciamento ambiental, acesso ao crédito rural e regularização fundiária</w:t>
      </w:r>
      <w:r w:rsidR="00012711" w:rsidRPr="00484187">
        <w:rPr>
          <w:rFonts w:ascii="Times New Roman" w:hAnsi="Times New Roman" w:cs="Times New Roman"/>
          <w:sz w:val="24"/>
          <w:szCs w:val="24"/>
          <w:lang w:eastAsia="pt-BR"/>
        </w:rPr>
        <w:t xml:space="preserve"> –,</w:t>
      </w:r>
      <w:r w:rsidR="007B2A40" w:rsidRPr="00484187">
        <w:rPr>
          <w:rFonts w:ascii="Times New Roman" w:hAnsi="Times New Roman" w:cs="Times New Roman"/>
          <w:sz w:val="24"/>
          <w:szCs w:val="24"/>
          <w:lang w:eastAsia="pt-BR"/>
        </w:rPr>
        <w:t xml:space="preserve"> </w:t>
      </w:r>
      <w:r w:rsidR="00071FD9" w:rsidRPr="00484187">
        <w:rPr>
          <w:rFonts w:ascii="Times New Roman" w:hAnsi="Times New Roman" w:cs="Times New Roman"/>
          <w:sz w:val="24"/>
          <w:szCs w:val="24"/>
          <w:lang w:eastAsia="pt-BR"/>
        </w:rPr>
        <w:t>avançar</w:t>
      </w:r>
      <w:r w:rsidR="007B2A40" w:rsidRPr="00484187">
        <w:rPr>
          <w:rFonts w:ascii="Times New Roman" w:hAnsi="Times New Roman" w:cs="Times New Roman"/>
          <w:sz w:val="24"/>
          <w:szCs w:val="24"/>
          <w:lang w:eastAsia="pt-BR"/>
        </w:rPr>
        <w:t xml:space="preserve"> na</w:t>
      </w:r>
      <w:r w:rsidR="00012711" w:rsidRPr="00484187">
        <w:rPr>
          <w:rFonts w:ascii="Times New Roman" w:hAnsi="Times New Roman" w:cs="Times New Roman"/>
          <w:sz w:val="24"/>
          <w:szCs w:val="24"/>
          <w:lang w:eastAsia="pt-BR"/>
        </w:rPr>
        <w:t>s</w:t>
      </w:r>
      <w:r w:rsidR="007B2A40" w:rsidRPr="00484187">
        <w:rPr>
          <w:rFonts w:ascii="Times New Roman" w:hAnsi="Times New Roman" w:cs="Times New Roman"/>
          <w:sz w:val="24"/>
          <w:szCs w:val="24"/>
          <w:lang w:eastAsia="pt-BR"/>
        </w:rPr>
        <w:t xml:space="preserve"> etapa</w:t>
      </w:r>
      <w:r w:rsidR="00012711" w:rsidRPr="00484187">
        <w:rPr>
          <w:rFonts w:ascii="Times New Roman" w:hAnsi="Times New Roman" w:cs="Times New Roman"/>
          <w:sz w:val="24"/>
          <w:szCs w:val="24"/>
          <w:lang w:eastAsia="pt-BR"/>
        </w:rPr>
        <w:t>s</w:t>
      </w:r>
      <w:r w:rsidR="007B2A40" w:rsidRPr="00484187">
        <w:rPr>
          <w:rFonts w:ascii="Times New Roman" w:hAnsi="Times New Roman" w:cs="Times New Roman"/>
          <w:sz w:val="24"/>
          <w:szCs w:val="24"/>
          <w:lang w:eastAsia="pt-BR"/>
        </w:rPr>
        <w:t xml:space="preserve"> de inscrição e análise </w:t>
      </w:r>
      <w:r w:rsidR="00012711" w:rsidRPr="00484187">
        <w:rPr>
          <w:rFonts w:ascii="Times New Roman" w:hAnsi="Times New Roman" w:cs="Times New Roman"/>
          <w:sz w:val="24"/>
          <w:szCs w:val="24"/>
          <w:lang w:eastAsia="pt-BR"/>
        </w:rPr>
        <w:t>é</w:t>
      </w:r>
      <w:r w:rsidR="007B2A40" w:rsidRPr="00484187">
        <w:rPr>
          <w:rFonts w:ascii="Times New Roman" w:hAnsi="Times New Roman" w:cs="Times New Roman"/>
          <w:sz w:val="24"/>
          <w:szCs w:val="24"/>
          <w:lang w:eastAsia="pt-BR"/>
        </w:rPr>
        <w:t xml:space="preserve"> fundamental. O cancelamento de mais de 4 mil cadastros no Pará, em 2020, evidenciou a importância de analisar as informações do CAR para assegurar uma base cadastral confiável (CHIAVARI, J.; LOPES, C. L, 2020). Destaca-se que as dificuldades de implementação do CAR, em especial em </w:t>
      </w:r>
      <w:r w:rsidR="006E4A75" w:rsidRPr="00484187">
        <w:rPr>
          <w:rFonts w:ascii="Times New Roman" w:hAnsi="Times New Roman" w:cs="Times New Roman"/>
          <w:sz w:val="24"/>
          <w:szCs w:val="24"/>
          <w:lang w:eastAsia="pt-BR"/>
        </w:rPr>
        <w:t>t</w:t>
      </w:r>
      <w:r w:rsidR="007B2A40" w:rsidRPr="00484187">
        <w:rPr>
          <w:rFonts w:ascii="Times New Roman" w:hAnsi="Times New Roman" w:cs="Times New Roman"/>
          <w:sz w:val="24"/>
          <w:szCs w:val="24"/>
          <w:lang w:eastAsia="pt-BR"/>
        </w:rPr>
        <w:t xml:space="preserve">erritórios </w:t>
      </w:r>
      <w:r w:rsidR="006E4A75" w:rsidRPr="00484187">
        <w:rPr>
          <w:rFonts w:ascii="Times New Roman" w:hAnsi="Times New Roman" w:cs="Times New Roman"/>
          <w:sz w:val="24"/>
          <w:szCs w:val="24"/>
          <w:lang w:eastAsia="pt-BR"/>
        </w:rPr>
        <w:t>t</w:t>
      </w:r>
      <w:r w:rsidR="007B2A40" w:rsidRPr="00484187">
        <w:rPr>
          <w:rFonts w:ascii="Times New Roman" w:hAnsi="Times New Roman" w:cs="Times New Roman"/>
          <w:sz w:val="24"/>
          <w:szCs w:val="24"/>
          <w:lang w:eastAsia="pt-BR"/>
        </w:rPr>
        <w:t xml:space="preserve">radicionais, podem ocasionar perda de benefícios importantes e fortalecer processos de exclusão. </w:t>
      </w:r>
    </w:p>
    <w:p w14:paraId="5ABF8661" w14:textId="11FBF0C5" w:rsidR="007B2A40" w:rsidRPr="00484187" w:rsidRDefault="006E4A75" w:rsidP="005C0170">
      <w:pPr>
        <w:spacing w:after="0" w:line="360" w:lineRule="auto"/>
        <w:ind w:firstLine="708"/>
        <w:jc w:val="both"/>
        <w:rPr>
          <w:rFonts w:ascii="Times New Roman" w:hAnsi="Times New Roman" w:cs="Times New Roman"/>
          <w:sz w:val="24"/>
          <w:szCs w:val="24"/>
          <w:lang w:eastAsia="pt-BR"/>
        </w:rPr>
      </w:pPr>
      <w:r w:rsidRPr="00484187">
        <w:rPr>
          <w:rFonts w:ascii="Times New Roman" w:hAnsi="Times New Roman" w:cs="Times New Roman"/>
          <w:sz w:val="24"/>
          <w:szCs w:val="24"/>
          <w:lang w:eastAsia="pt-BR"/>
        </w:rPr>
        <w:lastRenderedPageBreak/>
        <w:t xml:space="preserve">De forma a </w:t>
      </w:r>
      <w:r w:rsidR="007B2A40" w:rsidRPr="00484187">
        <w:rPr>
          <w:rFonts w:ascii="Times New Roman" w:hAnsi="Times New Roman" w:cs="Times New Roman"/>
          <w:sz w:val="24"/>
          <w:szCs w:val="24"/>
          <w:lang w:eastAsia="pt-BR"/>
        </w:rPr>
        <w:t>identificar as principais dificuldades dos gestores dos CAR nas Unidades Federativas relacionadas à inscrição de territórios tradicionais no CAR</w:t>
      </w:r>
      <w:r w:rsidR="00C41B7A" w:rsidRPr="00484187">
        <w:rPr>
          <w:rFonts w:ascii="Times New Roman" w:hAnsi="Times New Roman" w:cs="Times New Roman"/>
          <w:sz w:val="24"/>
          <w:szCs w:val="24"/>
          <w:lang w:eastAsia="pt-BR"/>
        </w:rPr>
        <w:t>, inicialmente</w:t>
      </w:r>
      <w:r w:rsidR="007B2A40" w:rsidRPr="00484187">
        <w:rPr>
          <w:rFonts w:ascii="Times New Roman" w:hAnsi="Times New Roman" w:cs="Times New Roman"/>
          <w:sz w:val="24"/>
          <w:szCs w:val="24"/>
          <w:lang w:eastAsia="pt-BR"/>
        </w:rPr>
        <w:t xml:space="preserve"> foi </w:t>
      </w:r>
      <w:r w:rsidR="004D4DB1">
        <w:rPr>
          <w:rFonts w:ascii="Times New Roman" w:hAnsi="Times New Roman" w:cs="Times New Roman"/>
          <w:sz w:val="24"/>
          <w:szCs w:val="24"/>
          <w:lang w:eastAsia="pt-BR"/>
        </w:rPr>
        <w:t xml:space="preserve">aplicado </w:t>
      </w:r>
      <w:r w:rsidR="007B2A40" w:rsidRPr="00484187">
        <w:rPr>
          <w:rFonts w:ascii="Times New Roman" w:hAnsi="Times New Roman" w:cs="Times New Roman"/>
          <w:i/>
          <w:sz w:val="24"/>
          <w:szCs w:val="24"/>
          <w:lang w:eastAsia="pt-BR"/>
        </w:rPr>
        <w:t>survey</w:t>
      </w:r>
      <w:r w:rsidR="000070FD">
        <w:rPr>
          <w:rFonts w:ascii="Times New Roman" w:hAnsi="Times New Roman" w:cs="Times New Roman"/>
          <w:sz w:val="24"/>
          <w:szCs w:val="24"/>
          <w:lang w:eastAsia="pt-BR"/>
        </w:rPr>
        <w:t xml:space="preserve"> para os vinte e sete </w:t>
      </w:r>
      <w:r w:rsidR="007B2A40" w:rsidRPr="00484187">
        <w:rPr>
          <w:rFonts w:ascii="Times New Roman" w:hAnsi="Times New Roman" w:cs="Times New Roman"/>
          <w:sz w:val="24"/>
          <w:szCs w:val="24"/>
          <w:lang w:eastAsia="pt-BR"/>
        </w:rPr>
        <w:t>UFs com as seguintes perguntas:</w:t>
      </w:r>
    </w:p>
    <w:p w14:paraId="00931341" w14:textId="77777777" w:rsidR="007B2A40" w:rsidRPr="00484187" w:rsidRDefault="007B2A40" w:rsidP="005C0170">
      <w:pPr>
        <w:pStyle w:val="PargrafodaLista"/>
        <w:numPr>
          <w:ilvl w:val="0"/>
          <w:numId w:val="11"/>
        </w:numPr>
        <w:spacing w:after="0" w:line="360" w:lineRule="auto"/>
        <w:jc w:val="both"/>
        <w:rPr>
          <w:rFonts w:ascii="Times New Roman" w:hAnsi="Times New Roman" w:cs="Times New Roman"/>
          <w:sz w:val="24"/>
          <w:szCs w:val="24"/>
          <w:lang w:eastAsia="pt-BR"/>
        </w:rPr>
      </w:pPr>
      <w:r w:rsidRPr="00484187">
        <w:rPr>
          <w:rFonts w:ascii="Times New Roman" w:hAnsi="Times New Roman" w:cs="Times New Roman"/>
          <w:sz w:val="24"/>
          <w:szCs w:val="24"/>
          <w:lang w:eastAsia="pt-BR"/>
        </w:rPr>
        <w:t>Existem servidores destinados a trabalhar especificamente com a inscrição de povos e comunidade tradicionais? Qual o número de pessoas que trabalham nesse grupo?</w:t>
      </w:r>
    </w:p>
    <w:p w14:paraId="25565A30" w14:textId="77777777" w:rsidR="007B2A40" w:rsidRPr="00484187" w:rsidRDefault="007B2A40" w:rsidP="005C0170">
      <w:pPr>
        <w:pStyle w:val="PargrafodaLista"/>
        <w:numPr>
          <w:ilvl w:val="0"/>
          <w:numId w:val="11"/>
        </w:numPr>
        <w:spacing w:after="0" w:line="360" w:lineRule="auto"/>
        <w:jc w:val="both"/>
        <w:rPr>
          <w:rFonts w:ascii="Times New Roman" w:hAnsi="Times New Roman" w:cs="Times New Roman"/>
          <w:sz w:val="24"/>
          <w:szCs w:val="24"/>
          <w:lang w:eastAsia="pt-BR"/>
        </w:rPr>
      </w:pPr>
      <w:r w:rsidRPr="00484187">
        <w:rPr>
          <w:rFonts w:ascii="Times New Roman" w:hAnsi="Times New Roman" w:cs="Times New Roman"/>
          <w:sz w:val="24"/>
          <w:szCs w:val="24"/>
          <w:lang w:eastAsia="pt-BR"/>
        </w:rPr>
        <w:t>Quais os principais parceiros do estado (instituições públicas, ONGs, sociedade civil, movimentos representativos) na inscrição do CAR dos territórios tradicionais?</w:t>
      </w:r>
    </w:p>
    <w:p w14:paraId="7CCEB867" w14:textId="77777777" w:rsidR="007B2A40" w:rsidRPr="00484187" w:rsidRDefault="007B2A40" w:rsidP="005C0170">
      <w:pPr>
        <w:pStyle w:val="PargrafodaLista"/>
        <w:numPr>
          <w:ilvl w:val="0"/>
          <w:numId w:val="11"/>
        </w:numPr>
        <w:spacing w:after="0" w:line="360" w:lineRule="auto"/>
        <w:jc w:val="both"/>
        <w:rPr>
          <w:rFonts w:ascii="Times New Roman" w:hAnsi="Times New Roman" w:cs="Times New Roman"/>
          <w:sz w:val="24"/>
          <w:szCs w:val="24"/>
          <w:lang w:eastAsia="pt-BR"/>
        </w:rPr>
      </w:pPr>
      <w:r w:rsidRPr="00484187">
        <w:rPr>
          <w:rFonts w:ascii="Times New Roman" w:hAnsi="Times New Roman" w:cs="Times New Roman"/>
          <w:sz w:val="24"/>
          <w:szCs w:val="24"/>
          <w:lang w:eastAsia="pt-BR"/>
        </w:rPr>
        <w:t>Quais as principais dificuldades do órgão a respeito das ações de inscrição no CAR como um todo (equipe, recursos, dificuldades de acesso, tecnologia, comunicação)?</w:t>
      </w:r>
    </w:p>
    <w:p w14:paraId="21855260" w14:textId="77777777" w:rsidR="007B2A40" w:rsidRPr="00484187" w:rsidRDefault="007B2A40" w:rsidP="005C0170">
      <w:pPr>
        <w:pStyle w:val="PargrafodaLista"/>
        <w:numPr>
          <w:ilvl w:val="0"/>
          <w:numId w:val="11"/>
        </w:numPr>
        <w:spacing w:after="0" w:line="360" w:lineRule="auto"/>
        <w:jc w:val="both"/>
        <w:rPr>
          <w:rFonts w:ascii="Times New Roman" w:hAnsi="Times New Roman" w:cs="Times New Roman"/>
          <w:sz w:val="24"/>
          <w:szCs w:val="24"/>
          <w:lang w:eastAsia="pt-BR"/>
        </w:rPr>
      </w:pPr>
      <w:r w:rsidRPr="00484187">
        <w:rPr>
          <w:rFonts w:ascii="Times New Roman" w:hAnsi="Times New Roman" w:cs="Times New Roman"/>
          <w:sz w:val="24"/>
          <w:szCs w:val="24"/>
          <w:lang w:eastAsia="pt-BR"/>
        </w:rPr>
        <w:t>É possível elencar quais condições seriam as ideais para trabalhar no cadastramento dos territórios tradicionais no CAR? Quais as principais dificuldades estruturais, logísticas ou de equipe você consegue elencar que dificultam esse processo?</w:t>
      </w:r>
    </w:p>
    <w:p w14:paraId="12B5EDFE" w14:textId="77777777" w:rsidR="007B2A40" w:rsidRPr="00484187" w:rsidRDefault="007B2A40" w:rsidP="005C0170">
      <w:pPr>
        <w:pStyle w:val="PargrafodaLista"/>
        <w:numPr>
          <w:ilvl w:val="0"/>
          <w:numId w:val="11"/>
        </w:numPr>
        <w:spacing w:after="0" w:line="360" w:lineRule="auto"/>
        <w:jc w:val="both"/>
        <w:rPr>
          <w:rFonts w:ascii="Times New Roman" w:hAnsi="Times New Roman" w:cs="Times New Roman"/>
          <w:sz w:val="24"/>
          <w:szCs w:val="24"/>
          <w:lang w:eastAsia="pt-BR"/>
        </w:rPr>
      </w:pPr>
      <w:r w:rsidRPr="00484187">
        <w:rPr>
          <w:rFonts w:ascii="Times New Roman" w:hAnsi="Times New Roman" w:cs="Times New Roman"/>
          <w:sz w:val="24"/>
          <w:szCs w:val="24"/>
          <w:lang w:eastAsia="pt-BR"/>
        </w:rPr>
        <w:t>Quais as principais impressões e ideais que eram associadas a esses segmentos previamente ao trabalho de inscrição no CAR?</w:t>
      </w:r>
    </w:p>
    <w:p w14:paraId="456FF243" w14:textId="5BBFF488" w:rsidR="007B2A40" w:rsidRPr="00484187" w:rsidRDefault="006E4A75" w:rsidP="005C0170">
      <w:pPr>
        <w:spacing w:after="0" w:line="360" w:lineRule="auto"/>
        <w:ind w:firstLine="709"/>
        <w:jc w:val="both"/>
        <w:rPr>
          <w:rFonts w:ascii="Times New Roman" w:hAnsi="Times New Roman" w:cs="Times New Roman"/>
          <w:sz w:val="24"/>
          <w:szCs w:val="24"/>
          <w:lang w:eastAsia="pt-BR"/>
        </w:rPr>
      </w:pPr>
      <w:r w:rsidRPr="00484187">
        <w:rPr>
          <w:rFonts w:ascii="Times New Roman" w:hAnsi="Times New Roman" w:cs="Times New Roman"/>
          <w:sz w:val="24"/>
          <w:szCs w:val="24"/>
          <w:lang w:eastAsia="pt-BR"/>
        </w:rPr>
        <w:t>P</w:t>
      </w:r>
      <w:r w:rsidR="007B2A40" w:rsidRPr="00484187">
        <w:rPr>
          <w:rFonts w:ascii="Times New Roman" w:hAnsi="Times New Roman" w:cs="Times New Roman"/>
          <w:sz w:val="24"/>
          <w:szCs w:val="24"/>
          <w:lang w:eastAsia="pt-BR"/>
        </w:rPr>
        <w:t xml:space="preserve">rocurou-se </w:t>
      </w:r>
      <w:r w:rsidRPr="00484187">
        <w:rPr>
          <w:rFonts w:ascii="Times New Roman" w:hAnsi="Times New Roman" w:cs="Times New Roman"/>
          <w:sz w:val="24"/>
          <w:szCs w:val="24"/>
          <w:lang w:eastAsia="pt-BR"/>
        </w:rPr>
        <w:t xml:space="preserve">também </w:t>
      </w:r>
      <w:r w:rsidR="007B2A40" w:rsidRPr="00484187">
        <w:rPr>
          <w:rFonts w:ascii="Times New Roman" w:hAnsi="Times New Roman" w:cs="Times New Roman"/>
          <w:sz w:val="24"/>
          <w:szCs w:val="24"/>
          <w:lang w:eastAsia="pt-BR"/>
        </w:rPr>
        <w:t>com as perguntas mapear os recursos e estrutura dos órgãos competentes pela inscrição no CAR a respeito dos territórios tradicionais e as concepções partilhadas pelos gestores do CAR a respeito das dificuldades e potencialidades de trabalhar com esse público.</w:t>
      </w:r>
    </w:p>
    <w:p w14:paraId="72ADCB54" w14:textId="44ACC4B1" w:rsidR="007B2A40" w:rsidRPr="00484187" w:rsidRDefault="006E4A75" w:rsidP="005C0170">
      <w:pPr>
        <w:spacing w:after="0" w:line="360" w:lineRule="auto"/>
        <w:ind w:firstLine="709"/>
        <w:jc w:val="both"/>
        <w:rPr>
          <w:rFonts w:ascii="Times New Roman" w:hAnsi="Times New Roman" w:cs="Times New Roman"/>
          <w:spacing w:val="-4"/>
          <w:sz w:val="24"/>
          <w:szCs w:val="24"/>
          <w:lang w:eastAsia="pt-BR"/>
        </w:rPr>
      </w:pPr>
      <w:r w:rsidRPr="00484187">
        <w:rPr>
          <w:rFonts w:ascii="Times New Roman" w:hAnsi="Times New Roman" w:cs="Times New Roman"/>
          <w:sz w:val="24"/>
          <w:szCs w:val="24"/>
          <w:lang w:eastAsia="pt-BR"/>
        </w:rPr>
        <w:t xml:space="preserve">Ao todo gestores de </w:t>
      </w:r>
      <w:r w:rsidR="000070FD">
        <w:rPr>
          <w:rFonts w:ascii="Times New Roman" w:hAnsi="Times New Roman" w:cs="Times New Roman"/>
          <w:sz w:val="24"/>
          <w:szCs w:val="24"/>
          <w:lang w:eastAsia="pt-BR"/>
        </w:rPr>
        <w:t>doze</w:t>
      </w:r>
      <w:r w:rsidR="007B2A40" w:rsidRPr="00484187">
        <w:rPr>
          <w:rFonts w:ascii="Times New Roman" w:hAnsi="Times New Roman" w:cs="Times New Roman"/>
          <w:sz w:val="24"/>
          <w:szCs w:val="24"/>
          <w:lang w:eastAsia="pt-BR"/>
        </w:rPr>
        <w:t xml:space="preserve"> </w:t>
      </w:r>
      <w:r w:rsidR="00071FD9" w:rsidRPr="00484187">
        <w:rPr>
          <w:rFonts w:ascii="Times New Roman" w:hAnsi="Times New Roman" w:cs="Times New Roman"/>
          <w:sz w:val="24"/>
          <w:szCs w:val="24"/>
          <w:lang w:eastAsia="pt-BR"/>
        </w:rPr>
        <w:t xml:space="preserve">UFs responderam ao questionário, direcionado especificamente aos gestores responsáveis pela seleção, elaboração e gestão de projetos de inscrição e análise do CAR, ou seja, tomadores de decisão de nível estratégico e operacional </w:t>
      </w:r>
      <w:r w:rsidR="007B2A40" w:rsidRPr="00484187">
        <w:rPr>
          <w:rFonts w:ascii="Times New Roman" w:hAnsi="Times New Roman" w:cs="Times New Roman"/>
          <w:sz w:val="24"/>
          <w:szCs w:val="24"/>
          <w:lang w:eastAsia="pt-BR"/>
        </w:rPr>
        <w:t>(Roraima, Pernambuco, Ceará</w:t>
      </w:r>
      <w:r w:rsidR="006E7C86" w:rsidRPr="00484187">
        <w:rPr>
          <w:rFonts w:ascii="Times New Roman" w:hAnsi="Times New Roman" w:cs="Times New Roman"/>
          <w:sz w:val="24"/>
          <w:szCs w:val="24"/>
          <w:lang w:eastAsia="pt-BR"/>
        </w:rPr>
        <w:t>,</w:t>
      </w:r>
      <w:r w:rsidR="007B2A40" w:rsidRPr="00484187">
        <w:rPr>
          <w:rFonts w:ascii="Times New Roman" w:hAnsi="Times New Roman" w:cs="Times New Roman"/>
          <w:sz w:val="24"/>
          <w:szCs w:val="24"/>
          <w:lang w:eastAsia="pt-BR"/>
        </w:rPr>
        <w:t xml:space="preserve"> Sergipe, Minas Gerais, Rondônia, Rio Grande do Norte, Goiás, Rio de J</w:t>
      </w:r>
      <w:r w:rsidRPr="00484187">
        <w:rPr>
          <w:rFonts w:ascii="Times New Roman" w:hAnsi="Times New Roman" w:cs="Times New Roman"/>
          <w:sz w:val="24"/>
          <w:szCs w:val="24"/>
          <w:lang w:eastAsia="pt-BR"/>
        </w:rPr>
        <w:t>aneiro, Acre, Maranhão, Paraná), abrang</w:t>
      </w:r>
      <w:r w:rsidR="004D4DB1">
        <w:rPr>
          <w:rFonts w:ascii="Times New Roman" w:hAnsi="Times New Roman" w:cs="Times New Roman"/>
          <w:sz w:val="24"/>
          <w:szCs w:val="24"/>
          <w:lang w:eastAsia="pt-BR"/>
        </w:rPr>
        <w:t xml:space="preserve">endo as cinco </w:t>
      </w:r>
      <w:r w:rsidR="00071FD9" w:rsidRPr="00484187">
        <w:rPr>
          <w:rFonts w:ascii="Times New Roman" w:hAnsi="Times New Roman" w:cs="Times New Roman"/>
          <w:sz w:val="24"/>
          <w:szCs w:val="24"/>
          <w:lang w:eastAsia="pt-BR"/>
        </w:rPr>
        <w:t xml:space="preserve">regiões do país. </w:t>
      </w:r>
    </w:p>
    <w:p w14:paraId="105E514D" w14:textId="4D60D468" w:rsidR="007B2A40" w:rsidRPr="00484187" w:rsidRDefault="007B2A40" w:rsidP="005C0170">
      <w:pPr>
        <w:spacing w:after="0" w:line="360" w:lineRule="auto"/>
        <w:ind w:firstLine="709"/>
        <w:jc w:val="both"/>
        <w:rPr>
          <w:rFonts w:ascii="Times New Roman" w:hAnsi="Times New Roman" w:cs="Times New Roman"/>
          <w:sz w:val="24"/>
          <w:szCs w:val="24"/>
          <w:lang w:eastAsia="pt-BR"/>
        </w:rPr>
      </w:pPr>
      <w:r w:rsidRPr="00484187">
        <w:rPr>
          <w:rFonts w:ascii="Times New Roman" w:hAnsi="Times New Roman" w:cs="Times New Roman"/>
          <w:sz w:val="24"/>
          <w:szCs w:val="24"/>
          <w:lang w:eastAsia="pt-BR"/>
        </w:rPr>
        <w:t>Os questionamentos procuraram mapear para além das dificuldades estruturais, a presença de servidores qualificados a trabalhar com o público de povos e comunidades tradicionais, os principais parceiros das Unidades Federativas nessa agenda, o que os gestores elencariam como condições ideais de trabalho em relação as atividades de i</w:t>
      </w:r>
      <w:r w:rsidR="0034111F" w:rsidRPr="00484187">
        <w:rPr>
          <w:rFonts w:ascii="Times New Roman" w:hAnsi="Times New Roman" w:cs="Times New Roman"/>
          <w:sz w:val="24"/>
          <w:szCs w:val="24"/>
          <w:lang w:eastAsia="pt-BR"/>
        </w:rPr>
        <w:t>nscrição de territórios t</w:t>
      </w:r>
      <w:r w:rsidRPr="00484187">
        <w:rPr>
          <w:rFonts w:ascii="Times New Roman" w:hAnsi="Times New Roman" w:cs="Times New Roman"/>
          <w:sz w:val="24"/>
          <w:szCs w:val="24"/>
          <w:lang w:eastAsia="pt-BR"/>
        </w:rPr>
        <w:t xml:space="preserve">radicionais </w:t>
      </w:r>
      <w:r w:rsidR="00775D3F" w:rsidRPr="00484187">
        <w:rPr>
          <w:rFonts w:ascii="Times New Roman" w:hAnsi="Times New Roman" w:cs="Times New Roman"/>
          <w:sz w:val="24"/>
          <w:szCs w:val="24"/>
          <w:lang w:eastAsia="pt-BR"/>
        </w:rPr>
        <w:t>e</w:t>
      </w:r>
      <w:r w:rsidRPr="00484187">
        <w:rPr>
          <w:rFonts w:ascii="Times New Roman" w:hAnsi="Times New Roman" w:cs="Times New Roman"/>
          <w:sz w:val="24"/>
          <w:szCs w:val="24"/>
          <w:lang w:eastAsia="pt-BR"/>
        </w:rPr>
        <w:t xml:space="preserve"> as principais impressões e ideais que eram associadas a esses segmentos previamente ao trabalho de inscrição no CAR. </w:t>
      </w:r>
    </w:p>
    <w:p w14:paraId="0D61AD26" w14:textId="23C2C422" w:rsidR="007B2A40" w:rsidRPr="00484187" w:rsidRDefault="007B2A40" w:rsidP="005C0170">
      <w:pPr>
        <w:spacing w:after="0" w:line="360" w:lineRule="auto"/>
        <w:ind w:firstLine="709"/>
        <w:jc w:val="both"/>
        <w:rPr>
          <w:rFonts w:ascii="Times New Roman" w:hAnsi="Times New Roman" w:cs="Times New Roman"/>
          <w:sz w:val="24"/>
          <w:szCs w:val="24"/>
          <w:lang w:eastAsia="pt-BR"/>
        </w:rPr>
      </w:pPr>
      <w:r w:rsidRPr="00484187">
        <w:rPr>
          <w:rFonts w:ascii="Times New Roman" w:hAnsi="Times New Roman" w:cs="Times New Roman"/>
          <w:sz w:val="24"/>
          <w:szCs w:val="24"/>
          <w:lang w:eastAsia="pt-BR"/>
        </w:rPr>
        <w:lastRenderedPageBreak/>
        <w:t>Em relação ao primeiro questionamento, sobre servidores destinados a trabalhar especificamente com a inscrição de po</w:t>
      </w:r>
      <w:r w:rsidR="000070FD">
        <w:rPr>
          <w:rFonts w:ascii="Times New Roman" w:hAnsi="Times New Roman" w:cs="Times New Roman"/>
          <w:sz w:val="24"/>
          <w:szCs w:val="24"/>
          <w:lang w:eastAsia="pt-BR"/>
        </w:rPr>
        <w:t>vos e comunidade tradicionais, nove</w:t>
      </w:r>
      <w:r w:rsidRPr="00484187">
        <w:rPr>
          <w:rFonts w:ascii="Times New Roman" w:hAnsi="Times New Roman" w:cs="Times New Roman"/>
          <w:sz w:val="24"/>
          <w:szCs w:val="24"/>
          <w:lang w:eastAsia="pt-BR"/>
        </w:rPr>
        <w:t xml:space="preserve"> UFs responderam que não possuem servidores especificamente para trabalhar com esses segmentos. Apenas o estado do Maranhão afirmou ter equipe específica para trabalhar com os territórios tradicionais, contratada via licitação; Paraná destacou que um servidor trabalha especificamente com isso, mas não exclusivamente e no Acre foi ressaltado</w:t>
      </w:r>
      <w:r w:rsidR="000070FD">
        <w:rPr>
          <w:rFonts w:ascii="Times New Roman" w:hAnsi="Times New Roman" w:cs="Times New Roman"/>
          <w:sz w:val="24"/>
          <w:szCs w:val="24"/>
          <w:lang w:eastAsia="pt-BR"/>
        </w:rPr>
        <w:t xml:space="preserve"> que oito</w:t>
      </w:r>
      <w:r w:rsidRPr="00484187">
        <w:rPr>
          <w:rFonts w:ascii="Times New Roman" w:hAnsi="Times New Roman" w:cs="Times New Roman"/>
          <w:sz w:val="24"/>
          <w:szCs w:val="24"/>
          <w:lang w:eastAsia="pt-BR"/>
        </w:rPr>
        <w:t xml:space="preserve"> servidores foram destacados em uma força tarefa para atuar com diversos segmento de povos e comunidades tradicionais; Rondônia destacou que possui servidores que se capacitados, poderiam atuar com inscrição de territórios tradicionais. Apenas Sergipe não respondeu </w:t>
      </w:r>
      <w:r w:rsidR="0034111F" w:rsidRPr="00484187">
        <w:rPr>
          <w:rFonts w:ascii="Times New Roman" w:hAnsi="Times New Roman" w:cs="Times New Roman"/>
          <w:sz w:val="24"/>
          <w:szCs w:val="24"/>
          <w:lang w:eastAsia="pt-BR"/>
        </w:rPr>
        <w:t>à</w:t>
      </w:r>
      <w:r w:rsidRPr="00484187">
        <w:rPr>
          <w:rFonts w:ascii="Times New Roman" w:hAnsi="Times New Roman" w:cs="Times New Roman"/>
          <w:sz w:val="24"/>
          <w:szCs w:val="24"/>
          <w:lang w:eastAsia="pt-BR"/>
        </w:rPr>
        <w:t xml:space="preserve"> pergunta.</w:t>
      </w:r>
    </w:p>
    <w:p w14:paraId="0572D6A0" w14:textId="77777777" w:rsidR="00484187" w:rsidRDefault="00484187" w:rsidP="0010220D">
      <w:pPr>
        <w:spacing w:line="240" w:lineRule="auto"/>
        <w:jc w:val="center"/>
        <w:rPr>
          <w:rFonts w:ascii="Times New Roman" w:hAnsi="Times New Roman" w:cs="Times New Roman"/>
          <w:lang w:eastAsia="pt-BR"/>
        </w:rPr>
      </w:pPr>
    </w:p>
    <w:p w14:paraId="00961A21" w14:textId="71E1FB4E" w:rsidR="0010220D" w:rsidRPr="005C0170" w:rsidRDefault="0010220D" w:rsidP="005C0170">
      <w:pPr>
        <w:spacing w:line="240" w:lineRule="auto"/>
        <w:jc w:val="center"/>
        <w:rPr>
          <w:rFonts w:ascii="Times New Roman" w:hAnsi="Times New Roman" w:cs="Times New Roman"/>
          <w:lang w:eastAsia="pt-BR"/>
        </w:rPr>
      </w:pPr>
      <w:r w:rsidRPr="005C0170">
        <w:rPr>
          <w:rFonts w:ascii="Times New Roman" w:hAnsi="Times New Roman" w:cs="Times New Roman"/>
          <w:lang w:eastAsia="pt-BR"/>
        </w:rPr>
        <w:t xml:space="preserve">Figura </w:t>
      </w:r>
      <w:r>
        <w:rPr>
          <w:rFonts w:ascii="Times New Roman" w:hAnsi="Times New Roman" w:cs="Times New Roman"/>
          <w:lang w:eastAsia="pt-BR"/>
        </w:rPr>
        <w:t>6</w:t>
      </w:r>
      <w:r w:rsidRPr="005C0170">
        <w:rPr>
          <w:rFonts w:ascii="Times New Roman" w:hAnsi="Times New Roman" w:cs="Times New Roman"/>
          <w:lang w:eastAsia="pt-BR"/>
        </w:rPr>
        <w:t xml:space="preserve"> – Opiniões e </w:t>
      </w:r>
      <w:r w:rsidRPr="0010220D">
        <w:rPr>
          <w:rFonts w:ascii="Times New Roman" w:hAnsi="Times New Roman" w:cs="Times New Roman"/>
          <w:lang w:eastAsia="pt-BR"/>
        </w:rPr>
        <w:t xml:space="preserve">percepções sobre o trabalho </w:t>
      </w:r>
      <w:r w:rsidRPr="005C0170">
        <w:rPr>
          <w:rFonts w:ascii="Times New Roman" w:hAnsi="Times New Roman" w:cs="Times New Roman"/>
          <w:lang w:eastAsia="pt-BR"/>
        </w:rPr>
        <w:t xml:space="preserve">com PCT </w:t>
      </w:r>
      <w:r>
        <w:rPr>
          <w:rFonts w:ascii="Times New Roman" w:hAnsi="Times New Roman" w:cs="Times New Roman"/>
          <w:lang w:eastAsia="pt-BR"/>
        </w:rPr>
        <w:t>I</w:t>
      </w:r>
    </w:p>
    <w:p w14:paraId="582F7D70" w14:textId="50C39585" w:rsidR="000F70C0" w:rsidRDefault="000F70C0" w:rsidP="005C0170">
      <w:pPr>
        <w:spacing w:after="0" w:line="240" w:lineRule="auto"/>
        <w:jc w:val="center"/>
        <w:rPr>
          <w:rFonts w:ascii="Times New Roman" w:hAnsi="Times New Roman" w:cs="Times New Roman"/>
          <w:sz w:val="24"/>
          <w:szCs w:val="24"/>
          <w:highlight w:val="yellow"/>
          <w:lang w:eastAsia="pt-BR"/>
        </w:rPr>
      </w:pPr>
      <w:r>
        <w:rPr>
          <w:rFonts w:ascii="Times New Roman" w:hAnsi="Times New Roman" w:cs="Times New Roman"/>
          <w:noProof/>
          <w:sz w:val="24"/>
          <w:szCs w:val="24"/>
          <w:highlight w:val="yellow"/>
          <w:lang w:eastAsia="pt-BR"/>
        </w:rPr>
        <w:drawing>
          <wp:inline distT="0" distB="0" distL="0" distR="0" wp14:anchorId="1EA5E604" wp14:editId="77A35A13">
            <wp:extent cx="5753100" cy="2273300"/>
            <wp:effectExtent l="0" t="0" r="0" b="0"/>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53100" cy="2273300"/>
                    </a:xfrm>
                    <a:prstGeom prst="rect">
                      <a:avLst/>
                    </a:prstGeom>
                    <a:noFill/>
                    <a:ln>
                      <a:noFill/>
                    </a:ln>
                  </pic:spPr>
                </pic:pic>
              </a:graphicData>
            </a:graphic>
          </wp:inline>
        </w:drawing>
      </w:r>
    </w:p>
    <w:p w14:paraId="33F25BBC" w14:textId="77777777" w:rsidR="00E4267D" w:rsidRPr="005C0170" w:rsidRDefault="00E4267D" w:rsidP="005C0170">
      <w:pPr>
        <w:spacing w:line="240" w:lineRule="auto"/>
        <w:ind w:firstLine="709"/>
        <w:jc w:val="both"/>
        <w:rPr>
          <w:rFonts w:ascii="Times New Roman" w:hAnsi="Times New Roman" w:cs="Times New Roman"/>
          <w:lang w:eastAsia="pt-BR"/>
        </w:rPr>
      </w:pPr>
    </w:p>
    <w:p w14:paraId="3DC3AF39" w14:textId="4CD27945" w:rsidR="007B2A40" w:rsidRPr="00EC3518" w:rsidRDefault="007B2A40" w:rsidP="005C0170">
      <w:pPr>
        <w:spacing w:after="0" w:line="360" w:lineRule="auto"/>
        <w:ind w:firstLine="708"/>
        <w:jc w:val="both"/>
        <w:rPr>
          <w:rFonts w:ascii="Times New Roman" w:hAnsi="Times New Roman" w:cs="Times New Roman"/>
          <w:sz w:val="24"/>
          <w:szCs w:val="24"/>
          <w:lang w:eastAsia="pt-BR"/>
        </w:rPr>
      </w:pPr>
      <w:r w:rsidRPr="00EC3518">
        <w:rPr>
          <w:rFonts w:ascii="Times New Roman" w:hAnsi="Times New Roman" w:cs="Times New Roman"/>
          <w:sz w:val="24"/>
          <w:szCs w:val="24"/>
          <w:lang w:eastAsia="pt-BR"/>
        </w:rPr>
        <w:t>Apesar d</w:t>
      </w:r>
      <w:r w:rsidR="0010220D">
        <w:rPr>
          <w:rFonts w:ascii="Times New Roman" w:hAnsi="Times New Roman" w:cs="Times New Roman"/>
          <w:sz w:val="24"/>
          <w:szCs w:val="24"/>
          <w:lang w:eastAsia="pt-BR"/>
        </w:rPr>
        <w:t xml:space="preserve">e </w:t>
      </w:r>
      <w:r w:rsidRPr="00EC3518">
        <w:rPr>
          <w:rFonts w:ascii="Times New Roman" w:hAnsi="Times New Roman" w:cs="Times New Roman"/>
          <w:sz w:val="24"/>
          <w:szCs w:val="24"/>
          <w:lang w:eastAsia="pt-BR"/>
        </w:rPr>
        <w:t>a Lei nº 12.651/20212 e a IN 02/2014</w:t>
      </w:r>
      <w:r w:rsidR="0010220D">
        <w:rPr>
          <w:rFonts w:ascii="Times New Roman" w:hAnsi="Times New Roman" w:cs="Times New Roman"/>
          <w:sz w:val="24"/>
          <w:szCs w:val="24"/>
          <w:lang w:eastAsia="pt-BR"/>
        </w:rPr>
        <w:t>,</w:t>
      </w:r>
      <w:r w:rsidRPr="00EC3518">
        <w:rPr>
          <w:rFonts w:ascii="Times New Roman" w:hAnsi="Times New Roman" w:cs="Times New Roman"/>
          <w:sz w:val="24"/>
          <w:szCs w:val="24"/>
          <w:lang w:eastAsia="pt-BR"/>
        </w:rPr>
        <w:t xml:space="preserve"> do MMA</w:t>
      </w:r>
      <w:r w:rsidR="0010220D">
        <w:rPr>
          <w:rFonts w:ascii="Times New Roman" w:hAnsi="Times New Roman" w:cs="Times New Roman"/>
          <w:sz w:val="24"/>
          <w:szCs w:val="24"/>
          <w:lang w:eastAsia="pt-BR"/>
        </w:rPr>
        <w:t>,</w:t>
      </w:r>
      <w:r w:rsidRPr="00EC3518">
        <w:rPr>
          <w:rFonts w:ascii="Times New Roman" w:hAnsi="Times New Roman" w:cs="Times New Roman"/>
          <w:sz w:val="24"/>
          <w:szCs w:val="24"/>
          <w:lang w:eastAsia="pt-BR"/>
        </w:rPr>
        <w:t xml:space="preserve"> equipararem os territórios t</w:t>
      </w:r>
      <w:r w:rsidR="000070FD">
        <w:rPr>
          <w:rFonts w:ascii="Times New Roman" w:hAnsi="Times New Roman" w:cs="Times New Roman"/>
          <w:sz w:val="24"/>
          <w:szCs w:val="24"/>
          <w:lang w:eastAsia="pt-BR"/>
        </w:rPr>
        <w:t>radicionais aos imóveis de até quatro</w:t>
      </w:r>
      <w:r w:rsidRPr="00EC3518">
        <w:rPr>
          <w:rFonts w:ascii="Times New Roman" w:hAnsi="Times New Roman" w:cs="Times New Roman"/>
          <w:sz w:val="24"/>
          <w:szCs w:val="24"/>
          <w:lang w:eastAsia="pt-BR"/>
        </w:rPr>
        <w:t xml:space="preserve"> módulos fiscais em benefícios e obrigações, a inscrição, análise e monitoramento dos territórios tradicionais no CAR exige a compreensão de suas realidades socioambientais e culturais diferenciadas e seus direitos fundiários </w:t>
      </w:r>
      <w:r w:rsidR="0034111F">
        <w:rPr>
          <w:rFonts w:ascii="Times New Roman" w:hAnsi="Times New Roman" w:cs="Times New Roman"/>
          <w:sz w:val="24"/>
          <w:szCs w:val="24"/>
          <w:lang w:eastAsia="pt-BR"/>
        </w:rPr>
        <w:t xml:space="preserve">específicos. Em especial, é necessário o </w:t>
      </w:r>
      <w:r w:rsidR="00971860">
        <w:rPr>
          <w:rFonts w:ascii="Times New Roman" w:hAnsi="Times New Roman" w:cs="Times New Roman"/>
          <w:sz w:val="24"/>
          <w:szCs w:val="24"/>
          <w:lang w:eastAsia="pt-BR"/>
        </w:rPr>
        <w:t>entendimento e aplicação</w:t>
      </w:r>
      <w:r w:rsidRPr="00EC3518">
        <w:rPr>
          <w:rFonts w:ascii="Times New Roman" w:hAnsi="Times New Roman" w:cs="Times New Roman"/>
          <w:sz w:val="24"/>
          <w:szCs w:val="24"/>
          <w:lang w:eastAsia="pt-BR"/>
        </w:rPr>
        <w:t xml:space="preserve"> da Consulta Livre, prévia e informada, de acordo com Convenção OIT 169</w:t>
      </w:r>
      <w:r w:rsidR="0034111F">
        <w:rPr>
          <w:rFonts w:ascii="Times New Roman" w:hAnsi="Times New Roman" w:cs="Times New Roman"/>
          <w:sz w:val="24"/>
          <w:szCs w:val="24"/>
          <w:lang w:eastAsia="pt-BR"/>
        </w:rPr>
        <w:t xml:space="preserve"> durante o processo de inscrição no CAR desses territórios</w:t>
      </w:r>
      <w:r w:rsidRPr="00EC3518">
        <w:rPr>
          <w:rFonts w:ascii="Times New Roman" w:hAnsi="Times New Roman" w:cs="Times New Roman"/>
          <w:sz w:val="24"/>
          <w:szCs w:val="24"/>
          <w:lang w:eastAsia="pt-BR"/>
        </w:rPr>
        <w:t>. Dessa forma, uma equipe treinada e preparada para trabalhar especificamente com esses territórios,</w:t>
      </w:r>
      <w:r w:rsidR="000F70C0">
        <w:rPr>
          <w:rFonts w:ascii="Times New Roman" w:hAnsi="Times New Roman" w:cs="Times New Roman"/>
          <w:sz w:val="24"/>
          <w:szCs w:val="24"/>
          <w:lang w:eastAsia="pt-BR"/>
        </w:rPr>
        <w:t xml:space="preserve"> atendendo ao dispositivo normativo que garante o apoio a esses segmentos para inscrição no CAR, </w:t>
      </w:r>
      <w:r w:rsidRPr="00EC3518">
        <w:rPr>
          <w:rFonts w:ascii="Times New Roman" w:hAnsi="Times New Roman" w:cs="Times New Roman"/>
          <w:sz w:val="24"/>
          <w:szCs w:val="24"/>
          <w:lang w:eastAsia="pt-BR"/>
        </w:rPr>
        <w:t xml:space="preserve">mesmo que não exclusivamente, tornaria as atividades de inscrição mais efetivas, forneceria aos beneficiários informações mais qualificadas e adaptadas a realidade desses territórios, proporcionaria maior confiança por parte dos beneficiários dessas ações em relação a política de regularização ambiental e poderia ajudar a evitar processos de exclusão, fomentando um maior número de territórios tradicionais na base do SICAR e o consequente </w:t>
      </w:r>
      <w:r w:rsidRPr="00EC3518">
        <w:rPr>
          <w:rFonts w:ascii="Times New Roman" w:hAnsi="Times New Roman" w:cs="Times New Roman"/>
          <w:sz w:val="24"/>
          <w:szCs w:val="24"/>
          <w:lang w:eastAsia="pt-BR"/>
        </w:rPr>
        <w:lastRenderedPageBreak/>
        <w:t>acesso aos benefícios</w:t>
      </w:r>
      <w:r w:rsidR="000070FD">
        <w:rPr>
          <w:rFonts w:ascii="Times New Roman" w:hAnsi="Times New Roman" w:cs="Times New Roman"/>
          <w:sz w:val="24"/>
          <w:szCs w:val="24"/>
          <w:lang w:eastAsia="pt-BR"/>
        </w:rPr>
        <w:t xml:space="preserve"> correlatos previstos na Lei de Proteção a Vegetação Nativa </w:t>
      </w:r>
      <w:r w:rsidRPr="00EC3518">
        <w:rPr>
          <w:rFonts w:ascii="Times New Roman" w:hAnsi="Times New Roman" w:cs="Times New Roman"/>
          <w:sz w:val="24"/>
          <w:szCs w:val="24"/>
          <w:lang w:eastAsia="pt-BR"/>
        </w:rPr>
        <w:t xml:space="preserve">e em diversas políticas públicas. </w:t>
      </w:r>
      <w:r w:rsidRPr="005C0170">
        <w:rPr>
          <w:rFonts w:ascii="Times New Roman" w:hAnsi="Times New Roman" w:cs="Times New Roman"/>
          <w:spacing w:val="-2"/>
          <w:sz w:val="24"/>
          <w:szCs w:val="24"/>
          <w:lang w:eastAsia="pt-BR"/>
        </w:rPr>
        <w:t>Destaca-se que nos documentos “Orientações mínimas a serem consideradas em um processo de consulta livre, prévia e informada no âmbito da inclusão dos territórios tradicionais de povos e comunidades tradicionais no Cadastro Ambiental Rural” e “Orientações mínimas a serem consideradas em um processo de capacitação para inclusão dos territórios tradicionais de povos e comunidades tradicionais no Cadastro Ambiental Rural”,</w:t>
      </w:r>
      <w:r w:rsidRPr="005C0170">
        <w:rPr>
          <w:rFonts w:ascii="Times New Roman" w:hAnsi="Times New Roman" w:cs="Times New Roman"/>
          <w:spacing w:val="-2"/>
        </w:rPr>
        <w:t xml:space="preserve"> </w:t>
      </w:r>
      <w:r w:rsidRPr="005C0170">
        <w:rPr>
          <w:rFonts w:ascii="Times New Roman" w:hAnsi="Times New Roman" w:cs="Times New Roman"/>
          <w:spacing w:val="-2"/>
          <w:sz w:val="24"/>
          <w:szCs w:val="24"/>
          <w:lang w:eastAsia="pt-BR"/>
        </w:rPr>
        <w:t>enviados pela Secretaria Executiva do CNPCT a todos os órgãos gestores do CAR nas unidades federativas em novembro de 2017, os órgãos estaduais gestores do CAR figuram como os responsáveis também pelo planejamento, financiamento, execução e supervisão do processo de consulta prévia e capacitação  para as ações de inscrição, o que exige uma equipe técnica qualificada e preferencialmente específica para tratar desse tema, visto as especificidades dos territórios tradicionais.</w:t>
      </w:r>
    </w:p>
    <w:p w14:paraId="1725E4BE" w14:textId="7D29673F" w:rsidR="007B2A40" w:rsidRDefault="004F5941" w:rsidP="005C0170">
      <w:pPr>
        <w:spacing w:after="0" w:line="360" w:lineRule="auto"/>
        <w:ind w:firstLine="709"/>
        <w:jc w:val="both"/>
        <w:rPr>
          <w:rFonts w:ascii="Times New Roman" w:hAnsi="Times New Roman" w:cs="Times New Roman"/>
          <w:sz w:val="24"/>
          <w:szCs w:val="24"/>
          <w:lang w:eastAsia="pt-BR"/>
        </w:rPr>
      </w:pPr>
      <w:r>
        <w:rPr>
          <w:rFonts w:ascii="Times New Roman" w:hAnsi="Times New Roman" w:cs="Times New Roman"/>
          <w:sz w:val="24"/>
          <w:szCs w:val="24"/>
          <w:lang w:eastAsia="pt-BR"/>
        </w:rPr>
        <w:t xml:space="preserve">De acordo com as </w:t>
      </w:r>
      <w:r w:rsidR="007B2A40" w:rsidRPr="00EC3518">
        <w:rPr>
          <w:rFonts w:ascii="Times New Roman" w:hAnsi="Times New Roman" w:cs="Times New Roman"/>
          <w:sz w:val="24"/>
          <w:szCs w:val="24"/>
          <w:lang w:eastAsia="pt-BR"/>
        </w:rPr>
        <w:t xml:space="preserve">UFs que responderam ao </w:t>
      </w:r>
      <w:r w:rsidR="007B2A40" w:rsidRPr="005C0170">
        <w:rPr>
          <w:rFonts w:ascii="Times New Roman" w:hAnsi="Times New Roman" w:cs="Times New Roman"/>
          <w:i/>
          <w:iCs/>
          <w:sz w:val="24"/>
          <w:szCs w:val="24"/>
          <w:lang w:eastAsia="pt-BR"/>
        </w:rPr>
        <w:t>survey</w:t>
      </w:r>
      <w:r w:rsidR="007B2A40" w:rsidRPr="00EC3518">
        <w:rPr>
          <w:rFonts w:ascii="Times New Roman" w:hAnsi="Times New Roman" w:cs="Times New Roman"/>
          <w:sz w:val="24"/>
          <w:szCs w:val="24"/>
          <w:lang w:eastAsia="pt-BR"/>
        </w:rPr>
        <w:t>, os principais parceiros por estado são:</w:t>
      </w:r>
    </w:p>
    <w:p w14:paraId="3173F201" w14:textId="6AC1881D" w:rsidR="0010220D" w:rsidRPr="005C0170" w:rsidRDefault="00E4267D" w:rsidP="005C0170">
      <w:pPr>
        <w:spacing w:line="240" w:lineRule="auto"/>
        <w:jc w:val="center"/>
        <w:rPr>
          <w:rFonts w:ascii="Times New Roman" w:hAnsi="Times New Roman" w:cs="Times New Roman"/>
          <w:lang w:eastAsia="pt-BR"/>
        </w:rPr>
      </w:pPr>
      <w:r>
        <w:rPr>
          <w:rFonts w:ascii="Times New Roman" w:hAnsi="Times New Roman" w:cs="Times New Roman"/>
          <w:lang w:eastAsia="pt-BR"/>
        </w:rPr>
        <w:t xml:space="preserve">Figura 7 – </w:t>
      </w:r>
      <w:r w:rsidR="0010220D" w:rsidRPr="00DA0D93">
        <w:rPr>
          <w:rFonts w:ascii="Times New Roman" w:hAnsi="Times New Roman" w:cs="Times New Roman"/>
          <w:lang w:eastAsia="pt-BR"/>
        </w:rPr>
        <w:t xml:space="preserve">Opiniões e </w:t>
      </w:r>
      <w:r w:rsidR="0010220D" w:rsidRPr="0010220D">
        <w:rPr>
          <w:rFonts w:ascii="Times New Roman" w:hAnsi="Times New Roman" w:cs="Times New Roman"/>
          <w:lang w:eastAsia="pt-BR"/>
        </w:rPr>
        <w:t xml:space="preserve">percepções sobre o trabalho </w:t>
      </w:r>
      <w:r w:rsidR="0010220D" w:rsidRPr="00DA0D93">
        <w:rPr>
          <w:rFonts w:ascii="Times New Roman" w:hAnsi="Times New Roman" w:cs="Times New Roman"/>
          <w:lang w:eastAsia="pt-BR"/>
        </w:rPr>
        <w:t xml:space="preserve">com PCT </w:t>
      </w:r>
      <w:r w:rsidR="0010220D">
        <w:rPr>
          <w:rFonts w:ascii="Times New Roman" w:hAnsi="Times New Roman" w:cs="Times New Roman"/>
          <w:lang w:eastAsia="pt-BR"/>
        </w:rPr>
        <w:t>II</w:t>
      </w:r>
    </w:p>
    <w:p w14:paraId="23C507FE" w14:textId="77777777" w:rsidR="007B2A40" w:rsidRDefault="007B2A40" w:rsidP="002D1852">
      <w:pPr>
        <w:spacing w:line="360" w:lineRule="auto"/>
        <w:jc w:val="center"/>
        <w:rPr>
          <w:rFonts w:ascii="Times New Roman" w:hAnsi="Times New Roman" w:cs="Times New Roman"/>
          <w:sz w:val="24"/>
          <w:szCs w:val="24"/>
          <w:highlight w:val="yellow"/>
          <w:lang w:eastAsia="pt-BR"/>
        </w:rPr>
      </w:pPr>
      <w:r>
        <w:rPr>
          <w:rFonts w:ascii="Times New Roman" w:hAnsi="Times New Roman" w:cs="Times New Roman"/>
          <w:noProof/>
          <w:sz w:val="24"/>
          <w:szCs w:val="24"/>
          <w:highlight w:val="yellow"/>
          <w:lang w:eastAsia="pt-BR"/>
        </w:rPr>
        <w:drawing>
          <wp:inline distT="0" distB="0" distL="0" distR="0" wp14:anchorId="266603F6" wp14:editId="32B2AC7D">
            <wp:extent cx="5753100" cy="3727450"/>
            <wp:effectExtent l="0" t="0" r="0" b="6350"/>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53100" cy="3727450"/>
                    </a:xfrm>
                    <a:prstGeom prst="rect">
                      <a:avLst/>
                    </a:prstGeom>
                    <a:noFill/>
                    <a:ln>
                      <a:noFill/>
                    </a:ln>
                  </pic:spPr>
                </pic:pic>
              </a:graphicData>
            </a:graphic>
          </wp:inline>
        </w:drawing>
      </w:r>
    </w:p>
    <w:p w14:paraId="3DC03D3D" w14:textId="7AE741C5" w:rsidR="00FC4C55" w:rsidRPr="005C0170" w:rsidRDefault="00575469" w:rsidP="005C0170">
      <w:pPr>
        <w:spacing w:after="0" w:line="348" w:lineRule="auto"/>
        <w:ind w:firstLine="708"/>
        <w:jc w:val="both"/>
        <w:rPr>
          <w:sz w:val="24"/>
          <w:szCs w:val="24"/>
        </w:rPr>
      </w:pPr>
      <w:r w:rsidRPr="00484187">
        <w:rPr>
          <w:rFonts w:ascii="Times New Roman" w:hAnsi="Times New Roman" w:cs="Times New Roman"/>
          <w:sz w:val="24"/>
          <w:szCs w:val="24"/>
          <w:lang w:eastAsia="pt-BR"/>
        </w:rPr>
        <w:t>Dessa forma, s</w:t>
      </w:r>
      <w:r w:rsidR="00FC4C55" w:rsidRPr="00484187">
        <w:rPr>
          <w:rFonts w:ascii="Times New Roman" w:hAnsi="Times New Roman" w:cs="Times New Roman"/>
          <w:sz w:val="24"/>
          <w:szCs w:val="24"/>
          <w:lang w:eastAsia="pt-BR"/>
        </w:rPr>
        <w:t>obre o questionamento de quais os principais parceiros do estado (instituições públicas, ONGs, sociedade civil, movimentos representativos) na inscrição do CAR dos territórios tradicionais, foram citadas instituições públicas e privadas</w:t>
      </w:r>
      <w:r w:rsidR="003515DC">
        <w:rPr>
          <w:rFonts w:ascii="Times New Roman" w:hAnsi="Times New Roman" w:cs="Times New Roman"/>
          <w:sz w:val="24"/>
          <w:szCs w:val="24"/>
          <w:lang w:eastAsia="pt-BR"/>
        </w:rPr>
        <w:t>,</w:t>
      </w:r>
      <w:r w:rsidR="00FC4C55" w:rsidRPr="00484187">
        <w:rPr>
          <w:rFonts w:ascii="Times New Roman" w:hAnsi="Times New Roman" w:cs="Times New Roman"/>
          <w:sz w:val="24"/>
          <w:szCs w:val="24"/>
          <w:lang w:eastAsia="pt-BR"/>
        </w:rPr>
        <w:t xml:space="preserve"> como bancos de desenvolvimento, cooperações internacionais, comissões estaduais de povos e comunidades </w:t>
      </w:r>
      <w:r w:rsidR="00FC4C55" w:rsidRPr="00484187">
        <w:rPr>
          <w:rFonts w:ascii="Times New Roman" w:hAnsi="Times New Roman" w:cs="Times New Roman"/>
          <w:sz w:val="24"/>
          <w:szCs w:val="24"/>
          <w:lang w:eastAsia="pt-BR"/>
        </w:rPr>
        <w:lastRenderedPageBreak/>
        <w:t>tradicionais, Ministério Público, SFB, ONGs, Universidades Públicas, movimentos representativos dos próprios territórios tradicionais, INCRA e o ICMBio.</w:t>
      </w:r>
      <w:r w:rsidR="00FC4C55" w:rsidRPr="005C0170">
        <w:rPr>
          <w:sz w:val="24"/>
          <w:szCs w:val="24"/>
        </w:rPr>
        <w:t xml:space="preserve"> </w:t>
      </w:r>
    </w:p>
    <w:p w14:paraId="2FCB2E00" w14:textId="34BB600A" w:rsidR="007D50A9" w:rsidRPr="00484187" w:rsidRDefault="003515DC" w:rsidP="005C0170">
      <w:pPr>
        <w:spacing w:after="0" w:line="348" w:lineRule="auto"/>
        <w:ind w:firstLine="708"/>
        <w:jc w:val="both"/>
        <w:rPr>
          <w:rFonts w:ascii="Times New Roman" w:hAnsi="Times New Roman" w:cs="Times New Roman"/>
          <w:sz w:val="24"/>
          <w:szCs w:val="24"/>
          <w:lang w:eastAsia="pt-BR"/>
        </w:rPr>
      </w:pPr>
      <w:r>
        <w:rPr>
          <w:rFonts w:ascii="Times New Roman" w:hAnsi="Times New Roman" w:cs="Times New Roman"/>
          <w:sz w:val="24"/>
          <w:szCs w:val="24"/>
          <w:lang w:eastAsia="pt-BR"/>
        </w:rPr>
        <w:t xml:space="preserve">As entrevistas </w:t>
      </w:r>
      <w:r w:rsidR="000070FD">
        <w:rPr>
          <w:rFonts w:ascii="Times New Roman" w:hAnsi="Times New Roman" w:cs="Times New Roman"/>
          <w:sz w:val="24"/>
          <w:szCs w:val="24"/>
          <w:lang w:eastAsia="pt-BR"/>
        </w:rPr>
        <w:t>com oito gestores de seis</w:t>
      </w:r>
      <w:r w:rsidR="007D50A9" w:rsidRPr="00484187">
        <w:rPr>
          <w:rFonts w:ascii="Times New Roman" w:hAnsi="Times New Roman" w:cs="Times New Roman"/>
          <w:sz w:val="24"/>
          <w:szCs w:val="24"/>
          <w:lang w:eastAsia="pt-BR"/>
        </w:rPr>
        <w:t xml:space="preserve"> UFs sobre principais parceiros do estado (SFB, instituições públicas, ONGs, sociedade civil, movimentos representativos) na inscrição do CAR dos territórios tradicionais e o papel do Governo Federal</w:t>
      </w:r>
      <w:r>
        <w:rPr>
          <w:rFonts w:ascii="Times New Roman" w:hAnsi="Times New Roman" w:cs="Times New Roman"/>
          <w:sz w:val="24"/>
          <w:szCs w:val="24"/>
          <w:lang w:eastAsia="pt-BR"/>
        </w:rPr>
        <w:t xml:space="preserve"> </w:t>
      </w:r>
      <w:r w:rsidR="00FC0D74">
        <w:rPr>
          <w:rFonts w:ascii="Times New Roman" w:hAnsi="Times New Roman" w:cs="Times New Roman"/>
          <w:sz w:val="24"/>
          <w:szCs w:val="24"/>
          <w:lang w:eastAsia="pt-BR"/>
        </w:rPr>
        <w:t>estão disponíveis em repositório.</w:t>
      </w:r>
      <w:r w:rsidR="00D004C1">
        <w:rPr>
          <w:rFonts w:ascii="Times New Roman" w:hAnsi="Times New Roman" w:cs="Times New Roman"/>
          <w:sz w:val="24"/>
          <w:szCs w:val="24"/>
          <w:lang w:eastAsia="pt-BR"/>
        </w:rPr>
        <w:t xml:space="preserve"> </w:t>
      </w:r>
    </w:p>
    <w:p w14:paraId="12FA1791" w14:textId="64066DA2" w:rsidR="00FC4C55" w:rsidRPr="00484187" w:rsidRDefault="00FC4C55" w:rsidP="005C0170">
      <w:pPr>
        <w:spacing w:after="0" w:line="348" w:lineRule="auto"/>
        <w:ind w:firstLine="708"/>
        <w:jc w:val="both"/>
        <w:rPr>
          <w:rFonts w:ascii="Times New Roman" w:hAnsi="Times New Roman" w:cs="Times New Roman"/>
          <w:sz w:val="24"/>
          <w:szCs w:val="24"/>
          <w:lang w:eastAsia="pt-BR"/>
        </w:rPr>
      </w:pPr>
      <w:r w:rsidRPr="00484187">
        <w:rPr>
          <w:rFonts w:ascii="Times New Roman" w:hAnsi="Times New Roman" w:cs="Times New Roman"/>
          <w:sz w:val="24"/>
          <w:szCs w:val="24"/>
          <w:lang w:eastAsia="pt-BR"/>
        </w:rPr>
        <w:t xml:space="preserve">Os parceiros, devido </w:t>
      </w:r>
      <w:r w:rsidR="003515DC">
        <w:rPr>
          <w:rFonts w:ascii="Times New Roman" w:hAnsi="Times New Roman" w:cs="Times New Roman"/>
          <w:sz w:val="24"/>
          <w:szCs w:val="24"/>
          <w:lang w:eastAsia="pt-BR"/>
        </w:rPr>
        <w:t>à</w:t>
      </w:r>
      <w:r w:rsidRPr="00484187">
        <w:rPr>
          <w:rFonts w:ascii="Times New Roman" w:hAnsi="Times New Roman" w:cs="Times New Roman"/>
          <w:sz w:val="24"/>
          <w:szCs w:val="24"/>
          <w:lang w:eastAsia="pt-BR"/>
        </w:rPr>
        <w:t>s inúmeras competências institucionais dos órgãos estaduais gestores do CAR, as dificuldades já mencionadas de implementação da política de regularização ambiental (</w:t>
      </w:r>
      <w:r w:rsidRPr="00484187">
        <w:rPr>
          <w:rFonts w:ascii="Times New Roman" w:eastAsia="Batang" w:hAnsi="Times New Roman" w:cs="Times New Roman"/>
          <w:sz w:val="24"/>
          <w:szCs w:val="24"/>
          <w:lang w:eastAsia="ko-KR"/>
        </w:rPr>
        <w:t>dimensões continentais, particularidades regionais, áreas de difícil acesso, complexidade da legislação, capacidade operacional dos órgãos competentes, segmentos diferenciados de beneficiários com legislações específicas aplicadas)</w:t>
      </w:r>
      <w:r w:rsidRPr="00484187">
        <w:rPr>
          <w:rFonts w:ascii="Times New Roman" w:hAnsi="Times New Roman" w:cs="Times New Roman"/>
          <w:sz w:val="24"/>
          <w:szCs w:val="24"/>
          <w:lang w:eastAsia="pt-BR"/>
        </w:rPr>
        <w:t xml:space="preserve"> são importantes de forma a somar recursos financeiros e humanos, fortalecer ações de comunicação e divulgação, fomentar a mobilização e a inscrição de territórios tradicionais e criar um ambiente institucional de apoio e prioridade para a agenda junto a esses territórios. </w:t>
      </w:r>
    </w:p>
    <w:p w14:paraId="58D0733D" w14:textId="7F516137" w:rsidR="007B2A40" w:rsidRPr="00484187" w:rsidRDefault="007B2A40" w:rsidP="005C0170">
      <w:pPr>
        <w:spacing w:after="0" w:line="348" w:lineRule="auto"/>
        <w:ind w:firstLine="708"/>
        <w:jc w:val="both"/>
        <w:rPr>
          <w:rFonts w:ascii="Times New Roman" w:hAnsi="Times New Roman" w:cs="Times New Roman"/>
          <w:sz w:val="24"/>
          <w:szCs w:val="24"/>
          <w:lang w:eastAsia="pt-BR"/>
        </w:rPr>
      </w:pPr>
      <w:r w:rsidRPr="00484187">
        <w:rPr>
          <w:rFonts w:ascii="Times New Roman" w:hAnsi="Times New Roman" w:cs="Times New Roman"/>
          <w:sz w:val="24"/>
          <w:szCs w:val="24"/>
          <w:lang w:eastAsia="pt-BR"/>
        </w:rPr>
        <w:t xml:space="preserve">Isso evidencia a necessidade de apoio diversificado para a agenda de inscrição de territórios tradicionais no CAR, com o protagonismo de parceiros com experiência com esse público e dos movimentos representativos dos territórios tradicionais. A presença dos órgãos estaduais gestores de terra e do Ministério Público pode apoiar a resolução de questões fundiárias e legais complexas e apoiar inclusive um possível processo de regularização fundiária, para além de suporte nas ações de regularização ambiental. A parceria de Universidades e ONGs </w:t>
      </w:r>
      <w:r w:rsidR="00FC4C55" w:rsidRPr="00484187">
        <w:rPr>
          <w:rFonts w:ascii="Times New Roman" w:hAnsi="Times New Roman" w:cs="Times New Roman"/>
          <w:sz w:val="24"/>
          <w:szCs w:val="24"/>
          <w:lang w:eastAsia="pt-BR"/>
        </w:rPr>
        <w:t xml:space="preserve">pode </w:t>
      </w:r>
      <w:r w:rsidRPr="00484187">
        <w:rPr>
          <w:rFonts w:ascii="Times New Roman" w:hAnsi="Times New Roman" w:cs="Times New Roman"/>
          <w:sz w:val="24"/>
          <w:szCs w:val="24"/>
          <w:lang w:eastAsia="pt-BR"/>
        </w:rPr>
        <w:t>traz</w:t>
      </w:r>
      <w:r w:rsidR="00FC4C55" w:rsidRPr="00484187">
        <w:rPr>
          <w:rFonts w:ascii="Times New Roman" w:hAnsi="Times New Roman" w:cs="Times New Roman"/>
          <w:sz w:val="24"/>
          <w:szCs w:val="24"/>
          <w:lang w:eastAsia="pt-BR"/>
        </w:rPr>
        <w:t>er</w:t>
      </w:r>
      <w:r w:rsidRPr="00484187">
        <w:rPr>
          <w:rFonts w:ascii="Times New Roman" w:hAnsi="Times New Roman" w:cs="Times New Roman"/>
          <w:sz w:val="24"/>
          <w:szCs w:val="24"/>
          <w:lang w:eastAsia="pt-BR"/>
        </w:rPr>
        <w:t xml:space="preserve"> maior qualificação e agilidade nas ações de comunicação, capacitação e mobilização, maior capilaridade e recursos técnicos aos gestores estaduais.  As comissões estaduais de povos e comunidades tradicionais permitem o controle social da política de regularização a nível estadual, priorizando ações junto aos órgãos competentes, apoiando demandas e permitindo também ações de comunicação, capacitação, mobiliz</w:t>
      </w:r>
      <w:r w:rsidR="00606108" w:rsidRPr="00484187">
        <w:rPr>
          <w:rFonts w:ascii="Times New Roman" w:hAnsi="Times New Roman" w:cs="Times New Roman"/>
          <w:sz w:val="24"/>
          <w:szCs w:val="24"/>
          <w:lang w:eastAsia="pt-BR"/>
        </w:rPr>
        <w:t xml:space="preserve">ação e inscrição mais efetivas, atendendo ao disposto na Convenção OIT 169. </w:t>
      </w:r>
    </w:p>
    <w:p w14:paraId="4FE1CE71" w14:textId="68F82857" w:rsidR="007B2A40" w:rsidRPr="005C0170" w:rsidRDefault="007B2A40" w:rsidP="005C0170">
      <w:pPr>
        <w:spacing w:after="0" w:line="348" w:lineRule="auto"/>
        <w:ind w:firstLine="709"/>
        <w:jc w:val="both"/>
        <w:rPr>
          <w:rFonts w:ascii="Times New Roman" w:hAnsi="Times New Roman" w:cs="Times New Roman"/>
          <w:spacing w:val="-2"/>
          <w:sz w:val="24"/>
          <w:szCs w:val="24"/>
          <w:lang w:eastAsia="pt-BR"/>
        </w:rPr>
      </w:pPr>
      <w:r w:rsidRPr="005C0170">
        <w:rPr>
          <w:rFonts w:ascii="Times New Roman" w:hAnsi="Times New Roman" w:cs="Times New Roman"/>
          <w:spacing w:val="-2"/>
          <w:sz w:val="24"/>
          <w:szCs w:val="24"/>
          <w:lang w:eastAsia="pt-BR"/>
        </w:rPr>
        <w:t>Já em relação ao questionamento sobre quais as principais dificuldades do órgão a respeito das ações de inscrição no CAR como um todo (equipe, recursos, dificuldades de acesso,</w:t>
      </w:r>
      <w:r w:rsidR="0034111F" w:rsidRPr="005C0170">
        <w:rPr>
          <w:rFonts w:ascii="Times New Roman" w:hAnsi="Times New Roman" w:cs="Times New Roman"/>
          <w:spacing w:val="-2"/>
          <w:sz w:val="24"/>
          <w:szCs w:val="24"/>
          <w:lang w:eastAsia="pt-BR"/>
        </w:rPr>
        <w:t xml:space="preserve"> tecnologia,</w:t>
      </w:r>
      <w:r w:rsidR="000070FD">
        <w:rPr>
          <w:rFonts w:ascii="Times New Roman" w:hAnsi="Times New Roman" w:cs="Times New Roman"/>
          <w:spacing w:val="-2"/>
          <w:sz w:val="24"/>
          <w:szCs w:val="24"/>
          <w:lang w:eastAsia="pt-BR"/>
        </w:rPr>
        <w:t xml:space="preserve"> comunicação) onze</w:t>
      </w:r>
      <w:r w:rsidR="0034111F" w:rsidRPr="005C0170">
        <w:rPr>
          <w:rFonts w:ascii="Times New Roman" w:hAnsi="Times New Roman" w:cs="Times New Roman"/>
          <w:spacing w:val="-2"/>
          <w:sz w:val="24"/>
          <w:szCs w:val="24"/>
          <w:lang w:eastAsia="pt-BR"/>
        </w:rPr>
        <w:t xml:space="preserve"> gestores</w:t>
      </w:r>
      <w:r w:rsidRPr="005C0170">
        <w:rPr>
          <w:rFonts w:ascii="Times New Roman" w:hAnsi="Times New Roman" w:cs="Times New Roman"/>
          <w:spacing w:val="-2"/>
          <w:sz w:val="24"/>
          <w:szCs w:val="24"/>
          <w:lang w:eastAsia="pt-BR"/>
        </w:rPr>
        <w:t xml:space="preserve"> responderam e apenas o gestor de Pernambuco não respondeu, devido a não realização de atividades de inscrição de territórios tradicionais (todas as inscrições de territórios tradicionais no estado foram realiz</w:t>
      </w:r>
      <w:r w:rsidR="00737437" w:rsidRPr="005C0170">
        <w:rPr>
          <w:rFonts w:ascii="Times New Roman" w:hAnsi="Times New Roman" w:cs="Times New Roman"/>
          <w:spacing w:val="-2"/>
          <w:sz w:val="24"/>
          <w:szCs w:val="24"/>
          <w:lang w:eastAsia="pt-BR"/>
        </w:rPr>
        <w:t>adas através do Edital FNDF 01/</w:t>
      </w:r>
      <w:r w:rsidRPr="005C0170">
        <w:rPr>
          <w:rFonts w:ascii="Times New Roman" w:hAnsi="Times New Roman" w:cs="Times New Roman"/>
          <w:spacing w:val="-2"/>
          <w:sz w:val="24"/>
          <w:szCs w:val="24"/>
          <w:lang w:eastAsia="pt-BR"/>
        </w:rPr>
        <w:t xml:space="preserve">015). </w:t>
      </w:r>
    </w:p>
    <w:p w14:paraId="59F93345" w14:textId="77777777" w:rsidR="00484187" w:rsidRDefault="00484187" w:rsidP="005C0170">
      <w:pPr>
        <w:spacing w:after="0" w:line="240" w:lineRule="auto"/>
        <w:jc w:val="center"/>
        <w:rPr>
          <w:rFonts w:ascii="Times New Roman" w:hAnsi="Times New Roman" w:cs="Times New Roman"/>
          <w:lang w:eastAsia="pt-BR"/>
        </w:rPr>
      </w:pPr>
    </w:p>
    <w:p w14:paraId="707E870C" w14:textId="379B4029" w:rsidR="00E4267D" w:rsidRPr="005C0170" w:rsidRDefault="00E4267D" w:rsidP="005C0170">
      <w:pPr>
        <w:spacing w:line="240" w:lineRule="auto"/>
        <w:jc w:val="center"/>
        <w:rPr>
          <w:rFonts w:ascii="Times New Roman" w:hAnsi="Times New Roman" w:cs="Times New Roman"/>
          <w:lang w:eastAsia="pt-BR"/>
        </w:rPr>
      </w:pPr>
      <w:r w:rsidRPr="005C0170">
        <w:rPr>
          <w:rFonts w:ascii="Times New Roman" w:hAnsi="Times New Roman" w:cs="Times New Roman"/>
          <w:lang w:eastAsia="pt-BR"/>
        </w:rPr>
        <w:t>Figura 8 – Opiniões e percepções sobre o trabalho com PCT II</w:t>
      </w:r>
      <w:r>
        <w:rPr>
          <w:rFonts w:ascii="Times New Roman" w:hAnsi="Times New Roman" w:cs="Times New Roman"/>
          <w:lang w:eastAsia="pt-BR"/>
        </w:rPr>
        <w:t>I</w:t>
      </w:r>
    </w:p>
    <w:p w14:paraId="5D95B56B" w14:textId="13DA2AE0" w:rsidR="008A6B15" w:rsidRPr="00DB49C0" w:rsidRDefault="008A6B15" w:rsidP="005C0170">
      <w:pPr>
        <w:spacing w:after="0" w:line="240" w:lineRule="auto"/>
        <w:jc w:val="center"/>
        <w:rPr>
          <w:rFonts w:ascii="Times New Roman" w:hAnsi="Times New Roman" w:cs="Times New Roman"/>
          <w:sz w:val="24"/>
          <w:szCs w:val="24"/>
          <w:lang w:eastAsia="pt-BR"/>
        </w:rPr>
      </w:pPr>
      <w:r>
        <w:rPr>
          <w:rFonts w:ascii="Times New Roman" w:hAnsi="Times New Roman" w:cs="Times New Roman"/>
          <w:noProof/>
          <w:sz w:val="24"/>
          <w:szCs w:val="24"/>
          <w:lang w:eastAsia="pt-BR"/>
        </w:rPr>
        <w:lastRenderedPageBreak/>
        <w:drawing>
          <wp:inline distT="0" distB="0" distL="0" distR="0" wp14:anchorId="2237E766" wp14:editId="240FF942">
            <wp:extent cx="4946650" cy="3829050"/>
            <wp:effectExtent l="0" t="0" r="6350" b="0"/>
            <wp:docPr id="13"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946650" cy="3829050"/>
                    </a:xfrm>
                    <a:prstGeom prst="rect">
                      <a:avLst/>
                    </a:prstGeom>
                    <a:noFill/>
                    <a:ln>
                      <a:noFill/>
                    </a:ln>
                  </pic:spPr>
                </pic:pic>
              </a:graphicData>
            </a:graphic>
          </wp:inline>
        </w:drawing>
      </w:r>
    </w:p>
    <w:p w14:paraId="2DA6E8B5" w14:textId="77777777" w:rsidR="00E4267D" w:rsidRDefault="00E4267D" w:rsidP="005C0170">
      <w:pPr>
        <w:spacing w:after="0" w:line="240" w:lineRule="auto"/>
        <w:ind w:firstLine="709"/>
        <w:jc w:val="both"/>
        <w:rPr>
          <w:rFonts w:ascii="Times New Roman" w:hAnsi="Times New Roman" w:cs="Times New Roman"/>
          <w:sz w:val="24"/>
          <w:szCs w:val="24"/>
          <w:lang w:eastAsia="pt-BR"/>
        </w:rPr>
      </w:pPr>
    </w:p>
    <w:p w14:paraId="460D8E26" w14:textId="3A2BAA43" w:rsidR="007B2A40" w:rsidRDefault="007B2A40" w:rsidP="00EC5BFE">
      <w:pPr>
        <w:spacing w:after="0" w:line="348" w:lineRule="auto"/>
        <w:ind w:firstLine="709"/>
        <w:jc w:val="both"/>
        <w:rPr>
          <w:rFonts w:ascii="Times New Roman" w:hAnsi="Times New Roman" w:cs="Times New Roman"/>
          <w:sz w:val="24"/>
          <w:szCs w:val="24"/>
          <w:lang w:eastAsia="pt-BR"/>
        </w:rPr>
      </w:pPr>
      <w:r>
        <w:rPr>
          <w:rFonts w:ascii="Times New Roman" w:hAnsi="Times New Roman" w:cs="Times New Roman"/>
          <w:sz w:val="24"/>
          <w:szCs w:val="24"/>
          <w:lang w:eastAsia="pt-BR"/>
        </w:rPr>
        <w:t xml:space="preserve">Aqui destacam-se alguns pontos. Em primeiro lugar, sete gestores salientaram entre as principais dificuldades </w:t>
      </w:r>
      <w:r w:rsidR="00EC5BFE">
        <w:rPr>
          <w:rFonts w:ascii="Times New Roman" w:hAnsi="Times New Roman" w:cs="Times New Roman"/>
          <w:sz w:val="24"/>
          <w:szCs w:val="24"/>
          <w:lang w:eastAsia="pt-BR"/>
        </w:rPr>
        <w:t xml:space="preserve">a </w:t>
      </w:r>
      <w:r>
        <w:rPr>
          <w:rFonts w:ascii="Times New Roman" w:hAnsi="Times New Roman" w:cs="Times New Roman"/>
          <w:sz w:val="24"/>
          <w:szCs w:val="24"/>
          <w:lang w:eastAsia="pt-BR"/>
        </w:rPr>
        <w:t xml:space="preserve">equipe reduzida ou insuficiente para o atendimento da demanda, em especial devido ao envolvimento com diversas outras atividades. Os gestores estaduais são responsáveis por todas as fases do processo de regularização ambiental, na perspectiva dos diferentes beneficiários. </w:t>
      </w:r>
      <w:r w:rsidR="00D8739F">
        <w:rPr>
          <w:rFonts w:ascii="Times New Roman" w:hAnsi="Times New Roman" w:cs="Times New Roman"/>
          <w:sz w:val="24"/>
          <w:szCs w:val="24"/>
          <w:lang w:eastAsia="pt-BR"/>
        </w:rPr>
        <w:t xml:space="preserve">Soma-se a isso não haver uma equipe específica </w:t>
      </w:r>
      <w:r>
        <w:rPr>
          <w:rFonts w:ascii="Times New Roman" w:hAnsi="Times New Roman" w:cs="Times New Roman"/>
          <w:sz w:val="24"/>
          <w:szCs w:val="24"/>
          <w:lang w:eastAsia="pt-BR"/>
        </w:rPr>
        <w:t xml:space="preserve">para tratar do tema, de tamanha complexidade, </w:t>
      </w:r>
      <w:r w:rsidR="00D8739F">
        <w:rPr>
          <w:rFonts w:ascii="Times New Roman" w:hAnsi="Times New Roman" w:cs="Times New Roman"/>
          <w:sz w:val="24"/>
          <w:szCs w:val="24"/>
          <w:lang w:eastAsia="pt-BR"/>
        </w:rPr>
        <w:t xml:space="preserve">o que </w:t>
      </w:r>
      <w:r>
        <w:rPr>
          <w:rFonts w:ascii="Times New Roman" w:hAnsi="Times New Roman" w:cs="Times New Roman"/>
          <w:sz w:val="24"/>
          <w:szCs w:val="24"/>
          <w:lang w:eastAsia="pt-BR"/>
        </w:rPr>
        <w:t>retira esforços e atenção para as demandas de territórios tradicionais, que competem com agendas mais estruturadas</w:t>
      </w:r>
      <w:r w:rsidR="0097435D">
        <w:rPr>
          <w:rFonts w:ascii="Times New Roman" w:hAnsi="Times New Roman" w:cs="Times New Roman"/>
          <w:sz w:val="24"/>
          <w:szCs w:val="24"/>
          <w:lang w:eastAsia="pt-BR"/>
        </w:rPr>
        <w:t xml:space="preserve"> e priorizadas</w:t>
      </w:r>
      <w:r>
        <w:rPr>
          <w:rFonts w:ascii="Times New Roman" w:hAnsi="Times New Roman" w:cs="Times New Roman"/>
          <w:sz w:val="24"/>
          <w:szCs w:val="24"/>
          <w:lang w:eastAsia="pt-BR"/>
        </w:rPr>
        <w:t xml:space="preserve"> dentro do órgão. </w:t>
      </w:r>
    </w:p>
    <w:p w14:paraId="66E11043" w14:textId="77777777" w:rsidR="00AE0366" w:rsidRDefault="007B2A40" w:rsidP="005C0170">
      <w:pPr>
        <w:spacing w:after="0" w:line="348" w:lineRule="auto"/>
        <w:ind w:firstLine="709"/>
        <w:jc w:val="both"/>
        <w:rPr>
          <w:rFonts w:ascii="Times New Roman" w:hAnsi="Times New Roman" w:cs="Times New Roman"/>
          <w:sz w:val="24"/>
          <w:szCs w:val="24"/>
          <w:lang w:eastAsia="pt-BR"/>
        </w:rPr>
      </w:pPr>
      <w:r>
        <w:rPr>
          <w:rFonts w:ascii="Times New Roman" w:hAnsi="Times New Roman" w:cs="Times New Roman"/>
          <w:sz w:val="24"/>
          <w:szCs w:val="24"/>
          <w:lang w:eastAsia="pt-BR"/>
        </w:rPr>
        <w:t>A segunda questão mais apon</w:t>
      </w:r>
      <w:r w:rsidR="00D8739F">
        <w:rPr>
          <w:rFonts w:ascii="Times New Roman" w:hAnsi="Times New Roman" w:cs="Times New Roman"/>
          <w:sz w:val="24"/>
          <w:szCs w:val="24"/>
          <w:lang w:eastAsia="pt-BR"/>
        </w:rPr>
        <w:t>tada foram as dificuldades de ordem técnica/metodológica e em especial fundiária que afetam a inscrição desses territórios: estágio de reconhecimento dos territórios tradicionais; dificuldades de mapeamento e documentação; informações sobre os beneficiários dos territórios tradicionais; dificuldade de acesso ou inexistência de base de dados sobre esses segmentos;</w:t>
      </w:r>
      <w:r w:rsidR="00370204">
        <w:rPr>
          <w:rFonts w:ascii="Times New Roman" w:hAnsi="Times New Roman" w:cs="Times New Roman"/>
          <w:sz w:val="24"/>
          <w:szCs w:val="24"/>
          <w:lang w:eastAsia="pt-BR"/>
        </w:rPr>
        <w:t xml:space="preserve"> dificuldades de articulação com os movimentos representativos de povos e comunidades tradicionais;</w:t>
      </w:r>
      <w:r w:rsidR="00D8739F">
        <w:rPr>
          <w:rFonts w:ascii="Times New Roman" w:hAnsi="Times New Roman" w:cs="Times New Roman"/>
          <w:sz w:val="24"/>
          <w:szCs w:val="24"/>
          <w:lang w:eastAsia="pt-BR"/>
        </w:rPr>
        <w:t xml:space="preserve"> conhecimento metodológico sobre como realizar a inscrição desses territórios; conflitos fundiários; </w:t>
      </w:r>
      <w:r w:rsidR="00C115FD">
        <w:rPr>
          <w:rFonts w:ascii="Times New Roman" w:hAnsi="Times New Roman" w:cs="Times New Roman"/>
          <w:sz w:val="24"/>
          <w:szCs w:val="24"/>
          <w:lang w:eastAsia="pt-BR"/>
        </w:rPr>
        <w:t xml:space="preserve">sobreposição com assentamentos da reforma agrária; </w:t>
      </w:r>
      <w:r w:rsidR="00D8739F">
        <w:rPr>
          <w:rFonts w:ascii="Times New Roman" w:hAnsi="Times New Roman" w:cs="Times New Roman"/>
          <w:sz w:val="24"/>
          <w:szCs w:val="24"/>
          <w:lang w:eastAsia="pt-BR"/>
        </w:rPr>
        <w:t xml:space="preserve">baixos índices de regularização fundiária desses territórios gerando insegurança jurídica durante as atividades de inscrição. </w:t>
      </w:r>
      <w:r w:rsidR="00C115FD">
        <w:rPr>
          <w:rFonts w:ascii="Times New Roman" w:hAnsi="Times New Roman" w:cs="Times New Roman"/>
          <w:sz w:val="24"/>
          <w:szCs w:val="24"/>
          <w:lang w:eastAsia="pt-BR"/>
        </w:rPr>
        <w:t>Foram citados também dificuldades tecnológicas da base do SICAR, insuficiência de recursos; dificuldades logísticas e territ</w:t>
      </w:r>
      <w:r w:rsidR="004C54BC">
        <w:rPr>
          <w:rFonts w:ascii="Times New Roman" w:hAnsi="Times New Roman" w:cs="Times New Roman"/>
          <w:sz w:val="24"/>
          <w:szCs w:val="24"/>
          <w:lang w:eastAsia="pt-BR"/>
        </w:rPr>
        <w:t>órios tradicionais inscritos.</w:t>
      </w:r>
    </w:p>
    <w:p w14:paraId="39E16BF0" w14:textId="17F908FF" w:rsidR="004D0A53" w:rsidRDefault="004C54BC" w:rsidP="005C0170">
      <w:pPr>
        <w:spacing w:after="0" w:line="348" w:lineRule="auto"/>
        <w:ind w:firstLine="709"/>
        <w:jc w:val="both"/>
        <w:rPr>
          <w:rFonts w:ascii="Times New Roman" w:hAnsi="Times New Roman" w:cs="Times New Roman"/>
          <w:sz w:val="24"/>
          <w:szCs w:val="24"/>
          <w:lang w:eastAsia="pt-BR"/>
        </w:rPr>
      </w:pPr>
      <w:r>
        <w:rPr>
          <w:rFonts w:ascii="Times New Roman" w:hAnsi="Times New Roman" w:cs="Times New Roman"/>
          <w:sz w:val="24"/>
          <w:szCs w:val="24"/>
          <w:lang w:eastAsia="pt-BR"/>
        </w:rPr>
        <w:t xml:space="preserve"> </w:t>
      </w:r>
      <w:r w:rsidR="000070FD">
        <w:rPr>
          <w:rFonts w:ascii="Times New Roman" w:hAnsi="Times New Roman" w:cs="Times New Roman"/>
          <w:sz w:val="24"/>
          <w:szCs w:val="24"/>
          <w:lang w:eastAsia="pt-BR"/>
        </w:rPr>
        <w:t>Inf</w:t>
      </w:r>
      <w:r w:rsidR="00AE0366">
        <w:rPr>
          <w:rFonts w:ascii="Times New Roman" w:hAnsi="Times New Roman" w:cs="Times New Roman"/>
          <w:sz w:val="24"/>
          <w:szCs w:val="24"/>
          <w:lang w:eastAsia="pt-BR"/>
        </w:rPr>
        <w:t xml:space="preserve">ere-se das respostas elencadas </w:t>
      </w:r>
      <w:r>
        <w:rPr>
          <w:rFonts w:ascii="Times New Roman" w:hAnsi="Times New Roman" w:cs="Times New Roman"/>
          <w:sz w:val="24"/>
          <w:szCs w:val="24"/>
          <w:lang w:eastAsia="pt-BR"/>
        </w:rPr>
        <w:t xml:space="preserve">que a grande dificuldade apontada é justamente o baixo número de servidores dedicados e qualificados para essa demanda </w:t>
      </w:r>
      <w:r w:rsidR="00432E49">
        <w:rPr>
          <w:rFonts w:ascii="Times New Roman" w:hAnsi="Times New Roman" w:cs="Times New Roman"/>
          <w:sz w:val="24"/>
          <w:szCs w:val="24"/>
          <w:lang w:eastAsia="pt-BR"/>
        </w:rPr>
        <w:t xml:space="preserve">e as dificuldades </w:t>
      </w:r>
      <w:r w:rsidR="00432E49">
        <w:rPr>
          <w:rFonts w:ascii="Times New Roman" w:hAnsi="Times New Roman" w:cs="Times New Roman"/>
          <w:sz w:val="24"/>
          <w:szCs w:val="24"/>
          <w:lang w:eastAsia="pt-BR"/>
        </w:rPr>
        <w:lastRenderedPageBreak/>
        <w:t xml:space="preserve">metodológicas. Durante as </w:t>
      </w:r>
      <w:r>
        <w:rPr>
          <w:rFonts w:ascii="Times New Roman" w:hAnsi="Times New Roman" w:cs="Times New Roman"/>
          <w:sz w:val="24"/>
          <w:szCs w:val="24"/>
          <w:lang w:eastAsia="pt-BR"/>
        </w:rPr>
        <w:t>ações de planejamento, mobilização, capacitação e inscrição</w:t>
      </w:r>
      <w:r w:rsidR="00432E49">
        <w:rPr>
          <w:rFonts w:ascii="Times New Roman" w:hAnsi="Times New Roman" w:cs="Times New Roman"/>
          <w:sz w:val="24"/>
          <w:szCs w:val="24"/>
          <w:lang w:eastAsia="pt-BR"/>
        </w:rPr>
        <w:t xml:space="preserve"> os gestores</w:t>
      </w:r>
      <w:r>
        <w:rPr>
          <w:rFonts w:ascii="Times New Roman" w:hAnsi="Times New Roman" w:cs="Times New Roman"/>
          <w:sz w:val="24"/>
          <w:szCs w:val="24"/>
          <w:lang w:eastAsia="pt-BR"/>
        </w:rPr>
        <w:t xml:space="preserve"> se deparam com as questões fundiárias complexas, </w:t>
      </w:r>
      <w:r w:rsidR="00AE0366">
        <w:rPr>
          <w:rFonts w:ascii="Times New Roman" w:hAnsi="Times New Roman" w:cs="Times New Roman"/>
          <w:sz w:val="24"/>
          <w:szCs w:val="24"/>
          <w:lang w:eastAsia="pt-BR"/>
        </w:rPr>
        <w:t xml:space="preserve">com </w:t>
      </w:r>
      <w:r>
        <w:rPr>
          <w:rFonts w:ascii="Times New Roman" w:hAnsi="Times New Roman" w:cs="Times New Roman"/>
          <w:sz w:val="24"/>
          <w:szCs w:val="24"/>
          <w:lang w:eastAsia="pt-BR"/>
        </w:rPr>
        <w:t xml:space="preserve">a invisibilidade desses povos em bases de dados oficiais e </w:t>
      </w:r>
      <w:r w:rsidR="00AE0366">
        <w:rPr>
          <w:rFonts w:ascii="Times New Roman" w:hAnsi="Times New Roman" w:cs="Times New Roman"/>
          <w:sz w:val="24"/>
          <w:szCs w:val="24"/>
          <w:lang w:eastAsia="pt-BR"/>
        </w:rPr>
        <w:t xml:space="preserve">a dificuldade de obter </w:t>
      </w:r>
      <w:r>
        <w:rPr>
          <w:rFonts w:ascii="Times New Roman" w:hAnsi="Times New Roman" w:cs="Times New Roman"/>
          <w:sz w:val="24"/>
          <w:szCs w:val="24"/>
          <w:lang w:eastAsia="pt-BR"/>
        </w:rPr>
        <w:t>informaç</w:t>
      </w:r>
      <w:r w:rsidR="00AE0366">
        <w:rPr>
          <w:rFonts w:ascii="Times New Roman" w:hAnsi="Times New Roman" w:cs="Times New Roman"/>
          <w:sz w:val="24"/>
          <w:szCs w:val="24"/>
          <w:lang w:eastAsia="pt-BR"/>
        </w:rPr>
        <w:t xml:space="preserve">ões qualificadas, </w:t>
      </w:r>
      <w:r>
        <w:rPr>
          <w:rFonts w:ascii="Times New Roman" w:hAnsi="Times New Roman" w:cs="Times New Roman"/>
          <w:sz w:val="24"/>
          <w:szCs w:val="24"/>
          <w:lang w:eastAsia="pt-BR"/>
        </w:rPr>
        <w:t>precisas</w:t>
      </w:r>
      <w:r w:rsidR="00AE0366">
        <w:rPr>
          <w:rFonts w:ascii="Times New Roman" w:hAnsi="Times New Roman" w:cs="Times New Roman"/>
          <w:sz w:val="24"/>
          <w:szCs w:val="24"/>
          <w:lang w:eastAsia="pt-BR"/>
        </w:rPr>
        <w:t xml:space="preserve"> e oficiais</w:t>
      </w:r>
      <w:r>
        <w:rPr>
          <w:rFonts w:ascii="Times New Roman" w:hAnsi="Times New Roman" w:cs="Times New Roman"/>
          <w:sz w:val="24"/>
          <w:szCs w:val="24"/>
          <w:lang w:eastAsia="pt-BR"/>
        </w:rPr>
        <w:t xml:space="preserve"> que permitam a maior efetividade das ações envolvidas no processo de inscrição</w:t>
      </w:r>
      <w:r w:rsidR="00AE0366">
        <w:rPr>
          <w:rFonts w:ascii="Times New Roman" w:hAnsi="Times New Roman" w:cs="Times New Roman"/>
          <w:sz w:val="24"/>
          <w:szCs w:val="24"/>
          <w:lang w:eastAsia="pt-BR"/>
        </w:rPr>
        <w:t xml:space="preserve">, o conhecimento sobre seus direitos e realidades socioambientais que permita a execução das atividades não só de forma eficiente como adequada, sem ferir seus direitos e a preocupação com os conflitos fundiários, resultado de um longo processo da ausência, omissão ou ação do próprio estado com essas populações. </w:t>
      </w:r>
    </w:p>
    <w:p w14:paraId="64C57F63" w14:textId="355F1C65" w:rsidR="00FD29BF" w:rsidRDefault="00FD29BF" w:rsidP="005C0170">
      <w:pPr>
        <w:spacing w:after="0" w:line="348" w:lineRule="auto"/>
        <w:ind w:firstLine="709"/>
        <w:jc w:val="both"/>
        <w:rPr>
          <w:rFonts w:ascii="Times New Roman" w:hAnsi="Times New Roman" w:cs="Times New Roman"/>
          <w:sz w:val="24"/>
          <w:szCs w:val="24"/>
          <w:lang w:eastAsia="pt-BR"/>
        </w:rPr>
      </w:pPr>
      <w:r>
        <w:rPr>
          <w:rFonts w:ascii="Times New Roman" w:hAnsi="Times New Roman" w:cs="Times New Roman"/>
          <w:sz w:val="24"/>
          <w:szCs w:val="24"/>
          <w:lang w:eastAsia="pt-BR"/>
        </w:rPr>
        <w:t xml:space="preserve">Em relação ao questionamento de </w:t>
      </w:r>
      <w:r w:rsidR="00523F1D">
        <w:rPr>
          <w:rFonts w:ascii="Times New Roman" w:hAnsi="Times New Roman" w:cs="Times New Roman"/>
          <w:sz w:val="24"/>
          <w:szCs w:val="24"/>
          <w:lang w:eastAsia="pt-BR"/>
        </w:rPr>
        <w:t>“Q</w:t>
      </w:r>
      <w:r>
        <w:rPr>
          <w:rFonts w:ascii="Times New Roman" w:hAnsi="Times New Roman" w:cs="Times New Roman"/>
          <w:sz w:val="24"/>
          <w:szCs w:val="24"/>
          <w:lang w:eastAsia="pt-BR"/>
        </w:rPr>
        <w:t xml:space="preserve">uais </w:t>
      </w:r>
      <w:r w:rsidRPr="00FD29BF">
        <w:rPr>
          <w:rFonts w:ascii="Times New Roman" w:hAnsi="Times New Roman" w:cs="Times New Roman"/>
          <w:sz w:val="24"/>
          <w:szCs w:val="24"/>
          <w:lang w:eastAsia="pt-BR"/>
        </w:rPr>
        <w:t>condições seriam as ideais para trabalhar no cadastramento dos t</w:t>
      </w:r>
      <w:r>
        <w:rPr>
          <w:rFonts w:ascii="Times New Roman" w:hAnsi="Times New Roman" w:cs="Times New Roman"/>
          <w:sz w:val="24"/>
          <w:szCs w:val="24"/>
          <w:lang w:eastAsia="pt-BR"/>
        </w:rPr>
        <w:t>erritórios tradicionais no CAR e q</w:t>
      </w:r>
      <w:r w:rsidRPr="00FD29BF">
        <w:rPr>
          <w:rFonts w:ascii="Times New Roman" w:hAnsi="Times New Roman" w:cs="Times New Roman"/>
          <w:sz w:val="24"/>
          <w:szCs w:val="24"/>
          <w:lang w:eastAsia="pt-BR"/>
        </w:rPr>
        <w:t>uais as principais dificuldades estruturais, logísticas ou de equipe você consegue elenc</w:t>
      </w:r>
      <w:r>
        <w:rPr>
          <w:rFonts w:ascii="Times New Roman" w:hAnsi="Times New Roman" w:cs="Times New Roman"/>
          <w:sz w:val="24"/>
          <w:szCs w:val="24"/>
          <w:lang w:eastAsia="pt-BR"/>
        </w:rPr>
        <w:t xml:space="preserve">ar que dificultam esse </w:t>
      </w:r>
      <w:r w:rsidR="00523F1D">
        <w:rPr>
          <w:rFonts w:ascii="Times New Roman" w:hAnsi="Times New Roman" w:cs="Times New Roman"/>
          <w:sz w:val="24"/>
          <w:szCs w:val="24"/>
          <w:lang w:eastAsia="pt-BR"/>
        </w:rPr>
        <w:t>processo</w:t>
      </w:r>
      <w:r w:rsidR="00A23C23">
        <w:rPr>
          <w:rFonts w:ascii="Times New Roman" w:hAnsi="Times New Roman" w:cs="Times New Roman"/>
          <w:sz w:val="24"/>
          <w:szCs w:val="24"/>
          <w:lang w:eastAsia="pt-BR"/>
        </w:rPr>
        <w:t>?”</w:t>
      </w:r>
      <w:r>
        <w:rPr>
          <w:rFonts w:ascii="Times New Roman" w:hAnsi="Times New Roman" w:cs="Times New Roman"/>
          <w:sz w:val="24"/>
          <w:szCs w:val="24"/>
          <w:lang w:eastAsia="pt-BR"/>
        </w:rPr>
        <w:t>:</w:t>
      </w:r>
    </w:p>
    <w:p w14:paraId="6320AAAE" w14:textId="77777777" w:rsidR="00484187" w:rsidRDefault="00484187" w:rsidP="00484187">
      <w:pPr>
        <w:spacing w:after="0" w:line="240" w:lineRule="auto"/>
        <w:jc w:val="center"/>
        <w:rPr>
          <w:rFonts w:ascii="Times New Roman" w:hAnsi="Times New Roman" w:cs="Times New Roman"/>
          <w:lang w:eastAsia="pt-BR"/>
        </w:rPr>
      </w:pPr>
    </w:p>
    <w:p w14:paraId="27CF73FE" w14:textId="1FCEFF30" w:rsidR="00E4267D" w:rsidRPr="005C0170" w:rsidRDefault="00E4267D" w:rsidP="005C0170">
      <w:pPr>
        <w:spacing w:after="0" w:line="240" w:lineRule="auto"/>
        <w:jc w:val="center"/>
        <w:rPr>
          <w:rFonts w:ascii="Times New Roman" w:hAnsi="Times New Roman" w:cs="Times New Roman"/>
          <w:lang w:eastAsia="pt-BR"/>
        </w:rPr>
      </w:pPr>
      <w:r w:rsidRPr="005C0170">
        <w:rPr>
          <w:rFonts w:ascii="Times New Roman" w:hAnsi="Times New Roman" w:cs="Times New Roman"/>
          <w:lang w:eastAsia="pt-BR"/>
        </w:rPr>
        <w:t xml:space="preserve">Figura 9 </w:t>
      </w:r>
      <w:r w:rsidR="00514429">
        <w:rPr>
          <w:rFonts w:ascii="Times New Roman" w:hAnsi="Times New Roman" w:cs="Times New Roman"/>
          <w:lang w:eastAsia="pt-BR"/>
        </w:rPr>
        <w:t>–</w:t>
      </w:r>
      <w:r w:rsidRPr="005C0170">
        <w:rPr>
          <w:rFonts w:ascii="Times New Roman" w:hAnsi="Times New Roman" w:cs="Times New Roman"/>
          <w:lang w:eastAsia="pt-BR"/>
        </w:rPr>
        <w:t xml:space="preserve"> Opiniões e percepções sobre o trabalho com PCT I</w:t>
      </w:r>
      <w:r>
        <w:rPr>
          <w:rFonts w:ascii="Times New Roman" w:hAnsi="Times New Roman" w:cs="Times New Roman"/>
          <w:lang w:eastAsia="pt-BR"/>
        </w:rPr>
        <w:t>V</w:t>
      </w:r>
    </w:p>
    <w:p w14:paraId="6B793FB6" w14:textId="6951EB30" w:rsidR="00FD29BF" w:rsidRPr="00AE0366" w:rsidRDefault="00FD29BF" w:rsidP="002D1852">
      <w:pPr>
        <w:spacing w:after="0" w:line="240" w:lineRule="auto"/>
        <w:jc w:val="center"/>
        <w:rPr>
          <w:rFonts w:ascii="Times New Roman" w:hAnsi="Times New Roman" w:cs="Times New Roman"/>
          <w:sz w:val="24"/>
          <w:szCs w:val="24"/>
          <w:lang w:eastAsia="pt-BR"/>
        </w:rPr>
      </w:pPr>
      <w:r>
        <w:rPr>
          <w:rFonts w:ascii="Times New Roman" w:hAnsi="Times New Roman" w:cs="Times New Roman"/>
          <w:noProof/>
          <w:sz w:val="24"/>
          <w:szCs w:val="24"/>
          <w:lang w:eastAsia="pt-BR"/>
        </w:rPr>
        <w:drawing>
          <wp:inline distT="0" distB="0" distL="0" distR="0" wp14:anchorId="6FC477B9" wp14:editId="260001CD">
            <wp:extent cx="4883150" cy="3917950"/>
            <wp:effectExtent l="0" t="0" r="0" b="635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883150" cy="3917950"/>
                    </a:xfrm>
                    <a:prstGeom prst="rect">
                      <a:avLst/>
                    </a:prstGeom>
                    <a:noFill/>
                    <a:ln>
                      <a:noFill/>
                    </a:ln>
                  </pic:spPr>
                </pic:pic>
              </a:graphicData>
            </a:graphic>
          </wp:inline>
        </w:drawing>
      </w:r>
    </w:p>
    <w:p w14:paraId="12DB8471" w14:textId="00DA1600" w:rsidR="004D0A53" w:rsidRDefault="00BE7C69" w:rsidP="005C0170">
      <w:pPr>
        <w:spacing w:after="0" w:line="360" w:lineRule="auto"/>
        <w:ind w:firstLine="709"/>
        <w:jc w:val="both"/>
        <w:rPr>
          <w:rFonts w:ascii="Times New Roman" w:hAnsi="Times New Roman" w:cs="Times New Roman"/>
          <w:sz w:val="24"/>
          <w:szCs w:val="24"/>
          <w:lang w:eastAsia="pt-BR"/>
        </w:rPr>
      </w:pPr>
      <w:r>
        <w:rPr>
          <w:rFonts w:ascii="Times New Roman" w:hAnsi="Times New Roman" w:cs="Times New Roman"/>
          <w:sz w:val="24"/>
          <w:szCs w:val="24"/>
          <w:lang w:eastAsia="pt-BR"/>
        </w:rPr>
        <w:t>Gestores de nove</w:t>
      </w:r>
      <w:r w:rsidR="00DC43B1">
        <w:rPr>
          <w:rFonts w:ascii="Times New Roman" w:hAnsi="Times New Roman" w:cs="Times New Roman"/>
          <w:sz w:val="24"/>
          <w:szCs w:val="24"/>
          <w:lang w:eastAsia="pt-BR"/>
        </w:rPr>
        <w:t xml:space="preserve"> estados apontaram como condição ideal</w:t>
      </w:r>
      <w:r w:rsidR="004D0A53">
        <w:rPr>
          <w:rFonts w:ascii="Times New Roman" w:hAnsi="Times New Roman" w:cs="Times New Roman"/>
          <w:sz w:val="24"/>
          <w:szCs w:val="24"/>
          <w:lang w:eastAsia="pt-BR"/>
        </w:rPr>
        <w:t xml:space="preserve"> uma equipe técnica qualificada e preparada para lidar com a complexidade do tema</w:t>
      </w:r>
      <w:r w:rsidR="006D41D1">
        <w:rPr>
          <w:rFonts w:ascii="Times New Roman" w:hAnsi="Times New Roman" w:cs="Times New Roman"/>
          <w:sz w:val="24"/>
          <w:szCs w:val="24"/>
          <w:lang w:eastAsia="pt-BR"/>
        </w:rPr>
        <w:t xml:space="preserve"> e com as particularidades dos territórios tradicionais</w:t>
      </w:r>
      <w:r w:rsidR="004D0A53">
        <w:rPr>
          <w:rFonts w:ascii="Times New Roman" w:hAnsi="Times New Roman" w:cs="Times New Roman"/>
          <w:sz w:val="24"/>
          <w:szCs w:val="24"/>
          <w:lang w:eastAsia="pt-BR"/>
        </w:rPr>
        <w:t>, articulada</w:t>
      </w:r>
      <w:r w:rsidR="006A74F1">
        <w:rPr>
          <w:rFonts w:ascii="Times New Roman" w:hAnsi="Times New Roman" w:cs="Times New Roman"/>
          <w:sz w:val="24"/>
          <w:szCs w:val="24"/>
          <w:lang w:eastAsia="pt-BR"/>
        </w:rPr>
        <w:t xml:space="preserve"> e alinhada</w:t>
      </w:r>
      <w:r w:rsidR="004D0A53">
        <w:rPr>
          <w:rFonts w:ascii="Times New Roman" w:hAnsi="Times New Roman" w:cs="Times New Roman"/>
          <w:sz w:val="24"/>
          <w:szCs w:val="24"/>
          <w:lang w:eastAsia="pt-BR"/>
        </w:rPr>
        <w:t xml:space="preserve"> com os movimentos representativos e órgãos gestores</w:t>
      </w:r>
      <w:r w:rsidR="006A74F1">
        <w:rPr>
          <w:rFonts w:ascii="Times New Roman" w:hAnsi="Times New Roman" w:cs="Times New Roman"/>
          <w:sz w:val="24"/>
          <w:szCs w:val="24"/>
          <w:lang w:eastAsia="pt-BR"/>
        </w:rPr>
        <w:t xml:space="preserve"> como Funai, I</w:t>
      </w:r>
      <w:r w:rsidR="00C847EB">
        <w:rPr>
          <w:rFonts w:ascii="Times New Roman" w:hAnsi="Times New Roman" w:cs="Times New Roman"/>
          <w:sz w:val="24"/>
          <w:szCs w:val="24"/>
          <w:lang w:eastAsia="pt-BR"/>
        </w:rPr>
        <w:t>CM</w:t>
      </w:r>
      <w:r>
        <w:rPr>
          <w:rFonts w:ascii="Times New Roman" w:hAnsi="Times New Roman" w:cs="Times New Roman"/>
          <w:sz w:val="24"/>
          <w:szCs w:val="24"/>
          <w:lang w:eastAsia="pt-BR"/>
        </w:rPr>
        <w:t>bio e sociedade civil e apenas</w:t>
      </w:r>
      <w:r w:rsidR="006D41D1">
        <w:rPr>
          <w:rFonts w:ascii="Times New Roman" w:hAnsi="Times New Roman" w:cs="Times New Roman"/>
          <w:sz w:val="24"/>
          <w:szCs w:val="24"/>
          <w:lang w:eastAsia="pt-BR"/>
        </w:rPr>
        <w:t xml:space="preserve"> o gestor do estado de Pernambuco não respondeu à pergunta. </w:t>
      </w:r>
      <w:r w:rsidR="0007454D">
        <w:rPr>
          <w:rFonts w:ascii="Times New Roman" w:hAnsi="Times New Roman" w:cs="Times New Roman"/>
          <w:sz w:val="24"/>
          <w:szCs w:val="24"/>
          <w:lang w:eastAsia="pt-BR"/>
        </w:rPr>
        <w:t xml:space="preserve">O gestor de Goiás, destacou a indisponibilidade de recursos </w:t>
      </w:r>
      <w:r w:rsidR="00775D3F">
        <w:rPr>
          <w:rFonts w:ascii="Times New Roman" w:hAnsi="Times New Roman" w:cs="Times New Roman"/>
          <w:sz w:val="24"/>
          <w:szCs w:val="24"/>
          <w:lang w:eastAsia="pt-BR"/>
        </w:rPr>
        <w:t>e</w:t>
      </w:r>
      <w:r w:rsidR="0007454D">
        <w:rPr>
          <w:rFonts w:ascii="Times New Roman" w:hAnsi="Times New Roman" w:cs="Times New Roman"/>
          <w:sz w:val="24"/>
          <w:szCs w:val="24"/>
          <w:lang w:eastAsia="pt-BR"/>
        </w:rPr>
        <w:t xml:space="preserve"> apontou como dificuldade estrutural justamente o desconhecimento do</w:t>
      </w:r>
      <w:r w:rsidR="00EB13CB">
        <w:rPr>
          <w:rFonts w:ascii="Times New Roman" w:hAnsi="Times New Roman" w:cs="Times New Roman"/>
          <w:sz w:val="24"/>
          <w:szCs w:val="24"/>
          <w:lang w:eastAsia="pt-BR"/>
        </w:rPr>
        <w:t xml:space="preserve"> órgão sobre esses territórios:</w:t>
      </w:r>
      <w:r w:rsidR="007E4289">
        <w:rPr>
          <w:rFonts w:ascii="Times New Roman" w:hAnsi="Times New Roman" w:cs="Times New Roman"/>
          <w:sz w:val="24"/>
          <w:szCs w:val="24"/>
          <w:lang w:eastAsia="pt-BR"/>
        </w:rPr>
        <w:t xml:space="preserve"> </w:t>
      </w:r>
      <w:r w:rsidR="0007454D" w:rsidRPr="0007454D">
        <w:rPr>
          <w:rFonts w:ascii="Times New Roman" w:hAnsi="Times New Roman" w:cs="Times New Roman"/>
          <w:i/>
          <w:sz w:val="24"/>
          <w:szCs w:val="24"/>
          <w:lang w:eastAsia="pt-BR"/>
        </w:rPr>
        <w:t xml:space="preserve">“dificuldade é </w:t>
      </w:r>
      <w:r w:rsidR="00F27D62">
        <w:rPr>
          <w:rFonts w:ascii="Times New Roman" w:hAnsi="Times New Roman" w:cs="Times New Roman"/>
          <w:i/>
          <w:sz w:val="24"/>
          <w:szCs w:val="24"/>
          <w:lang w:eastAsia="pt-BR"/>
        </w:rPr>
        <w:t xml:space="preserve">encontrar/identificar as </w:t>
      </w:r>
      <w:r w:rsidR="0007454D" w:rsidRPr="0007454D">
        <w:rPr>
          <w:rFonts w:ascii="Times New Roman" w:hAnsi="Times New Roman" w:cs="Times New Roman"/>
          <w:i/>
          <w:sz w:val="24"/>
          <w:szCs w:val="24"/>
          <w:lang w:eastAsia="pt-BR"/>
        </w:rPr>
        <w:t xml:space="preserve">populações que se enquadram </w:t>
      </w:r>
      <w:r w:rsidR="0007454D">
        <w:rPr>
          <w:rFonts w:ascii="Times New Roman" w:hAnsi="Times New Roman" w:cs="Times New Roman"/>
          <w:i/>
          <w:sz w:val="24"/>
          <w:szCs w:val="24"/>
          <w:lang w:eastAsia="pt-BR"/>
        </w:rPr>
        <w:t xml:space="preserve">nesta caracterização, </w:t>
      </w:r>
      <w:r w:rsidR="0007454D">
        <w:rPr>
          <w:rFonts w:ascii="Times New Roman" w:hAnsi="Times New Roman" w:cs="Times New Roman"/>
          <w:i/>
          <w:sz w:val="24"/>
          <w:szCs w:val="24"/>
          <w:lang w:eastAsia="pt-BR"/>
        </w:rPr>
        <w:lastRenderedPageBreak/>
        <w:t>porque se</w:t>
      </w:r>
      <w:r w:rsidR="0007454D" w:rsidRPr="0007454D">
        <w:rPr>
          <w:rFonts w:ascii="Times New Roman" w:hAnsi="Times New Roman" w:cs="Times New Roman"/>
          <w:i/>
          <w:sz w:val="24"/>
          <w:szCs w:val="24"/>
          <w:lang w:eastAsia="pt-BR"/>
        </w:rPr>
        <w:t xml:space="preserve"> </w:t>
      </w:r>
      <w:r w:rsidR="00A23C23" w:rsidRPr="0007454D">
        <w:rPr>
          <w:rFonts w:ascii="Times New Roman" w:hAnsi="Times New Roman" w:cs="Times New Roman"/>
          <w:i/>
          <w:sz w:val="24"/>
          <w:szCs w:val="24"/>
          <w:lang w:eastAsia="pt-BR"/>
        </w:rPr>
        <w:t>trata</w:t>
      </w:r>
      <w:r w:rsidR="0007454D" w:rsidRPr="0007454D">
        <w:rPr>
          <w:rFonts w:ascii="Times New Roman" w:hAnsi="Times New Roman" w:cs="Times New Roman"/>
          <w:i/>
          <w:sz w:val="24"/>
          <w:szCs w:val="24"/>
          <w:lang w:eastAsia="pt-BR"/>
        </w:rPr>
        <w:t xml:space="preserve"> de povos muito esquecidos e invisibilizados. Pelo menos no estado de Goiás, pouco se sabe quem </w:t>
      </w:r>
      <w:r w:rsidR="00EB13CB" w:rsidRPr="0007454D">
        <w:rPr>
          <w:rFonts w:ascii="Times New Roman" w:hAnsi="Times New Roman" w:cs="Times New Roman"/>
          <w:i/>
          <w:sz w:val="24"/>
          <w:szCs w:val="24"/>
          <w:lang w:eastAsia="pt-BR"/>
        </w:rPr>
        <w:t>são</w:t>
      </w:r>
      <w:r w:rsidR="00EB13CB">
        <w:rPr>
          <w:rFonts w:ascii="Times New Roman" w:hAnsi="Times New Roman" w:cs="Times New Roman"/>
          <w:i/>
          <w:sz w:val="24"/>
          <w:szCs w:val="24"/>
          <w:lang w:eastAsia="pt-BR"/>
        </w:rPr>
        <w:t>”</w:t>
      </w:r>
      <w:r w:rsidR="00A23C23">
        <w:rPr>
          <w:rFonts w:ascii="Times New Roman" w:hAnsi="Times New Roman" w:cs="Times New Roman"/>
          <w:i/>
          <w:sz w:val="24"/>
          <w:szCs w:val="24"/>
          <w:lang w:eastAsia="pt-BR"/>
        </w:rPr>
        <w:t>.</w:t>
      </w:r>
    </w:p>
    <w:p w14:paraId="3A22E99C" w14:textId="44567F58" w:rsidR="007A44D3" w:rsidRDefault="00A777D8" w:rsidP="005C0170">
      <w:pPr>
        <w:spacing w:after="0" w:line="360" w:lineRule="auto"/>
        <w:ind w:firstLine="709"/>
        <w:jc w:val="both"/>
        <w:rPr>
          <w:rFonts w:ascii="Times New Roman" w:hAnsi="Times New Roman" w:cs="Times New Roman"/>
          <w:sz w:val="24"/>
          <w:szCs w:val="24"/>
          <w:lang w:eastAsia="pt-BR"/>
        </w:rPr>
      </w:pPr>
      <w:r>
        <w:rPr>
          <w:rFonts w:ascii="Times New Roman" w:hAnsi="Times New Roman" w:cs="Times New Roman"/>
          <w:sz w:val="24"/>
          <w:szCs w:val="24"/>
          <w:lang w:eastAsia="pt-BR"/>
        </w:rPr>
        <w:t>Em relação ao questionamento “</w:t>
      </w:r>
      <w:r w:rsidRPr="00A777D8">
        <w:rPr>
          <w:rFonts w:ascii="Times New Roman" w:hAnsi="Times New Roman" w:cs="Times New Roman"/>
          <w:sz w:val="24"/>
          <w:szCs w:val="24"/>
          <w:lang w:eastAsia="pt-BR"/>
        </w:rPr>
        <w:t>Quais as principais impressões e ideais que eram associadas a esses segmentos previamente ao trabalho de inscrição no CAR?</w:t>
      </w:r>
      <w:r>
        <w:rPr>
          <w:rFonts w:ascii="Times New Roman" w:hAnsi="Times New Roman" w:cs="Times New Roman"/>
          <w:sz w:val="24"/>
          <w:szCs w:val="24"/>
          <w:lang w:eastAsia="pt-BR"/>
        </w:rPr>
        <w:t>”</w:t>
      </w:r>
      <w:r w:rsidR="00EB13CB">
        <w:rPr>
          <w:rFonts w:ascii="Times New Roman" w:hAnsi="Times New Roman" w:cs="Times New Roman"/>
          <w:sz w:val="24"/>
          <w:szCs w:val="24"/>
          <w:lang w:eastAsia="pt-BR"/>
        </w:rPr>
        <w:t>, com</w:t>
      </w:r>
      <w:r w:rsidR="000070FD">
        <w:rPr>
          <w:rFonts w:ascii="Times New Roman" w:hAnsi="Times New Roman" w:cs="Times New Roman"/>
          <w:sz w:val="24"/>
          <w:szCs w:val="24"/>
          <w:lang w:eastAsia="pt-BR"/>
        </w:rPr>
        <w:t xml:space="preserve"> quatro</w:t>
      </w:r>
      <w:r w:rsidR="002727A3">
        <w:rPr>
          <w:rFonts w:ascii="Times New Roman" w:hAnsi="Times New Roman" w:cs="Times New Roman"/>
          <w:sz w:val="24"/>
          <w:szCs w:val="24"/>
          <w:lang w:eastAsia="pt-BR"/>
        </w:rPr>
        <w:t xml:space="preserve"> opções de resposta múltipla escolha (</w:t>
      </w:r>
      <w:r w:rsidR="002727A3" w:rsidRPr="002727A3">
        <w:rPr>
          <w:rFonts w:ascii="Times New Roman" w:hAnsi="Times New Roman" w:cs="Times New Roman"/>
          <w:sz w:val="24"/>
          <w:szCs w:val="24"/>
          <w:lang w:eastAsia="pt-BR"/>
        </w:rPr>
        <w:t>conflitos fundiários que dificultam a inscrição</w:t>
      </w:r>
      <w:r w:rsidR="002727A3">
        <w:rPr>
          <w:rFonts w:ascii="Times New Roman" w:hAnsi="Times New Roman" w:cs="Times New Roman"/>
          <w:sz w:val="24"/>
          <w:szCs w:val="24"/>
          <w:lang w:eastAsia="pt-BR"/>
        </w:rPr>
        <w:t xml:space="preserve">; </w:t>
      </w:r>
      <w:r w:rsidR="002727A3" w:rsidRPr="002727A3">
        <w:rPr>
          <w:rFonts w:ascii="Times New Roman" w:hAnsi="Times New Roman" w:cs="Times New Roman"/>
          <w:sz w:val="24"/>
          <w:szCs w:val="24"/>
          <w:lang w:eastAsia="pt-BR"/>
        </w:rPr>
        <w:t>desconhecimento sobre o público como beneficiário do CAR</w:t>
      </w:r>
      <w:r w:rsidR="002727A3">
        <w:rPr>
          <w:rFonts w:ascii="Times New Roman" w:hAnsi="Times New Roman" w:cs="Times New Roman"/>
          <w:sz w:val="24"/>
          <w:szCs w:val="24"/>
          <w:lang w:eastAsia="pt-BR"/>
        </w:rPr>
        <w:t xml:space="preserve">; </w:t>
      </w:r>
      <w:r w:rsidR="002727A3" w:rsidRPr="002727A3">
        <w:rPr>
          <w:rFonts w:ascii="Times New Roman" w:hAnsi="Times New Roman" w:cs="Times New Roman"/>
          <w:sz w:val="24"/>
          <w:szCs w:val="24"/>
          <w:lang w:eastAsia="pt-BR"/>
        </w:rPr>
        <w:t>dificuldade de mapeamento desses territórios</w:t>
      </w:r>
      <w:r w:rsidR="00C4321E">
        <w:rPr>
          <w:rFonts w:ascii="Times New Roman" w:hAnsi="Times New Roman" w:cs="Times New Roman"/>
          <w:sz w:val="24"/>
          <w:szCs w:val="24"/>
          <w:lang w:eastAsia="pt-BR"/>
        </w:rPr>
        <w:t xml:space="preserve">; </w:t>
      </w:r>
      <w:r w:rsidR="00C4321E" w:rsidRPr="00C4321E">
        <w:rPr>
          <w:rFonts w:ascii="Times New Roman" w:hAnsi="Times New Roman" w:cs="Times New Roman"/>
          <w:sz w:val="24"/>
          <w:szCs w:val="24"/>
          <w:lang w:eastAsia="pt-BR"/>
        </w:rPr>
        <w:t>dificuldades metodológicas para inscrição</w:t>
      </w:r>
      <w:r w:rsidR="00C4321E">
        <w:rPr>
          <w:rFonts w:ascii="Times New Roman" w:hAnsi="Times New Roman" w:cs="Times New Roman"/>
          <w:sz w:val="24"/>
          <w:szCs w:val="24"/>
          <w:lang w:eastAsia="pt-BR"/>
        </w:rPr>
        <w:t>). As respostas foram:</w:t>
      </w:r>
    </w:p>
    <w:p w14:paraId="7974D503" w14:textId="77777777" w:rsidR="00484187" w:rsidRDefault="00484187" w:rsidP="00514429">
      <w:pPr>
        <w:spacing w:after="0" w:line="240" w:lineRule="auto"/>
        <w:jc w:val="center"/>
        <w:rPr>
          <w:rFonts w:ascii="Times New Roman" w:hAnsi="Times New Roman" w:cs="Times New Roman"/>
          <w:lang w:eastAsia="pt-BR"/>
        </w:rPr>
      </w:pPr>
    </w:p>
    <w:p w14:paraId="231162C5" w14:textId="7418E0CC" w:rsidR="00514429" w:rsidRPr="005C0170" w:rsidRDefault="00514429" w:rsidP="005C0170">
      <w:pPr>
        <w:spacing w:after="0" w:line="240" w:lineRule="auto"/>
        <w:jc w:val="center"/>
        <w:rPr>
          <w:rFonts w:ascii="Times New Roman" w:hAnsi="Times New Roman" w:cs="Times New Roman"/>
          <w:lang w:eastAsia="pt-BR"/>
        </w:rPr>
      </w:pPr>
      <w:r w:rsidRPr="005C0170">
        <w:rPr>
          <w:rFonts w:ascii="Times New Roman" w:hAnsi="Times New Roman" w:cs="Times New Roman"/>
          <w:lang w:eastAsia="pt-BR"/>
        </w:rPr>
        <w:t xml:space="preserve">Figura 10 </w:t>
      </w:r>
      <w:r>
        <w:rPr>
          <w:rFonts w:ascii="Times New Roman" w:hAnsi="Times New Roman" w:cs="Times New Roman"/>
          <w:lang w:eastAsia="pt-BR"/>
        </w:rPr>
        <w:t>–</w:t>
      </w:r>
      <w:r w:rsidRPr="005C0170">
        <w:rPr>
          <w:rFonts w:ascii="Times New Roman" w:hAnsi="Times New Roman" w:cs="Times New Roman"/>
          <w:lang w:eastAsia="pt-BR"/>
        </w:rPr>
        <w:t xml:space="preserve"> Opiniões e percepções sobre o trabalho com PCT (Povos e Comunidades Tradicionais V</w:t>
      </w:r>
    </w:p>
    <w:p w14:paraId="25EE73B5" w14:textId="73CAEB95" w:rsidR="00A777D8" w:rsidRDefault="00A777D8" w:rsidP="005C0170">
      <w:pPr>
        <w:spacing w:after="0" w:line="240" w:lineRule="auto"/>
        <w:jc w:val="center"/>
        <w:rPr>
          <w:rFonts w:ascii="Times New Roman" w:hAnsi="Times New Roman" w:cs="Times New Roman"/>
          <w:sz w:val="24"/>
          <w:szCs w:val="24"/>
          <w:lang w:eastAsia="pt-BR"/>
        </w:rPr>
      </w:pPr>
      <w:r>
        <w:rPr>
          <w:rFonts w:ascii="Times New Roman" w:hAnsi="Times New Roman" w:cs="Times New Roman"/>
          <w:noProof/>
          <w:sz w:val="24"/>
          <w:szCs w:val="24"/>
          <w:lang w:eastAsia="pt-BR"/>
        </w:rPr>
        <w:drawing>
          <wp:inline distT="0" distB="0" distL="0" distR="0" wp14:anchorId="2924F3EB" wp14:editId="1CD8E403">
            <wp:extent cx="5416550" cy="2184400"/>
            <wp:effectExtent l="0" t="0" r="0" b="6350"/>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16550" cy="2184400"/>
                    </a:xfrm>
                    <a:prstGeom prst="rect">
                      <a:avLst/>
                    </a:prstGeom>
                    <a:noFill/>
                    <a:ln>
                      <a:noFill/>
                    </a:ln>
                  </pic:spPr>
                </pic:pic>
              </a:graphicData>
            </a:graphic>
          </wp:inline>
        </w:drawing>
      </w:r>
    </w:p>
    <w:p w14:paraId="0361F786" w14:textId="1ADEC5C2" w:rsidR="007A44D3" w:rsidRDefault="007A44D3" w:rsidP="005C0170">
      <w:pPr>
        <w:spacing w:after="0" w:line="240" w:lineRule="auto"/>
        <w:ind w:firstLine="709"/>
        <w:jc w:val="both"/>
        <w:rPr>
          <w:rFonts w:ascii="Times New Roman" w:hAnsi="Times New Roman" w:cs="Times New Roman"/>
          <w:sz w:val="24"/>
          <w:szCs w:val="24"/>
          <w:lang w:eastAsia="pt-BR"/>
        </w:rPr>
      </w:pPr>
    </w:p>
    <w:p w14:paraId="52CB23EF" w14:textId="2E5EE74F" w:rsidR="007A44D3" w:rsidRDefault="00484187" w:rsidP="005C0170">
      <w:pPr>
        <w:spacing w:after="0" w:line="360" w:lineRule="auto"/>
        <w:ind w:firstLine="709"/>
        <w:jc w:val="both"/>
        <w:rPr>
          <w:rFonts w:ascii="Times New Roman" w:hAnsi="Times New Roman" w:cs="Times New Roman"/>
          <w:sz w:val="24"/>
          <w:szCs w:val="24"/>
          <w:lang w:eastAsia="pt-BR"/>
        </w:rPr>
      </w:pPr>
      <w:r>
        <w:rPr>
          <w:rFonts w:ascii="Times New Roman" w:hAnsi="Times New Roman" w:cs="Times New Roman"/>
          <w:sz w:val="24"/>
          <w:szCs w:val="24"/>
          <w:lang w:eastAsia="pt-BR"/>
        </w:rPr>
        <w:t>Percebe-se que</w:t>
      </w:r>
      <w:r w:rsidR="000070FD">
        <w:rPr>
          <w:rFonts w:ascii="Times New Roman" w:hAnsi="Times New Roman" w:cs="Times New Roman"/>
          <w:sz w:val="24"/>
          <w:szCs w:val="24"/>
          <w:lang w:eastAsia="pt-BR"/>
        </w:rPr>
        <w:t xml:space="preserve"> quatro</w:t>
      </w:r>
      <w:r w:rsidR="0027101B">
        <w:rPr>
          <w:rFonts w:ascii="Times New Roman" w:hAnsi="Times New Roman" w:cs="Times New Roman"/>
          <w:sz w:val="24"/>
          <w:szCs w:val="24"/>
          <w:lang w:eastAsia="pt-BR"/>
        </w:rPr>
        <w:t xml:space="preserve"> gestores apontaram como principais impressões associadas ao trabalho de inscrição de territórios tradicionais a dificuldade de mapeamento desses territórios e dificuldades metodológicas para inscrição, enquanto dois gestores apontaram </w:t>
      </w:r>
      <w:r w:rsidR="00D91FAD">
        <w:rPr>
          <w:rFonts w:ascii="Times New Roman" w:hAnsi="Times New Roman" w:cs="Times New Roman"/>
          <w:sz w:val="24"/>
          <w:szCs w:val="24"/>
          <w:lang w:eastAsia="pt-BR"/>
        </w:rPr>
        <w:t xml:space="preserve">o desconhecimento sobre o público como beneficiário do CAR e conflitos fundiários que dificultam a inscrição. As opções foram pensadas levando em consideração diversos apontamentos levantados pelos gestores dos órgãos gestores do CAR no artigo </w:t>
      </w:r>
      <w:r w:rsidR="00F27D62" w:rsidRPr="00F27D62">
        <w:rPr>
          <w:rFonts w:ascii="Times New Roman" w:hAnsi="Times New Roman" w:cs="Times New Roman"/>
          <w:i/>
          <w:sz w:val="24"/>
          <w:szCs w:val="24"/>
          <w:lang w:eastAsia="pt-BR"/>
        </w:rPr>
        <w:t>“</w:t>
      </w:r>
      <w:r w:rsidR="00D91FAD" w:rsidRPr="00F27D62">
        <w:rPr>
          <w:rFonts w:ascii="Times New Roman" w:hAnsi="Times New Roman" w:cs="Times New Roman"/>
          <w:i/>
          <w:spacing w:val="4"/>
          <w:sz w:val="24"/>
          <w:szCs w:val="24"/>
          <w:lang w:eastAsia="pt-BR"/>
        </w:rPr>
        <w:t xml:space="preserve">The Rural Environmental Registry for Traditional Peoples and Communities: social participation and the improvement of the registration module” </w:t>
      </w:r>
      <w:r w:rsidR="00B204D1" w:rsidRPr="0048000A">
        <w:rPr>
          <w:rFonts w:ascii="Times New Roman" w:hAnsi="Times New Roman" w:cs="Times New Roman"/>
          <w:sz w:val="24"/>
          <w:szCs w:val="24"/>
          <w:lang w:eastAsia="pt-BR"/>
        </w:rPr>
        <w:t xml:space="preserve">(SIQUEIRA </w:t>
      </w:r>
      <w:r w:rsidR="00B204D1" w:rsidRPr="005C0170">
        <w:rPr>
          <w:rFonts w:ascii="Times New Roman" w:hAnsi="Times New Roman" w:cs="Times New Roman"/>
          <w:i/>
          <w:iCs/>
          <w:sz w:val="24"/>
          <w:szCs w:val="24"/>
          <w:lang w:eastAsia="pt-BR"/>
        </w:rPr>
        <w:t>et al</w:t>
      </w:r>
      <w:r w:rsidR="00B204D1" w:rsidRPr="0048000A">
        <w:rPr>
          <w:rFonts w:ascii="Times New Roman" w:hAnsi="Times New Roman" w:cs="Times New Roman"/>
          <w:sz w:val="24"/>
          <w:szCs w:val="24"/>
          <w:lang w:eastAsia="pt-BR"/>
        </w:rPr>
        <w:t>., 2017).</w:t>
      </w:r>
    </w:p>
    <w:p w14:paraId="6EA98421" w14:textId="6B77480E" w:rsidR="00E40C1E" w:rsidRDefault="00C84714" w:rsidP="005C0170">
      <w:pPr>
        <w:spacing w:after="0" w:line="360" w:lineRule="auto"/>
        <w:ind w:firstLine="709"/>
        <w:jc w:val="both"/>
        <w:rPr>
          <w:rFonts w:ascii="Times New Roman" w:hAnsi="Times New Roman" w:cs="Times New Roman"/>
          <w:spacing w:val="-4"/>
          <w:sz w:val="24"/>
          <w:szCs w:val="24"/>
          <w:lang w:eastAsia="pt-BR"/>
        </w:rPr>
      </w:pPr>
      <w:r>
        <w:rPr>
          <w:rFonts w:ascii="Times New Roman" w:hAnsi="Times New Roman" w:cs="Times New Roman"/>
          <w:sz w:val="24"/>
          <w:szCs w:val="24"/>
          <w:lang w:eastAsia="pt-BR"/>
        </w:rPr>
        <w:t>Dessa forma, podemos</w:t>
      </w:r>
      <w:r w:rsidR="00F27D62">
        <w:rPr>
          <w:rFonts w:ascii="Times New Roman" w:hAnsi="Times New Roman" w:cs="Times New Roman"/>
          <w:sz w:val="24"/>
          <w:szCs w:val="24"/>
          <w:lang w:eastAsia="pt-BR"/>
        </w:rPr>
        <w:t xml:space="preserve"> inserir que as duas principais respostas, dificuldade de mapeamento desses territórios e dificuldades metodológicas para inscrição</w:t>
      </w:r>
      <w:r w:rsidR="00E40C1E">
        <w:rPr>
          <w:rFonts w:ascii="Times New Roman" w:hAnsi="Times New Roman" w:cs="Times New Roman"/>
          <w:sz w:val="24"/>
          <w:szCs w:val="24"/>
          <w:lang w:eastAsia="pt-BR"/>
        </w:rPr>
        <w:t xml:space="preserve"> </w:t>
      </w:r>
      <w:r w:rsidR="000B0E8F">
        <w:rPr>
          <w:rFonts w:ascii="Times New Roman" w:hAnsi="Times New Roman" w:cs="Times New Roman"/>
          <w:sz w:val="24"/>
          <w:szCs w:val="24"/>
          <w:lang w:eastAsia="pt-BR"/>
        </w:rPr>
        <w:t>relaciona</w:t>
      </w:r>
      <w:r w:rsidR="00E40C1E">
        <w:rPr>
          <w:rFonts w:ascii="Times New Roman" w:hAnsi="Times New Roman" w:cs="Times New Roman"/>
          <w:sz w:val="24"/>
          <w:szCs w:val="24"/>
          <w:lang w:eastAsia="pt-BR"/>
        </w:rPr>
        <w:t>m</w:t>
      </w:r>
      <w:r w:rsidR="000B0E8F">
        <w:rPr>
          <w:rFonts w:ascii="Times New Roman" w:hAnsi="Times New Roman" w:cs="Times New Roman"/>
          <w:sz w:val="24"/>
          <w:szCs w:val="24"/>
          <w:lang w:eastAsia="pt-BR"/>
        </w:rPr>
        <w:t>-se diretamente com a hipótese levantada de que</w:t>
      </w:r>
      <w:r w:rsidR="000B0E8F" w:rsidRPr="0048000A">
        <w:rPr>
          <w:rFonts w:ascii="Times New Roman" w:hAnsi="Times New Roman" w:cs="Times New Roman"/>
          <w:sz w:val="24"/>
          <w:szCs w:val="24"/>
          <w:lang w:eastAsia="pt-BR"/>
        </w:rPr>
        <w:t xml:space="preserve"> os territórios tradicionais</w:t>
      </w:r>
      <w:r w:rsidR="000B0E8F">
        <w:rPr>
          <w:rFonts w:ascii="Times New Roman" w:hAnsi="Times New Roman" w:cs="Times New Roman"/>
          <w:sz w:val="24"/>
          <w:szCs w:val="24"/>
          <w:lang w:eastAsia="pt-BR"/>
        </w:rPr>
        <w:t xml:space="preserve"> são vistos pelos gestores como</w:t>
      </w:r>
      <w:r w:rsidR="000B0E8F" w:rsidRPr="0048000A">
        <w:rPr>
          <w:rFonts w:ascii="Times New Roman" w:hAnsi="Times New Roman" w:cs="Times New Roman"/>
          <w:sz w:val="24"/>
          <w:szCs w:val="24"/>
          <w:lang w:eastAsia="pt-BR"/>
        </w:rPr>
        <w:t xml:space="preserve"> não usuários da polític</w:t>
      </w:r>
      <w:r w:rsidR="00523F1D">
        <w:rPr>
          <w:rFonts w:ascii="Times New Roman" w:hAnsi="Times New Roman" w:cs="Times New Roman"/>
          <w:sz w:val="24"/>
          <w:szCs w:val="24"/>
          <w:lang w:eastAsia="pt-BR"/>
        </w:rPr>
        <w:t>a pública do CAR, o que é</w:t>
      </w:r>
      <w:r w:rsidR="000B0E8F" w:rsidRPr="0048000A">
        <w:rPr>
          <w:rFonts w:ascii="Times New Roman" w:hAnsi="Times New Roman" w:cs="Times New Roman"/>
          <w:sz w:val="24"/>
          <w:szCs w:val="24"/>
          <w:lang w:eastAsia="pt-BR"/>
        </w:rPr>
        <w:t xml:space="preserve"> resultado de um longo processo de ausência do Estado junto a esses segmentos e de percepções compartilhadas pelos gestores, o que teria contribuído para o baixo número de inscrições dos territórios tradicionais no cadastro. </w:t>
      </w:r>
      <w:r w:rsidR="000B0E8F">
        <w:rPr>
          <w:rFonts w:ascii="Times New Roman" w:hAnsi="Times New Roman" w:cs="Times New Roman"/>
          <w:spacing w:val="-4"/>
          <w:sz w:val="24"/>
          <w:szCs w:val="24"/>
          <w:lang w:eastAsia="pt-BR"/>
        </w:rPr>
        <w:t xml:space="preserve"> </w:t>
      </w:r>
      <w:r w:rsidR="00E40C1E">
        <w:rPr>
          <w:rFonts w:ascii="Times New Roman" w:hAnsi="Times New Roman" w:cs="Times New Roman"/>
          <w:spacing w:val="-4"/>
          <w:sz w:val="24"/>
          <w:szCs w:val="24"/>
          <w:lang w:eastAsia="pt-BR"/>
        </w:rPr>
        <w:t xml:space="preserve">As dificuldades e impressões elencadas </w:t>
      </w:r>
      <w:r w:rsidR="00CE22EC">
        <w:rPr>
          <w:rFonts w:ascii="Times New Roman" w:hAnsi="Times New Roman" w:cs="Times New Roman"/>
          <w:spacing w:val="-4"/>
          <w:sz w:val="24"/>
          <w:szCs w:val="24"/>
          <w:lang w:eastAsia="pt-BR"/>
        </w:rPr>
        <w:t xml:space="preserve">no </w:t>
      </w:r>
      <w:r w:rsidR="000070FD">
        <w:rPr>
          <w:rFonts w:ascii="Times New Roman" w:hAnsi="Times New Roman" w:cs="Times New Roman"/>
          <w:iCs/>
          <w:spacing w:val="-4"/>
          <w:sz w:val="24"/>
          <w:szCs w:val="24"/>
          <w:lang w:eastAsia="pt-BR"/>
        </w:rPr>
        <w:t>questionário</w:t>
      </w:r>
      <w:r w:rsidR="00CE22EC">
        <w:rPr>
          <w:rFonts w:ascii="Times New Roman" w:hAnsi="Times New Roman" w:cs="Times New Roman"/>
          <w:spacing w:val="-4"/>
          <w:sz w:val="24"/>
          <w:szCs w:val="24"/>
          <w:lang w:eastAsia="pt-BR"/>
        </w:rPr>
        <w:t xml:space="preserve"> </w:t>
      </w:r>
      <w:r w:rsidR="00E40C1E">
        <w:rPr>
          <w:rFonts w:ascii="Times New Roman" w:hAnsi="Times New Roman" w:cs="Times New Roman"/>
          <w:spacing w:val="-4"/>
          <w:sz w:val="24"/>
          <w:szCs w:val="24"/>
          <w:lang w:eastAsia="pt-BR"/>
        </w:rPr>
        <w:t xml:space="preserve">evidenciam o desconhecimento sobre esses territórios e seus direitos, a falta de acesso </w:t>
      </w:r>
      <w:r w:rsidR="00514429">
        <w:rPr>
          <w:rFonts w:ascii="Times New Roman" w:hAnsi="Times New Roman" w:cs="Times New Roman"/>
          <w:spacing w:val="-4"/>
          <w:sz w:val="24"/>
          <w:szCs w:val="24"/>
          <w:lang w:eastAsia="pt-BR"/>
        </w:rPr>
        <w:t>à</w:t>
      </w:r>
      <w:r w:rsidR="00E40C1E">
        <w:rPr>
          <w:rFonts w:ascii="Times New Roman" w:hAnsi="Times New Roman" w:cs="Times New Roman"/>
          <w:spacing w:val="-4"/>
          <w:sz w:val="24"/>
          <w:szCs w:val="24"/>
          <w:lang w:eastAsia="pt-BR"/>
        </w:rPr>
        <w:t xml:space="preserve"> informação oficiais e qualificadas, fruto de um longo </w:t>
      </w:r>
      <w:r w:rsidR="00E40C1E">
        <w:rPr>
          <w:rFonts w:ascii="Times New Roman" w:hAnsi="Times New Roman" w:cs="Times New Roman"/>
          <w:spacing w:val="-4"/>
          <w:sz w:val="24"/>
          <w:szCs w:val="24"/>
          <w:lang w:eastAsia="pt-BR"/>
        </w:rPr>
        <w:lastRenderedPageBreak/>
        <w:t>processo de exclusão e invisibilidade impostas a esses territórios</w:t>
      </w:r>
      <w:r w:rsidR="005B6136">
        <w:rPr>
          <w:rFonts w:ascii="Times New Roman" w:hAnsi="Times New Roman" w:cs="Times New Roman"/>
          <w:spacing w:val="-4"/>
          <w:sz w:val="24"/>
          <w:szCs w:val="24"/>
          <w:lang w:eastAsia="pt-BR"/>
        </w:rPr>
        <w:t xml:space="preserve"> que afetam diretamente a execução de políticas públicas, em que </w:t>
      </w:r>
      <w:r w:rsidR="00E40C1E" w:rsidRPr="0048000A">
        <w:rPr>
          <w:rFonts w:ascii="Times New Roman" w:hAnsi="Times New Roman" w:cs="Times New Roman"/>
          <w:spacing w:val="-4"/>
          <w:sz w:val="24"/>
          <w:szCs w:val="24"/>
          <w:lang w:eastAsia="pt-BR"/>
        </w:rPr>
        <w:t>organizações e agentes implementadores de políticas, como sistemas sociais específicos, produzem efeitos nos processos de inclusão e exclusão social (LOTTA e PIRES</w:t>
      </w:r>
      <w:r w:rsidR="00E40C1E">
        <w:rPr>
          <w:rFonts w:ascii="Times New Roman" w:hAnsi="Times New Roman" w:cs="Times New Roman"/>
          <w:spacing w:val="-4"/>
          <w:sz w:val="24"/>
          <w:szCs w:val="24"/>
          <w:lang w:eastAsia="pt-BR"/>
        </w:rPr>
        <w:t xml:space="preserve">, 2018). </w:t>
      </w:r>
    </w:p>
    <w:p w14:paraId="1998C01D" w14:textId="0A295DCF" w:rsidR="00CE22EC" w:rsidRDefault="00CE22EC" w:rsidP="005C0170">
      <w:pPr>
        <w:spacing w:after="0" w:line="360" w:lineRule="auto"/>
        <w:ind w:firstLine="709"/>
        <w:jc w:val="both"/>
        <w:rPr>
          <w:rFonts w:ascii="Times New Roman" w:hAnsi="Times New Roman" w:cs="Times New Roman"/>
          <w:sz w:val="24"/>
          <w:szCs w:val="24"/>
          <w:lang w:eastAsia="pt-BR"/>
        </w:rPr>
      </w:pPr>
      <w:r>
        <w:rPr>
          <w:rFonts w:ascii="Times New Roman" w:hAnsi="Times New Roman" w:cs="Times New Roman"/>
          <w:spacing w:val="-4"/>
          <w:sz w:val="24"/>
          <w:szCs w:val="24"/>
          <w:lang w:eastAsia="pt-BR"/>
        </w:rPr>
        <w:t xml:space="preserve">Outro ponto </w:t>
      </w:r>
      <w:r w:rsidRPr="00CE22EC">
        <w:rPr>
          <w:rFonts w:ascii="Times New Roman" w:hAnsi="Times New Roman" w:cs="Times New Roman"/>
          <w:sz w:val="24"/>
          <w:szCs w:val="24"/>
          <w:lang w:eastAsia="pt-BR"/>
        </w:rPr>
        <w:t xml:space="preserve">importante é </w:t>
      </w:r>
      <w:r>
        <w:rPr>
          <w:rFonts w:ascii="Times New Roman" w:hAnsi="Times New Roman" w:cs="Times New Roman"/>
          <w:sz w:val="24"/>
          <w:szCs w:val="24"/>
          <w:lang w:eastAsia="pt-BR"/>
        </w:rPr>
        <w:t>que de</w:t>
      </w:r>
      <w:r w:rsidRPr="00CE22EC">
        <w:rPr>
          <w:rFonts w:ascii="Times New Roman" w:hAnsi="Times New Roman" w:cs="Times New Roman"/>
          <w:sz w:val="24"/>
          <w:szCs w:val="24"/>
          <w:lang w:eastAsia="pt-BR"/>
        </w:rPr>
        <w:t>sigualdades</w:t>
      </w:r>
      <w:r>
        <w:rPr>
          <w:rFonts w:ascii="Times New Roman" w:hAnsi="Times New Roman" w:cs="Times New Roman"/>
          <w:sz w:val="24"/>
          <w:szCs w:val="24"/>
          <w:lang w:eastAsia="pt-BR"/>
        </w:rPr>
        <w:t xml:space="preserve"> e processos de exclusão</w:t>
      </w:r>
      <w:r w:rsidRPr="00CE22EC">
        <w:rPr>
          <w:rFonts w:ascii="Times New Roman" w:hAnsi="Times New Roman" w:cs="Times New Roman"/>
          <w:sz w:val="24"/>
          <w:szCs w:val="24"/>
          <w:lang w:eastAsia="pt-BR"/>
        </w:rPr>
        <w:t xml:space="preserve"> que afetam públicos particularmente vulneráveis podem ser classificadas como problemas “complexos” ou “perversos” (</w:t>
      </w:r>
      <w:r w:rsidRPr="005C0170">
        <w:rPr>
          <w:rFonts w:ascii="Times New Roman" w:hAnsi="Times New Roman" w:cs="Times New Roman"/>
          <w:i/>
          <w:iCs/>
          <w:sz w:val="24"/>
          <w:szCs w:val="24"/>
          <w:lang w:eastAsia="pt-BR"/>
        </w:rPr>
        <w:t>wicked</w:t>
      </w:r>
      <w:r w:rsidRPr="00CE22EC">
        <w:rPr>
          <w:rFonts w:ascii="Times New Roman" w:hAnsi="Times New Roman" w:cs="Times New Roman"/>
          <w:sz w:val="24"/>
          <w:szCs w:val="24"/>
          <w:lang w:eastAsia="pt-BR"/>
        </w:rPr>
        <w:t xml:space="preserve"> </w:t>
      </w:r>
      <w:r w:rsidRPr="005C0170">
        <w:rPr>
          <w:rFonts w:ascii="Times New Roman" w:hAnsi="Times New Roman" w:cs="Times New Roman"/>
          <w:i/>
          <w:iCs/>
          <w:sz w:val="24"/>
          <w:szCs w:val="24"/>
          <w:lang w:eastAsia="pt-BR"/>
        </w:rPr>
        <w:t>problems</w:t>
      </w:r>
      <w:r w:rsidRPr="00CE22EC">
        <w:rPr>
          <w:rFonts w:ascii="Times New Roman" w:hAnsi="Times New Roman" w:cs="Times New Roman"/>
          <w:sz w:val="24"/>
          <w:szCs w:val="24"/>
          <w:lang w:eastAsia="pt-BR"/>
        </w:rPr>
        <w:t>), pois são fenômenos multidimensionais e multideterminados, com efeitos pe</w:t>
      </w:r>
      <w:r>
        <w:rPr>
          <w:rFonts w:ascii="Times New Roman" w:hAnsi="Times New Roman" w:cs="Times New Roman"/>
          <w:sz w:val="24"/>
          <w:szCs w:val="24"/>
          <w:lang w:eastAsia="pt-BR"/>
        </w:rPr>
        <w:t>rsistentes e sem solução fáci</w:t>
      </w:r>
      <w:r w:rsidR="00452D24">
        <w:rPr>
          <w:rFonts w:ascii="Times New Roman" w:hAnsi="Times New Roman" w:cs="Times New Roman"/>
          <w:sz w:val="24"/>
          <w:szCs w:val="24"/>
          <w:lang w:eastAsia="pt-BR"/>
        </w:rPr>
        <w:t xml:space="preserve">l. </w:t>
      </w:r>
      <w:r>
        <w:rPr>
          <w:rFonts w:ascii="Times New Roman" w:hAnsi="Times New Roman" w:cs="Times New Roman"/>
          <w:sz w:val="24"/>
          <w:szCs w:val="24"/>
          <w:lang w:eastAsia="pt-BR"/>
        </w:rPr>
        <w:t>Dessa forma, o enfrentamento das dificuldades elencadas pelos gestores estaduais a respeito da inscrição de territórios tradicionais do CAR e de todas as atividades envolvidas nesse processo, esbarra justamente na</w:t>
      </w:r>
      <w:r w:rsidRPr="00CE22EC">
        <w:rPr>
          <w:rFonts w:ascii="Times New Roman" w:hAnsi="Times New Roman" w:cs="Times New Roman"/>
          <w:sz w:val="24"/>
          <w:szCs w:val="24"/>
          <w:lang w:eastAsia="pt-BR"/>
        </w:rPr>
        <w:t xml:space="preserve"> interação</w:t>
      </w:r>
      <w:r w:rsidR="00C2798E">
        <w:rPr>
          <w:rFonts w:ascii="Times New Roman" w:hAnsi="Times New Roman" w:cs="Times New Roman"/>
          <w:sz w:val="24"/>
          <w:szCs w:val="24"/>
          <w:lang w:eastAsia="pt-BR"/>
        </w:rPr>
        <w:t xml:space="preserve"> complexa e muitas vezes desiquilibrada</w:t>
      </w:r>
      <w:r w:rsidRPr="00CE22EC">
        <w:rPr>
          <w:rFonts w:ascii="Times New Roman" w:hAnsi="Times New Roman" w:cs="Times New Roman"/>
          <w:sz w:val="24"/>
          <w:szCs w:val="24"/>
          <w:lang w:eastAsia="pt-BR"/>
        </w:rPr>
        <w:t xml:space="preserve"> entre atores com formações, identidades profissionais, trajetórias, perspectivas, valores e recursos di</w:t>
      </w:r>
      <w:r w:rsidR="00452D24">
        <w:rPr>
          <w:rFonts w:ascii="Times New Roman" w:hAnsi="Times New Roman" w:cs="Times New Roman"/>
          <w:sz w:val="24"/>
          <w:szCs w:val="24"/>
          <w:lang w:eastAsia="pt-BR"/>
        </w:rPr>
        <w:t>stintos e p</w:t>
      </w:r>
      <w:r w:rsidRPr="00CE22EC">
        <w:rPr>
          <w:rFonts w:ascii="Times New Roman" w:hAnsi="Times New Roman" w:cs="Times New Roman"/>
          <w:sz w:val="24"/>
          <w:szCs w:val="24"/>
          <w:lang w:eastAsia="pt-BR"/>
        </w:rPr>
        <w:t xml:space="preserve">olíticas públicas </w:t>
      </w:r>
      <w:r w:rsidR="00452D24">
        <w:rPr>
          <w:rFonts w:ascii="Times New Roman" w:hAnsi="Times New Roman" w:cs="Times New Roman"/>
          <w:sz w:val="24"/>
          <w:szCs w:val="24"/>
          <w:lang w:eastAsia="pt-BR"/>
        </w:rPr>
        <w:t xml:space="preserve">são também constituídas por espaços de </w:t>
      </w:r>
      <w:r w:rsidRPr="00CE22EC">
        <w:rPr>
          <w:rFonts w:ascii="Times New Roman" w:hAnsi="Times New Roman" w:cs="Times New Roman"/>
          <w:sz w:val="24"/>
          <w:szCs w:val="24"/>
          <w:lang w:eastAsia="pt-BR"/>
        </w:rPr>
        <w:t>conflito e disputa, o que impõe a centra</w:t>
      </w:r>
      <w:r w:rsidR="00452D24">
        <w:rPr>
          <w:rFonts w:ascii="Times New Roman" w:hAnsi="Times New Roman" w:cs="Times New Roman"/>
          <w:sz w:val="24"/>
          <w:szCs w:val="24"/>
          <w:lang w:eastAsia="pt-BR"/>
        </w:rPr>
        <w:t xml:space="preserve">lidade da discussão da </w:t>
      </w:r>
      <w:r w:rsidR="002F3653">
        <w:rPr>
          <w:rFonts w:ascii="Times New Roman" w:hAnsi="Times New Roman" w:cs="Times New Roman"/>
          <w:sz w:val="24"/>
          <w:szCs w:val="24"/>
          <w:lang w:eastAsia="pt-BR"/>
        </w:rPr>
        <w:t>política</w:t>
      </w:r>
      <w:r w:rsidR="00452D24">
        <w:rPr>
          <w:rFonts w:ascii="Times New Roman" w:hAnsi="Times New Roman" w:cs="Times New Roman"/>
          <w:sz w:val="24"/>
          <w:szCs w:val="24"/>
          <w:lang w:eastAsia="pt-BR"/>
        </w:rPr>
        <w:t xml:space="preserve"> </w:t>
      </w:r>
      <w:r w:rsidR="00452D24" w:rsidRPr="00737437">
        <w:rPr>
          <w:rFonts w:ascii="Times New Roman" w:hAnsi="Times New Roman" w:cs="Times New Roman"/>
          <w:sz w:val="24"/>
          <w:szCs w:val="24"/>
          <w:lang w:eastAsia="pt-BR"/>
        </w:rPr>
        <w:t xml:space="preserve">(BICHIR e CANATO in PIRES, 2019, </w:t>
      </w:r>
      <w:r w:rsidR="00514429" w:rsidRPr="00737437">
        <w:rPr>
          <w:rFonts w:ascii="Times New Roman" w:hAnsi="Times New Roman" w:cs="Times New Roman"/>
          <w:sz w:val="24"/>
          <w:szCs w:val="24"/>
          <w:lang w:eastAsia="pt-BR"/>
        </w:rPr>
        <w:t>p</w:t>
      </w:r>
      <w:r w:rsidR="00514429">
        <w:rPr>
          <w:rFonts w:ascii="Times New Roman" w:hAnsi="Times New Roman" w:cs="Times New Roman"/>
          <w:sz w:val="24"/>
          <w:szCs w:val="24"/>
          <w:lang w:eastAsia="pt-BR"/>
        </w:rPr>
        <w:t>.</w:t>
      </w:r>
      <w:r w:rsidR="00514429" w:rsidRPr="00737437">
        <w:rPr>
          <w:rFonts w:ascii="Times New Roman" w:hAnsi="Times New Roman" w:cs="Times New Roman"/>
          <w:sz w:val="24"/>
          <w:szCs w:val="24"/>
          <w:lang w:eastAsia="pt-BR"/>
        </w:rPr>
        <w:t xml:space="preserve"> </w:t>
      </w:r>
      <w:r w:rsidR="00452D24" w:rsidRPr="00737437">
        <w:rPr>
          <w:rFonts w:ascii="Times New Roman" w:hAnsi="Times New Roman" w:cs="Times New Roman"/>
          <w:sz w:val="24"/>
          <w:szCs w:val="24"/>
          <w:lang w:eastAsia="pt-BR"/>
        </w:rPr>
        <w:t>243).</w:t>
      </w:r>
    </w:p>
    <w:p w14:paraId="0585387D" w14:textId="749B48DA" w:rsidR="00B95DCD" w:rsidRPr="004E1F1B" w:rsidRDefault="00B95DCD" w:rsidP="005C0170">
      <w:pPr>
        <w:spacing w:after="0" w:line="360" w:lineRule="auto"/>
        <w:ind w:firstLine="709"/>
        <w:jc w:val="both"/>
        <w:rPr>
          <w:rFonts w:ascii="Times New Roman" w:hAnsi="Times New Roman" w:cs="Times New Roman"/>
          <w:sz w:val="24"/>
          <w:szCs w:val="24"/>
          <w:lang w:eastAsia="pt-BR"/>
        </w:rPr>
      </w:pPr>
      <w:r>
        <w:rPr>
          <w:rFonts w:ascii="Times New Roman" w:hAnsi="Times New Roman" w:cs="Times New Roman"/>
          <w:sz w:val="24"/>
          <w:szCs w:val="24"/>
          <w:lang w:eastAsia="pt-BR"/>
        </w:rPr>
        <w:t xml:space="preserve">As dificuldades apontadas pelos gestores e os baixos índices de inscrição de territórios tradicionais no CAR também se relacionam com a teoria de </w:t>
      </w:r>
      <w:r w:rsidRPr="00B95DCD">
        <w:rPr>
          <w:rFonts w:ascii="Times New Roman" w:hAnsi="Times New Roman" w:cs="Times New Roman"/>
          <w:sz w:val="24"/>
          <w:szCs w:val="24"/>
          <w:lang w:eastAsia="pt-BR"/>
        </w:rPr>
        <w:t>políticas públicas e a construção social do merecimento</w:t>
      </w:r>
      <w:r>
        <w:rPr>
          <w:rFonts w:ascii="Times New Roman" w:hAnsi="Times New Roman" w:cs="Times New Roman"/>
          <w:sz w:val="24"/>
          <w:szCs w:val="24"/>
          <w:lang w:eastAsia="pt-BR"/>
        </w:rPr>
        <w:t xml:space="preserve"> (</w:t>
      </w:r>
      <w:r w:rsidR="00514429">
        <w:rPr>
          <w:rFonts w:ascii="Times New Roman" w:hAnsi="Times New Roman" w:cs="Times New Roman"/>
          <w:i/>
          <w:sz w:val="24"/>
          <w:szCs w:val="24"/>
          <w:lang w:eastAsia="pt-BR"/>
        </w:rPr>
        <w:t>d</w:t>
      </w:r>
      <w:r w:rsidRPr="00B95DCD">
        <w:rPr>
          <w:rFonts w:ascii="Times New Roman" w:hAnsi="Times New Roman" w:cs="Times New Roman"/>
          <w:i/>
          <w:sz w:val="24"/>
          <w:szCs w:val="24"/>
          <w:lang w:eastAsia="pt-BR"/>
        </w:rPr>
        <w:t>eservedness</w:t>
      </w:r>
      <w:r w:rsidR="00C974FA">
        <w:rPr>
          <w:rFonts w:ascii="Times New Roman" w:hAnsi="Times New Roman" w:cs="Times New Roman"/>
          <w:sz w:val="24"/>
          <w:szCs w:val="24"/>
          <w:lang w:eastAsia="pt-BR"/>
        </w:rPr>
        <w:t xml:space="preserve">) e da ideia de que a persistência de políticas é mais comum que mudanças políticas. </w:t>
      </w:r>
      <w:r>
        <w:rPr>
          <w:rFonts w:ascii="Times New Roman" w:hAnsi="Times New Roman" w:cs="Times New Roman"/>
          <w:sz w:val="24"/>
          <w:szCs w:val="24"/>
          <w:lang w:eastAsia="pt-BR"/>
        </w:rPr>
        <w:t xml:space="preserve">As sociedades humanas, em seus diferentes processos de interação, sempre criaram distinções entre quem era familiar e os “outros”, em geral vistos </w:t>
      </w:r>
      <w:r w:rsidR="00E224F6">
        <w:rPr>
          <w:rFonts w:ascii="Times New Roman" w:hAnsi="Times New Roman" w:cs="Times New Roman"/>
          <w:sz w:val="24"/>
          <w:szCs w:val="24"/>
          <w:lang w:eastAsia="pt-BR"/>
        </w:rPr>
        <w:t xml:space="preserve">com desconfiança e animosidade. Por exemplo, a formação do conceito de cidadão, alguém com privilégios e proteções, com o direito de ter direitos nos Estados Unidos, exclui durante mais de um século pessoas negras, indígenas e mulheres nos Estados Unidos </w:t>
      </w:r>
      <w:r w:rsidR="00E224F6" w:rsidRPr="00737437">
        <w:rPr>
          <w:rFonts w:ascii="Times New Roman" w:hAnsi="Times New Roman" w:cs="Times New Roman"/>
          <w:sz w:val="24"/>
          <w:szCs w:val="24"/>
          <w:lang w:eastAsia="pt-BR"/>
        </w:rPr>
        <w:t>(SCHNEIDER e INGRAM, 1995).</w:t>
      </w:r>
      <w:r w:rsidR="00E224F6">
        <w:rPr>
          <w:rFonts w:ascii="Times New Roman" w:hAnsi="Times New Roman" w:cs="Times New Roman"/>
          <w:sz w:val="24"/>
          <w:szCs w:val="24"/>
          <w:lang w:eastAsia="pt-BR"/>
        </w:rPr>
        <w:t xml:space="preserve"> São incontáveis os avanços legais e estruturais que garantiram o tratamento igualitário aos diversos segmentos anteriormente mar</w:t>
      </w:r>
      <w:r w:rsidR="00C370CE">
        <w:rPr>
          <w:rFonts w:ascii="Times New Roman" w:hAnsi="Times New Roman" w:cs="Times New Roman"/>
          <w:sz w:val="24"/>
          <w:szCs w:val="24"/>
          <w:lang w:eastAsia="pt-BR"/>
        </w:rPr>
        <w:t>ginalizados no último século</w:t>
      </w:r>
      <w:r w:rsidR="00E224F6">
        <w:rPr>
          <w:rFonts w:ascii="Times New Roman" w:hAnsi="Times New Roman" w:cs="Times New Roman"/>
          <w:sz w:val="24"/>
          <w:szCs w:val="24"/>
          <w:lang w:eastAsia="pt-BR"/>
        </w:rPr>
        <w:t xml:space="preserve">. </w:t>
      </w:r>
      <w:r w:rsidR="004E1F1B">
        <w:rPr>
          <w:rFonts w:ascii="Times New Roman" w:hAnsi="Times New Roman" w:cs="Times New Roman"/>
          <w:sz w:val="24"/>
          <w:szCs w:val="24"/>
          <w:lang w:eastAsia="pt-BR"/>
        </w:rPr>
        <w:t xml:space="preserve">As </w:t>
      </w:r>
      <w:r w:rsidR="004E1F1B" w:rsidRPr="004E1F1B">
        <w:rPr>
          <w:rFonts w:ascii="Times New Roman" w:hAnsi="Times New Roman" w:cs="Times New Roman"/>
          <w:sz w:val="24"/>
          <w:szCs w:val="24"/>
          <w:lang w:eastAsia="pt-BR"/>
        </w:rPr>
        <w:t>política</w:t>
      </w:r>
      <w:r w:rsidR="004E1F1B">
        <w:rPr>
          <w:rFonts w:ascii="Times New Roman" w:hAnsi="Times New Roman" w:cs="Times New Roman"/>
          <w:sz w:val="24"/>
          <w:szCs w:val="24"/>
          <w:lang w:eastAsia="pt-BR"/>
        </w:rPr>
        <w:t xml:space="preserve">s </w:t>
      </w:r>
      <w:r w:rsidR="004E1F1B" w:rsidRPr="004E1F1B">
        <w:rPr>
          <w:rFonts w:ascii="Times New Roman" w:hAnsi="Times New Roman" w:cs="Times New Roman"/>
          <w:sz w:val="24"/>
          <w:szCs w:val="24"/>
          <w:lang w:eastAsia="pt-BR"/>
        </w:rPr>
        <w:t>públicas</w:t>
      </w:r>
      <w:r w:rsidR="004E1F1B">
        <w:rPr>
          <w:rFonts w:ascii="Times New Roman" w:hAnsi="Times New Roman" w:cs="Times New Roman"/>
          <w:sz w:val="24"/>
          <w:szCs w:val="24"/>
          <w:lang w:eastAsia="pt-BR"/>
        </w:rPr>
        <w:t xml:space="preserve"> são instrumentos capazes </w:t>
      </w:r>
      <w:r w:rsidR="004E1F1B" w:rsidRPr="004E1F1B">
        <w:rPr>
          <w:rFonts w:ascii="Times New Roman" w:hAnsi="Times New Roman" w:cs="Times New Roman"/>
          <w:sz w:val="24"/>
          <w:szCs w:val="24"/>
          <w:lang w:eastAsia="pt-BR"/>
        </w:rPr>
        <w:t>de garantir que todas as pessoas - não apenas as poucas selecionadas - sejam consideradas merecedoras e com direito</w:t>
      </w:r>
      <w:r w:rsidR="004E1F1B">
        <w:rPr>
          <w:rFonts w:ascii="Times New Roman" w:hAnsi="Times New Roman" w:cs="Times New Roman"/>
          <w:sz w:val="24"/>
          <w:szCs w:val="24"/>
          <w:lang w:eastAsia="pt-BR"/>
        </w:rPr>
        <w:t xml:space="preserve">s. No entanto, esses espaços </w:t>
      </w:r>
      <w:r w:rsidR="004E1F1B" w:rsidRPr="004E1F1B">
        <w:rPr>
          <w:rFonts w:ascii="Times New Roman" w:hAnsi="Times New Roman" w:cs="Times New Roman"/>
          <w:sz w:val="24"/>
          <w:szCs w:val="24"/>
          <w:lang w:eastAsia="pt-BR"/>
        </w:rPr>
        <w:t xml:space="preserve">também </w:t>
      </w:r>
      <w:r w:rsidR="00A23C23" w:rsidRPr="004E1F1B">
        <w:rPr>
          <w:rFonts w:ascii="Times New Roman" w:hAnsi="Times New Roman" w:cs="Times New Roman"/>
          <w:sz w:val="24"/>
          <w:szCs w:val="24"/>
          <w:lang w:eastAsia="pt-BR"/>
        </w:rPr>
        <w:t>têm</w:t>
      </w:r>
      <w:r w:rsidR="004E1F1B" w:rsidRPr="004E1F1B">
        <w:rPr>
          <w:rFonts w:ascii="Times New Roman" w:hAnsi="Times New Roman" w:cs="Times New Roman"/>
          <w:sz w:val="24"/>
          <w:szCs w:val="24"/>
          <w:lang w:eastAsia="pt-BR"/>
        </w:rPr>
        <w:t xml:space="preserve"> sido o meio principal de legitimar, estender e até mesmo criar populações distintas - algumas das quais são exaltadas como merecedoras e autorizadas e outras que são </w:t>
      </w:r>
      <w:r w:rsidR="004E1F1B">
        <w:rPr>
          <w:rFonts w:ascii="Times New Roman" w:hAnsi="Times New Roman" w:cs="Times New Roman"/>
          <w:sz w:val="24"/>
          <w:szCs w:val="24"/>
          <w:lang w:eastAsia="pt-BR"/>
        </w:rPr>
        <w:t>estigmatizadas c</w:t>
      </w:r>
      <w:r w:rsidR="00C370CE">
        <w:rPr>
          <w:rFonts w:ascii="Times New Roman" w:hAnsi="Times New Roman" w:cs="Times New Roman"/>
          <w:sz w:val="24"/>
          <w:szCs w:val="24"/>
          <w:lang w:eastAsia="pt-BR"/>
        </w:rPr>
        <w:t>omo não merecedoras, inatingíveis</w:t>
      </w:r>
      <w:r w:rsidR="004E1F1B">
        <w:rPr>
          <w:rFonts w:ascii="Times New Roman" w:hAnsi="Times New Roman" w:cs="Times New Roman"/>
          <w:sz w:val="24"/>
          <w:szCs w:val="24"/>
          <w:lang w:eastAsia="pt-BR"/>
        </w:rPr>
        <w:t xml:space="preserve">, difíceis e acabam recebendo um tratamento diferenciado ou não recebem o tratamento ao qual tem direito </w:t>
      </w:r>
      <w:r w:rsidR="004E1F1B" w:rsidRPr="00737437">
        <w:rPr>
          <w:rFonts w:ascii="Times New Roman" w:hAnsi="Times New Roman" w:cs="Times New Roman"/>
          <w:sz w:val="24"/>
          <w:szCs w:val="24"/>
          <w:lang w:eastAsia="pt-BR"/>
        </w:rPr>
        <w:t>(SCHNEIDER e INGRAM, 1995).</w:t>
      </w:r>
    </w:p>
    <w:p w14:paraId="348EFA69" w14:textId="28F586BC" w:rsidR="005F6226" w:rsidRDefault="00C13F1C" w:rsidP="005C0170">
      <w:pPr>
        <w:spacing w:after="0" w:line="360" w:lineRule="auto"/>
        <w:ind w:firstLine="709"/>
        <w:jc w:val="both"/>
        <w:rPr>
          <w:rFonts w:ascii="Times New Roman" w:hAnsi="Times New Roman" w:cs="Times New Roman"/>
          <w:sz w:val="24"/>
          <w:szCs w:val="24"/>
          <w:lang w:eastAsia="pt-BR"/>
        </w:rPr>
      </w:pPr>
      <w:r>
        <w:rPr>
          <w:rFonts w:ascii="Times New Roman" w:hAnsi="Times New Roman" w:cs="Times New Roman"/>
          <w:sz w:val="24"/>
          <w:szCs w:val="24"/>
          <w:lang w:eastAsia="pt-BR"/>
        </w:rPr>
        <w:t xml:space="preserve">De acordo com a teoria de </w:t>
      </w:r>
      <w:r w:rsidRPr="0048000A">
        <w:rPr>
          <w:rFonts w:ascii="Times New Roman" w:hAnsi="Times New Roman" w:cs="Times New Roman"/>
          <w:spacing w:val="-4"/>
          <w:sz w:val="24"/>
          <w:szCs w:val="24"/>
          <w:lang w:eastAsia="pt-BR"/>
        </w:rPr>
        <w:t>Helen Ingram e Anne Schneide</w:t>
      </w:r>
      <w:r w:rsidRPr="00737437">
        <w:rPr>
          <w:rFonts w:ascii="Times New Roman" w:hAnsi="Times New Roman" w:cs="Times New Roman"/>
          <w:spacing w:val="-4"/>
          <w:sz w:val="24"/>
          <w:szCs w:val="24"/>
          <w:lang w:eastAsia="pt-BR"/>
        </w:rPr>
        <w:t>r</w:t>
      </w:r>
      <w:r w:rsidRPr="00737437">
        <w:rPr>
          <w:rFonts w:ascii="Times New Roman" w:hAnsi="Times New Roman" w:cs="Times New Roman"/>
          <w:sz w:val="24"/>
          <w:szCs w:val="24"/>
          <w:lang w:eastAsia="pt-BR"/>
        </w:rPr>
        <w:t xml:space="preserve"> (SCHNEIDER e INGRAM, 1995)</w:t>
      </w:r>
      <w:r>
        <w:rPr>
          <w:rFonts w:ascii="Times New Roman" w:hAnsi="Times New Roman" w:cs="Times New Roman"/>
          <w:sz w:val="24"/>
          <w:szCs w:val="24"/>
          <w:lang w:eastAsia="pt-BR"/>
        </w:rPr>
        <w:t xml:space="preserve"> e</w:t>
      </w:r>
      <w:r w:rsidR="00956AAF" w:rsidRPr="00956AAF">
        <w:rPr>
          <w:rFonts w:ascii="Times New Roman" w:hAnsi="Times New Roman" w:cs="Times New Roman"/>
          <w:sz w:val="24"/>
          <w:szCs w:val="24"/>
          <w:lang w:eastAsia="pt-BR"/>
        </w:rPr>
        <w:t>mbora possam divergir quanto às razões, os observadores do comp</w:t>
      </w:r>
      <w:r>
        <w:rPr>
          <w:rFonts w:ascii="Times New Roman" w:hAnsi="Times New Roman" w:cs="Times New Roman"/>
          <w:sz w:val="24"/>
          <w:szCs w:val="24"/>
          <w:lang w:eastAsia="pt-BR"/>
        </w:rPr>
        <w:t xml:space="preserve">ortamento humano concordam que </w:t>
      </w:r>
      <w:r w:rsidR="00956AAF" w:rsidRPr="00956AAF">
        <w:rPr>
          <w:rFonts w:ascii="Times New Roman" w:hAnsi="Times New Roman" w:cs="Times New Roman"/>
          <w:sz w:val="24"/>
          <w:szCs w:val="24"/>
          <w:lang w:eastAsia="pt-BR"/>
        </w:rPr>
        <w:t xml:space="preserve">há um desejo humano fundamental de ver seus grupos como positivos e </w:t>
      </w:r>
      <w:r w:rsidR="00956AAF" w:rsidRPr="00956AAF">
        <w:rPr>
          <w:rFonts w:ascii="Times New Roman" w:hAnsi="Times New Roman" w:cs="Times New Roman"/>
          <w:sz w:val="24"/>
          <w:szCs w:val="24"/>
          <w:lang w:eastAsia="pt-BR"/>
        </w:rPr>
        <w:lastRenderedPageBreak/>
        <w:t>ocupando um status social mais alto do que outros grupos</w:t>
      </w:r>
      <w:r w:rsidR="00956AAF">
        <w:rPr>
          <w:rFonts w:ascii="Times New Roman" w:hAnsi="Times New Roman" w:cs="Times New Roman"/>
          <w:sz w:val="24"/>
          <w:szCs w:val="24"/>
          <w:lang w:eastAsia="pt-BR"/>
        </w:rPr>
        <w:t xml:space="preserve">. </w:t>
      </w:r>
      <w:r>
        <w:rPr>
          <w:rFonts w:ascii="Times New Roman" w:hAnsi="Times New Roman" w:cs="Times New Roman"/>
          <w:sz w:val="24"/>
          <w:szCs w:val="24"/>
          <w:lang w:eastAsia="pt-BR"/>
        </w:rPr>
        <w:t xml:space="preserve">Assim, </w:t>
      </w:r>
      <w:r w:rsidR="00956AAF" w:rsidRPr="00956AAF">
        <w:rPr>
          <w:rFonts w:ascii="Times New Roman" w:hAnsi="Times New Roman" w:cs="Times New Roman"/>
          <w:sz w:val="24"/>
          <w:szCs w:val="24"/>
          <w:lang w:eastAsia="pt-BR"/>
        </w:rPr>
        <w:t>independentemente do motivo, muitas teorias sociológicas, psicológicas e biológicas diferentes reconhecem um processo denominado maximizar a diferença através da qual as pessoas tentam distinguir seus grupos de outros, haja ou não ganho pessoal</w:t>
      </w:r>
      <w:r w:rsidR="009827B9">
        <w:rPr>
          <w:rFonts w:ascii="Times New Roman" w:hAnsi="Times New Roman" w:cs="Times New Roman"/>
          <w:sz w:val="24"/>
          <w:szCs w:val="24"/>
          <w:lang w:eastAsia="pt-BR"/>
        </w:rPr>
        <w:t xml:space="preserve">. </w:t>
      </w:r>
      <w:r>
        <w:rPr>
          <w:rFonts w:ascii="Times New Roman" w:hAnsi="Times New Roman" w:cs="Times New Roman"/>
          <w:sz w:val="24"/>
          <w:szCs w:val="24"/>
          <w:lang w:eastAsia="pt-BR"/>
        </w:rPr>
        <w:t xml:space="preserve"> A partir daí, </w:t>
      </w:r>
      <w:r w:rsidR="009827B9" w:rsidRPr="009827B9">
        <w:rPr>
          <w:rFonts w:ascii="Times New Roman" w:hAnsi="Times New Roman" w:cs="Times New Roman"/>
          <w:sz w:val="24"/>
          <w:szCs w:val="24"/>
          <w:lang w:eastAsia="pt-BR"/>
        </w:rPr>
        <w:t>grupos e sociedades criam mitos e fundamentos que justificam o domínio</w:t>
      </w:r>
      <w:r>
        <w:rPr>
          <w:rFonts w:ascii="Times New Roman" w:hAnsi="Times New Roman" w:cs="Times New Roman"/>
          <w:sz w:val="24"/>
          <w:szCs w:val="24"/>
          <w:lang w:eastAsia="pt-BR"/>
        </w:rPr>
        <w:t xml:space="preserve"> de alguns grupos sobre outros e r</w:t>
      </w:r>
      <w:r w:rsidR="009827B9" w:rsidRPr="009827B9">
        <w:rPr>
          <w:rFonts w:ascii="Times New Roman" w:hAnsi="Times New Roman" w:cs="Times New Roman"/>
          <w:sz w:val="24"/>
          <w:szCs w:val="24"/>
          <w:lang w:eastAsia="pt-BR"/>
        </w:rPr>
        <w:t>aça</w:t>
      </w:r>
      <w:r>
        <w:rPr>
          <w:rFonts w:ascii="Times New Roman" w:hAnsi="Times New Roman" w:cs="Times New Roman"/>
          <w:sz w:val="24"/>
          <w:szCs w:val="24"/>
          <w:lang w:eastAsia="pt-BR"/>
        </w:rPr>
        <w:t>, etnia e gênero são exemplos de</w:t>
      </w:r>
      <w:r w:rsidR="009827B9" w:rsidRPr="009827B9">
        <w:rPr>
          <w:rFonts w:ascii="Times New Roman" w:hAnsi="Times New Roman" w:cs="Times New Roman"/>
          <w:sz w:val="24"/>
          <w:szCs w:val="24"/>
          <w:lang w:eastAsia="pt-BR"/>
        </w:rPr>
        <w:t xml:space="preserve"> diferenç</w:t>
      </w:r>
      <w:r>
        <w:rPr>
          <w:rFonts w:ascii="Times New Roman" w:hAnsi="Times New Roman" w:cs="Times New Roman"/>
          <w:sz w:val="24"/>
          <w:szCs w:val="24"/>
          <w:lang w:eastAsia="pt-BR"/>
        </w:rPr>
        <w:t>as socialmente construídas e</w:t>
      </w:r>
      <w:r w:rsidR="009827B9" w:rsidRPr="009827B9">
        <w:rPr>
          <w:rFonts w:ascii="Times New Roman" w:hAnsi="Times New Roman" w:cs="Times New Roman"/>
          <w:sz w:val="24"/>
          <w:szCs w:val="24"/>
          <w:lang w:eastAsia="pt-BR"/>
        </w:rPr>
        <w:t xml:space="preserve"> ampliadas e escritas com mitologia</w:t>
      </w:r>
      <w:r>
        <w:rPr>
          <w:rFonts w:ascii="Times New Roman" w:hAnsi="Times New Roman" w:cs="Times New Roman"/>
          <w:sz w:val="24"/>
          <w:szCs w:val="24"/>
          <w:lang w:eastAsia="pt-BR"/>
        </w:rPr>
        <w:t>, cultura</w:t>
      </w:r>
      <w:r w:rsidR="009827B9" w:rsidRPr="009827B9">
        <w:rPr>
          <w:rFonts w:ascii="Times New Roman" w:hAnsi="Times New Roman" w:cs="Times New Roman"/>
          <w:sz w:val="24"/>
          <w:szCs w:val="24"/>
          <w:lang w:eastAsia="pt-BR"/>
        </w:rPr>
        <w:t xml:space="preserve"> e costumes.</w:t>
      </w:r>
      <w:r w:rsidR="00F0347F">
        <w:rPr>
          <w:rFonts w:ascii="Times New Roman" w:hAnsi="Times New Roman" w:cs="Times New Roman"/>
          <w:sz w:val="24"/>
          <w:szCs w:val="24"/>
          <w:lang w:eastAsia="pt-BR"/>
        </w:rPr>
        <w:t xml:space="preserve"> </w:t>
      </w:r>
      <w:r>
        <w:rPr>
          <w:rFonts w:ascii="Times New Roman" w:hAnsi="Times New Roman" w:cs="Times New Roman"/>
          <w:sz w:val="24"/>
          <w:szCs w:val="24"/>
          <w:lang w:eastAsia="pt-BR"/>
        </w:rPr>
        <w:t xml:space="preserve">As diferenças entre os grupos mais diversos grupos sociais são </w:t>
      </w:r>
      <w:r w:rsidR="00775D3F">
        <w:rPr>
          <w:rFonts w:ascii="Times New Roman" w:hAnsi="Times New Roman" w:cs="Times New Roman"/>
          <w:sz w:val="24"/>
          <w:szCs w:val="24"/>
          <w:lang w:eastAsia="pt-BR"/>
        </w:rPr>
        <w:t>fatos</w:t>
      </w:r>
      <w:r>
        <w:rPr>
          <w:rFonts w:ascii="Times New Roman" w:hAnsi="Times New Roman" w:cs="Times New Roman"/>
          <w:sz w:val="24"/>
          <w:szCs w:val="24"/>
          <w:lang w:eastAsia="pt-BR"/>
        </w:rPr>
        <w:t xml:space="preserve">, </w:t>
      </w:r>
      <w:r w:rsidR="00CA23C3">
        <w:rPr>
          <w:rFonts w:ascii="Times New Roman" w:hAnsi="Times New Roman" w:cs="Times New Roman"/>
          <w:sz w:val="24"/>
          <w:szCs w:val="24"/>
          <w:lang w:eastAsia="pt-BR"/>
        </w:rPr>
        <w:t xml:space="preserve">porém </w:t>
      </w:r>
      <w:r w:rsidR="00F0347F" w:rsidRPr="00F0347F">
        <w:rPr>
          <w:rFonts w:ascii="Times New Roman" w:hAnsi="Times New Roman" w:cs="Times New Roman"/>
          <w:sz w:val="24"/>
          <w:szCs w:val="24"/>
          <w:lang w:eastAsia="pt-BR"/>
        </w:rPr>
        <w:t>o componente avaliativo que os t</w:t>
      </w:r>
      <w:r w:rsidR="00CA23C3">
        <w:rPr>
          <w:rFonts w:ascii="Times New Roman" w:hAnsi="Times New Roman" w:cs="Times New Roman"/>
          <w:sz w:val="24"/>
          <w:szCs w:val="24"/>
          <w:lang w:eastAsia="pt-BR"/>
        </w:rPr>
        <w:t>orna positivos ou negativos é produto d</w:t>
      </w:r>
      <w:r w:rsidR="00A23C23">
        <w:rPr>
          <w:rFonts w:ascii="Times New Roman" w:hAnsi="Times New Roman" w:cs="Times New Roman"/>
          <w:sz w:val="24"/>
          <w:szCs w:val="24"/>
          <w:lang w:eastAsia="pt-BR"/>
        </w:rPr>
        <w:t>e</w:t>
      </w:r>
      <w:r w:rsidR="00CA23C3">
        <w:rPr>
          <w:rFonts w:ascii="Times New Roman" w:hAnsi="Times New Roman" w:cs="Times New Roman"/>
          <w:sz w:val="24"/>
          <w:szCs w:val="24"/>
          <w:lang w:eastAsia="pt-BR"/>
        </w:rPr>
        <w:t xml:space="preserve"> processos sociais e políticos intencionais. </w:t>
      </w:r>
    </w:p>
    <w:p w14:paraId="52226AE9" w14:textId="5EECA4C8" w:rsidR="000B0E8F" w:rsidRDefault="005F6226" w:rsidP="005C0170">
      <w:pPr>
        <w:spacing w:after="0" w:line="360" w:lineRule="auto"/>
        <w:ind w:firstLine="709"/>
        <w:jc w:val="both"/>
        <w:rPr>
          <w:rFonts w:ascii="Times New Roman" w:hAnsi="Times New Roman" w:cs="Times New Roman"/>
          <w:sz w:val="24"/>
          <w:szCs w:val="24"/>
          <w:lang w:eastAsia="pt-BR"/>
        </w:rPr>
      </w:pPr>
      <w:r>
        <w:rPr>
          <w:rFonts w:ascii="Times New Roman" w:hAnsi="Times New Roman" w:cs="Times New Roman"/>
          <w:sz w:val="24"/>
          <w:szCs w:val="24"/>
          <w:lang w:eastAsia="pt-BR"/>
        </w:rPr>
        <w:t xml:space="preserve">Assim, a construção de sociedades modernas e suas estruturas, incluindo o Estado, são consequências de eventos históricos, mudanças econômicas e de </w:t>
      </w:r>
      <w:r w:rsidR="00F0347F" w:rsidRPr="00F0347F">
        <w:rPr>
          <w:rFonts w:ascii="Times New Roman" w:hAnsi="Times New Roman" w:cs="Times New Roman"/>
          <w:sz w:val="24"/>
          <w:szCs w:val="24"/>
          <w:lang w:eastAsia="pt-BR"/>
        </w:rPr>
        <w:t xml:space="preserve">ações </w:t>
      </w:r>
      <w:r>
        <w:rPr>
          <w:rFonts w:ascii="Times New Roman" w:hAnsi="Times New Roman" w:cs="Times New Roman"/>
          <w:sz w:val="24"/>
          <w:szCs w:val="24"/>
          <w:lang w:eastAsia="pt-BR"/>
        </w:rPr>
        <w:t xml:space="preserve">dos governos em </w:t>
      </w:r>
      <w:r w:rsidR="00F0347F" w:rsidRPr="00F0347F">
        <w:rPr>
          <w:rFonts w:ascii="Times New Roman" w:hAnsi="Times New Roman" w:cs="Times New Roman"/>
          <w:sz w:val="24"/>
          <w:szCs w:val="24"/>
          <w:lang w:eastAsia="pt-BR"/>
        </w:rPr>
        <w:t xml:space="preserve">vincular grupos </w:t>
      </w:r>
      <w:r>
        <w:rPr>
          <w:rFonts w:ascii="Times New Roman" w:hAnsi="Times New Roman" w:cs="Times New Roman"/>
          <w:sz w:val="24"/>
          <w:szCs w:val="24"/>
          <w:lang w:eastAsia="pt-BR"/>
        </w:rPr>
        <w:t xml:space="preserve">mais </w:t>
      </w:r>
      <w:r w:rsidR="00F0347F" w:rsidRPr="00F0347F">
        <w:rPr>
          <w:rFonts w:ascii="Times New Roman" w:hAnsi="Times New Roman" w:cs="Times New Roman"/>
          <w:sz w:val="24"/>
          <w:szCs w:val="24"/>
          <w:lang w:eastAsia="pt-BR"/>
        </w:rPr>
        <w:t xml:space="preserve">poderosos ao estado, </w:t>
      </w:r>
      <w:r>
        <w:rPr>
          <w:rFonts w:ascii="Times New Roman" w:hAnsi="Times New Roman" w:cs="Times New Roman"/>
          <w:sz w:val="24"/>
          <w:szCs w:val="24"/>
          <w:lang w:eastAsia="pt-BR"/>
        </w:rPr>
        <w:t xml:space="preserve">através de maiores espaços de participação, privilégios ou direitos permanentes para a manutenção do apoio necessário. </w:t>
      </w:r>
      <w:r w:rsidR="00B51D33">
        <w:rPr>
          <w:rFonts w:ascii="Times New Roman" w:hAnsi="Times New Roman" w:cs="Times New Roman"/>
          <w:sz w:val="24"/>
          <w:szCs w:val="24"/>
          <w:lang w:eastAsia="pt-BR"/>
        </w:rPr>
        <w:t>Dessa forma</w:t>
      </w:r>
      <w:r w:rsidR="00F0347F" w:rsidRPr="00F0347F">
        <w:rPr>
          <w:rFonts w:ascii="Times New Roman" w:hAnsi="Times New Roman" w:cs="Times New Roman"/>
          <w:sz w:val="24"/>
          <w:szCs w:val="24"/>
          <w:lang w:eastAsia="pt-BR"/>
        </w:rPr>
        <w:t>, os governos exploraram a tendência das pesso</w:t>
      </w:r>
      <w:r w:rsidR="00B51D33">
        <w:rPr>
          <w:rFonts w:ascii="Times New Roman" w:hAnsi="Times New Roman" w:cs="Times New Roman"/>
          <w:sz w:val="24"/>
          <w:szCs w:val="24"/>
          <w:lang w:eastAsia="pt-BR"/>
        </w:rPr>
        <w:t>as em relação à categorização em</w:t>
      </w:r>
      <w:r w:rsidR="00F0347F" w:rsidRPr="00F0347F">
        <w:rPr>
          <w:rFonts w:ascii="Times New Roman" w:hAnsi="Times New Roman" w:cs="Times New Roman"/>
          <w:sz w:val="24"/>
          <w:szCs w:val="24"/>
          <w:lang w:eastAsia="pt-BR"/>
        </w:rPr>
        <w:t xml:space="preserve"> grupo, identificação positiva </w:t>
      </w:r>
      <w:r w:rsidR="00B51D33">
        <w:rPr>
          <w:rFonts w:ascii="Times New Roman" w:hAnsi="Times New Roman" w:cs="Times New Roman"/>
          <w:sz w:val="24"/>
          <w:szCs w:val="24"/>
          <w:lang w:eastAsia="pt-BR"/>
        </w:rPr>
        <w:t xml:space="preserve">ou negativas de alguns segmentos </w:t>
      </w:r>
      <w:r w:rsidR="00775D3F" w:rsidRPr="00F0347F">
        <w:rPr>
          <w:rFonts w:ascii="Times New Roman" w:hAnsi="Times New Roman" w:cs="Times New Roman"/>
          <w:sz w:val="24"/>
          <w:szCs w:val="24"/>
          <w:lang w:eastAsia="pt-BR"/>
        </w:rPr>
        <w:t>e</w:t>
      </w:r>
      <w:r w:rsidR="00B51D33">
        <w:rPr>
          <w:rFonts w:ascii="Times New Roman" w:hAnsi="Times New Roman" w:cs="Times New Roman"/>
          <w:sz w:val="24"/>
          <w:szCs w:val="24"/>
          <w:lang w:eastAsia="pt-BR"/>
        </w:rPr>
        <w:t xml:space="preserve"> o incentivo à </w:t>
      </w:r>
      <w:r w:rsidR="00F0347F" w:rsidRPr="00F0347F">
        <w:rPr>
          <w:rFonts w:ascii="Times New Roman" w:hAnsi="Times New Roman" w:cs="Times New Roman"/>
          <w:sz w:val="24"/>
          <w:szCs w:val="24"/>
          <w:lang w:eastAsia="pt-BR"/>
        </w:rPr>
        <w:t xml:space="preserve">disposição para aceitar percepções negativas de grupos </w:t>
      </w:r>
      <w:r w:rsidR="00B51D33">
        <w:rPr>
          <w:rFonts w:ascii="Times New Roman" w:hAnsi="Times New Roman" w:cs="Times New Roman"/>
          <w:sz w:val="24"/>
          <w:szCs w:val="24"/>
          <w:lang w:eastAsia="pt-BR"/>
        </w:rPr>
        <w:t xml:space="preserve">considerados como </w:t>
      </w:r>
      <w:r w:rsidR="00F0347F" w:rsidRPr="00F0347F">
        <w:rPr>
          <w:rFonts w:ascii="Times New Roman" w:hAnsi="Times New Roman" w:cs="Times New Roman"/>
          <w:sz w:val="24"/>
          <w:szCs w:val="24"/>
          <w:lang w:eastAsia="pt-BR"/>
        </w:rPr>
        <w:t>não merecedores.</w:t>
      </w:r>
      <w:r w:rsidR="00C13F1C">
        <w:rPr>
          <w:rFonts w:ascii="Times New Roman" w:hAnsi="Times New Roman" w:cs="Times New Roman"/>
          <w:sz w:val="24"/>
          <w:szCs w:val="24"/>
          <w:lang w:eastAsia="pt-BR"/>
        </w:rPr>
        <w:t xml:space="preserve"> </w:t>
      </w:r>
      <w:r w:rsidR="001F3A44">
        <w:rPr>
          <w:rFonts w:ascii="Times New Roman" w:hAnsi="Times New Roman" w:cs="Times New Roman"/>
          <w:sz w:val="24"/>
          <w:szCs w:val="24"/>
          <w:lang w:eastAsia="pt-BR"/>
        </w:rPr>
        <w:t xml:space="preserve">Portanto, o instrumento da </w:t>
      </w:r>
      <w:r w:rsidR="00C13F1C" w:rsidRPr="00C13F1C">
        <w:rPr>
          <w:rFonts w:ascii="Times New Roman" w:hAnsi="Times New Roman" w:cs="Times New Roman"/>
          <w:sz w:val="24"/>
          <w:szCs w:val="24"/>
          <w:lang w:eastAsia="pt-BR"/>
        </w:rPr>
        <w:t>política pública é a principal ferra</w:t>
      </w:r>
      <w:r w:rsidR="001F3A44">
        <w:rPr>
          <w:rFonts w:ascii="Times New Roman" w:hAnsi="Times New Roman" w:cs="Times New Roman"/>
          <w:sz w:val="24"/>
          <w:szCs w:val="24"/>
          <w:lang w:eastAsia="pt-BR"/>
        </w:rPr>
        <w:t xml:space="preserve">menta </w:t>
      </w:r>
      <w:r w:rsidR="00F662FE">
        <w:rPr>
          <w:rFonts w:ascii="Times New Roman" w:hAnsi="Times New Roman" w:cs="Times New Roman"/>
          <w:sz w:val="24"/>
          <w:szCs w:val="24"/>
          <w:lang w:eastAsia="pt-BR"/>
        </w:rPr>
        <w:t>por meio da qual governos podem</w:t>
      </w:r>
      <w:r w:rsidR="001F3A44">
        <w:rPr>
          <w:rFonts w:ascii="Times New Roman" w:hAnsi="Times New Roman" w:cs="Times New Roman"/>
          <w:sz w:val="24"/>
          <w:szCs w:val="24"/>
          <w:lang w:eastAsia="pt-BR"/>
        </w:rPr>
        <w:t xml:space="preserve"> agir </w:t>
      </w:r>
      <w:r w:rsidR="00C13F1C" w:rsidRPr="00C13F1C">
        <w:rPr>
          <w:rFonts w:ascii="Times New Roman" w:hAnsi="Times New Roman" w:cs="Times New Roman"/>
          <w:sz w:val="24"/>
          <w:szCs w:val="24"/>
          <w:lang w:eastAsia="pt-BR"/>
        </w:rPr>
        <w:t>para</w:t>
      </w:r>
      <w:r w:rsidR="001F3A44">
        <w:rPr>
          <w:rFonts w:ascii="Times New Roman" w:hAnsi="Times New Roman" w:cs="Times New Roman"/>
          <w:sz w:val="24"/>
          <w:szCs w:val="24"/>
          <w:lang w:eastAsia="pt-BR"/>
        </w:rPr>
        <w:t xml:space="preserve"> explorar,</w:t>
      </w:r>
      <w:r w:rsidR="001F3A44" w:rsidRPr="00C13F1C">
        <w:rPr>
          <w:rFonts w:ascii="Times New Roman" w:hAnsi="Times New Roman" w:cs="Times New Roman"/>
          <w:sz w:val="24"/>
          <w:szCs w:val="24"/>
          <w:lang w:eastAsia="pt-BR"/>
        </w:rPr>
        <w:t xml:space="preserve"> institucionalizar</w:t>
      </w:r>
      <w:r w:rsidR="00C13F1C" w:rsidRPr="00C13F1C">
        <w:rPr>
          <w:rFonts w:ascii="Times New Roman" w:hAnsi="Times New Roman" w:cs="Times New Roman"/>
          <w:sz w:val="24"/>
          <w:szCs w:val="24"/>
          <w:lang w:eastAsia="pt-BR"/>
        </w:rPr>
        <w:t>, perpetuar ou modificar as construções</w:t>
      </w:r>
      <w:r w:rsidR="001F3A44">
        <w:rPr>
          <w:rFonts w:ascii="Times New Roman" w:hAnsi="Times New Roman" w:cs="Times New Roman"/>
          <w:sz w:val="24"/>
          <w:szCs w:val="24"/>
          <w:lang w:eastAsia="pt-BR"/>
        </w:rPr>
        <w:t xml:space="preserve"> sociais, mas </w:t>
      </w:r>
      <w:r w:rsidR="00C13F1C" w:rsidRPr="00C13F1C">
        <w:rPr>
          <w:rFonts w:ascii="Times New Roman" w:hAnsi="Times New Roman" w:cs="Times New Roman"/>
          <w:sz w:val="24"/>
          <w:szCs w:val="24"/>
          <w:lang w:eastAsia="pt-BR"/>
        </w:rPr>
        <w:t>também a ferramenta por meio</w:t>
      </w:r>
      <w:r w:rsidR="001F3A44">
        <w:rPr>
          <w:rFonts w:ascii="Times New Roman" w:hAnsi="Times New Roman" w:cs="Times New Roman"/>
          <w:sz w:val="24"/>
          <w:szCs w:val="24"/>
          <w:lang w:eastAsia="pt-BR"/>
        </w:rPr>
        <w:t xml:space="preserve"> da qual o governo pode priorizar e modificar a realidade</w:t>
      </w:r>
      <w:r w:rsidR="00C13F1C" w:rsidRPr="00C13F1C">
        <w:rPr>
          <w:rFonts w:ascii="Times New Roman" w:hAnsi="Times New Roman" w:cs="Times New Roman"/>
          <w:sz w:val="24"/>
          <w:szCs w:val="24"/>
          <w:lang w:eastAsia="pt-BR"/>
        </w:rPr>
        <w:t xml:space="preserve"> grupos anteriormente </w:t>
      </w:r>
      <w:r w:rsidR="00C13F1C" w:rsidRPr="00737437">
        <w:rPr>
          <w:rFonts w:ascii="Times New Roman" w:hAnsi="Times New Roman" w:cs="Times New Roman"/>
          <w:sz w:val="24"/>
          <w:szCs w:val="24"/>
          <w:lang w:eastAsia="pt-BR"/>
        </w:rPr>
        <w:t>desfavorecidos</w:t>
      </w:r>
      <w:r w:rsidR="001F3A44" w:rsidRPr="00737437">
        <w:rPr>
          <w:rFonts w:ascii="Times New Roman" w:hAnsi="Times New Roman" w:cs="Times New Roman"/>
          <w:sz w:val="24"/>
          <w:szCs w:val="24"/>
          <w:lang w:eastAsia="pt-BR"/>
        </w:rPr>
        <w:t xml:space="preserve"> (SCHNEIDER e INGRAM, 1995).</w:t>
      </w:r>
    </w:p>
    <w:p w14:paraId="7B65C464" w14:textId="377A70D6" w:rsidR="005E1C37" w:rsidRDefault="00C370CE" w:rsidP="005C0170">
      <w:pPr>
        <w:spacing w:after="0" w:line="360" w:lineRule="auto"/>
        <w:ind w:firstLine="709"/>
        <w:jc w:val="both"/>
        <w:rPr>
          <w:rFonts w:ascii="Times New Roman" w:hAnsi="Times New Roman" w:cs="Times New Roman"/>
          <w:sz w:val="24"/>
          <w:szCs w:val="24"/>
          <w:lang w:eastAsia="pt-BR"/>
        </w:rPr>
      </w:pPr>
      <w:r>
        <w:rPr>
          <w:rFonts w:ascii="Times New Roman" w:hAnsi="Times New Roman" w:cs="Times New Roman"/>
          <w:sz w:val="24"/>
          <w:szCs w:val="24"/>
          <w:lang w:eastAsia="pt-BR"/>
        </w:rPr>
        <w:t>Portanto</w:t>
      </w:r>
      <w:r w:rsidRPr="00042D12">
        <w:rPr>
          <w:rFonts w:ascii="Times New Roman" w:hAnsi="Times New Roman" w:cs="Times New Roman"/>
          <w:sz w:val="24"/>
          <w:szCs w:val="24"/>
          <w:lang w:eastAsia="pt-BR"/>
        </w:rPr>
        <w:t xml:space="preserve">, o </w:t>
      </w:r>
      <w:r w:rsidRPr="00AC024E">
        <w:rPr>
          <w:rFonts w:ascii="Times New Roman" w:hAnsi="Times New Roman" w:cs="Times New Roman"/>
          <w:sz w:val="24"/>
          <w:szCs w:val="24"/>
          <w:lang w:eastAsia="pt-BR"/>
        </w:rPr>
        <w:t>processo de inscrição dos territórios tradicionais no CAR encontra como barreira os problemas estruturais dentro do Estado em relação a esses territórios: invisibilidade, falta de participação, desconhecimento sobre seus direitos, malha fundiária complexa e conflituosa, percepções negativas sobre esses grupos ou total desconhecimento sobre eles.</w:t>
      </w:r>
      <w:r w:rsidRPr="00042D12">
        <w:rPr>
          <w:rFonts w:ascii="Times New Roman" w:hAnsi="Times New Roman" w:cs="Times New Roman"/>
          <w:sz w:val="24"/>
          <w:szCs w:val="24"/>
          <w:lang w:eastAsia="pt-BR"/>
        </w:rPr>
        <w:t xml:space="preserve"> Entretanto, há também um espaço para através da política pública modificar comportamentos e</w:t>
      </w:r>
      <w:r>
        <w:rPr>
          <w:rFonts w:ascii="Times New Roman" w:hAnsi="Times New Roman" w:cs="Times New Roman"/>
          <w:sz w:val="24"/>
          <w:szCs w:val="24"/>
          <w:lang w:eastAsia="pt-BR"/>
        </w:rPr>
        <w:t xml:space="preserve"> ampliar o acesso a direitos e benefícios. </w:t>
      </w:r>
    </w:p>
    <w:p w14:paraId="5D2AD0EB" w14:textId="7752B6EB" w:rsidR="007A44D3" w:rsidRDefault="000B3DE6" w:rsidP="005C0170">
      <w:pPr>
        <w:spacing w:after="0" w:line="360" w:lineRule="auto"/>
        <w:ind w:firstLine="709"/>
        <w:jc w:val="both"/>
        <w:rPr>
          <w:rFonts w:ascii="Times New Roman" w:hAnsi="Times New Roman" w:cs="Times New Roman"/>
          <w:sz w:val="24"/>
          <w:szCs w:val="24"/>
          <w:lang w:eastAsia="pt-BR"/>
        </w:rPr>
      </w:pPr>
      <w:r>
        <w:rPr>
          <w:rFonts w:ascii="Times New Roman" w:hAnsi="Times New Roman" w:cs="Times New Roman"/>
          <w:sz w:val="24"/>
          <w:szCs w:val="24"/>
          <w:lang w:eastAsia="pt-BR"/>
        </w:rPr>
        <w:t xml:space="preserve">Posteriormente a disponibilização do </w:t>
      </w:r>
      <w:r w:rsidR="000070FD">
        <w:rPr>
          <w:rFonts w:ascii="Times New Roman" w:hAnsi="Times New Roman" w:cs="Times New Roman"/>
          <w:iCs/>
          <w:sz w:val="24"/>
          <w:szCs w:val="24"/>
          <w:lang w:eastAsia="pt-BR"/>
        </w:rPr>
        <w:t>questionário</w:t>
      </w:r>
      <w:r>
        <w:rPr>
          <w:rFonts w:ascii="Times New Roman" w:hAnsi="Times New Roman" w:cs="Times New Roman"/>
          <w:sz w:val="24"/>
          <w:szCs w:val="24"/>
          <w:lang w:eastAsia="pt-BR"/>
        </w:rPr>
        <w:t xml:space="preserve"> aos gestores das UFs e d</w:t>
      </w:r>
      <w:r w:rsidR="00F662FE">
        <w:rPr>
          <w:rFonts w:ascii="Times New Roman" w:hAnsi="Times New Roman" w:cs="Times New Roman"/>
          <w:sz w:val="24"/>
          <w:szCs w:val="24"/>
          <w:lang w:eastAsia="pt-BR"/>
        </w:rPr>
        <w:t>e forma a entender e qualificar melhor as dificuldades dos gestores estaduais do CAR que podem ter contribuído para o baixo número de inscrições desses territó</w:t>
      </w:r>
      <w:r w:rsidR="000070FD">
        <w:rPr>
          <w:rFonts w:ascii="Times New Roman" w:hAnsi="Times New Roman" w:cs="Times New Roman"/>
          <w:sz w:val="24"/>
          <w:szCs w:val="24"/>
          <w:lang w:eastAsia="pt-BR"/>
        </w:rPr>
        <w:t>rios, durante a entrevista com oito</w:t>
      </w:r>
      <w:r w:rsidR="00F662FE">
        <w:rPr>
          <w:rFonts w:ascii="Times New Roman" w:hAnsi="Times New Roman" w:cs="Times New Roman"/>
          <w:sz w:val="24"/>
          <w:szCs w:val="24"/>
          <w:lang w:eastAsia="pt-BR"/>
        </w:rPr>
        <w:t xml:space="preserve"> gestores estaduais</w:t>
      </w:r>
      <w:r w:rsidR="000070FD">
        <w:rPr>
          <w:rFonts w:ascii="Times New Roman" w:hAnsi="Times New Roman" w:cs="Times New Roman"/>
          <w:sz w:val="24"/>
          <w:szCs w:val="24"/>
          <w:lang w:eastAsia="pt-BR"/>
        </w:rPr>
        <w:t>, de seis</w:t>
      </w:r>
      <w:r w:rsidR="00C467AB">
        <w:rPr>
          <w:rFonts w:ascii="Times New Roman" w:hAnsi="Times New Roman" w:cs="Times New Roman"/>
          <w:sz w:val="24"/>
          <w:szCs w:val="24"/>
          <w:lang w:eastAsia="pt-BR"/>
        </w:rPr>
        <w:t xml:space="preserve"> UFS,</w:t>
      </w:r>
      <w:r w:rsidR="00F662FE">
        <w:rPr>
          <w:rFonts w:ascii="Times New Roman" w:hAnsi="Times New Roman" w:cs="Times New Roman"/>
          <w:sz w:val="24"/>
          <w:szCs w:val="24"/>
          <w:lang w:eastAsia="pt-BR"/>
        </w:rPr>
        <w:t xml:space="preserve"> que atuam na agenda, foram feitas duas perguntas</w:t>
      </w:r>
      <w:r>
        <w:rPr>
          <w:rFonts w:ascii="Times New Roman" w:hAnsi="Times New Roman" w:cs="Times New Roman"/>
          <w:sz w:val="24"/>
          <w:szCs w:val="24"/>
          <w:lang w:eastAsia="pt-BR"/>
        </w:rPr>
        <w:t xml:space="preserve"> específicas sobre o tema</w:t>
      </w:r>
      <w:r w:rsidR="00F662FE">
        <w:rPr>
          <w:rFonts w:ascii="Times New Roman" w:hAnsi="Times New Roman" w:cs="Times New Roman"/>
          <w:sz w:val="24"/>
          <w:szCs w:val="24"/>
          <w:lang w:eastAsia="pt-BR"/>
        </w:rPr>
        <w:t>:</w:t>
      </w:r>
    </w:p>
    <w:p w14:paraId="19340EC3" w14:textId="7B11DA27" w:rsidR="00577784" w:rsidRPr="00514429" w:rsidRDefault="00577784" w:rsidP="005C0170">
      <w:pPr>
        <w:pStyle w:val="PargrafodaLista"/>
        <w:numPr>
          <w:ilvl w:val="0"/>
          <w:numId w:val="12"/>
        </w:numPr>
        <w:spacing w:after="0" w:line="360" w:lineRule="auto"/>
        <w:jc w:val="both"/>
        <w:rPr>
          <w:rFonts w:ascii="Times New Roman" w:hAnsi="Times New Roman" w:cs="Times New Roman"/>
          <w:sz w:val="24"/>
          <w:szCs w:val="24"/>
          <w:lang w:eastAsia="pt-BR"/>
        </w:rPr>
      </w:pPr>
      <w:r w:rsidRPr="00514429">
        <w:rPr>
          <w:rFonts w:ascii="Times New Roman" w:hAnsi="Times New Roman" w:cs="Times New Roman"/>
          <w:sz w:val="24"/>
          <w:szCs w:val="24"/>
          <w:lang w:eastAsia="pt-BR"/>
        </w:rPr>
        <w:t>Você pode descrever o cliente típico [ou cidadão] que você atende em relação ao CAR?</w:t>
      </w:r>
    </w:p>
    <w:p w14:paraId="2501303F" w14:textId="29D2DB4E" w:rsidR="00F662FE" w:rsidRPr="00514429" w:rsidRDefault="00F662FE" w:rsidP="005C0170">
      <w:pPr>
        <w:pStyle w:val="PargrafodaLista"/>
        <w:numPr>
          <w:ilvl w:val="0"/>
          <w:numId w:val="12"/>
        </w:numPr>
        <w:spacing w:after="0" w:line="360" w:lineRule="auto"/>
        <w:jc w:val="both"/>
        <w:rPr>
          <w:rFonts w:ascii="Times New Roman" w:hAnsi="Times New Roman" w:cs="Times New Roman"/>
          <w:sz w:val="24"/>
          <w:szCs w:val="24"/>
          <w:lang w:eastAsia="pt-BR"/>
        </w:rPr>
      </w:pPr>
      <w:r w:rsidRPr="00514429">
        <w:rPr>
          <w:rFonts w:ascii="Times New Roman" w:hAnsi="Times New Roman" w:cs="Times New Roman"/>
          <w:sz w:val="24"/>
          <w:szCs w:val="24"/>
          <w:lang w:eastAsia="pt-BR"/>
        </w:rPr>
        <w:lastRenderedPageBreak/>
        <w:t>Você possui reclamações ou sente mais dificuldades com grupos específicos em relação ao CAR? Incidentes críticos e mais desafiadores?</w:t>
      </w:r>
    </w:p>
    <w:p w14:paraId="7CC39EF5" w14:textId="2CA24B97" w:rsidR="00F662FE" w:rsidRPr="00514429" w:rsidRDefault="00F662FE" w:rsidP="005C0170">
      <w:pPr>
        <w:pStyle w:val="PargrafodaLista"/>
        <w:numPr>
          <w:ilvl w:val="0"/>
          <w:numId w:val="12"/>
        </w:numPr>
        <w:spacing w:after="0" w:line="360" w:lineRule="auto"/>
        <w:jc w:val="both"/>
        <w:rPr>
          <w:rFonts w:ascii="Times New Roman" w:hAnsi="Times New Roman" w:cs="Times New Roman"/>
          <w:sz w:val="24"/>
          <w:szCs w:val="24"/>
          <w:lang w:eastAsia="pt-BR"/>
        </w:rPr>
      </w:pPr>
      <w:r w:rsidRPr="00514429">
        <w:rPr>
          <w:rFonts w:ascii="Times New Roman" w:hAnsi="Times New Roman" w:cs="Times New Roman"/>
          <w:sz w:val="24"/>
          <w:szCs w:val="24"/>
          <w:lang w:eastAsia="pt-BR"/>
        </w:rPr>
        <w:t>Quais as principais dificuldades você consegue elencar que dificultam o processo de inscrição desses territórios?</w:t>
      </w:r>
    </w:p>
    <w:p w14:paraId="56CA6AA5" w14:textId="00244D04" w:rsidR="00D16160" w:rsidRDefault="00C1564B" w:rsidP="005C0170">
      <w:pPr>
        <w:spacing w:after="0" w:line="360" w:lineRule="auto"/>
        <w:ind w:left="708"/>
        <w:jc w:val="both"/>
        <w:rPr>
          <w:rFonts w:ascii="Times New Roman" w:hAnsi="Times New Roman" w:cs="Times New Roman"/>
          <w:bCs/>
          <w:sz w:val="24"/>
          <w:szCs w:val="24"/>
        </w:rPr>
      </w:pPr>
      <w:r>
        <w:rPr>
          <w:rFonts w:ascii="Times New Roman" w:hAnsi="Times New Roman" w:cs="Times New Roman"/>
          <w:bCs/>
          <w:sz w:val="24"/>
          <w:szCs w:val="24"/>
        </w:rPr>
        <w:t xml:space="preserve">Dessa forma, em relação ao primeiro questionamento, as respostas </w:t>
      </w:r>
      <w:r w:rsidR="00E3094A">
        <w:rPr>
          <w:rFonts w:ascii="Times New Roman" w:hAnsi="Times New Roman" w:cs="Times New Roman"/>
          <w:bCs/>
          <w:sz w:val="24"/>
          <w:szCs w:val="24"/>
        </w:rPr>
        <w:t xml:space="preserve">do </w:t>
      </w:r>
      <w:r>
        <w:rPr>
          <w:rFonts w:ascii="Times New Roman" w:hAnsi="Times New Roman" w:cs="Times New Roman"/>
          <w:bCs/>
          <w:sz w:val="24"/>
          <w:szCs w:val="24"/>
        </w:rPr>
        <w:t>foram:</w:t>
      </w:r>
    </w:p>
    <w:p w14:paraId="5BC4D0BC" w14:textId="77777777" w:rsidR="00484187" w:rsidRDefault="00484187" w:rsidP="00514429">
      <w:pPr>
        <w:spacing w:after="0" w:line="240" w:lineRule="auto"/>
        <w:ind w:left="-142"/>
        <w:jc w:val="center"/>
        <w:rPr>
          <w:rFonts w:ascii="Times New Roman" w:hAnsi="Times New Roman" w:cs="Times New Roman"/>
          <w:bCs/>
        </w:rPr>
      </w:pPr>
    </w:p>
    <w:p w14:paraId="0BAB43D6" w14:textId="6BA95F95" w:rsidR="00514429" w:rsidRPr="005C0170" w:rsidRDefault="00514429" w:rsidP="005C0170">
      <w:pPr>
        <w:spacing w:after="0" w:line="240" w:lineRule="auto"/>
        <w:ind w:left="-142"/>
        <w:jc w:val="center"/>
        <w:rPr>
          <w:rFonts w:ascii="Times New Roman" w:hAnsi="Times New Roman" w:cs="Times New Roman"/>
          <w:bCs/>
        </w:rPr>
      </w:pPr>
      <w:r w:rsidRPr="005C0170">
        <w:rPr>
          <w:rFonts w:ascii="Times New Roman" w:hAnsi="Times New Roman" w:cs="Times New Roman"/>
          <w:bCs/>
        </w:rPr>
        <w:t>Figura 11 – Opiniões e percepções sobre o trabalho com PCT VI</w:t>
      </w:r>
    </w:p>
    <w:p w14:paraId="61B6F58B" w14:textId="151289F9" w:rsidR="00C1564B" w:rsidRDefault="005E1C37" w:rsidP="005C0170">
      <w:pPr>
        <w:spacing w:after="0" w:line="240" w:lineRule="auto"/>
        <w:jc w:val="center"/>
        <w:rPr>
          <w:rFonts w:ascii="Times New Roman" w:hAnsi="Times New Roman" w:cs="Times New Roman"/>
          <w:bCs/>
          <w:sz w:val="24"/>
          <w:szCs w:val="24"/>
        </w:rPr>
      </w:pPr>
      <w:r>
        <w:rPr>
          <w:rFonts w:ascii="Times New Roman" w:hAnsi="Times New Roman" w:cs="Times New Roman"/>
          <w:bCs/>
          <w:noProof/>
          <w:sz w:val="24"/>
          <w:szCs w:val="24"/>
          <w:lang w:eastAsia="pt-BR"/>
        </w:rPr>
        <w:drawing>
          <wp:inline distT="0" distB="0" distL="0" distR="0" wp14:anchorId="045C3F57" wp14:editId="3FBA0E02">
            <wp:extent cx="5608320" cy="882624"/>
            <wp:effectExtent l="0" t="0" r="0" b="0"/>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60486" cy="906572"/>
                    </a:xfrm>
                    <a:prstGeom prst="rect">
                      <a:avLst/>
                    </a:prstGeom>
                    <a:noFill/>
                    <a:ln>
                      <a:noFill/>
                    </a:ln>
                  </pic:spPr>
                </pic:pic>
              </a:graphicData>
            </a:graphic>
          </wp:inline>
        </w:drawing>
      </w:r>
    </w:p>
    <w:p w14:paraId="137B6D7C" w14:textId="77777777" w:rsidR="005E1C37" w:rsidRPr="005C0170" w:rsidRDefault="005E1C37" w:rsidP="005C0170">
      <w:pPr>
        <w:spacing w:after="0" w:line="240" w:lineRule="auto"/>
        <w:ind w:firstLine="709"/>
        <w:jc w:val="both"/>
        <w:rPr>
          <w:rFonts w:ascii="Times New Roman" w:hAnsi="Times New Roman" w:cs="Times New Roman"/>
          <w:bCs/>
        </w:rPr>
      </w:pPr>
    </w:p>
    <w:p w14:paraId="640EF486" w14:textId="73B231F3" w:rsidR="005E1C37" w:rsidRDefault="00484187" w:rsidP="00484187">
      <w:pPr>
        <w:spacing w:after="0" w:line="360" w:lineRule="auto"/>
        <w:ind w:firstLine="709"/>
        <w:jc w:val="both"/>
        <w:rPr>
          <w:rFonts w:ascii="Times New Roman" w:hAnsi="Times New Roman" w:cs="Times New Roman"/>
          <w:bCs/>
          <w:sz w:val="24"/>
          <w:szCs w:val="24"/>
        </w:rPr>
      </w:pPr>
      <w:r>
        <w:rPr>
          <w:rFonts w:ascii="Times New Roman" w:hAnsi="Times New Roman" w:cs="Times New Roman"/>
          <w:bCs/>
          <w:sz w:val="24"/>
          <w:szCs w:val="24"/>
        </w:rPr>
        <w:t>Neste ponto,</w:t>
      </w:r>
      <w:r w:rsidR="005E1C37">
        <w:rPr>
          <w:rFonts w:ascii="Times New Roman" w:hAnsi="Times New Roman" w:cs="Times New Roman"/>
          <w:bCs/>
          <w:sz w:val="24"/>
          <w:szCs w:val="24"/>
        </w:rPr>
        <w:t xml:space="preserve"> é importante destacar que Maranhão, Pará e Ceará possuem setor específico para tratar do CAR em territórios tradicionais, no âmbito do órgão estadual gestor do CAR</w:t>
      </w:r>
      <w:r w:rsidR="00D971C3">
        <w:rPr>
          <w:rFonts w:ascii="Times New Roman" w:hAnsi="Times New Roman" w:cs="Times New Roman"/>
          <w:bCs/>
          <w:sz w:val="24"/>
          <w:szCs w:val="24"/>
        </w:rPr>
        <w:t xml:space="preserve"> ou em parceria</w:t>
      </w:r>
      <w:r w:rsidR="005E1C37">
        <w:rPr>
          <w:rFonts w:ascii="Times New Roman" w:hAnsi="Times New Roman" w:cs="Times New Roman"/>
          <w:bCs/>
          <w:sz w:val="24"/>
          <w:szCs w:val="24"/>
        </w:rPr>
        <w:t>. No caso do Maranhão, trata-se da Secretária de Agricultura Familiar (SAF/MA); no caso do Par</w:t>
      </w:r>
      <w:r w:rsidR="00632D48">
        <w:rPr>
          <w:rFonts w:ascii="Times New Roman" w:hAnsi="Times New Roman" w:cs="Times New Roman"/>
          <w:bCs/>
          <w:sz w:val="24"/>
          <w:szCs w:val="24"/>
        </w:rPr>
        <w:t xml:space="preserve">á, trata-se da </w:t>
      </w:r>
      <w:r w:rsidR="00632D48" w:rsidRPr="00632D48">
        <w:rPr>
          <w:rFonts w:ascii="Times New Roman" w:hAnsi="Times New Roman" w:cs="Times New Roman"/>
          <w:bCs/>
          <w:sz w:val="24"/>
          <w:szCs w:val="24"/>
        </w:rPr>
        <w:t>Diretoria de Gestão Socioeconômica (DGSocio</w:t>
      </w:r>
      <w:r w:rsidR="00632D48">
        <w:rPr>
          <w:rFonts w:ascii="Times New Roman" w:hAnsi="Times New Roman" w:cs="Times New Roman"/>
          <w:bCs/>
          <w:sz w:val="24"/>
          <w:szCs w:val="24"/>
        </w:rPr>
        <w:t>/SEMAS/PA</w:t>
      </w:r>
      <w:r w:rsidR="00632D48" w:rsidRPr="00632D48">
        <w:rPr>
          <w:rFonts w:ascii="Times New Roman" w:hAnsi="Times New Roman" w:cs="Times New Roman"/>
          <w:bCs/>
          <w:sz w:val="24"/>
          <w:szCs w:val="24"/>
        </w:rPr>
        <w:t>)</w:t>
      </w:r>
      <w:r w:rsidR="00632D48">
        <w:rPr>
          <w:rFonts w:ascii="Times New Roman" w:hAnsi="Times New Roman" w:cs="Times New Roman"/>
          <w:bCs/>
          <w:sz w:val="24"/>
          <w:szCs w:val="24"/>
        </w:rPr>
        <w:t xml:space="preserve"> e no caso do Ceará a Secretária de Desenvolvimento Agrário (</w:t>
      </w:r>
      <w:r w:rsidR="000070FD">
        <w:rPr>
          <w:rFonts w:ascii="Times New Roman" w:hAnsi="Times New Roman" w:cs="Times New Roman"/>
          <w:bCs/>
          <w:sz w:val="24"/>
          <w:szCs w:val="24"/>
        </w:rPr>
        <w:t>DAS</w:t>
      </w:r>
      <w:r w:rsidR="00632D48">
        <w:rPr>
          <w:rFonts w:ascii="Times New Roman" w:hAnsi="Times New Roman" w:cs="Times New Roman"/>
          <w:bCs/>
          <w:sz w:val="24"/>
          <w:szCs w:val="24"/>
        </w:rPr>
        <w:t xml:space="preserve">/CE). </w:t>
      </w:r>
    </w:p>
    <w:p w14:paraId="1C50DD78" w14:textId="07FF3132" w:rsidR="00E610F1" w:rsidRPr="0048000A" w:rsidRDefault="00C1564B" w:rsidP="00484187">
      <w:pPr>
        <w:spacing w:after="0" w:line="360" w:lineRule="auto"/>
        <w:ind w:firstLine="709"/>
        <w:jc w:val="both"/>
        <w:rPr>
          <w:rFonts w:ascii="Times New Roman" w:hAnsi="Times New Roman" w:cs="Times New Roman"/>
          <w:bCs/>
          <w:sz w:val="24"/>
          <w:szCs w:val="24"/>
        </w:rPr>
      </w:pPr>
      <w:r>
        <w:rPr>
          <w:rFonts w:ascii="Times New Roman" w:hAnsi="Times New Roman" w:cs="Times New Roman"/>
          <w:bCs/>
          <w:sz w:val="24"/>
          <w:szCs w:val="24"/>
        </w:rPr>
        <w:t>A</w:t>
      </w:r>
      <w:r w:rsidR="009E544B">
        <w:rPr>
          <w:rFonts w:ascii="Times New Roman" w:hAnsi="Times New Roman" w:cs="Times New Roman"/>
          <w:bCs/>
          <w:sz w:val="24"/>
          <w:szCs w:val="24"/>
        </w:rPr>
        <w:t>s ações</w:t>
      </w:r>
      <w:r>
        <w:rPr>
          <w:rFonts w:ascii="Times New Roman" w:hAnsi="Times New Roman" w:cs="Times New Roman"/>
          <w:bCs/>
          <w:sz w:val="24"/>
          <w:szCs w:val="24"/>
        </w:rPr>
        <w:t xml:space="preserve"> de regularização ambiental </w:t>
      </w:r>
      <w:r w:rsidR="009E544B">
        <w:rPr>
          <w:rFonts w:ascii="Times New Roman" w:hAnsi="Times New Roman" w:cs="Times New Roman"/>
          <w:bCs/>
          <w:sz w:val="24"/>
          <w:szCs w:val="24"/>
        </w:rPr>
        <w:t>são</w:t>
      </w:r>
      <w:r>
        <w:rPr>
          <w:rFonts w:ascii="Times New Roman" w:hAnsi="Times New Roman" w:cs="Times New Roman"/>
          <w:bCs/>
          <w:sz w:val="24"/>
          <w:szCs w:val="24"/>
        </w:rPr>
        <w:t xml:space="preserve"> destinada</w:t>
      </w:r>
      <w:r w:rsidR="009E544B">
        <w:rPr>
          <w:rFonts w:ascii="Times New Roman" w:hAnsi="Times New Roman" w:cs="Times New Roman"/>
          <w:bCs/>
          <w:sz w:val="24"/>
          <w:szCs w:val="24"/>
        </w:rPr>
        <w:t>s</w:t>
      </w:r>
      <w:r>
        <w:rPr>
          <w:rFonts w:ascii="Times New Roman" w:hAnsi="Times New Roman" w:cs="Times New Roman"/>
          <w:bCs/>
          <w:sz w:val="24"/>
          <w:szCs w:val="24"/>
        </w:rPr>
        <w:t xml:space="preserve"> a imóveis rurais (pequenos, médios e grandes), territórios tradicionais e assentamentos da reforma agrária. </w:t>
      </w:r>
      <w:r w:rsidR="009E544B">
        <w:rPr>
          <w:rFonts w:ascii="Times New Roman" w:hAnsi="Times New Roman" w:cs="Times New Roman"/>
          <w:bCs/>
          <w:sz w:val="24"/>
          <w:szCs w:val="24"/>
        </w:rPr>
        <w:t>Os órgãos estaduais competentes pelo CAR atendem todos esses segmentos, entretanto a legislação estabelece que imóveis rurais até 4 módulos fiscais (pequenos imóveis), territórios tradicionais e assentamentos da reforma agr</w:t>
      </w:r>
      <w:r w:rsidR="00456D9E">
        <w:rPr>
          <w:rFonts w:ascii="Times New Roman" w:hAnsi="Times New Roman" w:cs="Times New Roman"/>
          <w:bCs/>
          <w:sz w:val="24"/>
          <w:szCs w:val="24"/>
        </w:rPr>
        <w:t xml:space="preserve">ária poderão </w:t>
      </w:r>
      <w:r w:rsidR="00456D9E" w:rsidRPr="00456D9E">
        <w:rPr>
          <w:rFonts w:ascii="Times New Roman" w:hAnsi="Times New Roman" w:cs="Times New Roman"/>
          <w:bCs/>
          <w:sz w:val="24"/>
          <w:szCs w:val="24"/>
        </w:rPr>
        <w:t>solicitar o apoio institucional ou de entidade habilitada p</w:t>
      </w:r>
      <w:r w:rsidR="00376454">
        <w:rPr>
          <w:rFonts w:ascii="Times New Roman" w:hAnsi="Times New Roman" w:cs="Times New Roman"/>
          <w:bCs/>
          <w:sz w:val="24"/>
          <w:szCs w:val="24"/>
        </w:rPr>
        <w:t>ara proceder à inscrição no CAR, de acordo com o Artigo 30 da Instrução Normativa 02/2014 do Ministério do Meio Am</w:t>
      </w:r>
      <w:r w:rsidR="002B2B4E">
        <w:rPr>
          <w:rFonts w:ascii="Times New Roman" w:hAnsi="Times New Roman" w:cs="Times New Roman"/>
          <w:bCs/>
          <w:sz w:val="24"/>
          <w:szCs w:val="24"/>
        </w:rPr>
        <w:t xml:space="preserve">biente. </w:t>
      </w:r>
      <w:r w:rsidR="00E610F1">
        <w:rPr>
          <w:rFonts w:ascii="Times New Roman" w:hAnsi="Times New Roman" w:cs="Times New Roman"/>
          <w:bCs/>
          <w:sz w:val="24"/>
          <w:szCs w:val="24"/>
        </w:rPr>
        <w:t xml:space="preserve">Além disso, </w:t>
      </w:r>
      <w:r w:rsidR="00E610F1" w:rsidRPr="0048000A">
        <w:rPr>
          <w:rFonts w:ascii="Times New Roman" w:hAnsi="Times New Roman" w:cs="Times New Roman"/>
          <w:bCs/>
          <w:sz w:val="24"/>
          <w:szCs w:val="24"/>
        </w:rPr>
        <w:t xml:space="preserve">é previsto a todos os territórios tradicionais os benefícios contidos no § 3º do art. 8º do Decreto nº 7.830/2012, assim como o apoio técnico e jurídico para inscrição no CAR. </w:t>
      </w:r>
    </w:p>
    <w:p w14:paraId="41FDB8C9" w14:textId="6DCC4FCD" w:rsidR="002B2B4E" w:rsidRDefault="002B2B4E" w:rsidP="00484187">
      <w:pPr>
        <w:spacing w:after="0" w:line="360" w:lineRule="auto"/>
        <w:ind w:firstLine="709"/>
        <w:jc w:val="both"/>
        <w:rPr>
          <w:rFonts w:ascii="Times New Roman" w:hAnsi="Times New Roman" w:cs="Times New Roman"/>
          <w:bCs/>
          <w:sz w:val="24"/>
          <w:szCs w:val="24"/>
        </w:rPr>
      </w:pPr>
      <w:r>
        <w:rPr>
          <w:rFonts w:ascii="Times New Roman" w:hAnsi="Times New Roman" w:cs="Times New Roman"/>
          <w:bCs/>
          <w:sz w:val="24"/>
          <w:szCs w:val="24"/>
        </w:rPr>
        <w:t>Entretanto, os territórios tradicionais</w:t>
      </w:r>
      <w:r w:rsidR="006400D5">
        <w:rPr>
          <w:rFonts w:ascii="Times New Roman" w:hAnsi="Times New Roman" w:cs="Times New Roman"/>
          <w:bCs/>
          <w:sz w:val="24"/>
          <w:szCs w:val="24"/>
        </w:rPr>
        <w:t xml:space="preserve"> foram apontados apenas por três</w:t>
      </w:r>
      <w:r>
        <w:rPr>
          <w:rFonts w:ascii="Times New Roman" w:hAnsi="Times New Roman" w:cs="Times New Roman"/>
          <w:bCs/>
          <w:sz w:val="24"/>
          <w:szCs w:val="24"/>
        </w:rPr>
        <w:t xml:space="preserve"> estados como clientes</w:t>
      </w:r>
      <w:r w:rsidR="006400D5">
        <w:rPr>
          <w:rFonts w:ascii="Times New Roman" w:hAnsi="Times New Roman" w:cs="Times New Roman"/>
          <w:bCs/>
          <w:sz w:val="24"/>
          <w:szCs w:val="24"/>
        </w:rPr>
        <w:t xml:space="preserve"> típicos do CAR (Maranhão, </w:t>
      </w:r>
      <w:r>
        <w:rPr>
          <w:rFonts w:ascii="Times New Roman" w:hAnsi="Times New Roman" w:cs="Times New Roman"/>
          <w:bCs/>
          <w:sz w:val="24"/>
          <w:szCs w:val="24"/>
        </w:rPr>
        <w:t>P</w:t>
      </w:r>
      <w:r w:rsidR="006400D5">
        <w:rPr>
          <w:rFonts w:ascii="Times New Roman" w:hAnsi="Times New Roman" w:cs="Times New Roman"/>
          <w:bCs/>
          <w:sz w:val="24"/>
          <w:szCs w:val="24"/>
        </w:rPr>
        <w:t>ará e Ceará). Destaca-se que nesses três</w:t>
      </w:r>
      <w:r>
        <w:rPr>
          <w:rFonts w:ascii="Times New Roman" w:hAnsi="Times New Roman" w:cs="Times New Roman"/>
          <w:bCs/>
          <w:sz w:val="24"/>
          <w:szCs w:val="24"/>
        </w:rPr>
        <w:t xml:space="preserve"> estados existem setores dentro do órgão estadual</w:t>
      </w:r>
      <w:r w:rsidR="006400D5">
        <w:rPr>
          <w:rFonts w:ascii="Times New Roman" w:hAnsi="Times New Roman" w:cs="Times New Roman"/>
          <w:bCs/>
          <w:sz w:val="24"/>
          <w:szCs w:val="24"/>
        </w:rPr>
        <w:t xml:space="preserve"> ou em parceria</w:t>
      </w:r>
      <w:r>
        <w:rPr>
          <w:rFonts w:ascii="Times New Roman" w:hAnsi="Times New Roman" w:cs="Times New Roman"/>
          <w:bCs/>
          <w:sz w:val="24"/>
          <w:szCs w:val="24"/>
        </w:rPr>
        <w:t xml:space="preserve"> com a competência prioritária de atender esses segmentos. </w:t>
      </w:r>
    </w:p>
    <w:p w14:paraId="3DA6CB2A" w14:textId="77777777" w:rsidR="002B2B4E" w:rsidRDefault="002B2B4E" w:rsidP="00484187">
      <w:pPr>
        <w:spacing w:after="0" w:line="360" w:lineRule="auto"/>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A respeito do questionamento </w:t>
      </w:r>
      <w:r w:rsidRPr="002B2B4E">
        <w:rPr>
          <w:rFonts w:ascii="Times New Roman" w:hAnsi="Times New Roman" w:cs="Times New Roman"/>
          <w:bCs/>
          <w:i/>
          <w:sz w:val="24"/>
          <w:szCs w:val="24"/>
        </w:rPr>
        <w:t>“Você possui reclamações ou sente mais dificuldades com grupos específicos em relação ao CAR? Incidentes críticos e mais desafiadores?”</w:t>
      </w:r>
      <w:r>
        <w:rPr>
          <w:rFonts w:ascii="Times New Roman" w:hAnsi="Times New Roman" w:cs="Times New Roman"/>
          <w:bCs/>
          <w:i/>
          <w:sz w:val="24"/>
          <w:szCs w:val="24"/>
        </w:rPr>
        <w:t xml:space="preserve">, </w:t>
      </w:r>
      <w:r>
        <w:rPr>
          <w:rFonts w:ascii="Times New Roman" w:hAnsi="Times New Roman" w:cs="Times New Roman"/>
          <w:bCs/>
          <w:sz w:val="24"/>
          <w:szCs w:val="24"/>
        </w:rPr>
        <w:t>de acordo com o gestor entrevistado na Bahia:</w:t>
      </w:r>
    </w:p>
    <w:p w14:paraId="42CCE36C" w14:textId="7BAA978E" w:rsidR="002B2B4E" w:rsidRPr="005C0170" w:rsidRDefault="00E610F1" w:rsidP="00484187">
      <w:pPr>
        <w:spacing w:after="0" w:line="360" w:lineRule="auto"/>
        <w:ind w:firstLine="709"/>
        <w:jc w:val="both"/>
        <w:rPr>
          <w:rFonts w:ascii="Times New Roman" w:hAnsi="Times New Roman" w:cs="Times New Roman"/>
          <w:i/>
          <w:sz w:val="24"/>
          <w:szCs w:val="24"/>
        </w:rPr>
      </w:pPr>
      <w:r w:rsidRPr="005C0170">
        <w:rPr>
          <w:rFonts w:ascii="Times New Roman" w:hAnsi="Times New Roman" w:cs="Times New Roman"/>
          <w:i/>
          <w:sz w:val="24"/>
          <w:szCs w:val="24"/>
        </w:rPr>
        <w:lastRenderedPageBreak/>
        <w:t>“</w:t>
      </w:r>
      <w:r w:rsidR="002B2B4E" w:rsidRPr="005C0170">
        <w:rPr>
          <w:rFonts w:ascii="Times New Roman" w:hAnsi="Times New Roman" w:cs="Times New Roman"/>
          <w:i/>
          <w:sz w:val="24"/>
          <w:szCs w:val="24"/>
        </w:rPr>
        <w:t>Nós tivemos desafios de natureza tecnológica, por volta de 2013, mas entendo como problemas naturais inerentes a aquela fase do CAR. O SEIA já estava no ar e o CEFIR teve muitos problemas no início, de sincronização e sistema em geral. Outras coisas estão relacionadas, que nos angustiam muito como técnicos e agentes públicos, é ver que muitos proprietários, principalmente de agricultura familiar, não conseguem ainda se cadastrar, por não ter apoio no município e pouco do estado. Tivemos apoio do BNDES, mas não tivemos toda a estrutura do CEFIR lançada, naquela época o CAR permitia apenas o cadastro da poligonal do imóvel, e tivemos que adequar o módulo do CAR para o BNDES para fazer essa adequação e poder finalizar com o mínimo de informações, e isso facilitou muito o trabalho das empresas. O desafio maior hoje é alcançar quem precisa. Outro desafio é o da análise, e com a análise dinamizada será muito bom para avançarmos. Outra questão que eu vejo é o das comunidades Tradicionais, na minha visão deveriam ter sido cadastradas antes dos individuais, no mínimo as poligonais que já existiam cadastradas em sistemas. Pois assim travava o sistema e quem quisesse entrar teria que se explicar, para evitarmos invasões que é um drama que vivemos. O CAR não é fundiário, mas ele dá subsídios para se chegar nos indicativos de grilagem</w:t>
      </w:r>
      <w:r w:rsidR="00335098" w:rsidRPr="005C0170">
        <w:rPr>
          <w:rFonts w:ascii="Times New Roman" w:hAnsi="Times New Roman" w:cs="Times New Roman"/>
          <w:i/>
          <w:sz w:val="24"/>
          <w:szCs w:val="24"/>
        </w:rPr>
        <w:t>”.</w:t>
      </w:r>
    </w:p>
    <w:p w14:paraId="18F9E7DE" w14:textId="3053FD97" w:rsidR="00E610F1" w:rsidRPr="005C0170" w:rsidRDefault="006B0881" w:rsidP="00484187">
      <w:pPr>
        <w:spacing w:after="0" w:line="360" w:lineRule="auto"/>
        <w:ind w:firstLine="709"/>
        <w:jc w:val="both"/>
        <w:rPr>
          <w:rFonts w:ascii="Times New Roman" w:hAnsi="Times New Roman" w:cs="Times New Roman"/>
          <w:i/>
          <w:sz w:val="24"/>
          <w:szCs w:val="24"/>
        </w:rPr>
      </w:pPr>
      <w:r w:rsidRPr="00514429">
        <w:rPr>
          <w:rFonts w:ascii="Times New Roman" w:hAnsi="Times New Roman" w:cs="Times New Roman"/>
          <w:bCs/>
          <w:sz w:val="24"/>
          <w:szCs w:val="24"/>
        </w:rPr>
        <w:t>Para os gestores de Minas Gerais, as maiores dificuldades e incidentes críticos são:</w:t>
      </w:r>
    </w:p>
    <w:p w14:paraId="0E88500E" w14:textId="402FD595" w:rsidR="00A23C23" w:rsidRPr="005C0170" w:rsidRDefault="005F7CCD" w:rsidP="00484187">
      <w:pPr>
        <w:spacing w:after="0" w:line="360" w:lineRule="auto"/>
        <w:ind w:firstLine="709"/>
        <w:jc w:val="both"/>
        <w:rPr>
          <w:rFonts w:ascii="Times New Roman" w:hAnsi="Times New Roman" w:cs="Times New Roman"/>
          <w:i/>
          <w:spacing w:val="-2"/>
          <w:sz w:val="24"/>
          <w:szCs w:val="24"/>
        </w:rPr>
      </w:pPr>
      <w:r w:rsidRPr="005C0170">
        <w:rPr>
          <w:rFonts w:ascii="Times New Roman" w:hAnsi="Times New Roman" w:cs="Times New Roman"/>
          <w:i/>
          <w:spacing w:val="-2"/>
          <w:sz w:val="24"/>
          <w:szCs w:val="24"/>
        </w:rPr>
        <w:t>“</w:t>
      </w:r>
      <w:r w:rsidR="00E610F1" w:rsidRPr="005C0170">
        <w:rPr>
          <w:rFonts w:ascii="Times New Roman" w:hAnsi="Times New Roman" w:cs="Times New Roman"/>
          <w:i/>
          <w:spacing w:val="-2"/>
          <w:sz w:val="24"/>
          <w:szCs w:val="24"/>
        </w:rPr>
        <w:t xml:space="preserve">ENTREVISTADO 1: Aqui em Minas temos muitas demandas e situações, hoje no estado da inscrição que estamos às vezes chega gente com dúvidas que não dá pra explicar por e-mail, levando em conta que a pessoa não sabe usar o modulo direito, </w:t>
      </w:r>
      <w:r w:rsidR="00A23C23" w:rsidRPr="005C0170">
        <w:rPr>
          <w:rFonts w:ascii="Times New Roman" w:hAnsi="Times New Roman" w:cs="Times New Roman"/>
          <w:i/>
          <w:spacing w:val="-2"/>
          <w:sz w:val="24"/>
          <w:szCs w:val="24"/>
        </w:rPr>
        <w:t>aí</w:t>
      </w:r>
      <w:r w:rsidR="00E610F1" w:rsidRPr="005C0170">
        <w:rPr>
          <w:rFonts w:ascii="Times New Roman" w:hAnsi="Times New Roman" w:cs="Times New Roman"/>
          <w:i/>
          <w:spacing w:val="-2"/>
          <w:sz w:val="24"/>
          <w:szCs w:val="24"/>
        </w:rPr>
        <w:t xml:space="preserve"> o beneficiário teria que se locomover até uma unidade regional, e isso dificulta até porque estamos em </w:t>
      </w:r>
      <w:r w:rsidR="00A23C23" w:rsidRPr="005C0170">
        <w:rPr>
          <w:rFonts w:ascii="Times New Roman" w:hAnsi="Times New Roman" w:cs="Times New Roman"/>
          <w:i/>
          <w:spacing w:val="-2"/>
          <w:sz w:val="24"/>
          <w:szCs w:val="24"/>
        </w:rPr>
        <w:t>teletrabalho</w:t>
      </w:r>
      <w:r w:rsidR="00E610F1" w:rsidRPr="005C0170">
        <w:rPr>
          <w:rFonts w:ascii="Times New Roman" w:hAnsi="Times New Roman" w:cs="Times New Roman"/>
          <w:i/>
          <w:spacing w:val="-2"/>
          <w:sz w:val="24"/>
          <w:szCs w:val="24"/>
        </w:rPr>
        <w:t xml:space="preserve">. Outra dificuldade é com o CAR PCT que até agora não conseguimos atender às demandas. </w:t>
      </w:r>
    </w:p>
    <w:p w14:paraId="0205F813" w14:textId="797A5C49" w:rsidR="005F7CCD" w:rsidRPr="005C0170" w:rsidRDefault="00E610F1" w:rsidP="00484187">
      <w:pPr>
        <w:spacing w:after="0" w:line="360" w:lineRule="auto"/>
        <w:ind w:firstLine="709"/>
        <w:jc w:val="both"/>
        <w:rPr>
          <w:rFonts w:ascii="Times New Roman" w:hAnsi="Times New Roman" w:cs="Times New Roman"/>
          <w:i/>
          <w:spacing w:val="-2"/>
          <w:sz w:val="24"/>
          <w:szCs w:val="24"/>
        </w:rPr>
      </w:pPr>
      <w:r w:rsidRPr="005C0170">
        <w:rPr>
          <w:rFonts w:ascii="Times New Roman" w:hAnsi="Times New Roman" w:cs="Times New Roman"/>
          <w:i/>
          <w:spacing w:val="-2"/>
          <w:sz w:val="24"/>
          <w:szCs w:val="24"/>
        </w:rPr>
        <w:t xml:space="preserve">ENTREVISTADO </w:t>
      </w:r>
      <w:r w:rsidR="00A23C23" w:rsidRPr="005C0170">
        <w:rPr>
          <w:rFonts w:ascii="Times New Roman" w:hAnsi="Times New Roman" w:cs="Times New Roman"/>
          <w:i/>
          <w:spacing w:val="-2"/>
          <w:sz w:val="24"/>
          <w:szCs w:val="24"/>
        </w:rPr>
        <w:t>2:</w:t>
      </w:r>
      <w:r w:rsidRPr="005C0170">
        <w:rPr>
          <w:rFonts w:ascii="Times New Roman" w:hAnsi="Times New Roman" w:cs="Times New Roman"/>
          <w:i/>
          <w:spacing w:val="-2"/>
          <w:sz w:val="24"/>
          <w:szCs w:val="24"/>
        </w:rPr>
        <w:t xml:space="preserve"> Também existe esse recorte em relação ao CAR, que ainda possuem pessoas se inscrevendo mas talvez hoje as demandas sejam mais ao cancelamento, uma alta demanda, e para o regional também segue nessa lógica de cancelamento. Em relação a um ator </w:t>
      </w:r>
      <w:r w:rsidR="00A23C23" w:rsidRPr="005C0170">
        <w:rPr>
          <w:rFonts w:ascii="Times New Roman" w:hAnsi="Times New Roman" w:cs="Times New Roman"/>
          <w:i/>
          <w:spacing w:val="-2"/>
          <w:sz w:val="24"/>
          <w:szCs w:val="24"/>
        </w:rPr>
        <w:t>específico</w:t>
      </w:r>
      <w:r w:rsidRPr="005C0170">
        <w:rPr>
          <w:rFonts w:ascii="Times New Roman" w:hAnsi="Times New Roman" w:cs="Times New Roman"/>
          <w:i/>
          <w:spacing w:val="-2"/>
          <w:sz w:val="24"/>
          <w:szCs w:val="24"/>
        </w:rPr>
        <w:t>, o que mais gera trabalho, mais demanda e interage mais com o IEF são os empreendimentos maiores, são mais persistentes em se ter uma reposta mais imediata da instituição</w:t>
      </w:r>
      <w:r w:rsidR="00335098" w:rsidRPr="005C0170">
        <w:rPr>
          <w:rFonts w:ascii="Times New Roman" w:hAnsi="Times New Roman" w:cs="Times New Roman"/>
          <w:i/>
          <w:spacing w:val="-2"/>
          <w:sz w:val="24"/>
          <w:szCs w:val="24"/>
        </w:rPr>
        <w:t>”.</w:t>
      </w:r>
    </w:p>
    <w:p w14:paraId="19716B67" w14:textId="7BB28F21" w:rsidR="00484187" w:rsidRDefault="00484187">
      <w:pPr>
        <w:rPr>
          <w:rFonts w:ascii="Times New Roman" w:hAnsi="Times New Roman" w:cs="Times New Roman"/>
          <w:bCs/>
          <w:sz w:val="24"/>
          <w:szCs w:val="24"/>
        </w:rPr>
      </w:pPr>
      <w:r>
        <w:rPr>
          <w:rFonts w:ascii="Times New Roman" w:hAnsi="Times New Roman" w:cs="Times New Roman"/>
          <w:bCs/>
          <w:sz w:val="24"/>
          <w:szCs w:val="24"/>
        </w:rPr>
        <w:br w:type="page"/>
      </w:r>
    </w:p>
    <w:p w14:paraId="3EA69CA7" w14:textId="609A45B7" w:rsidR="005F7CCD" w:rsidRPr="00514429" w:rsidRDefault="005F7CCD" w:rsidP="005C0170">
      <w:pPr>
        <w:spacing w:after="0" w:line="360" w:lineRule="auto"/>
        <w:ind w:firstLine="708"/>
        <w:jc w:val="both"/>
        <w:rPr>
          <w:rFonts w:ascii="Times New Roman" w:hAnsi="Times New Roman" w:cs="Times New Roman"/>
          <w:bCs/>
          <w:sz w:val="24"/>
          <w:szCs w:val="24"/>
        </w:rPr>
      </w:pPr>
      <w:r w:rsidRPr="00514429">
        <w:rPr>
          <w:rFonts w:ascii="Times New Roman" w:hAnsi="Times New Roman" w:cs="Times New Roman"/>
          <w:bCs/>
          <w:sz w:val="24"/>
          <w:szCs w:val="24"/>
        </w:rPr>
        <w:lastRenderedPageBreak/>
        <w:t>Para a gestora do Maranhão:</w:t>
      </w:r>
    </w:p>
    <w:p w14:paraId="6D80050E" w14:textId="5873B9D1" w:rsidR="009C59C7" w:rsidRPr="005C0170" w:rsidRDefault="005F7CCD" w:rsidP="005C0170">
      <w:pPr>
        <w:spacing w:after="0" w:line="360" w:lineRule="auto"/>
        <w:ind w:firstLine="708"/>
        <w:jc w:val="both"/>
        <w:rPr>
          <w:rFonts w:ascii="Times New Roman" w:hAnsi="Times New Roman" w:cs="Times New Roman"/>
          <w:i/>
          <w:sz w:val="24"/>
          <w:szCs w:val="24"/>
        </w:rPr>
      </w:pPr>
      <w:r w:rsidRPr="005C0170">
        <w:rPr>
          <w:rFonts w:ascii="Times New Roman" w:hAnsi="Times New Roman" w:cs="Times New Roman"/>
          <w:i/>
          <w:sz w:val="24"/>
          <w:szCs w:val="24"/>
        </w:rPr>
        <w:t>“Vou mencionar um caso específico. Quando trabalhamos em editais públicos, chamadas públicas tem uma série de regras que tratamos diferente com os indígenas, por exemplo, pois eles não têm o DAP, tal qual os agricultores familiares, e se faz um esforço maior pra se atingir o resultado e avançar. Existem regras que precisam ser cumpridas que são típicas do estado, que os povos tradicionais não tratam, não é o mesmo jeito de lidar, e isso fica mais desafiador para atingir essa realidade local</w:t>
      </w:r>
      <w:r w:rsidR="00335098" w:rsidRPr="005C0170">
        <w:rPr>
          <w:rFonts w:ascii="Times New Roman" w:hAnsi="Times New Roman" w:cs="Times New Roman"/>
          <w:i/>
          <w:sz w:val="24"/>
          <w:szCs w:val="24"/>
        </w:rPr>
        <w:t>”.</w:t>
      </w:r>
    </w:p>
    <w:p w14:paraId="5175A396" w14:textId="6CC05C89" w:rsidR="009C59C7" w:rsidRPr="00514429" w:rsidRDefault="009C59C7" w:rsidP="005C0170">
      <w:pPr>
        <w:spacing w:after="0" w:line="360" w:lineRule="auto"/>
        <w:ind w:firstLine="708"/>
        <w:jc w:val="both"/>
        <w:rPr>
          <w:rFonts w:ascii="Times New Roman" w:hAnsi="Times New Roman" w:cs="Times New Roman"/>
          <w:bCs/>
          <w:sz w:val="24"/>
          <w:szCs w:val="24"/>
        </w:rPr>
      </w:pPr>
      <w:r w:rsidRPr="00514429">
        <w:rPr>
          <w:rFonts w:ascii="Times New Roman" w:hAnsi="Times New Roman" w:cs="Times New Roman"/>
          <w:bCs/>
          <w:sz w:val="24"/>
          <w:szCs w:val="24"/>
        </w:rPr>
        <w:t>De acordo com os gestores do Paraná entrevistados:</w:t>
      </w:r>
    </w:p>
    <w:p w14:paraId="5CC9071C" w14:textId="77777777" w:rsidR="00A23C23" w:rsidRPr="005C0170" w:rsidRDefault="009C59C7" w:rsidP="005C0170">
      <w:pPr>
        <w:spacing w:after="0" w:line="360" w:lineRule="auto"/>
        <w:ind w:firstLine="708"/>
        <w:jc w:val="both"/>
        <w:rPr>
          <w:rFonts w:ascii="Times New Roman" w:hAnsi="Times New Roman" w:cs="Times New Roman"/>
          <w:i/>
          <w:sz w:val="24"/>
          <w:szCs w:val="24"/>
        </w:rPr>
      </w:pPr>
      <w:r w:rsidRPr="005C0170">
        <w:rPr>
          <w:rFonts w:ascii="Times New Roman" w:hAnsi="Times New Roman" w:cs="Times New Roman"/>
          <w:i/>
          <w:sz w:val="24"/>
          <w:szCs w:val="24"/>
        </w:rPr>
        <w:t xml:space="preserve">“ENTREVISTADO 1: O público mais fácil, ou com uma interlocução mais definida, é o público de assistência técnica, que possui representatividade pela EMATER e possui um interlocutor que passa pra ele as informações do CAR. Quando lidamos com público mais sem acesso a informação, é mais difícil a situação, como os PCTs. A gente procura atender a todos brevemente, e isso criamos essa cultura. O público mais fácil então é o que já possui alguma orientação ou assistência, os sem ajuda é bem difícil. </w:t>
      </w:r>
    </w:p>
    <w:p w14:paraId="2AAAD94D" w14:textId="73762073" w:rsidR="009C59C7" w:rsidRPr="005C0170" w:rsidRDefault="009C59C7" w:rsidP="005C0170">
      <w:pPr>
        <w:spacing w:after="0" w:line="360" w:lineRule="auto"/>
        <w:ind w:firstLine="708"/>
        <w:jc w:val="both"/>
        <w:rPr>
          <w:rFonts w:ascii="Times New Roman" w:hAnsi="Times New Roman" w:cs="Times New Roman"/>
          <w:i/>
          <w:sz w:val="24"/>
          <w:szCs w:val="24"/>
        </w:rPr>
      </w:pPr>
      <w:r w:rsidRPr="005C0170">
        <w:rPr>
          <w:rFonts w:ascii="Times New Roman" w:hAnsi="Times New Roman" w:cs="Times New Roman"/>
          <w:i/>
          <w:sz w:val="24"/>
          <w:szCs w:val="24"/>
        </w:rPr>
        <w:t xml:space="preserve">ENTREVISTADO </w:t>
      </w:r>
      <w:r w:rsidR="00A23C23" w:rsidRPr="005C0170">
        <w:rPr>
          <w:rFonts w:ascii="Times New Roman" w:hAnsi="Times New Roman" w:cs="Times New Roman"/>
          <w:i/>
          <w:sz w:val="24"/>
          <w:szCs w:val="24"/>
        </w:rPr>
        <w:t>2:</w:t>
      </w:r>
      <w:r w:rsidRPr="005C0170">
        <w:rPr>
          <w:rFonts w:ascii="Times New Roman" w:hAnsi="Times New Roman" w:cs="Times New Roman"/>
          <w:i/>
          <w:sz w:val="24"/>
          <w:szCs w:val="24"/>
        </w:rPr>
        <w:t xml:space="preserve"> O público mais fácil é aquele qualificado de alguma forma, e o público que não tem essa qualificação acaba sendo mais difícil, até mesmo pessoas de escritórios de contabilidade que não são da área e o entendimento fica mais difícil. Hoje quase não fazemos esse atendimento direto, mesmo por causa da pandemia</w:t>
      </w:r>
      <w:r w:rsidR="00335098" w:rsidRPr="005C0170">
        <w:rPr>
          <w:rFonts w:ascii="Times New Roman" w:hAnsi="Times New Roman" w:cs="Times New Roman"/>
          <w:i/>
          <w:sz w:val="24"/>
          <w:szCs w:val="24"/>
        </w:rPr>
        <w:t>”.</w:t>
      </w:r>
    </w:p>
    <w:p w14:paraId="5D992CE4" w14:textId="4A3432BF" w:rsidR="006400D5" w:rsidRPr="00514429" w:rsidRDefault="006400D5" w:rsidP="005C0170">
      <w:pPr>
        <w:spacing w:after="0" w:line="360" w:lineRule="auto"/>
        <w:ind w:firstLine="708"/>
        <w:jc w:val="both"/>
        <w:rPr>
          <w:rFonts w:ascii="Times New Roman" w:hAnsi="Times New Roman" w:cs="Times New Roman"/>
          <w:bCs/>
          <w:sz w:val="24"/>
          <w:szCs w:val="24"/>
        </w:rPr>
      </w:pPr>
      <w:r w:rsidRPr="00514429">
        <w:rPr>
          <w:rFonts w:ascii="Times New Roman" w:hAnsi="Times New Roman" w:cs="Times New Roman"/>
          <w:bCs/>
          <w:sz w:val="24"/>
          <w:szCs w:val="24"/>
        </w:rPr>
        <w:t>Já para a gestora entrevistada do Pará:</w:t>
      </w:r>
    </w:p>
    <w:p w14:paraId="1D6310AC" w14:textId="2B8C092E" w:rsidR="006400D5" w:rsidRPr="005C0170" w:rsidRDefault="006400D5" w:rsidP="005C0170">
      <w:pPr>
        <w:spacing w:after="0" w:line="360" w:lineRule="auto"/>
        <w:ind w:firstLine="708"/>
        <w:jc w:val="both"/>
        <w:rPr>
          <w:rFonts w:ascii="Times New Roman" w:hAnsi="Times New Roman" w:cs="Times New Roman"/>
          <w:i/>
          <w:sz w:val="24"/>
          <w:szCs w:val="24"/>
        </w:rPr>
      </w:pPr>
      <w:r w:rsidRPr="005C0170">
        <w:rPr>
          <w:rFonts w:ascii="Times New Roman" w:hAnsi="Times New Roman" w:cs="Times New Roman"/>
          <w:i/>
          <w:sz w:val="24"/>
          <w:szCs w:val="24"/>
        </w:rPr>
        <w:t>“ENTREVISTADO: Em relação aos agricultores familiares, a SEMAS possui mais facilidade de lidar consegue atender os proprietários até 4 módulos e é mais pertinente, junto com a EMATER, e atende de forma mais rápida e também as empresas. No entanto, o tratamento e atendimento de territórios tradicionais e coletivos, ele é mais complexo, pois ele envolve o atendimento dos anseios da comunidade, que trazem seus próprios anseios. A agenda do CAR Quilombola ainda vejo como negativa porque muitos posicionamentos e impressões que as comunidades realizaram não estão sendo absorvidas de forma clara na instituição, por isso criamos um Grupo de Trabalha para isso</w:t>
      </w:r>
      <w:r w:rsidR="00335098" w:rsidRPr="005C0170">
        <w:rPr>
          <w:rFonts w:ascii="Times New Roman" w:hAnsi="Times New Roman" w:cs="Times New Roman"/>
          <w:i/>
          <w:sz w:val="24"/>
          <w:szCs w:val="24"/>
        </w:rPr>
        <w:t>”.</w:t>
      </w:r>
    </w:p>
    <w:p w14:paraId="65E4A3A0" w14:textId="6D68CBD9" w:rsidR="006400D5" w:rsidRPr="00514429" w:rsidRDefault="006400D5" w:rsidP="005C0170">
      <w:pPr>
        <w:spacing w:after="0" w:line="360" w:lineRule="auto"/>
        <w:ind w:firstLine="708"/>
        <w:jc w:val="both"/>
        <w:rPr>
          <w:rFonts w:ascii="Times New Roman" w:hAnsi="Times New Roman" w:cs="Times New Roman"/>
          <w:bCs/>
          <w:sz w:val="24"/>
          <w:szCs w:val="24"/>
        </w:rPr>
      </w:pPr>
      <w:r w:rsidRPr="00514429">
        <w:rPr>
          <w:rFonts w:ascii="Times New Roman" w:hAnsi="Times New Roman" w:cs="Times New Roman"/>
          <w:bCs/>
          <w:sz w:val="24"/>
          <w:szCs w:val="24"/>
        </w:rPr>
        <w:t>De acordo com o gestor do Ceará entrevistado:</w:t>
      </w:r>
    </w:p>
    <w:p w14:paraId="602ADDD8" w14:textId="29F4AB94" w:rsidR="00C1564B" w:rsidRPr="005C0170" w:rsidRDefault="006400D5" w:rsidP="005C0170">
      <w:pPr>
        <w:spacing w:after="0" w:line="360" w:lineRule="auto"/>
        <w:ind w:firstLine="708"/>
        <w:jc w:val="both"/>
        <w:rPr>
          <w:rFonts w:ascii="Times New Roman" w:hAnsi="Times New Roman" w:cs="Times New Roman"/>
          <w:i/>
          <w:sz w:val="24"/>
          <w:szCs w:val="24"/>
        </w:rPr>
      </w:pPr>
      <w:r w:rsidRPr="005C0170">
        <w:rPr>
          <w:rFonts w:ascii="Times New Roman" w:hAnsi="Times New Roman" w:cs="Times New Roman"/>
          <w:i/>
          <w:sz w:val="24"/>
          <w:szCs w:val="24"/>
        </w:rPr>
        <w:t xml:space="preserve">“ENTREVISTADO: Depende não vejo nada difícil e nada fácil. Do ponto de vista histórico de recursos e projetos, as populações de PCT estão mais excluídas dentro desse conjunto, que era voltado mais ao agronegócio. Para o MAPA e o MST enfrentar o preconceito com esses públicos é relativamente mais fácil. Tenho na minha equipe pessoas que trabalham então na área de inclusão quilombola considerando a complexidade desses territórios. O CAR na hora que as pessoas fazem esse compromisso, temos que considerar o sociocultural, </w:t>
      </w:r>
      <w:r w:rsidRPr="005C0170">
        <w:rPr>
          <w:rFonts w:ascii="Times New Roman" w:hAnsi="Times New Roman" w:cs="Times New Roman"/>
          <w:i/>
          <w:sz w:val="24"/>
          <w:szCs w:val="24"/>
        </w:rPr>
        <w:lastRenderedPageBreak/>
        <w:t>ambiental e econômico. Historicamente os PCTs são mais excluídos, além da questão de gênero, questão LGBT, entre outras. Temos que compreender essas complexidades</w:t>
      </w:r>
      <w:r w:rsidR="00335098" w:rsidRPr="005C0170">
        <w:rPr>
          <w:rFonts w:ascii="Times New Roman" w:hAnsi="Times New Roman" w:cs="Times New Roman"/>
          <w:i/>
          <w:sz w:val="24"/>
          <w:szCs w:val="24"/>
        </w:rPr>
        <w:t>”.</w:t>
      </w:r>
    </w:p>
    <w:p w14:paraId="3F757DA8" w14:textId="2A670F01" w:rsidR="008E6236" w:rsidRPr="00514429" w:rsidRDefault="008E6236" w:rsidP="005C0170">
      <w:pPr>
        <w:spacing w:after="0" w:line="360" w:lineRule="auto"/>
        <w:jc w:val="both"/>
        <w:rPr>
          <w:rFonts w:ascii="Times New Roman" w:hAnsi="Times New Roman" w:cs="Times New Roman"/>
          <w:bCs/>
          <w:sz w:val="24"/>
          <w:szCs w:val="24"/>
        </w:rPr>
      </w:pPr>
      <w:r w:rsidRPr="00514429">
        <w:rPr>
          <w:rFonts w:ascii="Times New Roman" w:hAnsi="Times New Roman" w:cs="Times New Roman"/>
          <w:bCs/>
          <w:sz w:val="24"/>
          <w:szCs w:val="24"/>
        </w:rPr>
        <w:tab/>
        <w:t>Dessa forma, percebe</w:t>
      </w:r>
      <w:r w:rsidR="00AB2740" w:rsidRPr="00514429">
        <w:rPr>
          <w:rFonts w:ascii="Times New Roman" w:hAnsi="Times New Roman" w:cs="Times New Roman"/>
          <w:bCs/>
          <w:sz w:val="24"/>
          <w:szCs w:val="24"/>
        </w:rPr>
        <w:t>-se semelhanças</w:t>
      </w:r>
      <w:r w:rsidRPr="00514429">
        <w:rPr>
          <w:rFonts w:ascii="Times New Roman" w:hAnsi="Times New Roman" w:cs="Times New Roman"/>
          <w:bCs/>
          <w:sz w:val="24"/>
          <w:szCs w:val="24"/>
        </w:rPr>
        <w:t xml:space="preserve"> de percepção entre os gestores estaduais sobre públicos mais fáceis e mais difíceis de atender em relação a temática do CAR. Os gestores de </w:t>
      </w:r>
      <w:r w:rsidRPr="00042D12">
        <w:rPr>
          <w:rFonts w:ascii="Times New Roman" w:hAnsi="Times New Roman" w:cs="Times New Roman"/>
          <w:bCs/>
          <w:sz w:val="24"/>
          <w:szCs w:val="24"/>
        </w:rPr>
        <w:t xml:space="preserve">Minas </w:t>
      </w:r>
      <w:r w:rsidR="00AE0FE7" w:rsidRPr="00042D12">
        <w:rPr>
          <w:rFonts w:ascii="Times New Roman" w:hAnsi="Times New Roman" w:cs="Times New Roman"/>
          <w:bCs/>
          <w:sz w:val="24"/>
          <w:szCs w:val="24"/>
        </w:rPr>
        <w:t>Gerais, Bahia</w:t>
      </w:r>
      <w:r w:rsidR="00364465" w:rsidRPr="00042D12">
        <w:rPr>
          <w:rFonts w:ascii="Times New Roman" w:hAnsi="Times New Roman" w:cs="Times New Roman"/>
          <w:bCs/>
          <w:sz w:val="24"/>
          <w:szCs w:val="24"/>
        </w:rPr>
        <w:t xml:space="preserve">, </w:t>
      </w:r>
      <w:r w:rsidR="00AE0FE7" w:rsidRPr="00042D12">
        <w:rPr>
          <w:rFonts w:ascii="Times New Roman" w:hAnsi="Times New Roman" w:cs="Times New Roman"/>
          <w:bCs/>
          <w:sz w:val="24"/>
          <w:szCs w:val="24"/>
        </w:rPr>
        <w:t>Paraná, Maranhão</w:t>
      </w:r>
      <w:r w:rsidRPr="00042D12">
        <w:rPr>
          <w:rFonts w:ascii="Times New Roman" w:hAnsi="Times New Roman" w:cs="Times New Roman"/>
          <w:bCs/>
          <w:sz w:val="24"/>
          <w:szCs w:val="24"/>
        </w:rPr>
        <w:t xml:space="preserve"> </w:t>
      </w:r>
      <w:r w:rsidR="008E4DA9" w:rsidRPr="00042D12">
        <w:rPr>
          <w:rFonts w:ascii="Times New Roman" w:hAnsi="Times New Roman" w:cs="Times New Roman"/>
          <w:bCs/>
          <w:sz w:val="24"/>
          <w:szCs w:val="24"/>
        </w:rPr>
        <w:t xml:space="preserve">e Pará </w:t>
      </w:r>
      <w:r w:rsidRPr="00042D12">
        <w:rPr>
          <w:rFonts w:ascii="Times New Roman" w:hAnsi="Times New Roman" w:cs="Times New Roman"/>
          <w:bCs/>
          <w:sz w:val="24"/>
          <w:szCs w:val="24"/>
        </w:rPr>
        <w:t xml:space="preserve">apontaram os territórios tradicionais como um </w:t>
      </w:r>
      <w:r w:rsidRPr="00AC024E">
        <w:rPr>
          <w:rFonts w:ascii="Times New Roman" w:hAnsi="Times New Roman" w:cs="Times New Roman"/>
          <w:bCs/>
          <w:sz w:val="24"/>
          <w:szCs w:val="24"/>
        </w:rPr>
        <w:t>grande desafio de atendimento devido as questões fundiárias, as dificuldades de entendimento da legislação e adequação da mesma a realidade dos territ</w:t>
      </w:r>
      <w:r w:rsidR="00437899" w:rsidRPr="00AC024E">
        <w:rPr>
          <w:rFonts w:ascii="Times New Roman" w:hAnsi="Times New Roman" w:cs="Times New Roman"/>
          <w:bCs/>
          <w:sz w:val="24"/>
          <w:szCs w:val="24"/>
        </w:rPr>
        <w:t xml:space="preserve">órios tradicionais, a falta de acesso </w:t>
      </w:r>
      <w:r w:rsidR="004E7E00" w:rsidRPr="00AC024E">
        <w:rPr>
          <w:rFonts w:ascii="Times New Roman" w:hAnsi="Times New Roman" w:cs="Times New Roman"/>
          <w:bCs/>
          <w:sz w:val="24"/>
          <w:szCs w:val="24"/>
        </w:rPr>
        <w:t>à</w:t>
      </w:r>
      <w:r w:rsidR="00437899" w:rsidRPr="00AC024E">
        <w:rPr>
          <w:rFonts w:ascii="Times New Roman" w:hAnsi="Times New Roman" w:cs="Times New Roman"/>
          <w:bCs/>
          <w:sz w:val="24"/>
          <w:szCs w:val="24"/>
        </w:rPr>
        <w:t xml:space="preserve"> informação e orientação para esses segmentos</w:t>
      </w:r>
      <w:r w:rsidR="004E7E00" w:rsidRPr="00AC024E">
        <w:rPr>
          <w:rFonts w:ascii="Times New Roman" w:hAnsi="Times New Roman" w:cs="Times New Roman"/>
          <w:bCs/>
          <w:sz w:val="24"/>
          <w:szCs w:val="24"/>
        </w:rPr>
        <w:t>,</w:t>
      </w:r>
      <w:r w:rsidR="00437899" w:rsidRPr="00AC024E">
        <w:rPr>
          <w:rFonts w:ascii="Times New Roman" w:hAnsi="Times New Roman" w:cs="Times New Roman"/>
          <w:bCs/>
          <w:sz w:val="24"/>
          <w:szCs w:val="24"/>
        </w:rPr>
        <w:t xml:space="preserve"> </w:t>
      </w:r>
      <w:r w:rsidRPr="00AC024E">
        <w:rPr>
          <w:rFonts w:ascii="Times New Roman" w:hAnsi="Times New Roman" w:cs="Times New Roman"/>
          <w:bCs/>
          <w:sz w:val="24"/>
          <w:szCs w:val="24"/>
        </w:rPr>
        <w:t>e também apontaram dificuldades gerais,</w:t>
      </w:r>
      <w:r w:rsidRPr="00042D12">
        <w:rPr>
          <w:rFonts w:ascii="Times New Roman" w:hAnsi="Times New Roman" w:cs="Times New Roman"/>
          <w:bCs/>
          <w:sz w:val="24"/>
          <w:szCs w:val="24"/>
        </w:rPr>
        <w:t xml:space="preserve"> sem</w:t>
      </w:r>
      <w:r w:rsidRPr="00514429">
        <w:rPr>
          <w:rFonts w:ascii="Times New Roman" w:hAnsi="Times New Roman" w:cs="Times New Roman"/>
          <w:bCs/>
          <w:sz w:val="24"/>
          <w:szCs w:val="24"/>
        </w:rPr>
        <w:t xml:space="preserve"> maiores especificações, de como acessar e atender esses territórios em relação as ações do CAR. </w:t>
      </w:r>
      <w:r w:rsidR="008E4DA9" w:rsidRPr="00514429">
        <w:rPr>
          <w:rFonts w:ascii="Times New Roman" w:hAnsi="Times New Roman" w:cs="Times New Roman"/>
          <w:bCs/>
          <w:sz w:val="24"/>
          <w:szCs w:val="24"/>
        </w:rPr>
        <w:t xml:space="preserve">O gestor do Ceará afirmou preconceito e resistência dos órgãos de estado com os territórios tradicionais e seus movimentos representativos. </w:t>
      </w:r>
      <w:r w:rsidR="00522F20" w:rsidRPr="00514429">
        <w:rPr>
          <w:rFonts w:ascii="Times New Roman" w:hAnsi="Times New Roman" w:cs="Times New Roman"/>
          <w:bCs/>
          <w:sz w:val="24"/>
          <w:szCs w:val="24"/>
        </w:rPr>
        <w:t>Além disso,</w:t>
      </w:r>
      <w:r w:rsidR="008E4DA9" w:rsidRPr="00514429">
        <w:rPr>
          <w:rFonts w:ascii="Times New Roman" w:hAnsi="Times New Roman" w:cs="Times New Roman"/>
          <w:bCs/>
          <w:sz w:val="24"/>
          <w:szCs w:val="24"/>
        </w:rPr>
        <w:t xml:space="preserve"> destaca-se que um dos gestores </w:t>
      </w:r>
      <w:r w:rsidR="00D46E67" w:rsidRPr="00514429">
        <w:rPr>
          <w:rFonts w:ascii="Times New Roman" w:hAnsi="Times New Roman" w:cs="Times New Roman"/>
          <w:bCs/>
          <w:sz w:val="24"/>
          <w:szCs w:val="24"/>
        </w:rPr>
        <w:t>Minas Gerais apontou a pressão sofrida pelos gestores para um atendimento mais rápido por parte dos empreendimentos maiores e a Bahia as questões de grilagem que afetam o CAR devido a inscrição tardia ou não inscrição dos territórios tradicionais.</w:t>
      </w:r>
    </w:p>
    <w:p w14:paraId="33ACDE16" w14:textId="4EB762B8" w:rsidR="005D7286" w:rsidRPr="00514429" w:rsidRDefault="00545F01" w:rsidP="005C0170">
      <w:pPr>
        <w:spacing w:after="0" w:line="360" w:lineRule="auto"/>
        <w:jc w:val="both"/>
        <w:rPr>
          <w:rFonts w:ascii="Times New Roman" w:hAnsi="Times New Roman" w:cs="Times New Roman"/>
          <w:bCs/>
          <w:sz w:val="24"/>
          <w:szCs w:val="24"/>
        </w:rPr>
      </w:pPr>
      <w:r w:rsidRPr="00514429">
        <w:rPr>
          <w:rFonts w:ascii="Times New Roman" w:hAnsi="Times New Roman" w:cs="Times New Roman"/>
          <w:bCs/>
          <w:sz w:val="24"/>
          <w:szCs w:val="24"/>
        </w:rPr>
        <w:tab/>
        <w:t xml:space="preserve">Aqui é importante a reflexão sobre a percepção de grupos mais difíceis de atender na execução de uma política pública. As desigualdades sociais no Brasil, em seus diferentes aspectos, são resultado de um passado histórico colonial, escravagista e patriarcal, e em especial, </w:t>
      </w:r>
      <w:r w:rsidR="005D7286" w:rsidRPr="00514429">
        <w:rPr>
          <w:rFonts w:ascii="Times New Roman" w:hAnsi="Times New Roman" w:cs="Times New Roman"/>
          <w:bCs/>
          <w:sz w:val="24"/>
          <w:szCs w:val="24"/>
        </w:rPr>
        <w:t xml:space="preserve">de uma ordem institucional </w:t>
      </w:r>
      <w:r w:rsidRPr="00514429">
        <w:rPr>
          <w:rFonts w:ascii="Times New Roman" w:hAnsi="Times New Roman" w:cs="Times New Roman"/>
          <w:bCs/>
          <w:sz w:val="24"/>
          <w:szCs w:val="24"/>
        </w:rPr>
        <w:t>que privilegiou a concentração de recursos e oportunidades de apropriação da riqueza, por meio de arcabouços normativos nas áreas fundiária, tributária e monetária nas mãos de poucos grupos, sendo assim de caráter estrutural e exigindo enfrent</w:t>
      </w:r>
      <w:r w:rsidR="00C63D84" w:rsidRPr="00514429">
        <w:rPr>
          <w:rFonts w:ascii="Times New Roman" w:hAnsi="Times New Roman" w:cs="Times New Roman"/>
          <w:bCs/>
          <w:sz w:val="24"/>
          <w:szCs w:val="24"/>
        </w:rPr>
        <w:t xml:space="preserve">amentos em múltiplas dimensões. </w:t>
      </w:r>
      <w:r w:rsidR="005D7286" w:rsidRPr="00514429">
        <w:rPr>
          <w:rFonts w:ascii="Times New Roman" w:hAnsi="Times New Roman" w:cs="Times New Roman"/>
          <w:bCs/>
          <w:sz w:val="24"/>
          <w:szCs w:val="24"/>
        </w:rPr>
        <w:t>Dessa forma</w:t>
      </w:r>
      <w:r w:rsidR="0014082E" w:rsidRPr="00514429">
        <w:rPr>
          <w:rFonts w:ascii="Times New Roman" w:hAnsi="Times New Roman" w:cs="Times New Roman"/>
          <w:bCs/>
          <w:sz w:val="24"/>
          <w:szCs w:val="24"/>
        </w:rPr>
        <w:t xml:space="preserve">, de acordo com o Guia INCLUA </w:t>
      </w:r>
      <w:r w:rsidR="0085301D" w:rsidRPr="00514429">
        <w:rPr>
          <w:rFonts w:ascii="Times New Roman" w:hAnsi="Times New Roman" w:cs="Times New Roman"/>
          <w:bCs/>
          <w:sz w:val="24"/>
          <w:szCs w:val="24"/>
        </w:rPr>
        <w:t>–</w:t>
      </w:r>
      <w:r w:rsidR="0014082E" w:rsidRPr="00514429">
        <w:rPr>
          <w:rFonts w:ascii="Times New Roman" w:hAnsi="Times New Roman" w:cs="Times New Roman"/>
          <w:bCs/>
          <w:sz w:val="24"/>
          <w:szCs w:val="24"/>
        </w:rPr>
        <w:t xml:space="preserve"> Avaliação de Riscos de Reprodução de Desigualdades na Implementação de Políticas Públicas</w:t>
      </w:r>
      <w:r w:rsidR="005D7286" w:rsidRPr="00514429">
        <w:rPr>
          <w:rFonts w:ascii="Times New Roman" w:hAnsi="Times New Roman" w:cs="Times New Roman"/>
          <w:bCs/>
          <w:sz w:val="24"/>
          <w:szCs w:val="24"/>
        </w:rPr>
        <w:t xml:space="preserve"> </w:t>
      </w:r>
      <w:r w:rsidR="00AE0FE7" w:rsidRPr="00514429">
        <w:rPr>
          <w:rFonts w:ascii="Times New Roman" w:hAnsi="Times New Roman" w:cs="Times New Roman"/>
          <w:bCs/>
          <w:sz w:val="24"/>
          <w:szCs w:val="24"/>
        </w:rPr>
        <w:t>(IPEA, 2022</w:t>
      </w:r>
      <w:r w:rsidR="0014082E" w:rsidRPr="00514429">
        <w:rPr>
          <w:rFonts w:ascii="Times New Roman" w:hAnsi="Times New Roman" w:cs="Times New Roman"/>
          <w:bCs/>
          <w:sz w:val="24"/>
          <w:szCs w:val="24"/>
        </w:rPr>
        <w:t>):</w:t>
      </w:r>
    </w:p>
    <w:p w14:paraId="100D8F27" w14:textId="77777777" w:rsidR="00335098" w:rsidRPr="005C0170" w:rsidRDefault="00335098" w:rsidP="00514429">
      <w:pPr>
        <w:spacing w:after="0" w:line="240" w:lineRule="auto"/>
        <w:ind w:left="2268"/>
        <w:jc w:val="both"/>
        <w:rPr>
          <w:rFonts w:ascii="Times New Roman" w:hAnsi="Times New Roman" w:cs="Times New Roman"/>
          <w:color w:val="000000"/>
          <w:sz w:val="24"/>
          <w:szCs w:val="24"/>
        </w:rPr>
      </w:pPr>
    </w:p>
    <w:p w14:paraId="25D11A82" w14:textId="61BD12D7" w:rsidR="00987D01" w:rsidRPr="00514429" w:rsidRDefault="00545F01" w:rsidP="00514429">
      <w:pPr>
        <w:spacing w:after="0" w:line="240" w:lineRule="auto"/>
        <w:ind w:left="2268"/>
        <w:jc w:val="both"/>
        <w:rPr>
          <w:rFonts w:ascii="Times New Roman" w:eastAsia="Batang" w:hAnsi="Times New Roman" w:cs="Times New Roman"/>
          <w:lang w:eastAsia="ko-KR"/>
        </w:rPr>
      </w:pPr>
      <w:r w:rsidRPr="00514429">
        <w:rPr>
          <w:rFonts w:ascii="Times New Roman" w:eastAsia="Batang" w:hAnsi="Times New Roman" w:cs="Times New Roman"/>
          <w:lang w:eastAsia="ko-KR"/>
        </w:rPr>
        <w:t xml:space="preserve">A atenção a estes fatores macroestruturais, no entanto, precisa ser complementada pelo reconhecimento das formas de manifestação e reprodução das desigualdades no cotidiano. Como </w:t>
      </w:r>
      <w:r w:rsidR="00A23C23" w:rsidRPr="00514429">
        <w:rPr>
          <w:rFonts w:ascii="Times New Roman" w:eastAsia="Batang" w:hAnsi="Times New Roman" w:cs="Times New Roman"/>
          <w:lang w:eastAsia="ko-KR"/>
        </w:rPr>
        <w:t>pessoas construídas</w:t>
      </w:r>
      <w:r w:rsidRPr="00514429">
        <w:rPr>
          <w:rFonts w:ascii="Times New Roman" w:eastAsia="Batang" w:hAnsi="Times New Roman" w:cs="Times New Roman"/>
          <w:lang w:eastAsia="ko-KR"/>
        </w:rPr>
        <w:t xml:space="preserve"> em uma sociedade estruturalmente desigual, adquirimos formas de pensamento, comportamento e conduta reprodutoras de desigualdades de raça, gênero, sexualidade, classe, </w:t>
      </w:r>
      <w:r w:rsidR="00775D3F" w:rsidRPr="00514429">
        <w:rPr>
          <w:rFonts w:ascii="Times New Roman" w:eastAsia="Batang" w:hAnsi="Times New Roman" w:cs="Times New Roman"/>
          <w:lang w:eastAsia="ko-KR"/>
        </w:rPr>
        <w:t>território etc.</w:t>
      </w:r>
      <w:r w:rsidRPr="00514429">
        <w:rPr>
          <w:rFonts w:ascii="Times New Roman" w:eastAsia="Batang" w:hAnsi="Times New Roman" w:cs="Times New Roman"/>
          <w:lang w:eastAsia="ko-KR"/>
        </w:rPr>
        <w:t xml:space="preserve"> Nesse sentido, identificar o caráter estrutural das nossas desigualdades implica também a necessidade de reconhecer que a sua reprodução pode ser o resultado tanto de ações deliberadas (racionalmente motivadas), quanto de atitudes e comportamentos incorporados às nossas ações corriqueiras de maneira irrefletida. Qualquer que seja a origem dos comportamentos e atitudes que reforçam as desigualdades, é preciso reconhecer também que essas ações são estabilizadas, normalizadas e potencializadas à medida que passam a guiar o funcionamento dos mecanismos institucionais que definem procedimentos, normas e regras de funcionamentos das esferas organizacionais por onde se coordena a vida em sociedade.</w:t>
      </w:r>
      <w:r w:rsidR="00C847EB" w:rsidRPr="00514429">
        <w:rPr>
          <w:rFonts w:ascii="Times New Roman" w:eastAsia="Batang" w:hAnsi="Times New Roman" w:cs="Times New Roman"/>
          <w:lang w:eastAsia="ko-KR"/>
        </w:rPr>
        <w:t xml:space="preserve"> </w:t>
      </w:r>
      <w:r w:rsidRPr="00514429">
        <w:rPr>
          <w:rFonts w:ascii="Times New Roman" w:eastAsia="Batang" w:hAnsi="Times New Roman" w:cs="Times New Roman"/>
          <w:lang w:eastAsia="ko-KR"/>
        </w:rPr>
        <w:t xml:space="preserve">Uma esfera de atenção especialmente importante, no sentido da </w:t>
      </w:r>
      <w:r w:rsidRPr="00514429">
        <w:rPr>
          <w:rFonts w:ascii="Times New Roman" w:eastAsia="Batang" w:hAnsi="Times New Roman" w:cs="Times New Roman"/>
          <w:lang w:eastAsia="ko-KR"/>
        </w:rPr>
        <w:lastRenderedPageBreak/>
        <w:t xml:space="preserve">reprodução cotidiana de desigualdades, diz respeito às interações ordinárias entre as cidadãs e as instituições públicas responsáveis pela provisão de bens e serviços. Do nascimento à morte, essas interações ocupam lugar de destaque na construção social dos sujeitos nas sociedades modernas, por meio de operações de registro, ordenamento, classificação e prestação de serviços voluntários (e.g. saúde) ou involuntários (e.g. tributação). Essas interações podem contribuir para mitigar as repercussões nocivas das desigualdades sociais ou para reforçá-las, seja por meio da exclusão do acesso a bens e serviços relevantes ou por meio de experiências que favoreçam a internalização de visões inferiorizadas de si, a estigmatização ou </w:t>
      </w:r>
      <w:r w:rsidR="005D7286" w:rsidRPr="00514429">
        <w:rPr>
          <w:rFonts w:ascii="Times New Roman" w:eastAsia="Batang" w:hAnsi="Times New Roman" w:cs="Times New Roman"/>
          <w:lang w:eastAsia="ko-KR"/>
        </w:rPr>
        <w:t>a humilhação</w:t>
      </w:r>
      <w:r w:rsidR="00335098" w:rsidRPr="00514429">
        <w:rPr>
          <w:rFonts w:ascii="Times New Roman" w:eastAsia="Batang" w:hAnsi="Times New Roman" w:cs="Times New Roman"/>
          <w:lang w:eastAsia="ko-KR"/>
        </w:rPr>
        <w:t>.</w:t>
      </w:r>
    </w:p>
    <w:p w14:paraId="731E0B6A" w14:textId="77777777" w:rsidR="00335098" w:rsidRPr="00514429" w:rsidRDefault="00335098" w:rsidP="005C0170">
      <w:pPr>
        <w:spacing w:after="0" w:line="240" w:lineRule="auto"/>
        <w:ind w:left="2268"/>
        <w:jc w:val="both"/>
        <w:rPr>
          <w:rFonts w:ascii="Times New Roman" w:eastAsia="Batang" w:hAnsi="Times New Roman" w:cs="Times New Roman"/>
          <w:lang w:eastAsia="ko-KR"/>
        </w:rPr>
      </w:pPr>
    </w:p>
    <w:p w14:paraId="40913ADC" w14:textId="2D88B69F" w:rsidR="0091297F" w:rsidRPr="00C47BCA" w:rsidRDefault="00987D01" w:rsidP="005C0170">
      <w:pPr>
        <w:spacing w:after="0" w:line="360" w:lineRule="auto"/>
        <w:jc w:val="both"/>
        <w:rPr>
          <w:rFonts w:ascii="Times New Roman" w:hAnsi="Times New Roman" w:cs="Times New Roman"/>
          <w:bCs/>
          <w:sz w:val="24"/>
          <w:szCs w:val="24"/>
        </w:rPr>
      </w:pPr>
      <w:r>
        <w:rPr>
          <w:rFonts w:ascii="Times New Roman" w:eastAsia="Batang" w:hAnsi="Times New Roman" w:cs="Times New Roman"/>
          <w:lang w:eastAsia="ko-KR"/>
        </w:rPr>
        <w:tab/>
      </w:r>
      <w:r w:rsidR="00D040E4" w:rsidRPr="00C47BCA">
        <w:rPr>
          <w:rFonts w:ascii="Times New Roman" w:hAnsi="Times New Roman" w:cs="Times New Roman"/>
          <w:bCs/>
          <w:sz w:val="24"/>
          <w:szCs w:val="24"/>
        </w:rPr>
        <w:t xml:space="preserve">Essa percepção de dificuldade </w:t>
      </w:r>
      <w:r w:rsidR="00D040E4">
        <w:rPr>
          <w:rFonts w:ascii="Times New Roman" w:hAnsi="Times New Roman" w:cs="Times New Roman"/>
          <w:bCs/>
          <w:sz w:val="24"/>
          <w:szCs w:val="24"/>
        </w:rPr>
        <w:t>está diretamente ligada a noção de merecimento (</w:t>
      </w:r>
      <w:r w:rsidR="00D040E4" w:rsidRPr="005C0170">
        <w:rPr>
          <w:rFonts w:ascii="Times New Roman" w:hAnsi="Times New Roman" w:cs="Times New Roman"/>
          <w:bCs/>
          <w:i/>
          <w:iCs/>
          <w:sz w:val="24"/>
          <w:szCs w:val="24"/>
        </w:rPr>
        <w:t>deservedness</w:t>
      </w:r>
      <w:r w:rsidR="00D040E4">
        <w:rPr>
          <w:rFonts w:ascii="Times New Roman" w:hAnsi="Times New Roman" w:cs="Times New Roman"/>
          <w:bCs/>
          <w:sz w:val="24"/>
          <w:szCs w:val="24"/>
        </w:rPr>
        <w:t xml:space="preserve">). A </w:t>
      </w:r>
      <w:r w:rsidRPr="00987D01">
        <w:rPr>
          <w:rFonts w:ascii="Times New Roman" w:hAnsi="Times New Roman" w:cs="Times New Roman"/>
          <w:bCs/>
          <w:sz w:val="24"/>
          <w:szCs w:val="24"/>
        </w:rPr>
        <w:t xml:space="preserve">construção social de merecimento de direitos tem implicações sérias e de longo prazo na distribuição de benefícios e encargos em uma sociedade. Não há nada de benigno na tendência que as pessoas têm de construir diferenças divisórias e carregadas de valores entre elas e o "outro" </w:t>
      </w:r>
      <w:r w:rsidR="00544AD4">
        <w:rPr>
          <w:rFonts w:ascii="Times New Roman" w:hAnsi="Times New Roman" w:cs="Times New Roman"/>
          <w:bCs/>
          <w:sz w:val="24"/>
          <w:szCs w:val="24"/>
        </w:rPr>
        <w:t>–</w:t>
      </w:r>
      <w:r w:rsidRPr="00987D01">
        <w:rPr>
          <w:rFonts w:ascii="Times New Roman" w:hAnsi="Times New Roman" w:cs="Times New Roman"/>
          <w:bCs/>
          <w:sz w:val="24"/>
          <w:szCs w:val="24"/>
        </w:rPr>
        <w:t xml:space="preserve"> que se torna objeto de desdém ou desvalorização. As consequências são especialmente negativas quando essas diferenças são incorporadas às políticas públicas, sendo </w:t>
      </w:r>
      <w:r w:rsidR="00394ADC" w:rsidRPr="00987D01">
        <w:rPr>
          <w:rFonts w:ascii="Times New Roman" w:hAnsi="Times New Roman" w:cs="Times New Roman"/>
          <w:bCs/>
          <w:sz w:val="24"/>
          <w:szCs w:val="24"/>
        </w:rPr>
        <w:t>reconhecidas pelo</w:t>
      </w:r>
      <w:r w:rsidR="00394ADC">
        <w:rPr>
          <w:rFonts w:ascii="Times New Roman" w:hAnsi="Times New Roman" w:cs="Times New Roman"/>
          <w:bCs/>
          <w:sz w:val="24"/>
          <w:szCs w:val="24"/>
        </w:rPr>
        <w:t xml:space="preserve"> </w:t>
      </w:r>
      <w:r w:rsidRPr="00987D01">
        <w:rPr>
          <w:rFonts w:ascii="Times New Roman" w:hAnsi="Times New Roman" w:cs="Times New Roman"/>
          <w:bCs/>
          <w:sz w:val="24"/>
          <w:szCs w:val="24"/>
        </w:rPr>
        <w:t xml:space="preserve">Estado e </w:t>
      </w:r>
      <w:r>
        <w:rPr>
          <w:rFonts w:ascii="Times New Roman" w:hAnsi="Times New Roman" w:cs="Times New Roman"/>
          <w:bCs/>
          <w:sz w:val="24"/>
          <w:szCs w:val="24"/>
        </w:rPr>
        <w:t xml:space="preserve">legitimadas </w:t>
      </w:r>
      <w:r w:rsidRPr="00C47BCA">
        <w:rPr>
          <w:rFonts w:ascii="Times New Roman" w:hAnsi="Times New Roman" w:cs="Times New Roman"/>
          <w:bCs/>
          <w:sz w:val="24"/>
          <w:szCs w:val="24"/>
        </w:rPr>
        <w:t>(SCHNEIDER e INGRAM, 1995).</w:t>
      </w:r>
      <w:r w:rsidR="00394ADC" w:rsidRPr="00C47BCA">
        <w:rPr>
          <w:rFonts w:ascii="Times New Roman" w:hAnsi="Times New Roman" w:cs="Times New Roman"/>
          <w:bCs/>
          <w:sz w:val="24"/>
          <w:szCs w:val="24"/>
        </w:rPr>
        <w:t xml:space="preserve"> Dessa forma, públicos considerados mais difíceis ou complexos de atender</w:t>
      </w:r>
      <w:r w:rsidR="00442F17">
        <w:rPr>
          <w:rFonts w:ascii="Times New Roman" w:hAnsi="Times New Roman" w:cs="Times New Roman"/>
          <w:bCs/>
          <w:sz w:val="24"/>
          <w:szCs w:val="24"/>
        </w:rPr>
        <w:t>, encarados com distanciamento,</w:t>
      </w:r>
      <w:r w:rsidR="00394ADC" w:rsidRPr="00C47BCA">
        <w:rPr>
          <w:rFonts w:ascii="Times New Roman" w:hAnsi="Times New Roman" w:cs="Times New Roman"/>
          <w:bCs/>
          <w:sz w:val="24"/>
          <w:szCs w:val="24"/>
        </w:rPr>
        <w:t xml:space="preserve"> estão afastados dos processos de tomada de decisão políticas, em situação de vulnerabilidade social, fundiária e econômica, além </w:t>
      </w:r>
      <w:r w:rsidR="00663280" w:rsidRPr="00C47BCA">
        <w:rPr>
          <w:rFonts w:ascii="Times New Roman" w:hAnsi="Times New Roman" w:cs="Times New Roman"/>
          <w:bCs/>
          <w:sz w:val="24"/>
          <w:szCs w:val="24"/>
        </w:rPr>
        <w:t xml:space="preserve">de desassistidos por procedimentos, normas e regras inseridos em um contexto de racismo estrutural. </w:t>
      </w:r>
    </w:p>
    <w:p w14:paraId="029179F4" w14:textId="70D2B68B" w:rsidR="00545F01" w:rsidRPr="00537C84" w:rsidRDefault="0091297F" w:rsidP="005C0170">
      <w:pPr>
        <w:spacing w:after="0" w:line="360" w:lineRule="auto"/>
        <w:jc w:val="both"/>
        <w:rPr>
          <w:rFonts w:ascii="Times New Roman" w:hAnsi="Times New Roman" w:cs="Times New Roman"/>
          <w:sz w:val="24"/>
          <w:szCs w:val="24"/>
          <w:lang w:eastAsia="pt-BR"/>
        </w:rPr>
      </w:pPr>
      <w:r>
        <w:rPr>
          <w:rFonts w:ascii="Times New Roman" w:hAnsi="Times New Roman" w:cs="Times New Roman"/>
          <w:sz w:val="24"/>
          <w:szCs w:val="24"/>
          <w:lang w:eastAsia="pt-BR"/>
        </w:rPr>
        <w:tab/>
      </w:r>
      <w:r w:rsidRPr="00537C84">
        <w:rPr>
          <w:rFonts w:ascii="Times New Roman" w:hAnsi="Times New Roman" w:cs="Times New Roman"/>
          <w:bCs/>
          <w:sz w:val="24"/>
          <w:szCs w:val="24"/>
        </w:rPr>
        <w:t>A respeito do questionamento</w:t>
      </w:r>
      <w:r w:rsidRPr="00537C84">
        <w:rPr>
          <w:rFonts w:ascii="Times New Roman" w:hAnsi="Times New Roman" w:cs="Times New Roman"/>
          <w:i/>
          <w:sz w:val="24"/>
          <w:szCs w:val="24"/>
          <w:lang w:eastAsia="pt-BR"/>
        </w:rPr>
        <w:t xml:space="preserve"> “Quais as principais dificuldades você consegue elencar que dificultam o processo de inscrição desses </w:t>
      </w:r>
      <w:r w:rsidR="00AE0FE7" w:rsidRPr="00537C84">
        <w:rPr>
          <w:rFonts w:ascii="Times New Roman" w:hAnsi="Times New Roman" w:cs="Times New Roman"/>
          <w:i/>
          <w:sz w:val="24"/>
          <w:szCs w:val="24"/>
          <w:lang w:eastAsia="pt-BR"/>
        </w:rPr>
        <w:t>territórios</w:t>
      </w:r>
      <w:r w:rsidR="00A23C23" w:rsidRPr="00537C84">
        <w:rPr>
          <w:rFonts w:ascii="Times New Roman" w:hAnsi="Times New Roman" w:cs="Times New Roman"/>
          <w:i/>
          <w:sz w:val="24"/>
          <w:szCs w:val="24"/>
          <w:lang w:eastAsia="pt-BR"/>
        </w:rPr>
        <w:t>?”</w:t>
      </w:r>
      <w:r w:rsidR="00C47BCA" w:rsidRPr="00537C84">
        <w:rPr>
          <w:rFonts w:ascii="Times New Roman" w:hAnsi="Times New Roman" w:cs="Times New Roman"/>
          <w:i/>
          <w:sz w:val="24"/>
          <w:szCs w:val="24"/>
          <w:lang w:eastAsia="pt-BR"/>
        </w:rPr>
        <w:t xml:space="preserve">, </w:t>
      </w:r>
      <w:r w:rsidR="00C47BCA" w:rsidRPr="00537C84">
        <w:rPr>
          <w:rFonts w:ascii="Times New Roman" w:hAnsi="Times New Roman" w:cs="Times New Roman"/>
          <w:bCs/>
          <w:sz w:val="24"/>
          <w:szCs w:val="24"/>
        </w:rPr>
        <w:t>de acordo com o gestor da Bahia:</w:t>
      </w:r>
      <w:r w:rsidR="00C47BCA" w:rsidRPr="00537C84">
        <w:rPr>
          <w:rFonts w:ascii="Times New Roman" w:hAnsi="Times New Roman" w:cs="Times New Roman"/>
          <w:i/>
          <w:sz w:val="24"/>
          <w:szCs w:val="24"/>
          <w:lang w:eastAsia="pt-BR"/>
        </w:rPr>
        <w:t xml:space="preserve"> </w:t>
      </w:r>
    </w:p>
    <w:p w14:paraId="54E04349" w14:textId="6053B856" w:rsidR="00C1564B" w:rsidRPr="005C0170" w:rsidRDefault="00C47BCA" w:rsidP="005C0170">
      <w:pPr>
        <w:spacing w:after="0" w:line="360" w:lineRule="auto"/>
        <w:ind w:firstLine="709"/>
        <w:jc w:val="both"/>
        <w:rPr>
          <w:rFonts w:ascii="Times New Roman" w:hAnsi="Times New Roman" w:cs="Times New Roman"/>
          <w:i/>
          <w:sz w:val="24"/>
          <w:szCs w:val="24"/>
        </w:rPr>
      </w:pPr>
      <w:r w:rsidRPr="005C0170">
        <w:rPr>
          <w:rFonts w:ascii="Times New Roman" w:hAnsi="Times New Roman" w:cs="Times New Roman"/>
          <w:i/>
          <w:sz w:val="24"/>
          <w:szCs w:val="24"/>
        </w:rPr>
        <w:t>“O serviço público tem poucos em seu quadro técnico, pouca gente. Falta um plano mais forte, financeiramente mais robusto, para contratar mais técnicos nesse perfil, de educadores, preparados por nós, para atuar mais perto desses povos. Estrategicamente precisamos preparar multiplicadores para atingir esses povos, do</w:t>
      </w:r>
      <w:r w:rsidR="00E615F8" w:rsidRPr="005C0170">
        <w:rPr>
          <w:rFonts w:ascii="Times New Roman" w:hAnsi="Times New Roman" w:cs="Times New Roman"/>
          <w:i/>
          <w:sz w:val="24"/>
          <w:szCs w:val="24"/>
        </w:rPr>
        <w:t xml:space="preserve"> ponto de vista humano e social</w:t>
      </w:r>
      <w:r w:rsidRPr="005C0170">
        <w:rPr>
          <w:rFonts w:ascii="Times New Roman" w:hAnsi="Times New Roman" w:cs="Times New Roman"/>
          <w:i/>
          <w:sz w:val="24"/>
          <w:szCs w:val="24"/>
        </w:rPr>
        <w:t>”</w:t>
      </w:r>
      <w:r w:rsidR="00335098" w:rsidRPr="005C0170">
        <w:rPr>
          <w:rFonts w:ascii="Times New Roman" w:hAnsi="Times New Roman" w:cs="Times New Roman"/>
          <w:i/>
          <w:sz w:val="24"/>
          <w:szCs w:val="24"/>
        </w:rPr>
        <w:t>.</w:t>
      </w:r>
    </w:p>
    <w:p w14:paraId="593D5499" w14:textId="4EE2254D" w:rsidR="00E615F8" w:rsidRPr="00537C84" w:rsidRDefault="00E615F8" w:rsidP="005C0170">
      <w:pPr>
        <w:spacing w:after="0" w:line="360" w:lineRule="auto"/>
        <w:ind w:firstLine="709"/>
        <w:jc w:val="both"/>
        <w:rPr>
          <w:rFonts w:ascii="Times New Roman" w:hAnsi="Times New Roman" w:cs="Times New Roman"/>
          <w:bCs/>
          <w:sz w:val="24"/>
          <w:szCs w:val="24"/>
        </w:rPr>
      </w:pPr>
      <w:r w:rsidRPr="00537C84">
        <w:rPr>
          <w:rFonts w:ascii="Times New Roman" w:hAnsi="Times New Roman" w:cs="Times New Roman"/>
          <w:bCs/>
          <w:sz w:val="24"/>
          <w:szCs w:val="24"/>
        </w:rPr>
        <w:t xml:space="preserve">Para os gestores entrevistados de Minas Gerais: </w:t>
      </w:r>
    </w:p>
    <w:p w14:paraId="0D2226A1" w14:textId="5EB1E8F5" w:rsidR="00CA0E01" w:rsidRPr="005C0170" w:rsidRDefault="00E615F8" w:rsidP="005C0170">
      <w:pPr>
        <w:spacing w:after="0" w:line="360" w:lineRule="auto"/>
        <w:ind w:firstLine="709"/>
        <w:jc w:val="both"/>
        <w:rPr>
          <w:rFonts w:ascii="Times New Roman" w:hAnsi="Times New Roman" w:cs="Times New Roman"/>
          <w:i/>
          <w:sz w:val="24"/>
          <w:szCs w:val="24"/>
        </w:rPr>
      </w:pPr>
      <w:r w:rsidRPr="005C0170">
        <w:rPr>
          <w:rFonts w:ascii="Times New Roman" w:hAnsi="Times New Roman" w:cs="Times New Roman"/>
          <w:i/>
          <w:sz w:val="24"/>
          <w:szCs w:val="24"/>
        </w:rPr>
        <w:t xml:space="preserve">“O problema talvez não venha diretamente com o </w:t>
      </w:r>
      <w:r w:rsidR="00A23C23" w:rsidRPr="005C0170">
        <w:rPr>
          <w:rFonts w:ascii="Times New Roman" w:hAnsi="Times New Roman" w:cs="Times New Roman"/>
          <w:i/>
          <w:sz w:val="24"/>
          <w:szCs w:val="24"/>
        </w:rPr>
        <w:t>CAR,</w:t>
      </w:r>
      <w:r w:rsidRPr="005C0170">
        <w:rPr>
          <w:rFonts w:ascii="Times New Roman" w:hAnsi="Times New Roman" w:cs="Times New Roman"/>
          <w:i/>
          <w:sz w:val="24"/>
          <w:szCs w:val="24"/>
        </w:rPr>
        <w:t xml:space="preserve"> mas nós temos uma série de conflitos socioambientais por causa de sobreposições de UC com territórios de comunidades tradicionais e que vem sendo trazida ao longo de muitos anos e isso acaba gerando um desgaste junto à própria instituição. Veem a instituição um pouco distante e a imagem do IEF perante esse público se construí de forma negativa”</w:t>
      </w:r>
      <w:r w:rsidR="00335098" w:rsidRPr="005C0170">
        <w:rPr>
          <w:rFonts w:ascii="Times New Roman" w:hAnsi="Times New Roman" w:cs="Times New Roman"/>
          <w:i/>
          <w:sz w:val="24"/>
          <w:szCs w:val="24"/>
        </w:rPr>
        <w:t>.</w:t>
      </w:r>
    </w:p>
    <w:p w14:paraId="4D15AE40" w14:textId="5AE60112" w:rsidR="00484187" w:rsidRDefault="00484187">
      <w:pPr>
        <w:rPr>
          <w:rFonts w:ascii="Times New Roman" w:hAnsi="Times New Roman" w:cs="Times New Roman"/>
          <w:i/>
          <w:sz w:val="24"/>
          <w:szCs w:val="24"/>
        </w:rPr>
      </w:pPr>
      <w:r>
        <w:rPr>
          <w:rFonts w:ascii="Times New Roman" w:hAnsi="Times New Roman" w:cs="Times New Roman"/>
          <w:i/>
          <w:sz w:val="24"/>
          <w:szCs w:val="24"/>
        </w:rPr>
        <w:br w:type="page"/>
      </w:r>
    </w:p>
    <w:p w14:paraId="66119F19" w14:textId="0F06A630" w:rsidR="00E615F8" w:rsidRPr="00537C84" w:rsidRDefault="00E615F8" w:rsidP="005C0170">
      <w:pPr>
        <w:spacing w:after="0" w:line="360" w:lineRule="auto"/>
        <w:ind w:firstLine="709"/>
        <w:jc w:val="both"/>
        <w:rPr>
          <w:rFonts w:ascii="Times New Roman" w:hAnsi="Times New Roman" w:cs="Times New Roman"/>
          <w:bCs/>
          <w:sz w:val="24"/>
          <w:szCs w:val="24"/>
        </w:rPr>
      </w:pPr>
      <w:r w:rsidRPr="00537C84">
        <w:rPr>
          <w:rFonts w:ascii="Times New Roman" w:hAnsi="Times New Roman" w:cs="Times New Roman"/>
          <w:bCs/>
          <w:sz w:val="24"/>
          <w:szCs w:val="24"/>
        </w:rPr>
        <w:lastRenderedPageBreak/>
        <w:t>De acordo com a gestora do Maranhão:</w:t>
      </w:r>
    </w:p>
    <w:p w14:paraId="782AB083" w14:textId="31F273E3" w:rsidR="00E615F8" w:rsidRPr="005C0170" w:rsidRDefault="00E615F8" w:rsidP="005C0170">
      <w:pPr>
        <w:spacing w:after="0" w:line="360" w:lineRule="auto"/>
        <w:ind w:firstLine="708"/>
        <w:jc w:val="both"/>
        <w:rPr>
          <w:rFonts w:ascii="Times New Roman" w:hAnsi="Times New Roman" w:cs="Times New Roman"/>
          <w:i/>
          <w:sz w:val="24"/>
          <w:szCs w:val="24"/>
        </w:rPr>
      </w:pPr>
      <w:r w:rsidRPr="005C0170">
        <w:rPr>
          <w:rFonts w:ascii="Times New Roman" w:hAnsi="Times New Roman" w:cs="Times New Roman"/>
          <w:i/>
          <w:sz w:val="24"/>
          <w:szCs w:val="24"/>
        </w:rPr>
        <w:t xml:space="preserve">“Além da questão fundiária, tem a dificuldade de acesso. Para inscrever no CAR estamos com dificuldade aqui na SAF da validação, principalmente com relação às questões de sobreposição. Tínhamos pensado que haveria uma normativa federal que nos orientasse nessa questão, mas teremos que elaborar aqui pelo estado. Isso é muito difícil às vezes. Existe também a disputa do que é titulado e não titulado, priorizando o que tem documento, e muitas comunidades que não possuem perdem nesse ponto o acesso a </w:t>
      </w:r>
      <w:r w:rsidR="00AE0FE7" w:rsidRPr="005C0170">
        <w:rPr>
          <w:rFonts w:ascii="Times New Roman" w:hAnsi="Times New Roman" w:cs="Times New Roman"/>
          <w:i/>
          <w:sz w:val="24"/>
          <w:szCs w:val="24"/>
        </w:rPr>
        <w:t>política</w:t>
      </w:r>
      <w:r w:rsidRPr="005C0170">
        <w:rPr>
          <w:rFonts w:ascii="Times New Roman" w:hAnsi="Times New Roman" w:cs="Times New Roman"/>
          <w:i/>
          <w:sz w:val="24"/>
          <w:szCs w:val="24"/>
        </w:rPr>
        <w:t xml:space="preserve">. Mobilizar os diversos setores também é um desafio, para discutir mais essa questão dos que possuem </w:t>
      </w:r>
      <w:r w:rsidR="00AE0FE7" w:rsidRPr="005C0170">
        <w:rPr>
          <w:rFonts w:ascii="Times New Roman" w:hAnsi="Times New Roman" w:cs="Times New Roman"/>
          <w:i/>
          <w:sz w:val="24"/>
          <w:szCs w:val="24"/>
        </w:rPr>
        <w:t>título</w:t>
      </w:r>
      <w:r w:rsidRPr="005C0170">
        <w:rPr>
          <w:rFonts w:ascii="Times New Roman" w:hAnsi="Times New Roman" w:cs="Times New Roman"/>
          <w:i/>
          <w:sz w:val="24"/>
          <w:szCs w:val="24"/>
        </w:rPr>
        <w:t xml:space="preserve"> e os que não possuem. Há uma dificuldade da questão de legislação”</w:t>
      </w:r>
      <w:r w:rsidR="00C847EB" w:rsidRPr="005C0170">
        <w:rPr>
          <w:rFonts w:ascii="Times New Roman" w:hAnsi="Times New Roman" w:cs="Times New Roman"/>
          <w:i/>
          <w:sz w:val="24"/>
          <w:szCs w:val="24"/>
        </w:rPr>
        <w:t>.</w:t>
      </w:r>
    </w:p>
    <w:p w14:paraId="1F0C5833" w14:textId="6D1AC506" w:rsidR="00017808" w:rsidRPr="00537C84" w:rsidRDefault="00017808" w:rsidP="005C0170">
      <w:pPr>
        <w:spacing w:after="0" w:line="360" w:lineRule="auto"/>
        <w:ind w:firstLine="708"/>
        <w:jc w:val="both"/>
        <w:rPr>
          <w:rFonts w:ascii="Times New Roman" w:hAnsi="Times New Roman" w:cs="Times New Roman"/>
          <w:bCs/>
          <w:sz w:val="24"/>
          <w:szCs w:val="24"/>
        </w:rPr>
      </w:pPr>
      <w:r w:rsidRPr="00537C84">
        <w:rPr>
          <w:rFonts w:ascii="Times New Roman" w:hAnsi="Times New Roman" w:cs="Times New Roman"/>
          <w:bCs/>
          <w:sz w:val="24"/>
          <w:szCs w:val="24"/>
        </w:rPr>
        <w:t>Para os gestores do Paraná:</w:t>
      </w:r>
    </w:p>
    <w:p w14:paraId="37056493" w14:textId="645180A0" w:rsidR="00017808" w:rsidRPr="00537C84" w:rsidRDefault="00017808" w:rsidP="005C0170">
      <w:pPr>
        <w:spacing w:after="0" w:line="360" w:lineRule="auto"/>
        <w:ind w:firstLine="708"/>
        <w:jc w:val="both"/>
        <w:rPr>
          <w:rFonts w:ascii="Times New Roman" w:hAnsi="Times New Roman" w:cs="Times New Roman"/>
          <w:bCs/>
          <w:sz w:val="24"/>
          <w:szCs w:val="24"/>
        </w:rPr>
      </w:pPr>
      <w:r w:rsidRPr="005C0170">
        <w:rPr>
          <w:rFonts w:ascii="Times New Roman" w:hAnsi="Times New Roman" w:cs="Times New Roman"/>
          <w:i/>
          <w:sz w:val="24"/>
          <w:szCs w:val="24"/>
        </w:rPr>
        <w:t xml:space="preserve">“ENTREVISTADO 1: Para mim, antes da fusão da instituição, foi quando começamos a discutir o Projeto do BNDES e eu lamentei muito que a gente não era muito ouvido, a dinâmica da Mariese (chefe </w:t>
      </w:r>
      <w:r w:rsidR="00C847EB" w:rsidRPr="005C0170">
        <w:rPr>
          <w:rFonts w:ascii="Times New Roman" w:hAnsi="Times New Roman" w:cs="Times New Roman"/>
          <w:i/>
          <w:sz w:val="24"/>
          <w:szCs w:val="24"/>
        </w:rPr>
        <w:t>à</w:t>
      </w:r>
      <w:r w:rsidRPr="005C0170">
        <w:rPr>
          <w:rFonts w:ascii="Times New Roman" w:hAnsi="Times New Roman" w:cs="Times New Roman"/>
          <w:i/>
          <w:sz w:val="24"/>
          <w:szCs w:val="24"/>
        </w:rPr>
        <w:t xml:space="preserve"> </w:t>
      </w:r>
      <w:r w:rsidR="00C847EB" w:rsidRPr="005C0170">
        <w:rPr>
          <w:rFonts w:ascii="Times New Roman" w:hAnsi="Times New Roman" w:cs="Times New Roman"/>
          <w:i/>
          <w:sz w:val="24"/>
          <w:szCs w:val="24"/>
        </w:rPr>
        <w:t>época</w:t>
      </w:r>
      <w:r w:rsidRPr="005C0170">
        <w:rPr>
          <w:rFonts w:ascii="Times New Roman" w:hAnsi="Times New Roman" w:cs="Times New Roman"/>
          <w:i/>
          <w:sz w:val="24"/>
          <w:szCs w:val="24"/>
        </w:rPr>
        <w:t xml:space="preserve">) não criou condições para uma discussão melhor. Eu sempre que podia dizia sobre a análise, sugeria que fosse feito antes um piloto para testar a análise em algumas áreas, testar antes, pelos inúmeros problemas e ampliar isso seria complicado. Então isso foi complicado, entrar em um projeto em que você sabe que vai gerar problemas para o requerente, sem a capacidade de fazer uma gestão responsável, e isso </w:t>
      </w:r>
      <w:r w:rsidR="00AE0FE7" w:rsidRPr="005C0170">
        <w:rPr>
          <w:rFonts w:ascii="Times New Roman" w:hAnsi="Times New Roman" w:cs="Times New Roman"/>
          <w:i/>
          <w:sz w:val="24"/>
          <w:szCs w:val="24"/>
        </w:rPr>
        <w:t>para</w:t>
      </w:r>
      <w:r w:rsidRPr="005C0170">
        <w:rPr>
          <w:rFonts w:ascii="Times New Roman" w:hAnsi="Times New Roman" w:cs="Times New Roman"/>
          <w:i/>
          <w:sz w:val="24"/>
          <w:szCs w:val="24"/>
        </w:rPr>
        <w:t xml:space="preserve"> mim foi o mais crítico e que poderia ser evitada. A outra sensação que eu tenho é com o nosso público interno mesmo, ele está desmotivado e caiu o nível técnico também, e isso é ruim. Na execução do CAR PCT foi muito ruim essa questão de instrução dos técnicos, que não tem e as regionais da instituição estão distantes. Não temos chefe, nem direção e isso é ruim para a gestão e isso ainda é pior quando se trata de CAR PCT, que somos cobrados por eles diretamente, e tem muito preconceito com esse público. Outra sensação também ruim ENTREVISTADO </w:t>
      </w:r>
      <w:r w:rsidR="00AE0FE7" w:rsidRPr="005C0170">
        <w:rPr>
          <w:rFonts w:ascii="Times New Roman" w:hAnsi="Times New Roman" w:cs="Times New Roman"/>
          <w:i/>
          <w:sz w:val="24"/>
          <w:szCs w:val="24"/>
        </w:rPr>
        <w:t>2:</w:t>
      </w:r>
      <w:r w:rsidRPr="005C0170">
        <w:rPr>
          <w:rFonts w:ascii="Times New Roman" w:hAnsi="Times New Roman" w:cs="Times New Roman"/>
          <w:i/>
          <w:sz w:val="24"/>
          <w:szCs w:val="24"/>
        </w:rPr>
        <w:t xml:space="preserve"> Quando houve a fusão dos Institutos do Paraná com a proposta de que seria mais ágil, criou-se uma instituição que se tem um processo lento de fazer essa integração com as mudanças e definições de atividades, acabamos ficando num local que nem está no organograma da instituição. Esse momento foi o incidente mais grave com essa fusão e nosso trabalho meio que se perder, ficou à deriva, e estávamos com </w:t>
      </w:r>
      <w:r w:rsidRPr="00537C84">
        <w:rPr>
          <w:rFonts w:ascii="Times New Roman" w:hAnsi="Times New Roman" w:cs="Times New Roman"/>
          <w:bCs/>
          <w:sz w:val="24"/>
          <w:szCs w:val="24"/>
        </w:rPr>
        <w:t xml:space="preserve">processos iniciados, análise, e então ficou bem complicado </w:t>
      </w:r>
      <w:r w:rsidR="00AE0FE7" w:rsidRPr="00537C84">
        <w:rPr>
          <w:rFonts w:ascii="Times New Roman" w:hAnsi="Times New Roman" w:cs="Times New Roman"/>
          <w:bCs/>
          <w:sz w:val="24"/>
          <w:szCs w:val="24"/>
        </w:rPr>
        <w:t>para</w:t>
      </w:r>
      <w:r w:rsidRPr="00537C84">
        <w:rPr>
          <w:rFonts w:ascii="Times New Roman" w:hAnsi="Times New Roman" w:cs="Times New Roman"/>
          <w:bCs/>
          <w:sz w:val="24"/>
          <w:szCs w:val="24"/>
        </w:rPr>
        <w:t xml:space="preserve"> fazer a gestão do </w:t>
      </w:r>
      <w:r w:rsidR="00AE0FE7" w:rsidRPr="00537C84">
        <w:rPr>
          <w:rFonts w:ascii="Times New Roman" w:hAnsi="Times New Roman" w:cs="Times New Roman"/>
          <w:bCs/>
          <w:sz w:val="24"/>
          <w:szCs w:val="24"/>
        </w:rPr>
        <w:t>CAR”</w:t>
      </w:r>
      <w:r w:rsidR="00C847EB" w:rsidRPr="00537C84">
        <w:rPr>
          <w:rFonts w:ascii="Times New Roman" w:hAnsi="Times New Roman" w:cs="Times New Roman"/>
          <w:bCs/>
          <w:sz w:val="24"/>
          <w:szCs w:val="24"/>
        </w:rPr>
        <w:t>.</w:t>
      </w:r>
    </w:p>
    <w:p w14:paraId="79C1DE91" w14:textId="6C7BEC20" w:rsidR="000F6F77" w:rsidRPr="00537C84" w:rsidRDefault="000F6F77" w:rsidP="005C0170">
      <w:pPr>
        <w:spacing w:after="0" w:line="360" w:lineRule="auto"/>
        <w:ind w:firstLine="708"/>
        <w:jc w:val="both"/>
        <w:rPr>
          <w:rFonts w:ascii="Times New Roman" w:hAnsi="Times New Roman" w:cs="Times New Roman"/>
          <w:bCs/>
          <w:sz w:val="24"/>
          <w:szCs w:val="24"/>
        </w:rPr>
      </w:pPr>
      <w:r w:rsidRPr="00537C84">
        <w:rPr>
          <w:rFonts w:ascii="Times New Roman" w:hAnsi="Times New Roman" w:cs="Times New Roman"/>
          <w:bCs/>
          <w:sz w:val="24"/>
          <w:szCs w:val="24"/>
        </w:rPr>
        <w:t xml:space="preserve">Para a gestora do Pará: </w:t>
      </w:r>
    </w:p>
    <w:p w14:paraId="691E7AB6" w14:textId="25C06A12" w:rsidR="000F6F77" w:rsidRPr="005C0170" w:rsidRDefault="000F6F77" w:rsidP="005C0170">
      <w:pPr>
        <w:spacing w:after="0" w:line="360" w:lineRule="auto"/>
        <w:ind w:firstLine="708"/>
        <w:jc w:val="both"/>
        <w:rPr>
          <w:rFonts w:ascii="Times New Roman" w:hAnsi="Times New Roman" w:cs="Times New Roman"/>
          <w:i/>
          <w:sz w:val="24"/>
          <w:szCs w:val="24"/>
        </w:rPr>
      </w:pPr>
      <w:r w:rsidRPr="005C0170">
        <w:rPr>
          <w:rFonts w:ascii="Times New Roman" w:hAnsi="Times New Roman" w:cs="Times New Roman"/>
          <w:i/>
          <w:sz w:val="24"/>
          <w:szCs w:val="24"/>
        </w:rPr>
        <w:t xml:space="preserve">“ENTREVISTADO 1: A principal dificuldade é a falta de um instrumento orientativo e não ter a possibilidade de diálogo e acompanhamento pelo principal beneficiário dessa política pública. Acredito que precisa de critérios em uma instrução normativa apropriada para </w:t>
      </w:r>
      <w:r w:rsidRPr="005C0170">
        <w:rPr>
          <w:rFonts w:ascii="Times New Roman" w:hAnsi="Times New Roman" w:cs="Times New Roman"/>
          <w:i/>
          <w:sz w:val="24"/>
          <w:szCs w:val="24"/>
        </w:rPr>
        <w:lastRenderedPageBreak/>
        <w:t>garantir o acesso a estas populações a plataforma e as informações, para eles mesmos poderem ter esse acesso”</w:t>
      </w:r>
      <w:r w:rsidR="00C847EB" w:rsidRPr="005C0170">
        <w:rPr>
          <w:rFonts w:ascii="Times New Roman" w:hAnsi="Times New Roman" w:cs="Times New Roman"/>
          <w:i/>
          <w:sz w:val="24"/>
          <w:szCs w:val="24"/>
        </w:rPr>
        <w:t>.</w:t>
      </w:r>
    </w:p>
    <w:p w14:paraId="15A5E962" w14:textId="09B5F720" w:rsidR="004242C5" w:rsidRPr="00537C84" w:rsidRDefault="004242C5" w:rsidP="005C0170">
      <w:pPr>
        <w:spacing w:after="0" w:line="360" w:lineRule="auto"/>
        <w:ind w:firstLine="708"/>
        <w:jc w:val="both"/>
        <w:rPr>
          <w:rFonts w:ascii="Times New Roman" w:hAnsi="Times New Roman" w:cs="Times New Roman"/>
          <w:bCs/>
          <w:sz w:val="24"/>
          <w:szCs w:val="24"/>
        </w:rPr>
      </w:pPr>
      <w:r w:rsidRPr="00537C84">
        <w:rPr>
          <w:rFonts w:ascii="Times New Roman" w:hAnsi="Times New Roman" w:cs="Times New Roman"/>
          <w:bCs/>
          <w:sz w:val="24"/>
          <w:szCs w:val="24"/>
        </w:rPr>
        <w:t>De acordo com o gestor do Ceará:</w:t>
      </w:r>
    </w:p>
    <w:p w14:paraId="24D63F33" w14:textId="0340DA8F" w:rsidR="009A4A67" w:rsidRPr="005C0170" w:rsidRDefault="009A4A67" w:rsidP="005C0170">
      <w:pPr>
        <w:spacing w:after="0" w:line="360" w:lineRule="auto"/>
        <w:ind w:firstLine="708"/>
        <w:jc w:val="both"/>
        <w:rPr>
          <w:rFonts w:ascii="Times New Roman" w:hAnsi="Times New Roman" w:cs="Times New Roman"/>
          <w:i/>
          <w:sz w:val="24"/>
          <w:szCs w:val="24"/>
        </w:rPr>
      </w:pPr>
      <w:r w:rsidRPr="005C0170">
        <w:rPr>
          <w:rFonts w:ascii="Times New Roman" w:hAnsi="Times New Roman" w:cs="Times New Roman"/>
          <w:i/>
          <w:sz w:val="24"/>
          <w:szCs w:val="24"/>
        </w:rPr>
        <w:t xml:space="preserve">ENTREVISTADO: Do lado das populações, a dificuldade é no sentido de que eles não enxergam o </w:t>
      </w:r>
      <w:r w:rsidR="00C847EB" w:rsidRPr="005C0170">
        <w:rPr>
          <w:rFonts w:ascii="Times New Roman" w:hAnsi="Times New Roman" w:cs="Times New Roman"/>
          <w:i/>
          <w:sz w:val="24"/>
          <w:szCs w:val="24"/>
        </w:rPr>
        <w:t>benefício</w:t>
      </w:r>
      <w:r w:rsidRPr="005C0170">
        <w:rPr>
          <w:rFonts w:ascii="Times New Roman" w:hAnsi="Times New Roman" w:cs="Times New Roman"/>
          <w:i/>
          <w:sz w:val="24"/>
          <w:szCs w:val="24"/>
        </w:rPr>
        <w:t xml:space="preserve"> em se fazer o CAR, não se dialoga com eles e eles não enxergam como </w:t>
      </w:r>
      <w:r w:rsidR="00C847EB" w:rsidRPr="005C0170">
        <w:rPr>
          <w:rFonts w:ascii="Times New Roman" w:hAnsi="Times New Roman" w:cs="Times New Roman"/>
          <w:i/>
          <w:sz w:val="24"/>
          <w:szCs w:val="24"/>
        </w:rPr>
        <w:t>benefício</w:t>
      </w:r>
      <w:r w:rsidRPr="005C0170">
        <w:rPr>
          <w:rFonts w:ascii="Times New Roman" w:hAnsi="Times New Roman" w:cs="Times New Roman"/>
          <w:i/>
          <w:sz w:val="24"/>
          <w:szCs w:val="24"/>
        </w:rPr>
        <w:t>. Outro ponto é que essas populações têm pautas mais imediatas que o CAR.</w:t>
      </w:r>
    </w:p>
    <w:p w14:paraId="358313C0" w14:textId="42F3AACE" w:rsidR="00E615F8" w:rsidRPr="00042D12" w:rsidRDefault="004453BF" w:rsidP="005C0170">
      <w:pPr>
        <w:spacing w:after="0" w:line="360" w:lineRule="auto"/>
        <w:ind w:firstLine="709"/>
        <w:jc w:val="both"/>
        <w:rPr>
          <w:rFonts w:ascii="Times New Roman" w:hAnsi="Times New Roman" w:cs="Times New Roman"/>
          <w:bCs/>
          <w:sz w:val="24"/>
          <w:szCs w:val="24"/>
        </w:rPr>
      </w:pPr>
      <w:r w:rsidRPr="00537C84">
        <w:rPr>
          <w:rFonts w:ascii="Times New Roman" w:hAnsi="Times New Roman" w:cs="Times New Roman"/>
          <w:bCs/>
          <w:sz w:val="24"/>
          <w:szCs w:val="24"/>
        </w:rPr>
        <w:t>Portanto, percebe-se algumas semelhanças nas percepções de pr</w:t>
      </w:r>
      <w:r w:rsidR="00A248ED" w:rsidRPr="00537C84">
        <w:rPr>
          <w:rFonts w:ascii="Times New Roman" w:hAnsi="Times New Roman" w:cs="Times New Roman"/>
          <w:bCs/>
          <w:sz w:val="24"/>
          <w:szCs w:val="24"/>
        </w:rPr>
        <w:t xml:space="preserve">incipais dificuldades </w:t>
      </w:r>
      <w:r w:rsidRPr="00537C84">
        <w:rPr>
          <w:rFonts w:ascii="Times New Roman" w:hAnsi="Times New Roman" w:cs="Times New Roman"/>
          <w:bCs/>
          <w:sz w:val="24"/>
          <w:szCs w:val="24"/>
        </w:rPr>
        <w:t xml:space="preserve">para avançar na inscrição </w:t>
      </w:r>
      <w:r w:rsidR="004E1C4E" w:rsidRPr="00537C84">
        <w:rPr>
          <w:rFonts w:ascii="Times New Roman" w:hAnsi="Times New Roman" w:cs="Times New Roman"/>
          <w:bCs/>
          <w:sz w:val="24"/>
          <w:szCs w:val="24"/>
        </w:rPr>
        <w:t>de territórios tradicionais entre os gestores</w:t>
      </w:r>
      <w:r w:rsidR="00CE2EB6" w:rsidRPr="00537C84">
        <w:rPr>
          <w:rFonts w:ascii="Times New Roman" w:hAnsi="Times New Roman" w:cs="Times New Roman"/>
          <w:bCs/>
          <w:sz w:val="24"/>
          <w:szCs w:val="24"/>
        </w:rPr>
        <w:t xml:space="preserve"> e os resultados do </w:t>
      </w:r>
      <w:r w:rsidR="00CE2EB6" w:rsidRPr="005C0170">
        <w:rPr>
          <w:rFonts w:ascii="Times New Roman" w:hAnsi="Times New Roman" w:cs="Times New Roman"/>
          <w:bCs/>
          <w:i/>
          <w:iCs/>
          <w:sz w:val="24"/>
          <w:szCs w:val="24"/>
        </w:rPr>
        <w:t>survey</w:t>
      </w:r>
      <w:r w:rsidR="004E1C4E" w:rsidRPr="00537C84">
        <w:rPr>
          <w:rFonts w:ascii="Times New Roman" w:hAnsi="Times New Roman" w:cs="Times New Roman"/>
          <w:bCs/>
          <w:sz w:val="24"/>
          <w:szCs w:val="24"/>
        </w:rPr>
        <w:t xml:space="preserve">: </w:t>
      </w:r>
      <w:r w:rsidR="00C95130" w:rsidRPr="00AC024E">
        <w:rPr>
          <w:rFonts w:ascii="Times New Roman" w:hAnsi="Times New Roman" w:cs="Times New Roman"/>
          <w:bCs/>
          <w:sz w:val="24"/>
          <w:szCs w:val="24"/>
        </w:rPr>
        <w:t>poucos servidores qualificados para atender a</w:t>
      </w:r>
      <w:r w:rsidR="00592A4A" w:rsidRPr="00AC024E">
        <w:rPr>
          <w:rFonts w:ascii="Times New Roman" w:hAnsi="Times New Roman" w:cs="Times New Roman"/>
          <w:bCs/>
          <w:sz w:val="24"/>
          <w:szCs w:val="24"/>
        </w:rPr>
        <w:t>s</w:t>
      </w:r>
      <w:r w:rsidR="00C95130" w:rsidRPr="00AC024E">
        <w:rPr>
          <w:rFonts w:ascii="Times New Roman" w:hAnsi="Times New Roman" w:cs="Times New Roman"/>
          <w:bCs/>
          <w:sz w:val="24"/>
          <w:szCs w:val="24"/>
        </w:rPr>
        <w:t xml:space="preserve"> especificidades</w:t>
      </w:r>
      <w:r w:rsidR="00D8134B" w:rsidRPr="00AC024E">
        <w:rPr>
          <w:rFonts w:ascii="Times New Roman" w:hAnsi="Times New Roman" w:cs="Times New Roman"/>
          <w:bCs/>
          <w:sz w:val="24"/>
          <w:szCs w:val="24"/>
        </w:rPr>
        <w:t xml:space="preserve"> dos territórios tradicionais na inscrição do CAR</w:t>
      </w:r>
      <w:r w:rsidR="00C95130" w:rsidRPr="00AC024E">
        <w:rPr>
          <w:rFonts w:ascii="Times New Roman" w:hAnsi="Times New Roman" w:cs="Times New Roman"/>
          <w:bCs/>
          <w:sz w:val="24"/>
          <w:szCs w:val="24"/>
        </w:rPr>
        <w:t xml:space="preserve">, </w:t>
      </w:r>
      <w:r w:rsidR="00D8134B" w:rsidRPr="00AC024E">
        <w:rPr>
          <w:rFonts w:ascii="Times New Roman" w:hAnsi="Times New Roman" w:cs="Times New Roman"/>
          <w:bCs/>
          <w:sz w:val="24"/>
          <w:szCs w:val="24"/>
        </w:rPr>
        <w:t>malha fundiária complexa e conflituosa</w:t>
      </w:r>
      <w:r w:rsidR="00C95130" w:rsidRPr="00AC024E">
        <w:rPr>
          <w:rFonts w:ascii="Times New Roman" w:hAnsi="Times New Roman" w:cs="Times New Roman"/>
          <w:bCs/>
          <w:sz w:val="24"/>
          <w:szCs w:val="24"/>
        </w:rPr>
        <w:t>, que evidencia um processo de exclusão e invisibilidade desses territórios</w:t>
      </w:r>
      <w:r w:rsidR="00BC7606" w:rsidRPr="00AC024E">
        <w:rPr>
          <w:rFonts w:ascii="Times New Roman" w:hAnsi="Times New Roman" w:cs="Times New Roman"/>
          <w:bCs/>
          <w:sz w:val="24"/>
          <w:szCs w:val="24"/>
        </w:rPr>
        <w:t xml:space="preserve"> ao longo da história</w:t>
      </w:r>
      <w:r w:rsidR="00C95130" w:rsidRPr="00AC024E">
        <w:rPr>
          <w:rFonts w:ascii="Times New Roman" w:hAnsi="Times New Roman" w:cs="Times New Roman"/>
          <w:bCs/>
          <w:sz w:val="24"/>
          <w:szCs w:val="24"/>
        </w:rPr>
        <w:t xml:space="preserve">; </w:t>
      </w:r>
      <w:r w:rsidR="00A248ED" w:rsidRPr="00AC024E">
        <w:rPr>
          <w:rFonts w:ascii="Times New Roman" w:hAnsi="Times New Roman" w:cs="Times New Roman"/>
          <w:bCs/>
          <w:sz w:val="24"/>
          <w:szCs w:val="24"/>
        </w:rPr>
        <w:t>ausência de normativas que orientem de forma mais ampliada o processo de regularização ambiental desses territórios</w:t>
      </w:r>
      <w:r w:rsidR="00087FA2" w:rsidRPr="00AC024E">
        <w:rPr>
          <w:rFonts w:ascii="Times New Roman" w:hAnsi="Times New Roman" w:cs="Times New Roman"/>
          <w:bCs/>
          <w:sz w:val="24"/>
          <w:szCs w:val="24"/>
        </w:rPr>
        <w:t xml:space="preserve"> e falta de informação qualificada sobre o tema</w:t>
      </w:r>
      <w:r w:rsidR="00BC7606" w:rsidRPr="00AC024E">
        <w:rPr>
          <w:rFonts w:ascii="Times New Roman" w:hAnsi="Times New Roman" w:cs="Times New Roman"/>
          <w:bCs/>
          <w:sz w:val="24"/>
          <w:szCs w:val="24"/>
        </w:rPr>
        <w:t>. Além disso, foram apontados</w:t>
      </w:r>
      <w:r w:rsidR="00A248ED" w:rsidRPr="00AC024E">
        <w:rPr>
          <w:rFonts w:ascii="Times New Roman" w:hAnsi="Times New Roman" w:cs="Times New Roman"/>
          <w:bCs/>
          <w:sz w:val="24"/>
          <w:szCs w:val="24"/>
        </w:rPr>
        <w:t xml:space="preserve"> preconceito e resistência com esse público</w:t>
      </w:r>
      <w:r w:rsidR="00940142" w:rsidRPr="00AC024E">
        <w:rPr>
          <w:rFonts w:ascii="Times New Roman" w:hAnsi="Times New Roman" w:cs="Times New Roman"/>
          <w:bCs/>
          <w:sz w:val="24"/>
          <w:szCs w:val="24"/>
        </w:rPr>
        <w:t>.</w:t>
      </w:r>
      <w:r w:rsidR="00940142" w:rsidRPr="00042D12">
        <w:rPr>
          <w:rFonts w:ascii="Times New Roman" w:hAnsi="Times New Roman" w:cs="Times New Roman"/>
          <w:bCs/>
          <w:sz w:val="24"/>
          <w:szCs w:val="24"/>
        </w:rPr>
        <w:t xml:space="preserve"> </w:t>
      </w:r>
    </w:p>
    <w:p w14:paraId="37CF3FFC" w14:textId="7E308FC3" w:rsidR="00E32392" w:rsidRPr="00537C84" w:rsidRDefault="003C3144" w:rsidP="005C0170">
      <w:pPr>
        <w:spacing w:after="0" w:line="360" w:lineRule="auto"/>
        <w:ind w:firstLine="709"/>
        <w:jc w:val="both"/>
        <w:rPr>
          <w:rFonts w:ascii="Times New Roman" w:hAnsi="Times New Roman" w:cs="Times New Roman"/>
          <w:bCs/>
          <w:sz w:val="24"/>
          <w:szCs w:val="24"/>
        </w:rPr>
      </w:pPr>
      <w:r>
        <w:rPr>
          <w:rFonts w:ascii="Times New Roman" w:hAnsi="Times New Roman" w:cs="Times New Roman"/>
          <w:bCs/>
          <w:sz w:val="24"/>
          <w:szCs w:val="24"/>
        </w:rPr>
        <w:t>Em suma, tanto no questionário respondido por gestores de doze</w:t>
      </w:r>
      <w:r w:rsidR="00BC7606" w:rsidRPr="00042D12">
        <w:rPr>
          <w:rFonts w:ascii="Times New Roman" w:hAnsi="Times New Roman" w:cs="Times New Roman"/>
          <w:bCs/>
          <w:sz w:val="24"/>
          <w:szCs w:val="24"/>
        </w:rPr>
        <w:t xml:space="preserve"> UFs quanto nas entrevis</w:t>
      </w:r>
      <w:r w:rsidR="00386761" w:rsidRPr="00042D12">
        <w:rPr>
          <w:rFonts w:ascii="Times New Roman" w:hAnsi="Times New Roman" w:cs="Times New Roman"/>
          <w:bCs/>
          <w:sz w:val="24"/>
          <w:szCs w:val="24"/>
        </w:rPr>
        <w:t>tas aplicadas com ges</w:t>
      </w:r>
      <w:r>
        <w:rPr>
          <w:rFonts w:ascii="Times New Roman" w:hAnsi="Times New Roman" w:cs="Times New Roman"/>
          <w:bCs/>
          <w:sz w:val="24"/>
          <w:szCs w:val="24"/>
        </w:rPr>
        <w:t>tores de seis</w:t>
      </w:r>
      <w:r w:rsidR="00BC7606" w:rsidRPr="00042D12">
        <w:rPr>
          <w:rFonts w:ascii="Times New Roman" w:hAnsi="Times New Roman" w:cs="Times New Roman"/>
          <w:bCs/>
          <w:sz w:val="24"/>
          <w:szCs w:val="24"/>
        </w:rPr>
        <w:t xml:space="preserve"> UFs, </w:t>
      </w:r>
      <w:r w:rsidR="00BC7606" w:rsidRPr="00AC024E">
        <w:rPr>
          <w:rFonts w:ascii="Times New Roman" w:hAnsi="Times New Roman" w:cs="Times New Roman"/>
          <w:bCs/>
          <w:sz w:val="24"/>
          <w:szCs w:val="24"/>
        </w:rPr>
        <w:t xml:space="preserve">as principais dificuldades para </w:t>
      </w:r>
      <w:r w:rsidR="00BC7606" w:rsidRPr="00AC024E">
        <w:rPr>
          <w:rFonts w:ascii="Times New Roman" w:hAnsi="Times New Roman" w:cs="Times New Roman"/>
          <w:sz w:val="24"/>
          <w:szCs w:val="24"/>
          <w:lang w:eastAsia="pt-BR"/>
        </w:rPr>
        <w:t>inscrição de territórios tradicionais no CAR estão relacionadas a</w:t>
      </w:r>
      <w:r w:rsidR="00E32392" w:rsidRPr="00AC024E">
        <w:rPr>
          <w:rFonts w:ascii="Times New Roman" w:hAnsi="Times New Roman" w:cs="Times New Roman"/>
          <w:sz w:val="24"/>
          <w:szCs w:val="24"/>
          <w:lang w:eastAsia="pt-BR"/>
        </w:rPr>
        <w:t xml:space="preserve"> falta de uma equipe qualificada dentro do órgão estadual gestor,</w:t>
      </w:r>
      <w:r w:rsidR="00BC7606" w:rsidRPr="00AC024E">
        <w:rPr>
          <w:rFonts w:ascii="Times New Roman" w:hAnsi="Times New Roman" w:cs="Times New Roman"/>
          <w:sz w:val="24"/>
          <w:szCs w:val="24"/>
          <w:lang w:eastAsia="pt-BR"/>
        </w:rPr>
        <w:t xml:space="preserve"> dificuldade de </w:t>
      </w:r>
      <w:r w:rsidR="00B442CE" w:rsidRPr="00AC024E">
        <w:rPr>
          <w:rFonts w:ascii="Times New Roman" w:hAnsi="Times New Roman" w:cs="Times New Roman"/>
          <w:sz w:val="24"/>
          <w:szCs w:val="24"/>
          <w:lang w:eastAsia="pt-BR"/>
        </w:rPr>
        <w:t>mapeamento desses territórios</w:t>
      </w:r>
      <w:r w:rsidR="00BC7606" w:rsidRPr="00AC024E">
        <w:rPr>
          <w:rFonts w:ascii="Times New Roman" w:hAnsi="Times New Roman" w:cs="Times New Roman"/>
          <w:sz w:val="24"/>
          <w:szCs w:val="24"/>
          <w:lang w:eastAsia="pt-BR"/>
        </w:rPr>
        <w:t>, dificuldades metodológicas para inscrição</w:t>
      </w:r>
      <w:r w:rsidR="00E02097" w:rsidRPr="00AC024E">
        <w:rPr>
          <w:rFonts w:ascii="Times New Roman" w:hAnsi="Times New Roman" w:cs="Times New Roman"/>
          <w:sz w:val="24"/>
          <w:szCs w:val="24"/>
          <w:lang w:eastAsia="pt-BR"/>
        </w:rPr>
        <w:t xml:space="preserve">, </w:t>
      </w:r>
      <w:r w:rsidR="001D74F9" w:rsidRPr="00AC024E">
        <w:rPr>
          <w:rFonts w:ascii="Times New Roman" w:hAnsi="Times New Roman" w:cs="Times New Roman"/>
          <w:sz w:val="24"/>
          <w:szCs w:val="24"/>
          <w:lang w:eastAsia="pt-BR"/>
        </w:rPr>
        <w:t>falta de clareza normativa</w:t>
      </w:r>
      <w:r w:rsidR="00BC7606" w:rsidRPr="00AC024E">
        <w:rPr>
          <w:rFonts w:ascii="Times New Roman" w:hAnsi="Times New Roman" w:cs="Times New Roman"/>
          <w:sz w:val="24"/>
          <w:szCs w:val="24"/>
          <w:lang w:eastAsia="pt-BR"/>
        </w:rPr>
        <w:t xml:space="preserve">, desconhecimento sobre o público como beneficiário </w:t>
      </w:r>
      <w:r w:rsidR="00E32392" w:rsidRPr="00AC024E">
        <w:rPr>
          <w:rFonts w:ascii="Times New Roman" w:hAnsi="Times New Roman" w:cs="Times New Roman"/>
          <w:sz w:val="24"/>
          <w:szCs w:val="24"/>
          <w:lang w:eastAsia="pt-BR"/>
        </w:rPr>
        <w:t xml:space="preserve">do CAR (direitos e garantias) e </w:t>
      </w:r>
      <w:r w:rsidR="00BC7606" w:rsidRPr="00AC024E">
        <w:rPr>
          <w:rFonts w:ascii="Times New Roman" w:hAnsi="Times New Roman" w:cs="Times New Roman"/>
          <w:sz w:val="24"/>
          <w:szCs w:val="24"/>
          <w:lang w:eastAsia="pt-BR"/>
        </w:rPr>
        <w:t>conflitos fundiá</w:t>
      </w:r>
      <w:r w:rsidR="00737437" w:rsidRPr="00AC024E">
        <w:rPr>
          <w:rFonts w:ascii="Times New Roman" w:hAnsi="Times New Roman" w:cs="Times New Roman"/>
          <w:sz w:val="24"/>
          <w:szCs w:val="24"/>
          <w:lang w:eastAsia="pt-BR"/>
        </w:rPr>
        <w:t xml:space="preserve">rios que dificultam o processo de inscrição. </w:t>
      </w:r>
      <w:r w:rsidR="00E32392" w:rsidRPr="00AC024E">
        <w:rPr>
          <w:rFonts w:ascii="Times New Roman" w:hAnsi="Times New Roman" w:cs="Times New Roman"/>
          <w:sz w:val="24"/>
          <w:szCs w:val="24"/>
          <w:lang w:eastAsia="pt-BR"/>
        </w:rPr>
        <w:t xml:space="preserve">Todos as dificuldades </w:t>
      </w:r>
      <w:r w:rsidR="001D74F9" w:rsidRPr="00AC024E">
        <w:rPr>
          <w:rFonts w:ascii="Times New Roman" w:hAnsi="Times New Roman" w:cs="Times New Roman"/>
          <w:sz w:val="24"/>
          <w:szCs w:val="24"/>
          <w:lang w:eastAsia="pt-BR"/>
        </w:rPr>
        <w:t>apontam para problemas estrut</w:t>
      </w:r>
      <w:r w:rsidR="00FB32BC" w:rsidRPr="00AC024E">
        <w:rPr>
          <w:rFonts w:ascii="Times New Roman" w:hAnsi="Times New Roman" w:cs="Times New Roman"/>
          <w:sz w:val="24"/>
          <w:szCs w:val="24"/>
          <w:lang w:eastAsia="pt-BR"/>
        </w:rPr>
        <w:t xml:space="preserve">urais de invisibilidade e exclusão </w:t>
      </w:r>
      <w:r w:rsidR="003B6A1B" w:rsidRPr="00AC024E">
        <w:rPr>
          <w:rFonts w:ascii="Times New Roman" w:hAnsi="Times New Roman" w:cs="Times New Roman"/>
          <w:sz w:val="24"/>
          <w:szCs w:val="24"/>
          <w:lang w:eastAsia="pt-BR"/>
        </w:rPr>
        <w:t>dos territórios tradicionais no âmbito de políticas públicas, ambientais e agrárias, além do desconhecimento de seus direitos e especificidades por parte dos órg</w:t>
      </w:r>
      <w:r w:rsidR="00E02097" w:rsidRPr="00AC024E">
        <w:rPr>
          <w:rFonts w:ascii="Times New Roman" w:hAnsi="Times New Roman" w:cs="Times New Roman"/>
          <w:sz w:val="24"/>
          <w:szCs w:val="24"/>
          <w:lang w:eastAsia="pt-BR"/>
        </w:rPr>
        <w:t>ãos estaduais competentes.</w:t>
      </w:r>
      <w:r w:rsidR="00E02097" w:rsidRPr="00537C84">
        <w:rPr>
          <w:rFonts w:ascii="Times New Roman" w:hAnsi="Times New Roman" w:cs="Times New Roman"/>
          <w:sz w:val="24"/>
          <w:szCs w:val="24"/>
          <w:lang w:eastAsia="pt-BR"/>
        </w:rPr>
        <w:t xml:space="preserve"> </w:t>
      </w:r>
    </w:p>
    <w:p w14:paraId="624A016A" w14:textId="080D5264" w:rsidR="00537C84" w:rsidRDefault="00537C84" w:rsidP="005C0170">
      <w:pPr>
        <w:spacing w:after="0" w:line="360" w:lineRule="auto"/>
        <w:rPr>
          <w:rFonts w:ascii="Times New Roman" w:hAnsi="Times New Roman" w:cs="Times New Roman"/>
          <w:b/>
          <w:bCs/>
          <w:sz w:val="24"/>
          <w:szCs w:val="24"/>
        </w:rPr>
      </w:pPr>
      <w:r>
        <w:rPr>
          <w:rFonts w:ascii="Times New Roman" w:hAnsi="Times New Roman" w:cs="Times New Roman"/>
          <w:b/>
          <w:bCs/>
          <w:sz w:val="24"/>
          <w:szCs w:val="24"/>
        </w:rPr>
        <w:br w:type="page"/>
      </w:r>
    </w:p>
    <w:p w14:paraId="2B122AF1" w14:textId="44CC4513" w:rsidR="00B46F62" w:rsidRPr="00AE0FE7" w:rsidRDefault="00537C84" w:rsidP="005C0170">
      <w:pPr>
        <w:spacing w:after="240" w:line="360" w:lineRule="auto"/>
        <w:jc w:val="both"/>
        <w:rPr>
          <w:rFonts w:ascii="Times New Roman" w:eastAsia="Times New Roman" w:hAnsi="Times New Roman" w:cs="Times New Roman"/>
          <w:b/>
          <w:sz w:val="24"/>
          <w:szCs w:val="24"/>
          <w:lang w:eastAsia="pt-BR"/>
        </w:rPr>
      </w:pPr>
      <w:r>
        <w:rPr>
          <w:rFonts w:ascii="Times New Roman" w:eastAsia="Times New Roman" w:hAnsi="Times New Roman" w:cs="Times New Roman"/>
          <w:b/>
          <w:sz w:val="24"/>
          <w:szCs w:val="24"/>
          <w:lang w:eastAsia="pt-BR"/>
        </w:rPr>
        <w:lastRenderedPageBreak/>
        <w:t>5.</w:t>
      </w:r>
      <w:r w:rsidRPr="00AE0FE7">
        <w:rPr>
          <w:rFonts w:ascii="Times New Roman" w:eastAsia="Times New Roman" w:hAnsi="Times New Roman" w:cs="Times New Roman"/>
          <w:b/>
          <w:sz w:val="24"/>
          <w:szCs w:val="24"/>
          <w:lang w:eastAsia="pt-BR"/>
        </w:rPr>
        <w:t xml:space="preserve"> O ACESSO DOS TERRITÓRIOS TRADICIONAIS AOS BENEFÍCIOS PREVISTOS NO CAR E NO CÓDIGO FLORESTAL E O PAPEL DA ATUAÇÃO DOS GESTORES NAS UNIDADES FEDERATIVAS</w:t>
      </w:r>
    </w:p>
    <w:p w14:paraId="0383C4C2" w14:textId="14A18A6B" w:rsidR="003A2B1F" w:rsidRPr="00AE0FE7" w:rsidRDefault="00537C84" w:rsidP="005C0170">
      <w:pPr>
        <w:spacing w:after="240" w:line="360" w:lineRule="auto"/>
        <w:jc w:val="both"/>
        <w:rPr>
          <w:rFonts w:ascii="Times New Roman" w:eastAsia="Times New Roman" w:hAnsi="Times New Roman" w:cs="Times New Roman"/>
          <w:b/>
          <w:sz w:val="24"/>
          <w:szCs w:val="24"/>
          <w:lang w:eastAsia="pt-BR"/>
        </w:rPr>
      </w:pPr>
      <w:r>
        <w:rPr>
          <w:rFonts w:ascii="Times New Roman" w:eastAsia="Times New Roman" w:hAnsi="Times New Roman" w:cs="Times New Roman"/>
          <w:b/>
          <w:sz w:val="24"/>
          <w:szCs w:val="24"/>
          <w:lang w:eastAsia="pt-BR"/>
        </w:rPr>
        <w:t>5</w:t>
      </w:r>
      <w:r w:rsidR="00B46F62" w:rsidRPr="00AE0FE7">
        <w:rPr>
          <w:rFonts w:ascii="Times New Roman" w:eastAsia="Times New Roman" w:hAnsi="Times New Roman" w:cs="Times New Roman"/>
          <w:b/>
          <w:sz w:val="24"/>
          <w:szCs w:val="24"/>
          <w:lang w:eastAsia="pt-BR"/>
        </w:rPr>
        <w:t xml:space="preserve">.1 </w:t>
      </w:r>
      <w:r w:rsidR="009C77D3" w:rsidRPr="00AE0FE7">
        <w:rPr>
          <w:rFonts w:ascii="Times New Roman" w:eastAsia="Times New Roman" w:hAnsi="Times New Roman" w:cs="Times New Roman"/>
          <w:b/>
          <w:sz w:val="24"/>
          <w:szCs w:val="24"/>
          <w:lang w:eastAsia="pt-BR"/>
        </w:rPr>
        <w:t>A percepção dos agentes públicos</w:t>
      </w:r>
      <w:r w:rsidR="007E1AD2" w:rsidRPr="00AE0FE7">
        <w:rPr>
          <w:rFonts w:ascii="Times New Roman" w:eastAsia="Times New Roman" w:hAnsi="Times New Roman" w:cs="Times New Roman"/>
          <w:b/>
          <w:sz w:val="24"/>
          <w:szCs w:val="24"/>
          <w:lang w:eastAsia="pt-BR"/>
        </w:rPr>
        <w:t xml:space="preserve"> </w:t>
      </w:r>
      <w:r w:rsidR="003A2B1F" w:rsidRPr="00AE0FE7">
        <w:rPr>
          <w:rFonts w:ascii="Times New Roman" w:eastAsia="Times New Roman" w:hAnsi="Times New Roman" w:cs="Times New Roman"/>
          <w:b/>
          <w:sz w:val="24"/>
          <w:szCs w:val="24"/>
          <w:lang w:eastAsia="pt-BR"/>
        </w:rPr>
        <w:t>– formas de pensamento, comportamento e conduta</w:t>
      </w:r>
    </w:p>
    <w:p w14:paraId="7CCD0E54" w14:textId="1447F787" w:rsidR="00F5225F" w:rsidRPr="00015ED4" w:rsidRDefault="00A3757F" w:rsidP="005C0170">
      <w:pPr>
        <w:spacing w:after="0" w:line="360" w:lineRule="auto"/>
        <w:ind w:firstLine="709"/>
        <w:jc w:val="both"/>
        <w:rPr>
          <w:rFonts w:ascii="Times New Roman" w:hAnsi="Times New Roman" w:cs="Times New Roman"/>
          <w:sz w:val="24"/>
          <w:szCs w:val="24"/>
          <w:lang w:eastAsia="pt-BR"/>
        </w:rPr>
      </w:pPr>
      <w:r>
        <w:rPr>
          <w:rFonts w:ascii="Times New Roman" w:hAnsi="Times New Roman" w:cs="Times New Roman"/>
          <w:sz w:val="24"/>
          <w:szCs w:val="24"/>
          <w:lang w:eastAsia="pt-BR"/>
        </w:rPr>
        <w:t xml:space="preserve">De acordo com </w:t>
      </w:r>
      <w:r w:rsidR="00537C84">
        <w:rPr>
          <w:rFonts w:ascii="Times New Roman" w:hAnsi="Times New Roman" w:cs="Times New Roman"/>
          <w:sz w:val="24"/>
          <w:szCs w:val="24"/>
          <w:lang w:eastAsia="pt-BR"/>
        </w:rPr>
        <w:t>Guia</w:t>
      </w:r>
      <w:r>
        <w:rPr>
          <w:rFonts w:ascii="Times New Roman" w:hAnsi="Times New Roman" w:cs="Times New Roman"/>
          <w:sz w:val="24"/>
          <w:szCs w:val="24"/>
          <w:lang w:eastAsia="pt-BR"/>
        </w:rPr>
        <w:t xml:space="preserve"> INCLUA </w:t>
      </w:r>
      <w:r w:rsidR="00544AD4">
        <w:rPr>
          <w:rFonts w:ascii="Times New Roman" w:hAnsi="Times New Roman" w:cs="Times New Roman"/>
          <w:sz w:val="24"/>
          <w:szCs w:val="24"/>
          <w:lang w:eastAsia="pt-BR"/>
        </w:rPr>
        <w:t>–</w:t>
      </w:r>
      <w:r>
        <w:rPr>
          <w:rFonts w:ascii="Times New Roman" w:hAnsi="Times New Roman" w:cs="Times New Roman"/>
          <w:sz w:val="24"/>
          <w:szCs w:val="24"/>
          <w:lang w:eastAsia="pt-BR"/>
        </w:rPr>
        <w:t xml:space="preserve"> </w:t>
      </w:r>
      <w:r w:rsidRPr="00A3757F">
        <w:rPr>
          <w:rFonts w:ascii="Times New Roman" w:hAnsi="Times New Roman" w:cs="Times New Roman"/>
          <w:sz w:val="24"/>
          <w:szCs w:val="24"/>
          <w:lang w:eastAsia="pt-BR"/>
        </w:rPr>
        <w:t>Avaliação de Riscos de Reprodução de Desigualdades na Implementação de Políticas Públicas</w:t>
      </w:r>
      <w:r w:rsidR="00DF520F" w:rsidRPr="00015ED4">
        <w:rPr>
          <w:rFonts w:ascii="Times New Roman" w:hAnsi="Times New Roman" w:cs="Times New Roman"/>
          <w:sz w:val="24"/>
          <w:szCs w:val="24"/>
          <w:lang w:eastAsia="pt-BR"/>
        </w:rPr>
        <w:t xml:space="preserve"> </w:t>
      </w:r>
      <w:r w:rsidR="00AE0FE7">
        <w:rPr>
          <w:rFonts w:ascii="Times New Roman" w:hAnsi="Times New Roman" w:cs="Times New Roman"/>
          <w:sz w:val="24"/>
          <w:szCs w:val="24"/>
          <w:lang w:eastAsia="pt-BR"/>
        </w:rPr>
        <w:t>(IPEA, 2022</w:t>
      </w:r>
      <w:r>
        <w:rPr>
          <w:rFonts w:ascii="Times New Roman" w:hAnsi="Times New Roman" w:cs="Times New Roman"/>
          <w:sz w:val="24"/>
          <w:szCs w:val="24"/>
          <w:lang w:eastAsia="pt-BR"/>
        </w:rPr>
        <w:t xml:space="preserve">), a </w:t>
      </w:r>
      <w:r w:rsidR="00DF520F" w:rsidRPr="00015ED4">
        <w:rPr>
          <w:rFonts w:ascii="Times New Roman" w:hAnsi="Times New Roman" w:cs="Times New Roman"/>
          <w:sz w:val="24"/>
          <w:szCs w:val="24"/>
          <w:lang w:eastAsia="pt-BR"/>
        </w:rPr>
        <w:t>desigualdade social no Brasil</w:t>
      </w:r>
      <w:r>
        <w:rPr>
          <w:rFonts w:ascii="Times New Roman" w:hAnsi="Times New Roman" w:cs="Times New Roman"/>
          <w:sz w:val="24"/>
          <w:szCs w:val="24"/>
          <w:lang w:eastAsia="pt-BR"/>
        </w:rPr>
        <w:t xml:space="preserve"> é </w:t>
      </w:r>
      <w:r w:rsidR="00DF520F" w:rsidRPr="00015ED4">
        <w:rPr>
          <w:rFonts w:ascii="Times New Roman" w:hAnsi="Times New Roman" w:cs="Times New Roman"/>
          <w:sz w:val="24"/>
          <w:szCs w:val="24"/>
          <w:lang w:eastAsia="pt-BR"/>
        </w:rPr>
        <w:t>resultado de</w:t>
      </w:r>
      <w:r w:rsidR="00F5225F" w:rsidRPr="00015ED4">
        <w:rPr>
          <w:rFonts w:ascii="Times New Roman" w:hAnsi="Times New Roman" w:cs="Times New Roman"/>
          <w:sz w:val="24"/>
          <w:szCs w:val="24"/>
          <w:lang w:eastAsia="pt-BR"/>
        </w:rPr>
        <w:t xml:space="preserve"> seu passado </w:t>
      </w:r>
      <w:r w:rsidR="00DF520F" w:rsidRPr="00015ED4">
        <w:rPr>
          <w:rFonts w:ascii="Times New Roman" w:hAnsi="Times New Roman" w:cs="Times New Roman"/>
          <w:sz w:val="24"/>
          <w:szCs w:val="24"/>
          <w:lang w:eastAsia="pt-BR"/>
        </w:rPr>
        <w:t>colonial, escravagista e patriarcal</w:t>
      </w:r>
      <w:r w:rsidR="00F5225F" w:rsidRPr="00015ED4">
        <w:rPr>
          <w:rFonts w:ascii="Times New Roman" w:hAnsi="Times New Roman" w:cs="Times New Roman"/>
          <w:sz w:val="24"/>
          <w:szCs w:val="24"/>
          <w:lang w:eastAsia="pt-BR"/>
        </w:rPr>
        <w:t xml:space="preserve">, além </w:t>
      </w:r>
      <w:r w:rsidR="00DF520F" w:rsidRPr="00015ED4">
        <w:rPr>
          <w:rFonts w:ascii="Times New Roman" w:hAnsi="Times New Roman" w:cs="Times New Roman"/>
          <w:sz w:val="24"/>
          <w:szCs w:val="24"/>
          <w:lang w:eastAsia="pt-BR"/>
        </w:rPr>
        <w:t xml:space="preserve">de uma ordem institucional, </w:t>
      </w:r>
      <w:r>
        <w:rPr>
          <w:rFonts w:ascii="Times New Roman" w:hAnsi="Times New Roman" w:cs="Times New Roman"/>
          <w:sz w:val="24"/>
          <w:szCs w:val="24"/>
          <w:lang w:eastAsia="pt-BR"/>
        </w:rPr>
        <w:t xml:space="preserve">que </w:t>
      </w:r>
      <w:r w:rsidR="00DF520F" w:rsidRPr="00015ED4">
        <w:rPr>
          <w:rFonts w:ascii="Times New Roman" w:hAnsi="Times New Roman" w:cs="Times New Roman"/>
          <w:sz w:val="24"/>
          <w:szCs w:val="24"/>
          <w:lang w:eastAsia="pt-BR"/>
        </w:rPr>
        <w:t>pe</w:t>
      </w:r>
      <w:r w:rsidR="00F5225F" w:rsidRPr="00015ED4">
        <w:rPr>
          <w:rFonts w:ascii="Times New Roman" w:hAnsi="Times New Roman" w:cs="Times New Roman"/>
          <w:sz w:val="24"/>
          <w:szCs w:val="24"/>
          <w:lang w:eastAsia="pt-BR"/>
        </w:rPr>
        <w:t>rpassa</w:t>
      </w:r>
      <w:r w:rsidR="00DF520F" w:rsidRPr="00015ED4">
        <w:rPr>
          <w:rFonts w:ascii="Times New Roman" w:hAnsi="Times New Roman" w:cs="Times New Roman"/>
          <w:sz w:val="24"/>
          <w:szCs w:val="24"/>
          <w:lang w:eastAsia="pt-BR"/>
        </w:rPr>
        <w:t xml:space="preserve"> a sociedade brasileira em</w:t>
      </w:r>
      <w:r>
        <w:rPr>
          <w:rFonts w:ascii="Times New Roman" w:hAnsi="Times New Roman" w:cs="Times New Roman"/>
          <w:sz w:val="24"/>
          <w:szCs w:val="24"/>
          <w:lang w:eastAsia="pt-BR"/>
        </w:rPr>
        <w:t xml:space="preserve"> caráter estrutural, exigindo</w:t>
      </w:r>
      <w:r w:rsidR="003A2B1F">
        <w:rPr>
          <w:rFonts w:ascii="Times New Roman" w:hAnsi="Times New Roman" w:cs="Times New Roman"/>
          <w:sz w:val="24"/>
          <w:szCs w:val="24"/>
          <w:lang w:eastAsia="pt-BR"/>
        </w:rPr>
        <w:t xml:space="preserve"> o</w:t>
      </w:r>
      <w:r>
        <w:rPr>
          <w:rFonts w:ascii="Times New Roman" w:hAnsi="Times New Roman" w:cs="Times New Roman"/>
          <w:sz w:val="24"/>
          <w:szCs w:val="24"/>
          <w:lang w:eastAsia="pt-BR"/>
        </w:rPr>
        <w:t xml:space="preserve"> </w:t>
      </w:r>
      <w:r w:rsidR="00DF520F" w:rsidRPr="00015ED4">
        <w:rPr>
          <w:rFonts w:ascii="Times New Roman" w:hAnsi="Times New Roman" w:cs="Times New Roman"/>
          <w:sz w:val="24"/>
          <w:szCs w:val="24"/>
          <w:lang w:eastAsia="pt-BR"/>
        </w:rPr>
        <w:t>enfrent</w:t>
      </w:r>
      <w:r w:rsidR="00015ED4">
        <w:rPr>
          <w:rFonts w:ascii="Times New Roman" w:hAnsi="Times New Roman" w:cs="Times New Roman"/>
          <w:sz w:val="24"/>
          <w:szCs w:val="24"/>
          <w:lang w:eastAsia="pt-BR"/>
        </w:rPr>
        <w:t>amento</w:t>
      </w:r>
      <w:r w:rsidR="00497C51" w:rsidRPr="00015ED4">
        <w:rPr>
          <w:rFonts w:ascii="Times New Roman" w:hAnsi="Times New Roman" w:cs="Times New Roman"/>
          <w:sz w:val="24"/>
          <w:szCs w:val="24"/>
          <w:lang w:eastAsia="pt-BR"/>
        </w:rPr>
        <w:t xml:space="preserve"> em múltiplas dimensões. Os fatores estruturais são manifestados e reproduzidos nas desigualdades no cotidiano, em que cidadãos adquirem </w:t>
      </w:r>
      <w:r w:rsidR="00DF520F" w:rsidRPr="00015ED4">
        <w:rPr>
          <w:rFonts w:ascii="Times New Roman" w:hAnsi="Times New Roman" w:cs="Times New Roman"/>
          <w:sz w:val="24"/>
          <w:szCs w:val="24"/>
          <w:lang w:eastAsia="pt-BR"/>
        </w:rPr>
        <w:t xml:space="preserve">formas de pensamento, comportamento e conduta reprodutoras de desigualdades de raça, gênero, sexualidade, </w:t>
      </w:r>
      <w:r w:rsidR="00497C51" w:rsidRPr="00015ED4">
        <w:rPr>
          <w:rFonts w:ascii="Times New Roman" w:hAnsi="Times New Roman" w:cs="Times New Roman"/>
          <w:sz w:val="24"/>
          <w:szCs w:val="24"/>
          <w:lang w:eastAsia="pt-BR"/>
        </w:rPr>
        <w:t>classe, território, entre outras.</w:t>
      </w:r>
    </w:p>
    <w:p w14:paraId="0F0F8FD9" w14:textId="77777777" w:rsidR="00537C84" w:rsidRDefault="00537C84" w:rsidP="00537C84">
      <w:pPr>
        <w:spacing w:after="0" w:line="240" w:lineRule="auto"/>
        <w:ind w:left="2268"/>
        <w:jc w:val="both"/>
        <w:rPr>
          <w:rFonts w:ascii="Times New Roman" w:hAnsi="Times New Roman" w:cs="Times New Roman"/>
        </w:rPr>
      </w:pPr>
    </w:p>
    <w:p w14:paraId="44C05183" w14:textId="1C315058" w:rsidR="00DF520F" w:rsidRPr="00015ED4" w:rsidRDefault="00DF520F" w:rsidP="00537C84">
      <w:pPr>
        <w:spacing w:after="0" w:line="240" w:lineRule="auto"/>
        <w:ind w:left="2268"/>
        <w:jc w:val="both"/>
        <w:rPr>
          <w:rFonts w:ascii="Times New Roman" w:hAnsi="Times New Roman" w:cs="Times New Roman"/>
        </w:rPr>
      </w:pPr>
      <w:r w:rsidRPr="00015ED4">
        <w:rPr>
          <w:rFonts w:ascii="Times New Roman" w:hAnsi="Times New Roman" w:cs="Times New Roman"/>
        </w:rPr>
        <w:t>Nesse sentido, identificar o caráter estrutural das nossas desigualdades implica também a necessidade de reconhecer que a sua reprodução pode ser o resultado tanto de ações deliberadas (racionalmente motivadas), quanto de atitudes e comportamentos incorporados às nossas ações corriqueiras de maneira irrefletida. Qualquer que seja a origem dos comportamentos e atitudes que reforçam as desigualdades, é preciso reconhecer também que essas ações são estabilizadas, normalizadas e potencializadas à medida que passam a guiar o funcionamento dos mecanismos institucionais que definem procedimentos, normas e regras de funcionamentos das esferas organizacionais por onde se coordena a vida em sociedade.</w:t>
      </w:r>
      <w:r w:rsidR="00A3757F">
        <w:rPr>
          <w:rFonts w:ascii="Times New Roman" w:hAnsi="Times New Roman" w:cs="Times New Roman"/>
        </w:rPr>
        <w:t xml:space="preserve"> </w:t>
      </w:r>
      <w:r w:rsidRPr="00015ED4">
        <w:rPr>
          <w:rFonts w:ascii="Times New Roman" w:hAnsi="Times New Roman" w:cs="Times New Roman"/>
        </w:rPr>
        <w:t>Uma esfera de atenção especialmente importante, no sentido da reprodução cotidiana de desigualdades, diz respeito às interações ordinárias entre as cidadãs e as instituições públicas responsáveis pela provisão de bens e serviços. Do nascimento à morte, essas interações ocupam lugar de destaque na construção social dos sujeitos nas sociedades modernas, por meio de operações de registro, ordenamento, classificação e prestação de serviços voluntários (e.g. saúde) ou involuntários (e.g. tributação). Essas interações podem contribuir para mitigar as repercussões nocivas das desigualdades sociais ou para reforçá-las, seja por meio da exclusão do acesso a bens e serviços relevantes ou por meio de experiências que favoreçam a internalização de visões inferiorizadas de si, a estigmatização ou a humilhação.</w:t>
      </w:r>
      <w:r w:rsidR="00F5225F" w:rsidRPr="00015ED4">
        <w:rPr>
          <w:rFonts w:ascii="Times New Roman" w:hAnsi="Times New Roman" w:cs="Times New Roman"/>
        </w:rPr>
        <w:t xml:space="preserve"> (IPEA, 2021)</w:t>
      </w:r>
    </w:p>
    <w:p w14:paraId="6428E71F" w14:textId="7974CA6C" w:rsidR="0031623B" w:rsidRDefault="0031623B" w:rsidP="005C0170">
      <w:pPr>
        <w:spacing w:after="0" w:line="240" w:lineRule="auto"/>
        <w:jc w:val="both"/>
      </w:pPr>
    </w:p>
    <w:p w14:paraId="1A4C1978" w14:textId="2AE3F9F7" w:rsidR="003A2B1F" w:rsidRPr="0013543D" w:rsidRDefault="003A2B1F" w:rsidP="005C0170">
      <w:pPr>
        <w:spacing w:after="0" w:line="360" w:lineRule="auto"/>
        <w:ind w:firstLine="708"/>
        <w:jc w:val="both"/>
        <w:rPr>
          <w:rFonts w:ascii="Times New Roman" w:hAnsi="Times New Roman" w:cs="Times New Roman"/>
          <w:sz w:val="24"/>
          <w:szCs w:val="24"/>
        </w:rPr>
      </w:pPr>
      <w:r w:rsidRPr="0013543D">
        <w:rPr>
          <w:rFonts w:ascii="Times New Roman" w:hAnsi="Times New Roman" w:cs="Times New Roman"/>
          <w:sz w:val="24"/>
          <w:szCs w:val="24"/>
        </w:rPr>
        <w:t>Ainda de acordo com o Guia I</w:t>
      </w:r>
      <w:r w:rsidR="00AE0FE7">
        <w:rPr>
          <w:rFonts w:ascii="Times New Roman" w:hAnsi="Times New Roman" w:cs="Times New Roman"/>
          <w:sz w:val="24"/>
          <w:szCs w:val="24"/>
        </w:rPr>
        <w:t>NCLUA (IPEA, 2022</w:t>
      </w:r>
      <w:r w:rsidR="00AE2BB9" w:rsidRPr="0013543D">
        <w:rPr>
          <w:rFonts w:ascii="Times New Roman" w:hAnsi="Times New Roman" w:cs="Times New Roman"/>
          <w:sz w:val="24"/>
          <w:szCs w:val="24"/>
        </w:rPr>
        <w:t>)</w:t>
      </w:r>
      <w:r w:rsidRPr="0013543D">
        <w:rPr>
          <w:rFonts w:ascii="Times New Roman" w:hAnsi="Times New Roman" w:cs="Times New Roman"/>
          <w:sz w:val="24"/>
          <w:szCs w:val="24"/>
        </w:rPr>
        <w:t>, é necessário um olhar mais atento sobre os processos cotidianos associados à opressão das especificidades individuais e coletivas que dão corpo à diversidade constitutiva da população brasileira</w:t>
      </w:r>
      <w:r w:rsidR="00AE2BB9" w:rsidRPr="0013543D">
        <w:rPr>
          <w:rFonts w:ascii="Times New Roman" w:hAnsi="Times New Roman" w:cs="Times New Roman"/>
          <w:sz w:val="24"/>
          <w:szCs w:val="24"/>
        </w:rPr>
        <w:t>, que</w:t>
      </w:r>
      <w:r w:rsidRPr="0013543D">
        <w:rPr>
          <w:rFonts w:ascii="Times New Roman" w:hAnsi="Times New Roman" w:cs="Times New Roman"/>
          <w:sz w:val="24"/>
          <w:szCs w:val="24"/>
        </w:rPr>
        <w:t xml:space="preserve"> </w:t>
      </w:r>
      <w:r w:rsidR="00AE0FE7" w:rsidRPr="0013543D">
        <w:rPr>
          <w:rFonts w:ascii="Times New Roman" w:hAnsi="Times New Roman" w:cs="Times New Roman"/>
          <w:sz w:val="24"/>
          <w:szCs w:val="24"/>
        </w:rPr>
        <w:t>se torna</w:t>
      </w:r>
      <w:r w:rsidRPr="0013543D">
        <w:rPr>
          <w:rFonts w:ascii="Times New Roman" w:hAnsi="Times New Roman" w:cs="Times New Roman"/>
          <w:sz w:val="24"/>
          <w:szCs w:val="24"/>
        </w:rPr>
        <w:t xml:space="preserve"> essencial no enfrentamento para que </w:t>
      </w:r>
      <w:r w:rsidR="00AE0FE7" w:rsidRPr="0013543D">
        <w:rPr>
          <w:rFonts w:ascii="Times New Roman" w:hAnsi="Times New Roman" w:cs="Times New Roman"/>
          <w:sz w:val="24"/>
          <w:szCs w:val="24"/>
        </w:rPr>
        <w:t>nossa diversidade</w:t>
      </w:r>
      <w:r w:rsidRPr="0013543D">
        <w:rPr>
          <w:rFonts w:ascii="Times New Roman" w:hAnsi="Times New Roman" w:cs="Times New Roman"/>
          <w:sz w:val="24"/>
          <w:szCs w:val="24"/>
        </w:rPr>
        <w:t xml:space="preserve"> </w:t>
      </w:r>
      <w:r w:rsidR="00AE0FE7" w:rsidRPr="0013543D">
        <w:rPr>
          <w:rFonts w:ascii="Times New Roman" w:hAnsi="Times New Roman" w:cs="Times New Roman"/>
          <w:sz w:val="24"/>
          <w:szCs w:val="24"/>
        </w:rPr>
        <w:t>não seja</w:t>
      </w:r>
      <w:r w:rsidRPr="0013543D">
        <w:rPr>
          <w:rFonts w:ascii="Times New Roman" w:hAnsi="Times New Roman" w:cs="Times New Roman"/>
          <w:sz w:val="24"/>
          <w:szCs w:val="24"/>
        </w:rPr>
        <w:t xml:space="preserve"> traduzida em desigualdades no acesso a serviços públicos e nas experiências com instituições públicas </w:t>
      </w:r>
      <w:r w:rsidR="008C2AAE" w:rsidRPr="0013543D">
        <w:rPr>
          <w:rFonts w:ascii="Times New Roman" w:hAnsi="Times New Roman" w:cs="Times New Roman"/>
          <w:sz w:val="24"/>
          <w:szCs w:val="24"/>
        </w:rPr>
        <w:t>(</w:t>
      </w:r>
      <w:r w:rsidRPr="0013543D">
        <w:rPr>
          <w:rFonts w:ascii="Times New Roman" w:hAnsi="Times New Roman" w:cs="Times New Roman"/>
          <w:sz w:val="24"/>
          <w:szCs w:val="24"/>
        </w:rPr>
        <w:t>processos de subalternização, discriminação, estigmatização e exclusão</w:t>
      </w:r>
      <w:r w:rsidR="008C2AAE" w:rsidRPr="0013543D">
        <w:rPr>
          <w:rFonts w:ascii="Times New Roman" w:hAnsi="Times New Roman" w:cs="Times New Roman"/>
          <w:sz w:val="24"/>
          <w:szCs w:val="24"/>
        </w:rPr>
        <w:t xml:space="preserve">). </w:t>
      </w:r>
      <w:r w:rsidRPr="0013543D">
        <w:rPr>
          <w:rFonts w:ascii="Times New Roman" w:hAnsi="Times New Roman" w:cs="Times New Roman"/>
          <w:sz w:val="24"/>
          <w:szCs w:val="24"/>
        </w:rPr>
        <w:t xml:space="preserve">É por esse motivo que o Guia INCLUA enfatiza as formas por meio das quais uma oferta pública se relaciona com grupos específicos do seu </w:t>
      </w:r>
      <w:r w:rsidRPr="0013543D">
        <w:rPr>
          <w:rFonts w:ascii="Times New Roman" w:hAnsi="Times New Roman" w:cs="Times New Roman"/>
          <w:sz w:val="24"/>
          <w:szCs w:val="24"/>
        </w:rPr>
        <w:lastRenderedPageBreak/>
        <w:t>público. Essa ênfase busca afastar noções mais abstratas, como um perfil geral do público-alvo, clientela, usuária-média</w:t>
      </w:r>
      <w:r w:rsidR="00C847EB">
        <w:rPr>
          <w:rFonts w:ascii="Times New Roman" w:hAnsi="Times New Roman" w:cs="Times New Roman"/>
          <w:sz w:val="24"/>
          <w:szCs w:val="24"/>
        </w:rPr>
        <w:t xml:space="preserve"> </w:t>
      </w:r>
      <w:r w:rsidRPr="0013543D">
        <w:rPr>
          <w:rFonts w:ascii="Times New Roman" w:hAnsi="Times New Roman" w:cs="Times New Roman"/>
          <w:sz w:val="24"/>
          <w:szCs w:val="24"/>
        </w:rPr>
        <w:t>etc., visando salientar a experiência específica de determinados segmentos da população com as ofertas públicas.</w:t>
      </w:r>
      <w:r w:rsidR="00AE0FE7">
        <w:rPr>
          <w:rFonts w:ascii="Times New Roman" w:hAnsi="Times New Roman" w:cs="Times New Roman"/>
          <w:sz w:val="24"/>
          <w:szCs w:val="24"/>
        </w:rPr>
        <w:t xml:space="preserve"> Assim</w:t>
      </w:r>
      <w:r w:rsidR="0057666E" w:rsidRPr="0013543D">
        <w:rPr>
          <w:rFonts w:ascii="Times New Roman" w:hAnsi="Times New Roman" w:cs="Times New Roman"/>
          <w:sz w:val="24"/>
          <w:szCs w:val="24"/>
        </w:rPr>
        <w:t xml:space="preserve">, o Guia INCLUA privilegiou </w:t>
      </w:r>
      <w:r w:rsidRPr="0013543D">
        <w:rPr>
          <w:rFonts w:ascii="Times New Roman" w:hAnsi="Times New Roman" w:cs="Times New Roman"/>
          <w:sz w:val="24"/>
          <w:szCs w:val="24"/>
        </w:rPr>
        <w:t>o foco sobre povos específicos submetidos a processos históricos de vulnerabilização, desproteção social e desfavorecimento, em torno de marcadores sociais co</w:t>
      </w:r>
      <w:r w:rsidR="0057666E" w:rsidRPr="0013543D">
        <w:rPr>
          <w:rFonts w:ascii="Times New Roman" w:hAnsi="Times New Roman" w:cs="Times New Roman"/>
          <w:sz w:val="24"/>
          <w:szCs w:val="24"/>
        </w:rPr>
        <w:t xml:space="preserve">mo renda/classe, raça, </w:t>
      </w:r>
      <w:r w:rsidR="0013543D" w:rsidRPr="0013543D">
        <w:rPr>
          <w:rFonts w:ascii="Times New Roman" w:hAnsi="Times New Roman" w:cs="Times New Roman"/>
          <w:sz w:val="24"/>
          <w:szCs w:val="24"/>
        </w:rPr>
        <w:t>gênero</w:t>
      </w:r>
      <w:r w:rsidR="0057666E" w:rsidRPr="0013543D">
        <w:rPr>
          <w:rFonts w:ascii="Times New Roman" w:hAnsi="Times New Roman" w:cs="Times New Roman"/>
          <w:sz w:val="24"/>
          <w:szCs w:val="24"/>
        </w:rPr>
        <w:t xml:space="preserve">, </w:t>
      </w:r>
      <w:r w:rsidRPr="0013543D">
        <w:rPr>
          <w:rFonts w:ascii="Times New Roman" w:hAnsi="Times New Roman" w:cs="Times New Roman"/>
          <w:sz w:val="24"/>
          <w:szCs w:val="24"/>
        </w:rPr>
        <w:t xml:space="preserve">questões associadas a deficiências, idade e etapa do ciclo de vida, inserção em territórios, e pertencimento a etnias, manifestações culturais, religiosas, </w:t>
      </w:r>
      <w:r w:rsidR="0057666E" w:rsidRPr="0013543D">
        <w:rPr>
          <w:rFonts w:ascii="Times New Roman" w:hAnsi="Times New Roman" w:cs="Times New Roman"/>
          <w:sz w:val="24"/>
          <w:szCs w:val="24"/>
        </w:rPr>
        <w:t xml:space="preserve">entre outras. </w:t>
      </w:r>
    </w:p>
    <w:p w14:paraId="405A6DC9" w14:textId="7A4C6EA2" w:rsidR="006266F2" w:rsidRPr="0013543D" w:rsidRDefault="001004D6" w:rsidP="005C0170">
      <w:pPr>
        <w:spacing w:after="0" w:line="360" w:lineRule="auto"/>
        <w:jc w:val="both"/>
        <w:rPr>
          <w:rFonts w:ascii="Times New Roman" w:hAnsi="Times New Roman" w:cs="Times New Roman"/>
          <w:sz w:val="24"/>
          <w:szCs w:val="24"/>
        </w:rPr>
      </w:pPr>
      <w:r w:rsidRPr="0013543D">
        <w:rPr>
          <w:rFonts w:ascii="Times New Roman" w:hAnsi="Times New Roman" w:cs="Times New Roman"/>
          <w:sz w:val="24"/>
          <w:szCs w:val="24"/>
        </w:rPr>
        <w:tab/>
        <w:t>A respeito dos povos e comunidades tradicionais, o Guia INCLUA (</w:t>
      </w:r>
      <w:r w:rsidR="00AE0FE7">
        <w:rPr>
          <w:rFonts w:ascii="Times New Roman" w:hAnsi="Times New Roman" w:cs="Times New Roman"/>
          <w:sz w:val="24"/>
          <w:szCs w:val="24"/>
        </w:rPr>
        <w:t>IPEA, 2022</w:t>
      </w:r>
      <w:r w:rsidRPr="0013543D">
        <w:rPr>
          <w:rFonts w:ascii="Times New Roman" w:hAnsi="Times New Roman" w:cs="Times New Roman"/>
          <w:sz w:val="24"/>
          <w:szCs w:val="24"/>
        </w:rPr>
        <w:t xml:space="preserve">) destaca que tanto o Decreto nº 8.750/2016 que cria o CNPCT quanto o Cadastro Único para Programas Sociais estabeleceram categorizações desses segmentos, e </w:t>
      </w:r>
      <w:r w:rsidR="003A2B1F" w:rsidRPr="0013543D">
        <w:rPr>
          <w:rFonts w:ascii="Times New Roman" w:hAnsi="Times New Roman" w:cs="Times New Roman"/>
          <w:sz w:val="24"/>
          <w:szCs w:val="24"/>
        </w:rPr>
        <w:t>c</w:t>
      </w:r>
      <w:r w:rsidR="007B3EB9">
        <w:rPr>
          <w:rFonts w:ascii="Times New Roman" w:hAnsi="Times New Roman" w:cs="Times New Roman"/>
          <w:sz w:val="24"/>
          <w:szCs w:val="24"/>
        </w:rPr>
        <w:t xml:space="preserve">om base nesses dois exemplos, </w:t>
      </w:r>
      <w:r w:rsidRPr="0013543D">
        <w:rPr>
          <w:rFonts w:ascii="Times New Roman" w:hAnsi="Times New Roman" w:cs="Times New Roman"/>
          <w:sz w:val="24"/>
          <w:szCs w:val="24"/>
        </w:rPr>
        <w:t xml:space="preserve">é possível inserir </w:t>
      </w:r>
      <w:r w:rsidR="003A2B1F" w:rsidRPr="0013543D">
        <w:rPr>
          <w:rFonts w:ascii="Times New Roman" w:hAnsi="Times New Roman" w:cs="Times New Roman"/>
          <w:sz w:val="24"/>
          <w:szCs w:val="24"/>
        </w:rPr>
        <w:t>que diferentes políticas públicas,</w:t>
      </w:r>
      <w:r w:rsidRPr="0013543D">
        <w:rPr>
          <w:rFonts w:ascii="Times New Roman" w:hAnsi="Times New Roman" w:cs="Times New Roman"/>
          <w:sz w:val="24"/>
          <w:szCs w:val="24"/>
        </w:rPr>
        <w:t xml:space="preserve"> devido aos mais diferentes objetivos, processos de formulação, legados e contextos </w:t>
      </w:r>
      <w:r w:rsidR="003A2B1F" w:rsidRPr="0013543D">
        <w:rPr>
          <w:rFonts w:ascii="Times New Roman" w:hAnsi="Times New Roman" w:cs="Times New Roman"/>
          <w:sz w:val="24"/>
          <w:szCs w:val="24"/>
        </w:rPr>
        <w:t xml:space="preserve"> em função dos seus objetivos, concepções, legados e contextos próprios, apresentam formas distintas de definir e categorizar a variedade de públicos com os quais interagem </w:t>
      </w:r>
      <w:r w:rsidR="006266F2" w:rsidRPr="0013543D">
        <w:rPr>
          <w:rFonts w:ascii="Times New Roman" w:hAnsi="Times New Roman" w:cs="Times New Roman"/>
          <w:sz w:val="24"/>
          <w:szCs w:val="24"/>
        </w:rPr>
        <w:t>ou devem interagir.</w:t>
      </w:r>
    </w:p>
    <w:p w14:paraId="1635F681" w14:textId="602B13ED" w:rsidR="0013543D" w:rsidRDefault="003A2B1F" w:rsidP="00774E3E">
      <w:pPr>
        <w:spacing w:after="0" w:line="360" w:lineRule="auto"/>
        <w:ind w:firstLine="709"/>
        <w:jc w:val="both"/>
        <w:rPr>
          <w:rFonts w:ascii="Times New Roman" w:hAnsi="Times New Roman" w:cs="Times New Roman"/>
          <w:sz w:val="24"/>
          <w:szCs w:val="24"/>
        </w:rPr>
      </w:pPr>
      <w:r w:rsidRPr="0013543D">
        <w:rPr>
          <w:rFonts w:ascii="Times New Roman" w:hAnsi="Times New Roman" w:cs="Times New Roman"/>
          <w:sz w:val="24"/>
          <w:szCs w:val="24"/>
        </w:rPr>
        <w:t xml:space="preserve">Nesse sentido, </w:t>
      </w:r>
      <w:r w:rsidR="00711F53">
        <w:rPr>
          <w:rFonts w:ascii="Times New Roman" w:hAnsi="Times New Roman" w:cs="Times New Roman"/>
          <w:sz w:val="24"/>
          <w:szCs w:val="24"/>
        </w:rPr>
        <w:t>a Lei de Proteção a Vegetação Nativa,</w:t>
      </w:r>
      <w:r w:rsidR="00341B64" w:rsidRPr="0013543D">
        <w:rPr>
          <w:rFonts w:ascii="Times New Roman" w:hAnsi="Times New Roman" w:cs="Times New Roman"/>
          <w:sz w:val="24"/>
          <w:szCs w:val="24"/>
        </w:rPr>
        <w:t xml:space="preserve"> que cria o Cadastro Ambiental Rural e suas normativas c</w:t>
      </w:r>
      <w:r w:rsidR="00711F53">
        <w:rPr>
          <w:rFonts w:ascii="Times New Roman" w:hAnsi="Times New Roman" w:cs="Times New Roman"/>
          <w:sz w:val="24"/>
          <w:szCs w:val="24"/>
        </w:rPr>
        <w:t>orrelatas (Decreto nº 7.830/2012,</w:t>
      </w:r>
      <w:r w:rsidR="00341B64" w:rsidRPr="0013543D">
        <w:rPr>
          <w:rFonts w:ascii="Times New Roman" w:hAnsi="Times New Roman" w:cs="Times New Roman"/>
          <w:sz w:val="24"/>
          <w:szCs w:val="24"/>
        </w:rPr>
        <w:t xml:space="preserve"> IN</w:t>
      </w:r>
      <w:r w:rsidR="00544AD4">
        <w:rPr>
          <w:rFonts w:ascii="Times New Roman" w:hAnsi="Times New Roman" w:cs="Times New Roman"/>
          <w:sz w:val="24"/>
          <w:szCs w:val="24"/>
        </w:rPr>
        <w:t xml:space="preserve"> nº</w:t>
      </w:r>
      <w:r w:rsidR="00341B64" w:rsidRPr="0013543D">
        <w:rPr>
          <w:rFonts w:ascii="Times New Roman" w:hAnsi="Times New Roman" w:cs="Times New Roman"/>
          <w:sz w:val="24"/>
          <w:szCs w:val="24"/>
        </w:rPr>
        <w:t xml:space="preserve"> 02/2014</w:t>
      </w:r>
      <w:r w:rsidR="00537C84">
        <w:rPr>
          <w:rFonts w:ascii="Times New Roman" w:hAnsi="Times New Roman" w:cs="Times New Roman"/>
          <w:sz w:val="24"/>
          <w:szCs w:val="24"/>
        </w:rPr>
        <w:t>, do</w:t>
      </w:r>
      <w:r w:rsidR="00341B64" w:rsidRPr="0013543D">
        <w:rPr>
          <w:rFonts w:ascii="Times New Roman" w:hAnsi="Times New Roman" w:cs="Times New Roman"/>
          <w:sz w:val="24"/>
          <w:szCs w:val="24"/>
        </w:rPr>
        <w:t xml:space="preserve"> MMA)</w:t>
      </w:r>
      <w:r w:rsidR="00563EB2" w:rsidRPr="0013543D">
        <w:rPr>
          <w:rFonts w:ascii="Times New Roman" w:hAnsi="Times New Roman" w:cs="Times New Roman"/>
          <w:sz w:val="24"/>
          <w:szCs w:val="24"/>
        </w:rPr>
        <w:t xml:space="preserve">, </w:t>
      </w:r>
      <w:r w:rsidR="00341B64" w:rsidRPr="0013543D">
        <w:rPr>
          <w:rFonts w:ascii="Times New Roman" w:hAnsi="Times New Roman" w:cs="Times New Roman"/>
          <w:sz w:val="24"/>
          <w:szCs w:val="24"/>
        </w:rPr>
        <w:t xml:space="preserve">estabelecem </w:t>
      </w:r>
      <w:r w:rsidR="00563EB2" w:rsidRPr="0013543D">
        <w:rPr>
          <w:rFonts w:ascii="Times New Roman" w:hAnsi="Times New Roman" w:cs="Times New Roman"/>
          <w:sz w:val="24"/>
          <w:szCs w:val="24"/>
        </w:rPr>
        <w:t xml:space="preserve">tratamento diferenciado para </w:t>
      </w:r>
      <w:r w:rsidR="00DD6A0F" w:rsidRPr="0013543D">
        <w:rPr>
          <w:rFonts w:ascii="Times New Roman" w:hAnsi="Times New Roman" w:cs="Times New Roman"/>
          <w:sz w:val="24"/>
          <w:szCs w:val="24"/>
        </w:rPr>
        <w:t>territórios tradic</w:t>
      </w:r>
      <w:r w:rsidR="00563EB2" w:rsidRPr="0013543D">
        <w:rPr>
          <w:rFonts w:ascii="Times New Roman" w:hAnsi="Times New Roman" w:cs="Times New Roman"/>
          <w:sz w:val="24"/>
          <w:szCs w:val="24"/>
        </w:rPr>
        <w:t xml:space="preserve">ionais, os equiparando em direitos e obrigações aos </w:t>
      </w:r>
      <w:r w:rsidR="00711F53">
        <w:rPr>
          <w:rFonts w:ascii="Times New Roman" w:hAnsi="Times New Roman" w:cs="Times New Roman"/>
          <w:sz w:val="24"/>
          <w:szCs w:val="24"/>
        </w:rPr>
        <w:t xml:space="preserve">imóveis de até quatro </w:t>
      </w:r>
      <w:r w:rsidR="00DD6A0F" w:rsidRPr="0013543D">
        <w:rPr>
          <w:rFonts w:ascii="Times New Roman" w:hAnsi="Times New Roman" w:cs="Times New Roman"/>
          <w:sz w:val="24"/>
          <w:szCs w:val="24"/>
        </w:rPr>
        <w:t xml:space="preserve">módulos fiscais. Entretanto, </w:t>
      </w:r>
      <w:r w:rsidR="00563EB2" w:rsidRPr="0013543D">
        <w:rPr>
          <w:rFonts w:ascii="Times New Roman" w:hAnsi="Times New Roman" w:cs="Times New Roman"/>
          <w:sz w:val="24"/>
          <w:szCs w:val="24"/>
        </w:rPr>
        <w:t>como já destacado</w:t>
      </w:r>
      <w:r w:rsidR="00AB208E">
        <w:rPr>
          <w:rFonts w:ascii="Times New Roman" w:hAnsi="Times New Roman" w:cs="Times New Roman"/>
          <w:sz w:val="24"/>
          <w:szCs w:val="24"/>
        </w:rPr>
        <w:t>,</w:t>
      </w:r>
      <w:r w:rsidR="00563EB2" w:rsidRPr="0013543D">
        <w:rPr>
          <w:rFonts w:ascii="Times New Roman" w:hAnsi="Times New Roman" w:cs="Times New Roman"/>
          <w:sz w:val="24"/>
          <w:szCs w:val="24"/>
        </w:rPr>
        <w:t xml:space="preserve"> </w:t>
      </w:r>
      <w:r w:rsidR="00DD6A0F" w:rsidRPr="0013543D">
        <w:rPr>
          <w:rFonts w:ascii="Times New Roman" w:hAnsi="Times New Roman" w:cs="Times New Roman"/>
          <w:sz w:val="24"/>
          <w:szCs w:val="24"/>
        </w:rPr>
        <w:t>esses territórios apresentam características específicas de realidade fundiária, sistemas produtivos, organizações sociais e políti</w:t>
      </w:r>
      <w:r w:rsidR="00563EB2" w:rsidRPr="0013543D">
        <w:rPr>
          <w:rFonts w:ascii="Times New Roman" w:hAnsi="Times New Roman" w:cs="Times New Roman"/>
          <w:sz w:val="24"/>
          <w:szCs w:val="24"/>
        </w:rPr>
        <w:t>cas e uso dos recursos naturais, além de um hist</w:t>
      </w:r>
      <w:r w:rsidR="00AB208E">
        <w:rPr>
          <w:rFonts w:ascii="Times New Roman" w:hAnsi="Times New Roman" w:cs="Times New Roman"/>
          <w:sz w:val="24"/>
          <w:szCs w:val="24"/>
        </w:rPr>
        <w:t xml:space="preserve">órico de invisibilidade, </w:t>
      </w:r>
      <w:r w:rsidR="00563EB2" w:rsidRPr="0013543D">
        <w:rPr>
          <w:rFonts w:ascii="Times New Roman" w:hAnsi="Times New Roman" w:cs="Times New Roman"/>
          <w:sz w:val="24"/>
          <w:szCs w:val="24"/>
        </w:rPr>
        <w:t xml:space="preserve">dificuldade de acesso </w:t>
      </w:r>
      <w:r w:rsidR="007E2B06" w:rsidRPr="0013543D">
        <w:rPr>
          <w:rFonts w:ascii="Times New Roman" w:hAnsi="Times New Roman" w:cs="Times New Roman"/>
          <w:sz w:val="24"/>
          <w:szCs w:val="24"/>
        </w:rPr>
        <w:t>aos seus direitos e garantias</w:t>
      </w:r>
      <w:r w:rsidR="00AB208E">
        <w:rPr>
          <w:rFonts w:ascii="Times New Roman" w:hAnsi="Times New Roman" w:cs="Times New Roman"/>
          <w:sz w:val="24"/>
          <w:szCs w:val="24"/>
        </w:rPr>
        <w:t xml:space="preserve"> junto </w:t>
      </w:r>
      <w:r w:rsidR="00A23C23">
        <w:rPr>
          <w:rFonts w:ascii="Times New Roman" w:hAnsi="Times New Roman" w:cs="Times New Roman"/>
          <w:sz w:val="24"/>
          <w:szCs w:val="24"/>
        </w:rPr>
        <w:t>às</w:t>
      </w:r>
      <w:r w:rsidR="00AB208E">
        <w:rPr>
          <w:rFonts w:ascii="Times New Roman" w:hAnsi="Times New Roman" w:cs="Times New Roman"/>
          <w:sz w:val="24"/>
          <w:szCs w:val="24"/>
        </w:rPr>
        <w:t xml:space="preserve"> instituições públicas</w:t>
      </w:r>
      <w:r w:rsidR="007E2B06" w:rsidRPr="0013543D">
        <w:rPr>
          <w:rFonts w:ascii="Times New Roman" w:hAnsi="Times New Roman" w:cs="Times New Roman"/>
          <w:sz w:val="24"/>
          <w:szCs w:val="24"/>
        </w:rPr>
        <w:t xml:space="preserve">. </w:t>
      </w:r>
      <w:r w:rsidR="0013543D" w:rsidRPr="0013543D">
        <w:rPr>
          <w:rFonts w:ascii="Times New Roman" w:hAnsi="Times New Roman" w:cs="Times New Roman"/>
          <w:sz w:val="24"/>
          <w:szCs w:val="24"/>
        </w:rPr>
        <w:t xml:space="preserve">Em especial, </w:t>
      </w:r>
      <w:r w:rsidR="00711F53">
        <w:rPr>
          <w:rFonts w:ascii="Times New Roman" w:hAnsi="Times New Roman" w:cs="Times New Roman"/>
          <w:sz w:val="24"/>
          <w:szCs w:val="24"/>
        </w:rPr>
        <w:t>a Lei de Proteção a Vegetação Nativa,</w:t>
      </w:r>
      <w:r w:rsidR="00711F53" w:rsidRPr="0013543D">
        <w:rPr>
          <w:rFonts w:ascii="Times New Roman" w:hAnsi="Times New Roman" w:cs="Times New Roman"/>
          <w:sz w:val="24"/>
          <w:szCs w:val="24"/>
        </w:rPr>
        <w:t xml:space="preserve"> </w:t>
      </w:r>
      <w:r w:rsidR="0013543D">
        <w:rPr>
          <w:rFonts w:ascii="Times New Roman" w:hAnsi="Times New Roman" w:cs="Times New Roman"/>
          <w:sz w:val="24"/>
          <w:szCs w:val="24"/>
        </w:rPr>
        <w:t xml:space="preserve">traz a </w:t>
      </w:r>
      <w:r w:rsidR="0013543D" w:rsidRPr="0048000A">
        <w:rPr>
          <w:rFonts w:ascii="Times New Roman" w:hAnsi="Times New Roman" w:cs="Times New Roman"/>
          <w:sz w:val="24"/>
          <w:szCs w:val="24"/>
        </w:rPr>
        <w:t xml:space="preserve">garantia legal de apoio técnico e jurídico por parte do Estado para realização do CAR desses territórios, </w:t>
      </w:r>
      <w:r w:rsidR="0013543D">
        <w:rPr>
          <w:rFonts w:ascii="Times New Roman" w:hAnsi="Times New Roman" w:cs="Times New Roman"/>
          <w:sz w:val="24"/>
          <w:szCs w:val="24"/>
        </w:rPr>
        <w:t xml:space="preserve">sendo esse um instrumento </w:t>
      </w:r>
      <w:r w:rsidR="00AB208E">
        <w:rPr>
          <w:rFonts w:ascii="Times New Roman" w:hAnsi="Times New Roman" w:cs="Times New Roman"/>
          <w:sz w:val="24"/>
          <w:szCs w:val="24"/>
        </w:rPr>
        <w:t xml:space="preserve">com </w:t>
      </w:r>
      <w:r w:rsidR="0013543D" w:rsidRPr="0048000A">
        <w:rPr>
          <w:rFonts w:ascii="Times New Roman" w:hAnsi="Times New Roman" w:cs="Times New Roman"/>
          <w:sz w:val="24"/>
          <w:szCs w:val="24"/>
        </w:rPr>
        <w:t>potencial de geração de dados e conhecimento, podendo trazer números e informações in</w:t>
      </w:r>
      <w:r w:rsidR="00711F53">
        <w:rPr>
          <w:rFonts w:ascii="Times New Roman" w:hAnsi="Times New Roman" w:cs="Times New Roman"/>
          <w:sz w:val="24"/>
          <w:szCs w:val="24"/>
        </w:rPr>
        <w:t xml:space="preserve">éditos sobre esses territórios. </w:t>
      </w:r>
      <w:r w:rsidR="00AB208E">
        <w:rPr>
          <w:rFonts w:ascii="Times New Roman" w:hAnsi="Times New Roman" w:cs="Times New Roman"/>
          <w:sz w:val="24"/>
          <w:szCs w:val="24"/>
        </w:rPr>
        <w:t>Porém</w:t>
      </w:r>
      <w:r w:rsidR="0013543D">
        <w:rPr>
          <w:rFonts w:ascii="Times New Roman" w:hAnsi="Times New Roman" w:cs="Times New Roman"/>
          <w:sz w:val="24"/>
          <w:szCs w:val="24"/>
        </w:rPr>
        <w:t>, apesar da garantia legal, da perspectiva de perda de benefícios e direitos caso esses territórios tradicionais não estejam no CAR</w:t>
      </w:r>
      <w:r w:rsidR="00AB208E">
        <w:rPr>
          <w:rFonts w:ascii="Times New Roman" w:hAnsi="Times New Roman" w:cs="Times New Roman"/>
          <w:sz w:val="24"/>
          <w:szCs w:val="24"/>
        </w:rPr>
        <w:t>, é baixo o número de territórios tradicionais inscritos no CAR, apesar da alta demanda</w:t>
      </w:r>
      <w:r w:rsidR="007B3EB9">
        <w:rPr>
          <w:rFonts w:ascii="Times New Roman" w:hAnsi="Times New Roman" w:cs="Times New Roman"/>
          <w:sz w:val="24"/>
          <w:szCs w:val="24"/>
        </w:rPr>
        <w:t xml:space="preserve"> por parte</w:t>
      </w:r>
      <w:r w:rsidR="00AB208E">
        <w:rPr>
          <w:rFonts w:ascii="Times New Roman" w:hAnsi="Times New Roman" w:cs="Times New Roman"/>
          <w:sz w:val="24"/>
          <w:szCs w:val="24"/>
        </w:rPr>
        <w:t xml:space="preserve"> desses territórios. A inscrição dos territórios tradicionais exige a governança e ação direta dos gestores estaduais responsáveis, com atividades de planejamento, priorização, capacitação, mobilização, atendimento aos direitos específicos dessas populações e acompanhamento pós inscrição. </w:t>
      </w:r>
    </w:p>
    <w:p w14:paraId="4A19E818" w14:textId="60B74E77" w:rsidR="00871B57" w:rsidRPr="0048000A" w:rsidRDefault="003A2F0A" w:rsidP="00774E3E">
      <w:pPr>
        <w:spacing w:after="0" w:line="360" w:lineRule="auto"/>
        <w:ind w:firstLine="708"/>
        <w:jc w:val="both"/>
        <w:rPr>
          <w:rFonts w:ascii="Times New Roman" w:hAnsi="Times New Roman" w:cs="Times New Roman"/>
          <w:spacing w:val="-4"/>
          <w:sz w:val="24"/>
          <w:szCs w:val="24"/>
          <w:lang w:eastAsia="pt-BR"/>
        </w:rPr>
      </w:pPr>
      <w:r>
        <w:rPr>
          <w:rFonts w:ascii="Times New Roman" w:hAnsi="Times New Roman" w:cs="Times New Roman"/>
          <w:spacing w:val="-4"/>
          <w:sz w:val="24"/>
          <w:szCs w:val="24"/>
          <w:lang w:eastAsia="pt-BR"/>
        </w:rPr>
        <w:t xml:space="preserve">De acordo com a </w:t>
      </w:r>
      <w:r w:rsidR="00871B57" w:rsidRPr="0048000A">
        <w:rPr>
          <w:rFonts w:ascii="Times New Roman" w:hAnsi="Times New Roman" w:cs="Times New Roman"/>
          <w:spacing w:val="-4"/>
          <w:sz w:val="24"/>
          <w:szCs w:val="24"/>
          <w:lang w:eastAsia="pt-BR"/>
        </w:rPr>
        <w:t xml:space="preserve">vertente analítica </w:t>
      </w:r>
      <w:r w:rsidR="00871B57" w:rsidRPr="0048000A">
        <w:rPr>
          <w:rFonts w:ascii="Times New Roman" w:hAnsi="Times New Roman" w:cs="Times New Roman"/>
          <w:i/>
          <w:spacing w:val="-4"/>
          <w:sz w:val="24"/>
          <w:szCs w:val="24"/>
          <w:lang w:eastAsia="pt-BR"/>
        </w:rPr>
        <w:t>bottom up</w:t>
      </w:r>
      <w:r w:rsidR="00871B57" w:rsidRPr="0048000A">
        <w:rPr>
          <w:rFonts w:ascii="Times New Roman" w:hAnsi="Times New Roman" w:cs="Times New Roman"/>
          <w:spacing w:val="-4"/>
          <w:sz w:val="24"/>
          <w:szCs w:val="24"/>
          <w:lang w:eastAsia="pt-BR"/>
        </w:rPr>
        <w:t xml:space="preserve">, </w:t>
      </w:r>
      <w:r w:rsidR="0050678D">
        <w:rPr>
          <w:rFonts w:ascii="Times New Roman" w:hAnsi="Times New Roman" w:cs="Times New Roman"/>
          <w:spacing w:val="-4"/>
          <w:sz w:val="24"/>
          <w:szCs w:val="24"/>
          <w:lang w:eastAsia="pt-BR"/>
        </w:rPr>
        <w:t>a implementação</w:t>
      </w:r>
      <w:r>
        <w:rPr>
          <w:rFonts w:ascii="Times New Roman" w:hAnsi="Times New Roman" w:cs="Times New Roman"/>
          <w:spacing w:val="-4"/>
          <w:sz w:val="24"/>
          <w:szCs w:val="24"/>
          <w:lang w:eastAsia="pt-BR"/>
        </w:rPr>
        <w:t xml:space="preserve"> de uma política pública é processo contínuo de tomada de decisões, em que</w:t>
      </w:r>
      <w:r w:rsidR="00871B57" w:rsidRPr="0048000A">
        <w:rPr>
          <w:rFonts w:ascii="Times New Roman" w:hAnsi="Times New Roman" w:cs="Times New Roman"/>
          <w:spacing w:val="-4"/>
          <w:sz w:val="24"/>
          <w:szCs w:val="24"/>
          <w:lang w:eastAsia="pt-BR"/>
        </w:rPr>
        <w:t xml:space="preserve"> nem tudo é passível de ser prev</w:t>
      </w:r>
      <w:r>
        <w:rPr>
          <w:rFonts w:ascii="Times New Roman" w:hAnsi="Times New Roman" w:cs="Times New Roman"/>
          <w:spacing w:val="-4"/>
          <w:sz w:val="24"/>
          <w:szCs w:val="24"/>
          <w:lang w:eastAsia="pt-BR"/>
        </w:rPr>
        <w:t xml:space="preserve">isto, controlado ou </w:t>
      </w:r>
      <w:r w:rsidR="0050678D">
        <w:rPr>
          <w:rFonts w:ascii="Times New Roman" w:hAnsi="Times New Roman" w:cs="Times New Roman"/>
          <w:spacing w:val="-4"/>
          <w:sz w:val="24"/>
          <w:szCs w:val="24"/>
          <w:lang w:eastAsia="pt-BR"/>
        </w:rPr>
        <w:t xml:space="preserve">normatizado, </w:t>
      </w:r>
      <w:r w:rsidR="0050678D" w:rsidRPr="0048000A">
        <w:rPr>
          <w:rFonts w:ascii="Times New Roman" w:hAnsi="Times New Roman" w:cs="Times New Roman"/>
          <w:spacing w:val="-4"/>
          <w:sz w:val="24"/>
          <w:szCs w:val="24"/>
          <w:lang w:eastAsia="pt-BR"/>
        </w:rPr>
        <w:t>tendo</w:t>
      </w:r>
      <w:r>
        <w:rPr>
          <w:rFonts w:ascii="Times New Roman" w:hAnsi="Times New Roman" w:cs="Times New Roman"/>
          <w:spacing w:val="-4"/>
          <w:sz w:val="24"/>
          <w:szCs w:val="24"/>
          <w:lang w:eastAsia="pt-BR"/>
        </w:rPr>
        <w:t xml:space="preserve"> essa abordagem metodológica </w:t>
      </w:r>
      <w:r w:rsidR="0050678D">
        <w:rPr>
          <w:rFonts w:ascii="Times New Roman" w:hAnsi="Times New Roman" w:cs="Times New Roman"/>
          <w:spacing w:val="-4"/>
          <w:sz w:val="24"/>
          <w:szCs w:val="24"/>
          <w:lang w:eastAsia="pt-BR"/>
        </w:rPr>
        <w:t>os focos em analisar os fatos como eles acontecem</w:t>
      </w:r>
      <w:r w:rsidR="00871B57" w:rsidRPr="0048000A">
        <w:rPr>
          <w:rFonts w:ascii="Times New Roman" w:hAnsi="Times New Roman" w:cs="Times New Roman"/>
          <w:spacing w:val="-4"/>
          <w:sz w:val="24"/>
          <w:szCs w:val="24"/>
          <w:lang w:eastAsia="pt-BR"/>
        </w:rPr>
        <w:t xml:space="preserve">, sem preocupação com a legitimidade ou conformidade e sim o processo e a </w:t>
      </w:r>
      <w:r w:rsidR="00871B57" w:rsidRPr="0048000A">
        <w:rPr>
          <w:rFonts w:ascii="Times New Roman" w:hAnsi="Times New Roman" w:cs="Times New Roman"/>
          <w:spacing w:val="-4"/>
          <w:sz w:val="24"/>
          <w:szCs w:val="24"/>
          <w:lang w:eastAsia="pt-BR"/>
        </w:rPr>
        <w:lastRenderedPageBreak/>
        <w:t xml:space="preserve">performance (LOTTA, 2019). </w:t>
      </w:r>
      <w:r w:rsidR="00871B57" w:rsidRPr="0048000A">
        <w:rPr>
          <w:rFonts w:ascii="Times New Roman" w:hAnsi="Times New Roman" w:cs="Times New Roman"/>
        </w:rPr>
        <w:t xml:space="preserve"> </w:t>
      </w:r>
      <w:r w:rsidR="0050678D">
        <w:rPr>
          <w:rFonts w:ascii="Times New Roman" w:hAnsi="Times New Roman" w:cs="Times New Roman"/>
        </w:rPr>
        <w:t>Portanto, essa perspectiva analítica,</w:t>
      </w:r>
      <w:r w:rsidR="00871B57" w:rsidRPr="0048000A">
        <w:rPr>
          <w:rFonts w:ascii="Times New Roman" w:hAnsi="Times New Roman" w:cs="Times New Roman"/>
          <w:spacing w:val="-4"/>
          <w:sz w:val="24"/>
          <w:szCs w:val="24"/>
          <w:lang w:eastAsia="pt-BR"/>
        </w:rPr>
        <w:t xml:space="preserve"> influenciada por pesquisas de estudos organizacionais e da Sociologia, </w:t>
      </w:r>
      <w:r w:rsidR="00D77CAF">
        <w:rPr>
          <w:rFonts w:ascii="Times New Roman" w:hAnsi="Times New Roman" w:cs="Times New Roman"/>
          <w:spacing w:val="-4"/>
          <w:sz w:val="24"/>
          <w:szCs w:val="24"/>
          <w:lang w:eastAsia="pt-BR"/>
        </w:rPr>
        <w:t xml:space="preserve">destaca </w:t>
      </w:r>
      <w:r w:rsidR="00871B57" w:rsidRPr="0048000A">
        <w:rPr>
          <w:rFonts w:ascii="Times New Roman" w:hAnsi="Times New Roman" w:cs="Times New Roman"/>
          <w:spacing w:val="-4"/>
          <w:sz w:val="24"/>
          <w:szCs w:val="24"/>
          <w:lang w:eastAsia="pt-BR"/>
        </w:rPr>
        <w:t xml:space="preserve">o papel dos atores envolvidos na implementação, </w:t>
      </w:r>
      <w:r w:rsidR="0050678D">
        <w:rPr>
          <w:rFonts w:ascii="Times New Roman" w:hAnsi="Times New Roman" w:cs="Times New Roman"/>
          <w:spacing w:val="-4"/>
          <w:sz w:val="24"/>
          <w:szCs w:val="24"/>
          <w:lang w:eastAsia="pt-BR"/>
        </w:rPr>
        <w:t>reforçando os</w:t>
      </w:r>
      <w:r w:rsidR="00871B57" w:rsidRPr="0048000A">
        <w:rPr>
          <w:rFonts w:ascii="Times New Roman" w:hAnsi="Times New Roman" w:cs="Times New Roman"/>
          <w:spacing w:val="-4"/>
          <w:sz w:val="24"/>
          <w:szCs w:val="24"/>
          <w:lang w:eastAsia="pt-BR"/>
        </w:rPr>
        <w:t xml:space="preserve"> diferentes processos decisórios que acontecem durante a fase de implementação </w:t>
      </w:r>
      <w:r w:rsidR="00775D3F" w:rsidRPr="0048000A">
        <w:rPr>
          <w:rFonts w:ascii="Times New Roman" w:hAnsi="Times New Roman" w:cs="Times New Roman"/>
          <w:spacing w:val="-4"/>
          <w:sz w:val="24"/>
          <w:szCs w:val="24"/>
          <w:lang w:eastAsia="pt-BR"/>
        </w:rPr>
        <w:t>e</w:t>
      </w:r>
      <w:r w:rsidR="00871B57" w:rsidRPr="0048000A">
        <w:rPr>
          <w:rFonts w:ascii="Times New Roman" w:hAnsi="Times New Roman" w:cs="Times New Roman"/>
          <w:spacing w:val="-4"/>
          <w:sz w:val="24"/>
          <w:szCs w:val="24"/>
          <w:lang w:eastAsia="pt-BR"/>
        </w:rPr>
        <w:t xml:space="preserve"> a imp</w:t>
      </w:r>
      <w:r w:rsidR="00D77CAF">
        <w:rPr>
          <w:rFonts w:ascii="Times New Roman" w:hAnsi="Times New Roman" w:cs="Times New Roman"/>
          <w:spacing w:val="-4"/>
          <w:sz w:val="24"/>
          <w:szCs w:val="24"/>
          <w:lang w:eastAsia="pt-BR"/>
        </w:rPr>
        <w:t xml:space="preserve">ortância de compreender como pensam e se </w:t>
      </w:r>
      <w:r w:rsidR="00871B57" w:rsidRPr="0048000A">
        <w:rPr>
          <w:rFonts w:ascii="Times New Roman" w:hAnsi="Times New Roman" w:cs="Times New Roman"/>
          <w:spacing w:val="-4"/>
          <w:sz w:val="24"/>
          <w:szCs w:val="24"/>
          <w:lang w:eastAsia="pt-BR"/>
        </w:rPr>
        <w:t>comportam os burocratas para a análise de políticas públicas (LOTTA, 2019).</w:t>
      </w:r>
    </w:p>
    <w:p w14:paraId="18DA6714" w14:textId="35568BF7" w:rsidR="00871B57" w:rsidRDefault="00D77CAF" w:rsidP="00774E3E">
      <w:pPr>
        <w:spacing w:after="0" w:line="360" w:lineRule="auto"/>
        <w:ind w:firstLine="709"/>
        <w:jc w:val="both"/>
        <w:rPr>
          <w:rFonts w:ascii="Times New Roman" w:hAnsi="Times New Roman" w:cs="Times New Roman"/>
          <w:spacing w:val="-4"/>
          <w:sz w:val="24"/>
          <w:szCs w:val="24"/>
          <w:lang w:eastAsia="pt-BR"/>
        </w:rPr>
      </w:pPr>
      <w:r>
        <w:rPr>
          <w:rFonts w:ascii="Times New Roman" w:hAnsi="Times New Roman" w:cs="Times New Roman"/>
          <w:spacing w:val="-4"/>
          <w:sz w:val="24"/>
          <w:szCs w:val="24"/>
          <w:lang w:eastAsia="pt-BR"/>
        </w:rPr>
        <w:t xml:space="preserve">Além disso, </w:t>
      </w:r>
      <w:r w:rsidR="00A76FE5">
        <w:rPr>
          <w:rFonts w:ascii="Times New Roman" w:hAnsi="Times New Roman" w:cs="Times New Roman"/>
          <w:spacing w:val="-4"/>
          <w:sz w:val="24"/>
          <w:szCs w:val="24"/>
          <w:lang w:eastAsia="pt-BR"/>
        </w:rPr>
        <w:t xml:space="preserve">para a </w:t>
      </w:r>
      <w:r w:rsidR="00871B57" w:rsidRPr="0048000A">
        <w:rPr>
          <w:rFonts w:ascii="Times New Roman" w:hAnsi="Times New Roman" w:cs="Times New Roman"/>
          <w:spacing w:val="-4"/>
          <w:sz w:val="24"/>
          <w:szCs w:val="24"/>
          <w:lang w:eastAsia="pt-BR"/>
        </w:rPr>
        <w:t xml:space="preserve">análise da influência da implementação de políticas públicas em processos de inclusão e exclusão social destaca-se a literatura do sociólogo alemão Niklas </w:t>
      </w:r>
      <w:r w:rsidR="00D75C9A">
        <w:rPr>
          <w:rFonts w:ascii="Times New Roman" w:hAnsi="Times New Roman" w:cs="Times New Roman"/>
          <w:spacing w:val="-4"/>
          <w:sz w:val="24"/>
          <w:szCs w:val="24"/>
          <w:lang w:eastAsia="pt-BR"/>
        </w:rPr>
        <w:t>Luhmann, que</w:t>
      </w:r>
      <w:r w:rsidR="00871B57" w:rsidRPr="0048000A">
        <w:rPr>
          <w:rFonts w:ascii="Times New Roman" w:hAnsi="Times New Roman" w:cs="Times New Roman"/>
          <w:spacing w:val="-4"/>
          <w:sz w:val="24"/>
          <w:szCs w:val="24"/>
          <w:lang w:eastAsia="pt-BR"/>
        </w:rPr>
        <w:t xml:space="preserve"> </w:t>
      </w:r>
      <w:r w:rsidR="00A76FE5">
        <w:rPr>
          <w:rFonts w:ascii="Times New Roman" w:hAnsi="Times New Roman" w:cs="Times New Roman"/>
          <w:spacing w:val="-4"/>
          <w:sz w:val="24"/>
          <w:szCs w:val="24"/>
          <w:lang w:eastAsia="pt-BR"/>
        </w:rPr>
        <w:t xml:space="preserve">aborda a </w:t>
      </w:r>
      <w:r w:rsidR="00871B57" w:rsidRPr="0048000A">
        <w:rPr>
          <w:rFonts w:ascii="Times New Roman" w:hAnsi="Times New Roman" w:cs="Times New Roman"/>
          <w:spacing w:val="-4"/>
          <w:sz w:val="24"/>
          <w:szCs w:val="24"/>
          <w:lang w:eastAsia="pt-BR"/>
        </w:rPr>
        <w:t>interação entre burocratas de nível de</w:t>
      </w:r>
      <w:r w:rsidR="00A76FE5">
        <w:rPr>
          <w:rFonts w:ascii="Times New Roman" w:hAnsi="Times New Roman" w:cs="Times New Roman"/>
          <w:spacing w:val="-4"/>
          <w:sz w:val="24"/>
          <w:szCs w:val="24"/>
          <w:lang w:eastAsia="pt-BR"/>
        </w:rPr>
        <w:t xml:space="preserve"> rua e público, de forma multidimensional. Dessa forma, </w:t>
      </w:r>
      <w:r w:rsidR="00871B57" w:rsidRPr="0048000A">
        <w:rPr>
          <w:rFonts w:ascii="Times New Roman" w:hAnsi="Times New Roman" w:cs="Times New Roman"/>
          <w:spacing w:val="-4"/>
          <w:sz w:val="24"/>
          <w:szCs w:val="24"/>
          <w:lang w:eastAsia="pt-BR"/>
        </w:rPr>
        <w:t xml:space="preserve">as organizações e as interações são dois tipos distintos de sistemas sociais, que produzem estruturas e critérios de inclusão e exclusão, influenciadas por outros sistemas sociais. </w:t>
      </w:r>
    </w:p>
    <w:p w14:paraId="7C4F6144" w14:textId="7D68CA67" w:rsidR="00427B76" w:rsidRPr="0048000A" w:rsidRDefault="00AE0FE7" w:rsidP="00774E3E">
      <w:pPr>
        <w:spacing w:after="0" w:line="360" w:lineRule="auto"/>
        <w:ind w:firstLine="708"/>
        <w:jc w:val="both"/>
        <w:rPr>
          <w:rFonts w:ascii="Times New Roman" w:hAnsi="Times New Roman" w:cs="Times New Roman"/>
          <w:sz w:val="24"/>
          <w:szCs w:val="24"/>
          <w:lang w:eastAsia="pt-BR"/>
        </w:rPr>
      </w:pPr>
      <w:r>
        <w:rPr>
          <w:rFonts w:ascii="Times New Roman" w:hAnsi="Times New Roman" w:cs="Times New Roman"/>
          <w:sz w:val="24"/>
          <w:szCs w:val="24"/>
          <w:lang w:eastAsia="pt-BR"/>
        </w:rPr>
        <w:t>Portant</w:t>
      </w:r>
      <w:r w:rsidR="006B1964">
        <w:rPr>
          <w:rFonts w:ascii="Times New Roman" w:hAnsi="Times New Roman" w:cs="Times New Roman"/>
          <w:sz w:val="24"/>
          <w:szCs w:val="24"/>
          <w:lang w:eastAsia="pt-BR"/>
        </w:rPr>
        <w:t xml:space="preserve">o, a </w:t>
      </w:r>
      <w:r w:rsidR="006B1964" w:rsidRPr="0048000A">
        <w:rPr>
          <w:rFonts w:ascii="Times New Roman" w:hAnsi="Times New Roman" w:cs="Times New Roman"/>
          <w:sz w:val="24"/>
          <w:szCs w:val="24"/>
          <w:lang w:eastAsia="pt-BR"/>
        </w:rPr>
        <w:t>hipótese desta dissertação é de que os gestores do CAR, em especial nas unidades federativas, consideram os territórios tradicionais como não usuários da política pública do CAR, resultado de um longo processo de ausência do Estado junto a esses segmentos</w:t>
      </w:r>
      <w:r w:rsidR="006B1964">
        <w:rPr>
          <w:rFonts w:ascii="Times New Roman" w:hAnsi="Times New Roman" w:cs="Times New Roman"/>
          <w:sz w:val="24"/>
          <w:szCs w:val="24"/>
          <w:lang w:eastAsia="pt-BR"/>
        </w:rPr>
        <w:t xml:space="preserve">, </w:t>
      </w:r>
      <w:r w:rsidR="004E7E00">
        <w:rPr>
          <w:rFonts w:ascii="Times New Roman" w:hAnsi="Times New Roman" w:cs="Times New Roman"/>
          <w:sz w:val="24"/>
          <w:szCs w:val="24"/>
          <w:lang w:eastAsia="pt-BR"/>
        </w:rPr>
        <w:t>e</w:t>
      </w:r>
      <w:r w:rsidR="00812B3F">
        <w:rPr>
          <w:rFonts w:ascii="Times New Roman" w:hAnsi="Times New Roman" w:cs="Times New Roman"/>
          <w:sz w:val="24"/>
          <w:szCs w:val="24"/>
          <w:lang w:eastAsia="pt-BR"/>
        </w:rPr>
        <w:t xml:space="preserve"> </w:t>
      </w:r>
      <w:r w:rsidR="006B1964">
        <w:rPr>
          <w:rFonts w:ascii="Times New Roman" w:hAnsi="Times New Roman" w:cs="Times New Roman"/>
          <w:sz w:val="24"/>
          <w:szCs w:val="24"/>
          <w:lang w:eastAsia="pt-BR"/>
        </w:rPr>
        <w:t xml:space="preserve">das </w:t>
      </w:r>
      <w:r w:rsidR="006B1964" w:rsidRPr="0048000A">
        <w:rPr>
          <w:rFonts w:ascii="Times New Roman" w:hAnsi="Times New Roman" w:cs="Times New Roman"/>
          <w:sz w:val="24"/>
          <w:szCs w:val="24"/>
          <w:lang w:eastAsia="pt-BR"/>
        </w:rPr>
        <w:t xml:space="preserve">percepções compartilhadas pelos gestores, o que teria contribuído para o baixo número de inscrições dos territórios tradicionais no cadastro. Isso configuraria evidência </w:t>
      </w:r>
      <w:r w:rsidR="006B1964">
        <w:rPr>
          <w:rFonts w:ascii="Times New Roman" w:hAnsi="Times New Roman" w:cs="Times New Roman"/>
          <w:sz w:val="24"/>
          <w:szCs w:val="24"/>
          <w:lang w:eastAsia="pt-BR"/>
        </w:rPr>
        <w:t xml:space="preserve">de que </w:t>
      </w:r>
      <w:r w:rsidR="006B1964" w:rsidRPr="0048000A">
        <w:rPr>
          <w:rFonts w:ascii="Times New Roman" w:hAnsi="Times New Roman" w:cs="Times New Roman"/>
          <w:sz w:val="24"/>
          <w:szCs w:val="24"/>
          <w:lang w:eastAsia="pt-BR"/>
        </w:rPr>
        <w:t>processos de implementação de políticas públicas</w:t>
      </w:r>
      <w:r w:rsidR="006B1964">
        <w:rPr>
          <w:rFonts w:ascii="Times New Roman" w:hAnsi="Times New Roman" w:cs="Times New Roman"/>
          <w:sz w:val="24"/>
          <w:szCs w:val="24"/>
          <w:lang w:eastAsia="pt-BR"/>
        </w:rPr>
        <w:t xml:space="preserve">, como a inscrição no CAR e as ações de regularização ambiental, </w:t>
      </w:r>
      <w:r w:rsidR="006B1964" w:rsidRPr="0048000A">
        <w:rPr>
          <w:rFonts w:ascii="Times New Roman" w:hAnsi="Times New Roman" w:cs="Times New Roman"/>
          <w:sz w:val="24"/>
          <w:szCs w:val="24"/>
          <w:lang w:eastAsia="pt-BR"/>
        </w:rPr>
        <w:t>cau</w:t>
      </w:r>
      <w:r w:rsidR="006B1964">
        <w:rPr>
          <w:rFonts w:ascii="Times New Roman" w:hAnsi="Times New Roman" w:cs="Times New Roman"/>
          <w:sz w:val="24"/>
          <w:szCs w:val="24"/>
          <w:lang w:eastAsia="pt-BR"/>
        </w:rPr>
        <w:t>sam ou fortalecem exclusões através da interação entre burocratas de nível de rua e o público que deveri</w:t>
      </w:r>
      <w:r w:rsidR="00FE6D0F">
        <w:rPr>
          <w:rFonts w:ascii="Times New Roman" w:hAnsi="Times New Roman" w:cs="Times New Roman"/>
          <w:sz w:val="24"/>
          <w:szCs w:val="24"/>
          <w:lang w:eastAsia="pt-BR"/>
        </w:rPr>
        <w:t xml:space="preserve">a ser atendido. </w:t>
      </w:r>
    </w:p>
    <w:p w14:paraId="4FAC4A41" w14:textId="0A6B4493" w:rsidR="009D3B67" w:rsidRPr="00042D12" w:rsidRDefault="009D3B67" w:rsidP="005C0170">
      <w:pPr>
        <w:spacing w:after="0" w:line="360" w:lineRule="auto"/>
        <w:ind w:firstLine="708"/>
        <w:jc w:val="both"/>
        <w:rPr>
          <w:rFonts w:ascii="Times New Roman" w:hAnsi="Times New Roman" w:cs="Times New Roman"/>
          <w:sz w:val="24"/>
          <w:szCs w:val="24"/>
          <w:lang w:eastAsia="pt-BR"/>
        </w:rPr>
      </w:pPr>
      <w:r>
        <w:rPr>
          <w:rFonts w:ascii="Times New Roman" w:hAnsi="Times New Roman" w:cs="Times New Roman"/>
          <w:sz w:val="24"/>
          <w:szCs w:val="24"/>
          <w:lang w:eastAsia="pt-BR"/>
        </w:rPr>
        <w:t xml:space="preserve">Dessa </w:t>
      </w:r>
      <w:r w:rsidRPr="00042D12">
        <w:rPr>
          <w:rFonts w:ascii="Times New Roman" w:hAnsi="Times New Roman" w:cs="Times New Roman"/>
          <w:sz w:val="24"/>
          <w:szCs w:val="24"/>
          <w:lang w:eastAsia="pt-BR"/>
        </w:rPr>
        <w:t>forma, o</w:t>
      </w:r>
      <w:r w:rsidR="006B1964" w:rsidRPr="00042D12">
        <w:rPr>
          <w:rFonts w:ascii="Times New Roman" w:hAnsi="Times New Roman" w:cs="Times New Roman"/>
          <w:sz w:val="24"/>
          <w:szCs w:val="24"/>
          <w:lang w:eastAsia="pt-BR"/>
        </w:rPr>
        <w:t xml:space="preserve"> </w:t>
      </w:r>
      <w:r w:rsidR="006B1964" w:rsidRPr="00AC024E">
        <w:rPr>
          <w:rFonts w:ascii="Times New Roman" w:hAnsi="Times New Roman" w:cs="Times New Roman"/>
          <w:sz w:val="24"/>
          <w:szCs w:val="24"/>
          <w:lang w:eastAsia="pt-BR"/>
        </w:rPr>
        <w:t>p</w:t>
      </w:r>
      <w:r w:rsidRPr="00AC024E">
        <w:rPr>
          <w:rFonts w:ascii="Times New Roman" w:hAnsi="Times New Roman" w:cs="Times New Roman"/>
          <w:sz w:val="24"/>
          <w:szCs w:val="24"/>
          <w:lang w:eastAsia="pt-BR"/>
        </w:rPr>
        <w:t xml:space="preserve">rocesso de implementação é constituído não só </w:t>
      </w:r>
      <w:r w:rsidR="006B1964" w:rsidRPr="00AC024E">
        <w:rPr>
          <w:rFonts w:ascii="Times New Roman" w:hAnsi="Times New Roman" w:cs="Times New Roman"/>
          <w:sz w:val="24"/>
          <w:szCs w:val="24"/>
          <w:lang w:eastAsia="pt-BR"/>
        </w:rPr>
        <w:t>pelas características e pelo conteúdo do planejamento, estruturas e dinâmicas dos espaços organizacionais, ma</w:t>
      </w:r>
      <w:r w:rsidRPr="00AC024E">
        <w:rPr>
          <w:rFonts w:ascii="Times New Roman" w:hAnsi="Times New Roman" w:cs="Times New Roman"/>
          <w:sz w:val="24"/>
          <w:szCs w:val="24"/>
          <w:lang w:eastAsia="pt-BR"/>
        </w:rPr>
        <w:t xml:space="preserve">s também por ideias, valores e percepções </w:t>
      </w:r>
      <w:r w:rsidR="006B1964" w:rsidRPr="00AC024E">
        <w:rPr>
          <w:rFonts w:ascii="Times New Roman" w:hAnsi="Times New Roman" w:cs="Times New Roman"/>
          <w:sz w:val="24"/>
          <w:szCs w:val="24"/>
          <w:lang w:eastAsia="pt-BR"/>
        </w:rPr>
        <w:t>dos atores implementadores.</w:t>
      </w:r>
      <w:r w:rsidR="00AE0FE7" w:rsidRPr="00AC024E">
        <w:rPr>
          <w:rFonts w:ascii="Times New Roman" w:hAnsi="Times New Roman" w:cs="Times New Roman"/>
          <w:sz w:val="24"/>
          <w:szCs w:val="24"/>
          <w:lang w:eastAsia="pt-BR"/>
        </w:rPr>
        <w:t xml:space="preserve"> Assim</w:t>
      </w:r>
      <w:r w:rsidRPr="00AC024E">
        <w:rPr>
          <w:rFonts w:ascii="Times New Roman" w:hAnsi="Times New Roman" w:cs="Times New Roman"/>
          <w:sz w:val="24"/>
          <w:szCs w:val="24"/>
          <w:lang w:eastAsia="pt-BR"/>
        </w:rPr>
        <w:t xml:space="preserve">, nas ações de execução do CAR, que envolvem essencialmente os povos tradicionais e os gestores estaduais, </w:t>
      </w:r>
      <w:r w:rsidR="006B1964" w:rsidRPr="00AC024E">
        <w:rPr>
          <w:rFonts w:ascii="Times New Roman" w:hAnsi="Times New Roman" w:cs="Times New Roman"/>
          <w:sz w:val="24"/>
          <w:szCs w:val="24"/>
          <w:lang w:eastAsia="pt-BR"/>
        </w:rPr>
        <w:t xml:space="preserve">as </w:t>
      </w:r>
      <w:r w:rsidRPr="00AC024E">
        <w:rPr>
          <w:rFonts w:ascii="Times New Roman" w:hAnsi="Times New Roman" w:cs="Times New Roman"/>
          <w:sz w:val="24"/>
          <w:szCs w:val="24"/>
          <w:lang w:eastAsia="pt-BR"/>
        </w:rPr>
        <w:t>percepções desses</w:t>
      </w:r>
      <w:r w:rsidR="006B1964" w:rsidRPr="00AC024E">
        <w:rPr>
          <w:rFonts w:ascii="Times New Roman" w:hAnsi="Times New Roman" w:cs="Times New Roman"/>
          <w:sz w:val="24"/>
          <w:szCs w:val="24"/>
          <w:lang w:eastAsia="pt-BR"/>
        </w:rPr>
        <w:t xml:space="preserve"> </w:t>
      </w:r>
      <w:r w:rsidR="00427B76" w:rsidRPr="00AC024E">
        <w:rPr>
          <w:rFonts w:ascii="Times New Roman" w:hAnsi="Times New Roman" w:cs="Times New Roman"/>
          <w:sz w:val="24"/>
          <w:szCs w:val="24"/>
          <w:lang w:eastAsia="pt-BR"/>
        </w:rPr>
        <w:t xml:space="preserve">gestores a </w:t>
      </w:r>
      <w:r w:rsidR="006B1964" w:rsidRPr="00AC024E">
        <w:rPr>
          <w:rFonts w:ascii="Times New Roman" w:hAnsi="Times New Roman" w:cs="Times New Roman"/>
          <w:sz w:val="24"/>
          <w:szCs w:val="24"/>
          <w:lang w:eastAsia="pt-BR"/>
        </w:rPr>
        <w:t>respeito das populações tradicion</w:t>
      </w:r>
      <w:r w:rsidR="00427B76" w:rsidRPr="00AC024E">
        <w:rPr>
          <w:rFonts w:ascii="Times New Roman" w:hAnsi="Times New Roman" w:cs="Times New Roman"/>
          <w:sz w:val="24"/>
          <w:szCs w:val="24"/>
          <w:lang w:eastAsia="pt-BR"/>
        </w:rPr>
        <w:t>ais e seus territórios são</w:t>
      </w:r>
      <w:r w:rsidR="006B1964" w:rsidRPr="00AC024E">
        <w:rPr>
          <w:rFonts w:ascii="Times New Roman" w:hAnsi="Times New Roman" w:cs="Times New Roman"/>
          <w:sz w:val="24"/>
          <w:szCs w:val="24"/>
          <w:lang w:eastAsia="pt-BR"/>
        </w:rPr>
        <w:t xml:space="preserve"> fatores fundamentais para entender a baixa implementação da política de regularização ambiental nessas áreas</w:t>
      </w:r>
      <w:r w:rsidR="00427B76" w:rsidRPr="00AC024E">
        <w:rPr>
          <w:rFonts w:ascii="Times New Roman" w:hAnsi="Times New Roman" w:cs="Times New Roman"/>
          <w:sz w:val="24"/>
          <w:szCs w:val="24"/>
          <w:lang w:eastAsia="pt-BR"/>
        </w:rPr>
        <w:t>, entendida como um processo de exclusão no âmbito da política de regularização ambiental.</w:t>
      </w:r>
    </w:p>
    <w:p w14:paraId="477F81E0" w14:textId="3829BBE4" w:rsidR="00812B3F" w:rsidRDefault="00A73418" w:rsidP="005C0170">
      <w:pPr>
        <w:spacing w:after="0" w:line="360" w:lineRule="auto"/>
        <w:ind w:firstLine="708"/>
        <w:jc w:val="both"/>
        <w:rPr>
          <w:rFonts w:ascii="Times New Roman" w:hAnsi="Times New Roman" w:cs="Times New Roman"/>
          <w:sz w:val="24"/>
          <w:szCs w:val="24"/>
          <w:lang w:eastAsia="pt-BR"/>
        </w:rPr>
      </w:pPr>
      <w:r w:rsidRPr="00042D12">
        <w:rPr>
          <w:rFonts w:ascii="Times New Roman" w:hAnsi="Times New Roman" w:cs="Times New Roman"/>
          <w:sz w:val="24"/>
          <w:szCs w:val="24"/>
          <w:lang w:eastAsia="pt-BR"/>
        </w:rPr>
        <w:t xml:space="preserve">As </w:t>
      </w:r>
      <w:r w:rsidRPr="00AC024E">
        <w:rPr>
          <w:rFonts w:ascii="Times New Roman" w:hAnsi="Times New Roman" w:cs="Times New Roman"/>
          <w:sz w:val="24"/>
          <w:szCs w:val="24"/>
          <w:lang w:eastAsia="pt-BR"/>
        </w:rPr>
        <w:t xml:space="preserve">percepções dos gestores estaduais, alvo dessa pesquisa, foram analisadas através do conceito </w:t>
      </w:r>
      <w:r w:rsidR="00812B3F" w:rsidRPr="00AC024E">
        <w:rPr>
          <w:rFonts w:ascii="Times New Roman" w:hAnsi="Times New Roman" w:cs="Times New Roman"/>
          <w:sz w:val="24"/>
          <w:szCs w:val="24"/>
          <w:lang w:eastAsia="pt-BR"/>
        </w:rPr>
        <w:t>estabelecido</w:t>
      </w:r>
      <w:r w:rsidRPr="00AC024E">
        <w:rPr>
          <w:rFonts w:ascii="Times New Roman" w:hAnsi="Times New Roman" w:cs="Times New Roman"/>
          <w:sz w:val="24"/>
          <w:szCs w:val="24"/>
          <w:lang w:eastAsia="pt-BR"/>
        </w:rPr>
        <w:t xml:space="preserve"> no</w:t>
      </w:r>
      <w:r w:rsidR="00C61D00" w:rsidRPr="00AC024E">
        <w:rPr>
          <w:rFonts w:ascii="Times New Roman" w:hAnsi="Times New Roman" w:cs="Times New Roman"/>
          <w:sz w:val="24"/>
          <w:szCs w:val="24"/>
          <w:lang w:eastAsia="pt-BR"/>
        </w:rPr>
        <w:t xml:space="preserve"> campo da Psicologia Social</w:t>
      </w:r>
      <w:r w:rsidR="00C61D00" w:rsidRPr="00042D12">
        <w:rPr>
          <w:rFonts w:ascii="Times New Roman" w:hAnsi="Times New Roman" w:cs="Times New Roman"/>
          <w:sz w:val="24"/>
          <w:szCs w:val="24"/>
          <w:lang w:eastAsia="pt-BR"/>
        </w:rPr>
        <w:t xml:space="preserve">. </w:t>
      </w:r>
      <w:r w:rsidRPr="00042D12">
        <w:rPr>
          <w:rFonts w:ascii="Times New Roman" w:hAnsi="Times New Roman" w:cs="Times New Roman"/>
          <w:sz w:val="24"/>
          <w:szCs w:val="24"/>
          <w:lang w:eastAsia="pt-BR"/>
        </w:rPr>
        <w:t xml:space="preserve">A percepção é </w:t>
      </w:r>
      <w:r w:rsidR="00812B3F" w:rsidRPr="00042D12">
        <w:rPr>
          <w:rFonts w:ascii="Times New Roman" w:hAnsi="Times New Roman" w:cs="Times New Roman"/>
          <w:sz w:val="24"/>
          <w:szCs w:val="24"/>
          <w:lang w:eastAsia="pt-BR"/>
        </w:rPr>
        <w:t>o recurso com o qual o sujeito seleciona, organiza e interpreta informações disponíveis ao seu</w:t>
      </w:r>
      <w:r w:rsidR="00812B3F" w:rsidRPr="0048000A">
        <w:rPr>
          <w:rFonts w:ascii="Times New Roman" w:hAnsi="Times New Roman" w:cs="Times New Roman"/>
          <w:sz w:val="24"/>
          <w:szCs w:val="24"/>
          <w:lang w:eastAsia="pt-BR"/>
        </w:rPr>
        <w:t xml:space="preserve"> redor, para, em seguida, construir uma relação com o mundo (RODRIGUES, 1999, p. 150). </w:t>
      </w:r>
      <w:r>
        <w:rPr>
          <w:rFonts w:ascii="Times New Roman" w:hAnsi="Times New Roman" w:cs="Times New Roman"/>
          <w:sz w:val="24"/>
          <w:szCs w:val="24"/>
          <w:lang w:eastAsia="pt-BR"/>
        </w:rPr>
        <w:t xml:space="preserve">Assim, trata-se da </w:t>
      </w:r>
      <w:r w:rsidRPr="0048000A">
        <w:rPr>
          <w:rFonts w:ascii="Times New Roman" w:hAnsi="Times New Roman" w:cs="Times New Roman"/>
          <w:sz w:val="24"/>
          <w:szCs w:val="24"/>
          <w:lang w:eastAsia="pt-BR"/>
        </w:rPr>
        <w:t xml:space="preserve">capacidade que um indivíduo tem de julgar o outro com certa precisão, bem como </w:t>
      </w:r>
      <w:r w:rsidR="00544AD4">
        <w:rPr>
          <w:rFonts w:ascii="Times New Roman" w:hAnsi="Times New Roman" w:cs="Times New Roman"/>
          <w:sz w:val="24"/>
          <w:szCs w:val="24"/>
          <w:lang w:eastAsia="pt-BR"/>
        </w:rPr>
        <w:t>da</w:t>
      </w:r>
      <w:r w:rsidRPr="0048000A">
        <w:rPr>
          <w:rFonts w:ascii="Times New Roman" w:hAnsi="Times New Roman" w:cs="Times New Roman"/>
          <w:sz w:val="24"/>
          <w:szCs w:val="24"/>
          <w:lang w:eastAsia="pt-BR"/>
        </w:rPr>
        <w:t xml:space="preserve"> atribuição de características subjetivas às pessoas, tendo como critério a avaliação da</w:t>
      </w:r>
      <w:r>
        <w:rPr>
          <w:rFonts w:ascii="Times New Roman" w:hAnsi="Times New Roman" w:cs="Times New Roman"/>
          <w:sz w:val="24"/>
          <w:szCs w:val="24"/>
          <w:lang w:eastAsia="pt-BR"/>
        </w:rPr>
        <w:t xml:space="preserve">s circunstâncias ambientais, </w:t>
      </w:r>
      <w:r w:rsidRPr="0048000A">
        <w:rPr>
          <w:rFonts w:ascii="Times New Roman" w:hAnsi="Times New Roman" w:cs="Times New Roman"/>
          <w:sz w:val="24"/>
          <w:szCs w:val="24"/>
          <w:lang w:eastAsia="pt-BR"/>
        </w:rPr>
        <w:t xml:space="preserve">diretamente afetada pelo estado do indivíduo diante de necessidades e sentimentos, </w:t>
      </w:r>
      <w:r w:rsidRPr="0048000A">
        <w:rPr>
          <w:rFonts w:ascii="Times New Roman" w:hAnsi="Times New Roman" w:cs="Times New Roman"/>
          <w:sz w:val="24"/>
          <w:szCs w:val="24"/>
          <w:lang w:eastAsia="pt-BR"/>
        </w:rPr>
        <w:lastRenderedPageBreak/>
        <w:t>bem como pelo seu histórico de socialização e exposição a contingências sociais e educacionais formais e informais, a essa influência se dá o nome de proces</w:t>
      </w:r>
      <w:r>
        <w:rPr>
          <w:rFonts w:ascii="Times New Roman" w:hAnsi="Times New Roman" w:cs="Times New Roman"/>
          <w:sz w:val="24"/>
          <w:szCs w:val="24"/>
          <w:lang w:eastAsia="pt-BR"/>
        </w:rPr>
        <w:t>so cognitivo (PISANI, 1996</w:t>
      </w:r>
      <w:r w:rsidRPr="0048000A">
        <w:rPr>
          <w:rFonts w:ascii="Times New Roman" w:hAnsi="Times New Roman" w:cs="Times New Roman"/>
          <w:sz w:val="24"/>
          <w:szCs w:val="24"/>
          <w:lang w:eastAsia="pt-BR"/>
        </w:rPr>
        <w:t xml:space="preserve">). </w:t>
      </w:r>
    </w:p>
    <w:p w14:paraId="01A65A33" w14:textId="4786089A" w:rsidR="00812B3F" w:rsidRPr="0048000A" w:rsidRDefault="00C61D00" w:rsidP="005C0170">
      <w:pPr>
        <w:spacing w:after="0" w:line="360" w:lineRule="auto"/>
        <w:ind w:firstLine="708"/>
        <w:jc w:val="both"/>
        <w:rPr>
          <w:rFonts w:ascii="Times New Roman" w:hAnsi="Times New Roman" w:cs="Times New Roman"/>
          <w:sz w:val="24"/>
          <w:szCs w:val="24"/>
          <w:lang w:eastAsia="pt-BR"/>
        </w:rPr>
      </w:pPr>
      <w:r>
        <w:rPr>
          <w:rFonts w:ascii="Times New Roman" w:hAnsi="Times New Roman" w:cs="Times New Roman"/>
          <w:sz w:val="24"/>
          <w:szCs w:val="24"/>
          <w:lang w:eastAsia="pt-BR"/>
        </w:rPr>
        <w:t>Dessa forma, informações,</w:t>
      </w:r>
      <w:r w:rsidR="00812B3F" w:rsidRPr="0048000A">
        <w:rPr>
          <w:rFonts w:ascii="Times New Roman" w:hAnsi="Times New Roman" w:cs="Times New Roman"/>
          <w:sz w:val="24"/>
          <w:szCs w:val="24"/>
          <w:lang w:eastAsia="pt-BR"/>
        </w:rPr>
        <w:t xml:space="preserve"> valores e sentimentos vão sendo adquiridos ao longo da história de um indivíduo e passam a inclinar suas atitudes e decisões frente aos objetos e às </w:t>
      </w:r>
      <w:r>
        <w:rPr>
          <w:rFonts w:ascii="Times New Roman" w:hAnsi="Times New Roman" w:cs="Times New Roman"/>
          <w:sz w:val="24"/>
          <w:szCs w:val="24"/>
          <w:lang w:eastAsia="pt-BR"/>
        </w:rPr>
        <w:t xml:space="preserve">outras pessoas e </w:t>
      </w:r>
      <w:r w:rsidR="00812B3F" w:rsidRPr="0048000A">
        <w:rPr>
          <w:rFonts w:ascii="Times New Roman" w:hAnsi="Times New Roman" w:cs="Times New Roman"/>
          <w:sz w:val="24"/>
          <w:szCs w:val="24"/>
          <w:lang w:eastAsia="pt-BR"/>
        </w:rPr>
        <w:t>respondem respectivamente às questões “o que penso de algo?”, “como me sinto em relação a algo?” e “como me comporto diante de algo?”.</w:t>
      </w:r>
    </w:p>
    <w:p w14:paraId="65DF189D" w14:textId="0A04C432" w:rsidR="00812B3F" w:rsidRDefault="00C61D00" w:rsidP="005C0170">
      <w:pPr>
        <w:spacing w:after="0" w:line="360" w:lineRule="auto"/>
        <w:ind w:firstLine="708"/>
        <w:jc w:val="both"/>
        <w:rPr>
          <w:rFonts w:ascii="Times New Roman" w:hAnsi="Times New Roman" w:cs="Times New Roman"/>
          <w:sz w:val="24"/>
          <w:szCs w:val="24"/>
          <w:lang w:eastAsia="pt-BR"/>
        </w:rPr>
      </w:pPr>
      <w:r>
        <w:rPr>
          <w:rFonts w:ascii="Times New Roman" w:hAnsi="Times New Roman" w:cs="Times New Roman"/>
          <w:sz w:val="24"/>
          <w:szCs w:val="24"/>
          <w:lang w:eastAsia="pt-BR"/>
        </w:rPr>
        <w:t>Portanto, as tomadas de decisões por parte dos gestores estaduais durante o processo de implementação do CAR e suas atitudes em relações aos territórios tradicionais, são também determinad</w:t>
      </w:r>
      <w:r w:rsidR="00812B3F" w:rsidRPr="0048000A">
        <w:rPr>
          <w:rFonts w:ascii="Times New Roman" w:hAnsi="Times New Roman" w:cs="Times New Roman"/>
          <w:sz w:val="24"/>
          <w:szCs w:val="24"/>
          <w:lang w:eastAsia="pt-BR"/>
        </w:rPr>
        <w:t>a</w:t>
      </w:r>
      <w:r>
        <w:rPr>
          <w:rFonts w:ascii="Times New Roman" w:hAnsi="Times New Roman" w:cs="Times New Roman"/>
          <w:sz w:val="24"/>
          <w:szCs w:val="24"/>
          <w:lang w:eastAsia="pt-BR"/>
        </w:rPr>
        <w:t>s</w:t>
      </w:r>
      <w:r w:rsidR="00FD695C">
        <w:rPr>
          <w:rFonts w:ascii="Times New Roman" w:hAnsi="Times New Roman" w:cs="Times New Roman"/>
          <w:sz w:val="24"/>
          <w:szCs w:val="24"/>
          <w:lang w:eastAsia="pt-BR"/>
        </w:rPr>
        <w:t xml:space="preserve"> </w:t>
      </w:r>
      <w:r>
        <w:rPr>
          <w:rFonts w:ascii="Times New Roman" w:hAnsi="Times New Roman" w:cs="Times New Roman"/>
          <w:sz w:val="24"/>
          <w:szCs w:val="24"/>
          <w:lang w:eastAsia="pt-BR"/>
        </w:rPr>
        <w:t>pelas</w:t>
      </w:r>
      <w:r w:rsidR="00812B3F" w:rsidRPr="0048000A">
        <w:rPr>
          <w:rFonts w:ascii="Times New Roman" w:hAnsi="Times New Roman" w:cs="Times New Roman"/>
          <w:sz w:val="24"/>
          <w:szCs w:val="24"/>
          <w:lang w:eastAsia="pt-BR"/>
        </w:rPr>
        <w:t xml:space="preserve"> </w:t>
      </w:r>
      <w:r>
        <w:rPr>
          <w:rFonts w:ascii="Times New Roman" w:hAnsi="Times New Roman" w:cs="Times New Roman"/>
          <w:sz w:val="24"/>
          <w:szCs w:val="24"/>
          <w:lang w:eastAsia="pt-BR"/>
        </w:rPr>
        <w:t>percepções sobre esses territórios e o que eles enxergam no âmbito da política de regularização ambiental. Para além das percepções e atitudes prévias, é poss</w:t>
      </w:r>
      <w:r w:rsidR="00FD695C">
        <w:rPr>
          <w:rFonts w:ascii="Times New Roman" w:hAnsi="Times New Roman" w:cs="Times New Roman"/>
          <w:sz w:val="24"/>
          <w:szCs w:val="24"/>
          <w:lang w:eastAsia="pt-BR"/>
        </w:rPr>
        <w:t>ível que ocorra</w:t>
      </w:r>
      <w:r>
        <w:rPr>
          <w:rFonts w:ascii="Times New Roman" w:hAnsi="Times New Roman" w:cs="Times New Roman"/>
          <w:sz w:val="24"/>
          <w:szCs w:val="24"/>
          <w:lang w:eastAsia="pt-BR"/>
        </w:rPr>
        <w:t xml:space="preserve">m mudanças devido a interação, </w:t>
      </w:r>
      <w:r w:rsidR="00812B3F" w:rsidRPr="0048000A">
        <w:rPr>
          <w:rFonts w:ascii="Times New Roman" w:hAnsi="Times New Roman" w:cs="Times New Roman"/>
          <w:sz w:val="24"/>
          <w:szCs w:val="24"/>
          <w:lang w:eastAsia="pt-BR"/>
        </w:rPr>
        <w:t>novas informações, interesses pessoais ou necessidades.</w:t>
      </w:r>
    </w:p>
    <w:p w14:paraId="73E75680" w14:textId="45AF7F84" w:rsidR="009861E6" w:rsidRDefault="009861E6" w:rsidP="005C0170">
      <w:pPr>
        <w:spacing w:after="0" w:line="360" w:lineRule="auto"/>
        <w:ind w:firstLine="708"/>
        <w:jc w:val="both"/>
        <w:rPr>
          <w:rFonts w:ascii="Times New Roman" w:hAnsi="Times New Roman" w:cs="Times New Roman"/>
          <w:sz w:val="24"/>
          <w:szCs w:val="24"/>
          <w:lang w:eastAsia="pt-BR"/>
        </w:rPr>
      </w:pPr>
      <w:r>
        <w:rPr>
          <w:rFonts w:ascii="Times New Roman" w:hAnsi="Times New Roman" w:cs="Times New Roman"/>
          <w:sz w:val="24"/>
          <w:szCs w:val="24"/>
          <w:lang w:eastAsia="pt-BR"/>
        </w:rPr>
        <w:t>Ressalta-se também que as percepções são influenciadas por outros fatores durante o processo de implantação: clareza das normativas a serem aplicadas, disponibilização de recursos e estrutura para as ações que devem ser tomadas, prioridades estabelecidas pelos gestores de alto escalão e controle social do processo por parte dos beneficiários da política.</w:t>
      </w:r>
    </w:p>
    <w:p w14:paraId="72A233B2" w14:textId="42532939" w:rsidR="00733EDA" w:rsidRDefault="00FD695C" w:rsidP="005C0170">
      <w:pPr>
        <w:spacing w:after="0" w:line="360" w:lineRule="auto"/>
        <w:ind w:firstLine="709"/>
        <w:jc w:val="both"/>
        <w:rPr>
          <w:rFonts w:ascii="Times New Roman" w:hAnsi="Times New Roman" w:cs="Times New Roman"/>
          <w:spacing w:val="-4"/>
          <w:sz w:val="24"/>
          <w:szCs w:val="24"/>
          <w:lang w:eastAsia="pt-BR"/>
        </w:rPr>
      </w:pPr>
      <w:r>
        <w:rPr>
          <w:rFonts w:ascii="Times New Roman" w:hAnsi="Times New Roman" w:cs="Times New Roman"/>
          <w:sz w:val="24"/>
          <w:szCs w:val="24"/>
          <w:lang w:eastAsia="pt-BR"/>
        </w:rPr>
        <w:t>Portanto, após a realizaç</w:t>
      </w:r>
      <w:r w:rsidR="00711F53">
        <w:rPr>
          <w:rFonts w:ascii="Times New Roman" w:hAnsi="Times New Roman" w:cs="Times New Roman"/>
          <w:sz w:val="24"/>
          <w:szCs w:val="24"/>
          <w:lang w:eastAsia="pt-BR"/>
        </w:rPr>
        <w:t>ão de questionário</w:t>
      </w:r>
      <w:r w:rsidR="00CF72BD">
        <w:rPr>
          <w:rFonts w:ascii="Times New Roman" w:hAnsi="Times New Roman" w:cs="Times New Roman"/>
          <w:sz w:val="24"/>
          <w:szCs w:val="24"/>
          <w:lang w:eastAsia="pt-BR"/>
        </w:rPr>
        <w:t xml:space="preserve"> disponibilizado aos gestores de todas as UFs e respondidos por 12 estados, buscando relacionar as principais percepções associadas aos territórios tradicionais e sua relação com o CAR (impressões também relatadas durante o </w:t>
      </w:r>
      <w:r w:rsidR="00CF72BD" w:rsidRPr="0048000A">
        <w:rPr>
          <w:rFonts w:ascii="Times New Roman" w:hAnsi="Times New Roman" w:cs="Times New Roman"/>
          <w:sz w:val="24"/>
          <w:szCs w:val="24"/>
          <w:lang w:eastAsia="pt-BR"/>
        </w:rPr>
        <w:t xml:space="preserve">1° Seminário de Cadastro Ambiental Rural em território de Povos e Comunidades Tradicionais (GONÇALVES </w:t>
      </w:r>
      <w:r w:rsidR="00CF72BD" w:rsidRPr="0048000A">
        <w:rPr>
          <w:rFonts w:ascii="Times New Roman" w:hAnsi="Times New Roman" w:cs="Times New Roman"/>
          <w:i/>
          <w:iCs/>
          <w:sz w:val="24"/>
          <w:szCs w:val="24"/>
          <w:lang w:eastAsia="pt-BR"/>
        </w:rPr>
        <w:t>et al</w:t>
      </w:r>
      <w:r w:rsidR="00CF72BD">
        <w:rPr>
          <w:rFonts w:ascii="Times New Roman" w:hAnsi="Times New Roman" w:cs="Times New Roman"/>
          <w:sz w:val="24"/>
          <w:szCs w:val="24"/>
          <w:lang w:eastAsia="pt-BR"/>
        </w:rPr>
        <w:t>., 2018)</w:t>
      </w:r>
      <w:r w:rsidR="002F4BDA">
        <w:rPr>
          <w:rFonts w:ascii="Times New Roman" w:hAnsi="Times New Roman" w:cs="Times New Roman"/>
          <w:sz w:val="24"/>
          <w:szCs w:val="24"/>
          <w:lang w:eastAsia="pt-BR"/>
        </w:rPr>
        <w:t xml:space="preserve">, foram realizadas entrevistas </w:t>
      </w:r>
      <w:r w:rsidR="00733EDA">
        <w:rPr>
          <w:rFonts w:ascii="Times New Roman" w:hAnsi="Times New Roman" w:cs="Times New Roman"/>
          <w:spacing w:val="-4"/>
          <w:sz w:val="24"/>
          <w:szCs w:val="24"/>
          <w:lang w:eastAsia="pt-BR"/>
        </w:rPr>
        <w:t xml:space="preserve">com </w:t>
      </w:r>
      <w:r w:rsidR="00711F53">
        <w:rPr>
          <w:rFonts w:ascii="Times New Roman" w:hAnsi="Times New Roman" w:cs="Times New Roman"/>
          <w:spacing w:val="-4"/>
          <w:sz w:val="24"/>
          <w:szCs w:val="24"/>
          <w:lang w:eastAsia="pt-BR"/>
        </w:rPr>
        <w:t xml:space="preserve">oito gestores do CAR de seis </w:t>
      </w:r>
      <w:r w:rsidR="00733EDA" w:rsidRPr="0048000A">
        <w:rPr>
          <w:rFonts w:ascii="Times New Roman" w:hAnsi="Times New Roman" w:cs="Times New Roman"/>
          <w:spacing w:val="-4"/>
          <w:sz w:val="24"/>
          <w:szCs w:val="24"/>
          <w:lang w:eastAsia="pt-BR"/>
        </w:rPr>
        <w:t>unidades federativas: Bahia, Ceará, Maranhão, Minas Gerais, Paraná e Pará.</w:t>
      </w:r>
      <w:r w:rsidR="00733EDA">
        <w:rPr>
          <w:rFonts w:ascii="Times New Roman" w:hAnsi="Times New Roman" w:cs="Times New Roman"/>
          <w:spacing w:val="-4"/>
          <w:sz w:val="24"/>
          <w:szCs w:val="24"/>
          <w:lang w:eastAsia="pt-BR"/>
        </w:rPr>
        <w:t xml:space="preserve"> </w:t>
      </w:r>
    </w:p>
    <w:p w14:paraId="05F137FA" w14:textId="6C2B0A00" w:rsidR="00C62B56" w:rsidRDefault="00DB1315" w:rsidP="005C0170">
      <w:pPr>
        <w:spacing w:after="0" w:line="360" w:lineRule="auto"/>
        <w:ind w:firstLine="709"/>
        <w:jc w:val="both"/>
        <w:rPr>
          <w:rFonts w:ascii="Times New Roman" w:hAnsi="Times New Roman" w:cs="Times New Roman"/>
          <w:spacing w:val="-4"/>
          <w:sz w:val="24"/>
          <w:szCs w:val="24"/>
          <w:lang w:eastAsia="pt-BR"/>
        </w:rPr>
      </w:pPr>
      <w:r>
        <w:rPr>
          <w:rFonts w:ascii="Times New Roman" w:hAnsi="Times New Roman" w:cs="Times New Roman"/>
          <w:spacing w:val="-4"/>
          <w:sz w:val="24"/>
          <w:szCs w:val="24"/>
          <w:lang w:eastAsia="pt-BR"/>
        </w:rPr>
        <w:t xml:space="preserve">Para buscar as percepções desses atores, buscou-se inicialmente abordar </w:t>
      </w:r>
      <w:r w:rsidRPr="0048000A">
        <w:rPr>
          <w:rFonts w:ascii="Times New Roman" w:hAnsi="Times New Roman" w:cs="Times New Roman"/>
          <w:sz w:val="24"/>
          <w:szCs w:val="24"/>
          <w:lang w:eastAsia="pt-BR"/>
        </w:rPr>
        <w:t>histórico de socialização e exposição a contingências sociais e educacionais formais e informais</w:t>
      </w:r>
      <w:r>
        <w:rPr>
          <w:rFonts w:ascii="Times New Roman" w:hAnsi="Times New Roman" w:cs="Times New Roman"/>
          <w:sz w:val="24"/>
          <w:szCs w:val="24"/>
          <w:lang w:eastAsia="pt-BR"/>
        </w:rPr>
        <w:t xml:space="preserve"> com os territórios tradicionais, histórico profissional, formação profissional, </w:t>
      </w:r>
      <w:r w:rsidRPr="0015571C">
        <w:rPr>
          <w:rFonts w:ascii="Times New Roman" w:hAnsi="Times New Roman" w:cs="Times New Roman"/>
          <w:spacing w:val="-4"/>
          <w:sz w:val="24"/>
          <w:szCs w:val="24"/>
          <w:lang w:eastAsia="pt-BR"/>
        </w:rPr>
        <w:t>experiências pretéritas a atual atividade profissional</w:t>
      </w:r>
      <w:r w:rsidR="00104376">
        <w:rPr>
          <w:rFonts w:ascii="Times New Roman" w:hAnsi="Times New Roman" w:cs="Times New Roman"/>
          <w:sz w:val="24"/>
          <w:szCs w:val="24"/>
          <w:lang w:eastAsia="pt-BR"/>
        </w:rPr>
        <w:t xml:space="preserve">, </w:t>
      </w:r>
      <w:r>
        <w:rPr>
          <w:rFonts w:ascii="Times New Roman" w:hAnsi="Times New Roman" w:cs="Times New Roman"/>
          <w:sz w:val="24"/>
          <w:szCs w:val="24"/>
          <w:lang w:eastAsia="pt-BR"/>
        </w:rPr>
        <w:t xml:space="preserve">contexto de atuação dentro do órgão competente e percepções sobre suas atividades, </w:t>
      </w:r>
      <w:r w:rsidRPr="0015571C">
        <w:rPr>
          <w:rFonts w:ascii="Times New Roman" w:hAnsi="Times New Roman" w:cs="Times New Roman"/>
          <w:spacing w:val="-4"/>
          <w:sz w:val="24"/>
          <w:szCs w:val="24"/>
          <w:lang w:eastAsia="pt-BR"/>
        </w:rPr>
        <w:t xml:space="preserve">motivações e dificuldades </w:t>
      </w:r>
      <w:r>
        <w:rPr>
          <w:rFonts w:ascii="Times New Roman" w:hAnsi="Times New Roman" w:cs="Times New Roman"/>
          <w:spacing w:val="-4"/>
          <w:sz w:val="24"/>
          <w:szCs w:val="24"/>
          <w:lang w:eastAsia="pt-BR"/>
        </w:rPr>
        <w:t xml:space="preserve">utilizando, como </w:t>
      </w:r>
      <w:r w:rsidR="00733EDA" w:rsidRPr="0015571C">
        <w:rPr>
          <w:rFonts w:ascii="Times New Roman" w:hAnsi="Times New Roman" w:cs="Times New Roman"/>
          <w:spacing w:val="-4"/>
          <w:sz w:val="24"/>
          <w:szCs w:val="24"/>
          <w:lang w:eastAsia="pt-BR"/>
        </w:rPr>
        <w:t xml:space="preserve">base o modelo </w:t>
      </w:r>
      <w:r>
        <w:rPr>
          <w:rFonts w:ascii="Times New Roman" w:hAnsi="Times New Roman" w:cs="Times New Roman"/>
          <w:spacing w:val="-4"/>
          <w:sz w:val="24"/>
          <w:szCs w:val="24"/>
          <w:lang w:eastAsia="pt-BR"/>
        </w:rPr>
        <w:t>de ent</w:t>
      </w:r>
      <w:r w:rsidR="00E9557F">
        <w:rPr>
          <w:rFonts w:ascii="Times New Roman" w:hAnsi="Times New Roman" w:cs="Times New Roman"/>
          <w:spacing w:val="-4"/>
          <w:sz w:val="24"/>
          <w:szCs w:val="24"/>
          <w:lang w:eastAsia="pt-BR"/>
        </w:rPr>
        <w:t>r</w:t>
      </w:r>
      <w:r>
        <w:rPr>
          <w:rFonts w:ascii="Times New Roman" w:hAnsi="Times New Roman" w:cs="Times New Roman"/>
          <w:spacing w:val="-4"/>
          <w:sz w:val="24"/>
          <w:szCs w:val="24"/>
          <w:lang w:eastAsia="pt-BR"/>
        </w:rPr>
        <w:t xml:space="preserve">evista </w:t>
      </w:r>
      <w:r w:rsidR="00733EDA" w:rsidRPr="0015571C">
        <w:rPr>
          <w:rFonts w:ascii="Times New Roman" w:hAnsi="Times New Roman" w:cs="Times New Roman"/>
          <w:spacing w:val="-4"/>
          <w:sz w:val="24"/>
          <w:szCs w:val="24"/>
          <w:lang w:eastAsia="pt-BR"/>
        </w:rPr>
        <w:t xml:space="preserve">apresentado por Steven Maynard-Moody e Michael Musheno no apêndice Metodológico A e B presentes no livro </w:t>
      </w:r>
      <w:r w:rsidR="00733EDA" w:rsidRPr="005C0170">
        <w:rPr>
          <w:rFonts w:ascii="Times New Roman" w:hAnsi="Times New Roman" w:cs="Times New Roman"/>
          <w:i/>
          <w:iCs/>
          <w:spacing w:val="-4"/>
          <w:sz w:val="24"/>
          <w:szCs w:val="24"/>
          <w:lang w:eastAsia="pt-BR"/>
        </w:rPr>
        <w:t>Cops, Teachers, Counselors: Stories from the Front Lines of Public Service (</w:t>
      </w:r>
      <w:r w:rsidR="00733EDA" w:rsidRPr="0015571C">
        <w:rPr>
          <w:rFonts w:ascii="Times New Roman" w:hAnsi="Times New Roman" w:cs="Times New Roman"/>
          <w:spacing w:val="-4"/>
          <w:sz w:val="24"/>
          <w:szCs w:val="24"/>
          <w:lang w:eastAsia="pt-BR"/>
        </w:rPr>
        <w:t>MAYNARD-MOODY e MUSHENO, 2003</w:t>
      </w:r>
      <w:r>
        <w:rPr>
          <w:rFonts w:ascii="Times New Roman" w:hAnsi="Times New Roman" w:cs="Times New Roman"/>
          <w:spacing w:val="-4"/>
          <w:sz w:val="24"/>
          <w:szCs w:val="24"/>
          <w:lang w:eastAsia="pt-BR"/>
        </w:rPr>
        <w:t>). Além disso, foram realizadas perguntas objetivas sobre suas percepções sobre as populaç</w:t>
      </w:r>
      <w:r w:rsidR="00104376">
        <w:rPr>
          <w:rFonts w:ascii="Times New Roman" w:hAnsi="Times New Roman" w:cs="Times New Roman"/>
          <w:spacing w:val="-4"/>
          <w:sz w:val="24"/>
          <w:szCs w:val="24"/>
          <w:lang w:eastAsia="pt-BR"/>
        </w:rPr>
        <w:t xml:space="preserve">ões e territórios tradicionais e a política de regularização ambiental. </w:t>
      </w:r>
    </w:p>
    <w:p w14:paraId="49BB3085" w14:textId="4C3D5DEF" w:rsidR="00104376" w:rsidRDefault="00104376" w:rsidP="005C0170">
      <w:pPr>
        <w:spacing w:after="0" w:line="360" w:lineRule="auto"/>
        <w:ind w:firstLine="709"/>
        <w:jc w:val="both"/>
        <w:rPr>
          <w:rFonts w:ascii="Times New Roman" w:hAnsi="Times New Roman" w:cs="Times New Roman"/>
          <w:spacing w:val="-4"/>
          <w:sz w:val="24"/>
          <w:szCs w:val="24"/>
          <w:lang w:eastAsia="pt-BR"/>
        </w:rPr>
      </w:pPr>
      <w:r>
        <w:rPr>
          <w:rFonts w:ascii="Times New Roman" w:hAnsi="Times New Roman" w:cs="Times New Roman"/>
          <w:spacing w:val="-4"/>
          <w:sz w:val="24"/>
          <w:szCs w:val="24"/>
          <w:lang w:eastAsia="pt-BR"/>
        </w:rPr>
        <w:t xml:space="preserve">Por fim, foi solicitado </w:t>
      </w:r>
      <w:r w:rsidR="001A4352">
        <w:rPr>
          <w:rFonts w:ascii="Times New Roman" w:hAnsi="Times New Roman" w:cs="Times New Roman"/>
          <w:spacing w:val="-4"/>
          <w:sz w:val="24"/>
          <w:szCs w:val="24"/>
          <w:lang w:eastAsia="pt-BR"/>
        </w:rPr>
        <w:t xml:space="preserve">que os gestores estaduais entrevistados, compartilhassem, </w:t>
      </w:r>
      <w:r w:rsidR="001A4352" w:rsidRPr="001A4352">
        <w:rPr>
          <w:rFonts w:ascii="Times New Roman" w:hAnsi="Times New Roman" w:cs="Times New Roman"/>
          <w:spacing w:val="-4"/>
          <w:sz w:val="24"/>
          <w:szCs w:val="24"/>
          <w:lang w:eastAsia="pt-BR"/>
        </w:rPr>
        <w:t>se possível, situações, fatos,</w:t>
      </w:r>
      <w:r w:rsidR="007829DC">
        <w:rPr>
          <w:rFonts w:ascii="Times New Roman" w:hAnsi="Times New Roman" w:cs="Times New Roman"/>
          <w:spacing w:val="-4"/>
          <w:sz w:val="24"/>
          <w:szCs w:val="24"/>
          <w:lang w:eastAsia="pt-BR"/>
        </w:rPr>
        <w:t xml:space="preserve"> histórias que descreva como suas</w:t>
      </w:r>
      <w:r w:rsidR="001A4352" w:rsidRPr="001A4352">
        <w:rPr>
          <w:rFonts w:ascii="Times New Roman" w:hAnsi="Times New Roman" w:cs="Times New Roman"/>
          <w:spacing w:val="-4"/>
          <w:sz w:val="24"/>
          <w:szCs w:val="24"/>
          <w:lang w:eastAsia="pt-BR"/>
        </w:rPr>
        <w:t xml:space="preserve"> ide</w:t>
      </w:r>
      <w:r w:rsidR="007829DC">
        <w:rPr>
          <w:rFonts w:ascii="Times New Roman" w:hAnsi="Times New Roman" w:cs="Times New Roman"/>
          <w:spacing w:val="-4"/>
          <w:sz w:val="24"/>
          <w:szCs w:val="24"/>
          <w:lang w:eastAsia="pt-BR"/>
        </w:rPr>
        <w:t xml:space="preserve">ntidades pessoais e profissionais </w:t>
      </w:r>
      <w:r w:rsidR="001A4352" w:rsidRPr="001A4352">
        <w:rPr>
          <w:rFonts w:ascii="Times New Roman" w:hAnsi="Times New Roman" w:cs="Times New Roman"/>
          <w:spacing w:val="-4"/>
          <w:sz w:val="24"/>
          <w:szCs w:val="24"/>
          <w:lang w:eastAsia="pt-BR"/>
        </w:rPr>
        <w:t>se relaciona</w:t>
      </w:r>
      <w:r w:rsidR="007829DC">
        <w:rPr>
          <w:rFonts w:ascii="Times New Roman" w:hAnsi="Times New Roman" w:cs="Times New Roman"/>
          <w:spacing w:val="-4"/>
          <w:sz w:val="24"/>
          <w:szCs w:val="24"/>
          <w:lang w:eastAsia="pt-BR"/>
        </w:rPr>
        <w:t>m</w:t>
      </w:r>
      <w:r w:rsidR="001A4352" w:rsidRPr="001A4352">
        <w:rPr>
          <w:rFonts w:ascii="Times New Roman" w:hAnsi="Times New Roman" w:cs="Times New Roman"/>
          <w:spacing w:val="-4"/>
          <w:sz w:val="24"/>
          <w:szCs w:val="24"/>
          <w:lang w:eastAsia="pt-BR"/>
        </w:rPr>
        <w:t xml:space="preserve"> com as atividades junto às populações tradicionais; quando suas crenças sobre os povos e </w:t>
      </w:r>
      <w:r w:rsidR="001A4352" w:rsidRPr="001A4352">
        <w:rPr>
          <w:rFonts w:ascii="Times New Roman" w:hAnsi="Times New Roman" w:cs="Times New Roman"/>
          <w:spacing w:val="-4"/>
          <w:sz w:val="24"/>
          <w:szCs w:val="24"/>
          <w:lang w:eastAsia="pt-BR"/>
        </w:rPr>
        <w:lastRenderedPageBreak/>
        <w:t xml:space="preserve">comunidades tradicionais podem ter conflitado com as práticas institucionais sobre o CAR ou em outras ocasiões, podem ter reforçado próprias crenças sobre esse público. </w:t>
      </w:r>
    </w:p>
    <w:p w14:paraId="6F6FEEDE" w14:textId="77777777" w:rsidR="002E7F72" w:rsidRPr="00C62B56" w:rsidRDefault="002E7F72" w:rsidP="001A4352">
      <w:pPr>
        <w:spacing w:after="0" w:line="348" w:lineRule="auto"/>
        <w:ind w:firstLine="709"/>
        <w:jc w:val="both"/>
        <w:rPr>
          <w:rFonts w:ascii="Times New Roman" w:eastAsia="Times New Roman" w:hAnsi="Times New Roman" w:cs="Times New Roman"/>
          <w:b/>
          <w:sz w:val="24"/>
          <w:szCs w:val="24"/>
          <w:lang w:eastAsia="pt-BR"/>
        </w:rPr>
      </w:pPr>
    </w:p>
    <w:p w14:paraId="3AC7A377" w14:textId="6DDED5B4" w:rsidR="00537C84" w:rsidRDefault="00537C84" w:rsidP="005C0170">
      <w:pPr>
        <w:spacing w:after="240" w:line="360" w:lineRule="auto"/>
        <w:jc w:val="both"/>
        <w:rPr>
          <w:rFonts w:ascii="Times New Roman" w:hAnsi="Times New Roman" w:cs="Times New Roman"/>
          <w:spacing w:val="4"/>
          <w:sz w:val="28"/>
          <w:szCs w:val="24"/>
          <w:lang w:eastAsia="pt-BR"/>
        </w:rPr>
      </w:pPr>
      <w:r>
        <w:rPr>
          <w:rFonts w:ascii="Times New Roman" w:eastAsia="Times New Roman" w:hAnsi="Times New Roman" w:cs="Times New Roman"/>
          <w:b/>
          <w:sz w:val="24"/>
          <w:szCs w:val="24"/>
          <w:lang w:eastAsia="pt-BR"/>
        </w:rPr>
        <w:t>5</w:t>
      </w:r>
      <w:r w:rsidR="002E7F72" w:rsidRPr="00C62B56">
        <w:rPr>
          <w:rFonts w:ascii="Times New Roman" w:eastAsia="Times New Roman" w:hAnsi="Times New Roman" w:cs="Times New Roman"/>
          <w:b/>
          <w:sz w:val="24"/>
          <w:szCs w:val="24"/>
          <w:lang w:eastAsia="pt-BR"/>
        </w:rPr>
        <w:t>.2 A percepção dos gestores estaduais sobre as populações tradicionais e a política de regularização ambiental</w:t>
      </w:r>
    </w:p>
    <w:p w14:paraId="7AF239C8" w14:textId="18B946E4" w:rsidR="007C11BE" w:rsidRPr="00774E3E" w:rsidRDefault="00537C84" w:rsidP="00774E3E">
      <w:pPr>
        <w:spacing w:after="0" w:line="360" w:lineRule="auto"/>
        <w:ind w:firstLine="708"/>
        <w:jc w:val="both"/>
        <w:rPr>
          <w:rFonts w:ascii="Times New Roman" w:hAnsi="Times New Roman" w:cs="Times New Roman"/>
          <w:sz w:val="24"/>
          <w:szCs w:val="24"/>
          <w:lang w:eastAsia="pt-BR"/>
        </w:rPr>
      </w:pPr>
      <w:r w:rsidRPr="00774E3E">
        <w:rPr>
          <w:rFonts w:ascii="Times New Roman" w:hAnsi="Times New Roman" w:cs="Times New Roman"/>
          <w:sz w:val="24"/>
          <w:szCs w:val="24"/>
          <w:lang w:eastAsia="pt-BR"/>
        </w:rPr>
        <w:t>5</w:t>
      </w:r>
      <w:r w:rsidR="007C11BE" w:rsidRPr="00774E3E">
        <w:rPr>
          <w:rFonts w:ascii="Times New Roman" w:hAnsi="Times New Roman" w:cs="Times New Roman"/>
          <w:sz w:val="24"/>
          <w:szCs w:val="24"/>
          <w:lang w:eastAsia="pt-BR"/>
        </w:rPr>
        <w:t>.2.1 Caracterização dos gestores e ambiente de trabalho</w:t>
      </w:r>
    </w:p>
    <w:p w14:paraId="1C482790" w14:textId="0BE9BC4E" w:rsidR="00087B3C" w:rsidRPr="00774E3E" w:rsidRDefault="006C0486" w:rsidP="00774E3E">
      <w:pPr>
        <w:spacing w:after="0" w:line="360" w:lineRule="auto"/>
        <w:ind w:firstLine="708"/>
        <w:jc w:val="both"/>
        <w:rPr>
          <w:rFonts w:ascii="Times New Roman" w:hAnsi="Times New Roman" w:cs="Times New Roman"/>
          <w:sz w:val="24"/>
          <w:szCs w:val="24"/>
          <w:lang w:eastAsia="pt-BR"/>
        </w:rPr>
      </w:pPr>
      <w:r w:rsidRPr="00774E3E">
        <w:rPr>
          <w:rFonts w:ascii="Times New Roman" w:hAnsi="Times New Roman" w:cs="Times New Roman"/>
          <w:sz w:val="24"/>
          <w:szCs w:val="24"/>
          <w:lang w:eastAsia="pt-BR"/>
        </w:rPr>
        <w:t>As tomadas de decisão dos gestores estaduais (burocratas a nível</w:t>
      </w:r>
      <w:r w:rsidR="00917EF2" w:rsidRPr="00774E3E">
        <w:rPr>
          <w:rFonts w:ascii="Times New Roman" w:hAnsi="Times New Roman" w:cs="Times New Roman"/>
          <w:sz w:val="24"/>
          <w:szCs w:val="24"/>
          <w:lang w:eastAsia="pt-BR"/>
        </w:rPr>
        <w:t xml:space="preserve"> de rua) </w:t>
      </w:r>
      <w:r w:rsidRPr="00774E3E">
        <w:rPr>
          <w:rFonts w:ascii="Times New Roman" w:hAnsi="Times New Roman" w:cs="Times New Roman"/>
          <w:sz w:val="24"/>
          <w:szCs w:val="24"/>
          <w:lang w:eastAsia="pt-BR"/>
        </w:rPr>
        <w:t xml:space="preserve">são </w:t>
      </w:r>
      <w:r w:rsidR="007615B6" w:rsidRPr="00774E3E">
        <w:rPr>
          <w:rFonts w:ascii="Times New Roman" w:hAnsi="Times New Roman" w:cs="Times New Roman"/>
          <w:sz w:val="24"/>
          <w:szCs w:val="24"/>
          <w:lang w:eastAsia="pt-BR"/>
        </w:rPr>
        <w:t xml:space="preserve">também </w:t>
      </w:r>
      <w:r w:rsidRPr="00774E3E">
        <w:rPr>
          <w:rFonts w:ascii="Times New Roman" w:hAnsi="Times New Roman" w:cs="Times New Roman"/>
          <w:sz w:val="24"/>
          <w:szCs w:val="24"/>
          <w:lang w:eastAsia="pt-BR"/>
        </w:rPr>
        <w:t>morais</w:t>
      </w:r>
      <w:r w:rsidR="00816737" w:rsidRPr="00774E3E">
        <w:rPr>
          <w:rFonts w:ascii="Times New Roman" w:hAnsi="Times New Roman" w:cs="Times New Roman"/>
          <w:sz w:val="24"/>
          <w:szCs w:val="24"/>
          <w:lang w:eastAsia="pt-BR"/>
        </w:rPr>
        <w:t>, complexas</w:t>
      </w:r>
      <w:r w:rsidRPr="00774E3E">
        <w:rPr>
          <w:rFonts w:ascii="Times New Roman" w:hAnsi="Times New Roman" w:cs="Times New Roman"/>
          <w:sz w:val="24"/>
          <w:szCs w:val="24"/>
          <w:lang w:eastAsia="pt-BR"/>
        </w:rPr>
        <w:t xml:space="preserve"> e contingentes, não seguindo ape</w:t>
      </w:r>
      <w:r w:rsidR="007615B6" w:rsidRPr="00774E3E">
        <w:rPr>
          <w:rFonts w:ascii="Times New Roman" w:hAnsi="Times New Roman" w:cs="Times New Roman"/>
          <w:sz w:val="24"/>
          <w:szCs w:val="24"/>
          <w:lang w:eastAsia="pt-BR"/>
        </w:rPr>
        <w:t xml:space="preserve">nas as </w:t>
      </w:r>
      <w:r w:rsidR="00917EF2" w:rsidRPr="00774E3E">
        <w:rPr>
          <w:rFonts w:ascii="Times New Roman" w:hAnsi="Times New Roman" w:cs="Times New Roman"/>
          <w:sz w:val="24"/>
          <w:szCs w:val="24"/>
          <w:lang w:eastAsia="pt-BR"/>
        </w:rPr>
        <w:t xml:space="preserve">leis e </w:t>
      </w:r>
      <w:r w:rsidR="007615B6" w:rsidRPr="00774E3E">
        <w:rPr>
          <w:rFonts w:ascii="Times New Roman" w:hAnsi="Times New Roman" w:cs="Times New Roman"/>
          <w:sz w:val="24"/>
          <w:szCs w:val="24"/>
          <w:lang w:eastAsia="pt-BR"/>
        </w:rPr>
        <w:t xml:space="preserve">normativas estabelecidas. Entre os dilemas e características mais estruturantes </w:t>
      </w:r>
      <w:r w:rsidR="00816737" w:rsidRPr="00774E3E">
        <w:rPr>
          <w:rFonts w:ascii="Times New Roman" w:hAnsi="Times New Roman" w:cs="Times New Roman"/>
          <w:sz w:val="24"/>
          <w:szCs w:val="24"/>
          <w:lang w:eastAsia="pt-BR"/>
        </w:rPr>
        <w:t xml:space="preserve">do </w:t>
      </w:r>
      <w:r w:rsidR="00917EF2" w:rsidRPr="00774E3E">
        <w:rPr>
          <w:rFonts w:ascii="Times New Roman" w:hAnsi="Times New Roman" w:cs="Times New Roman"/>
          <w:sz w:val="24"/>
          <w:szCs w:val="24"/>
          <w:lang w:eastAsia="pt-BR"/>
        </w:rPr>
        <w:t>processo de implementação de uma política pública, está</w:t>
      </w:r>
      <w:r w:rsidRPr="00774E3E">
        <w:rPr>
          <w:rFonts w:ascii="Times New Roman" w:hAnsi="Times New Roman" w:cs="Times New Roman"/>
          <w:sz w:val="24"/>
          <w:szCs w:val="24"/>
          <w:lang w:eastAsia="pt-BR"/>
        </w:rPr>
        <w:t xml:space="preserve"> </w:t>
      </w:r>
      <w:r w:rsidR="007615B6" w:rsidRPr="00774E3E">
        <w:rPr>
          <w:rFonts w:ascii="Times New Roman" w:hAnsi="Times New Roman" w:cs="Times New Roman"/>
          <w:sz w:val="24"/>
          <w:szCs w:val="24"/>
          <w:lang w:eastAsia="pt-BR"/>
        </w:rPr>
        <w:t xml:space="preserve">o embate entre as </w:t>
      </w:r>
      <w:r w:rsidRPr="00774E3E">
        <w:rPr>
          <w:rFonts w:ascii="Times New Roman" w:hAnsi="Times New Roman" w:cs="Times New Roman"/>
          <w:sz w:val="24"/>
          <w:szCs w:val="24"/>
          <w:lang w:eastAsia="pt-BR"/>
        </w:rPr>
        <w:t xml:space="preserve">necessidades de cidadãos-clientes individuais </w:t>
      </w:r>
      <w:r w:rsidR="007615B6" w:rsidRPr="00774E3E">
        <w:rPr>
          <w:rFonts w:ascii="Times New Roman" w:hAnsi="Times New Roman" w:cs="Times New Roman"/>
          <w:sz w:val="24"/>
          <w:szCs w:val="24"/>
          <w:lang w:eastAsia="pt-BR"/>
        </w:rPr>
        <w:t xml:space="preserve">e as </w:t>
      </w:r>
      <w:r w:rsidRPr="00774E3E">
        <w:rPr>
          <w:rFonts w:ascii="Times New Roman" w:hAnsi="Times New Roman" w:cs="Times New Roman"/>
          <w:sz w:val="24"/>
          <w:szCs w:val="24"/>
          <w:lang w:eastAsia="pt-BR"/>
        </w:rPr>
        <w:t>demandas</w:t>
      </w:r>
      <w:r w:rsidR="007615B6" w:rsidRPr="00774E3E">
        <w:rPr>
          <w:rFonts w:ascii="Times New Roman" w:hAnsi="Times New Roman" w:cs="Times New Roman"/>
          <w:sz w:val="24"/>
          <w:szCs w:val="24"/>
          <w:lang w:eastAsia="pt-BR"/>
        </w:rPr>
        <w:t>/</w:t>
      </w:r>
      <w:r w:rsidRPr="00774E3E">
        <w:rPr>
          <w:rFonts w:ascii="Times New Roman" w:hAnsi="Times New Roman" w:cs="Times New Roman"/>
          <w:sz w:val="24"/>
          <w:szCs w:val="24"/>
          <w:lang w:eastAsia="pt-BR"/>
        </w:rPr>
        <w:t xml:space="preserve">limites das regras. </w:t>
      </w:r>
      <w:r w:rsidR="00917EF2" w:rsidRPr="00774E3E">
        <w:rPr>
          <w:rFonts w:ascii="Times New Roman" w:hAnsi="Times New Roman" w:cs="Times New Roman"/>
          <w:sz w:val="24"/>
          <w:szCs w:val="24"/>
          <w:lang w:eastAsia="pt-BR"/>
        </w:rPr>
        <w:t xml:space="preserve">Dessa forma, </w:t>
      </w:r>
      <w:r w:rsidR="007615B6" w:rsidRPr="00774E3E">
        <w:rPr>
          <w:rFonts w:ascii="Times New Roman" w:hAnsi="Times New Roman" w:cs="Times New Roman"/>
          <w:sz w:val="24"/>
          <w:szCs w:val="24"/>
          <w:lang w:eastAsia="pt-BR"/>
        </w:rPr>
        <w:t xml:space="preserve">situação mais comum é que as normativas e leis </w:t>
      </w:r>
      <w:r w:rsidRPr="00774E3E">
        <w:rPr>
          <w:rFonts w:ascii="Times New Roman" w:hAnsi="Times New Roman" w:cs="Times New Roman"/>
          <w:sz w:val="24"/>
          <w:szCs w:val="24"/>
          <w:lang w:eastAsia="pt-BR"/>
        </w:rPr>
        <w:t>se ajustem à complexidade d</w:t>
      </w:r>
      <w:r w:rsidR="007615B6" w:rsidRPr="00774E3E">
        <w:rPr>
          <w:rFonts w:ascii="Times New Roman" w:hAnsi="Times New Roman" w:cs="Times New Roman"/>
          <w:sz w:val="24"/>
          <w:szCs w:val="24"/>
          <w:lang w:eastAsia="pt-BR"/>
        </w:rPr>
        <w:t>os julgamentos desses gestores</w:t>
      </w:r>
      <w:r w:rsidR="00917EF2" w:rsidRPr="00774E3E">
        <w:rPr>
          <w:rFonts w:ascii="Times New Roman" w:hAnsi="Times New Roman" w:cs="Times New Roman"/>
          <w:sz w:val="24"/>
          <w:szCs w:val="24"/>
          <w:lang w:eastAsia="pt-BR"/>
        </w:rPr>
        <w:t xml:space="preserve"> sobre os clientes-cidadãos, em </w:t>
      </w:r>
      <w:r w:rsidRPr="00774E3E">
        <w:rPr>
          <w:rFonts w:ascii="Times New Roman" w:hAnsi="Times New Roman" w:cs="Times New Roman"/>
          <w:sz w:val="24"/>
          <w:szCs w:val="24"/>
          <w:lang w:eastAsia="pt-BR"/>
        </w:rPr>
        <w:t>si</w:t>
      </w:r>
      <w:r w:rsidR="00E9557F" w:rsidRPr="00774E3E">
        <w:rPr>
          <w:rFonts w:ascii="Times New Roman" w:hAnsi="Times New Roman" w:cs="Times New Roman"/>
          <w:sz w:val="24"/>
          <w:szCs w:val="24"/>
          <w:lang w:eastAsia="pt-BR"/>
        </w:rPr>
        <w:t xml:space="preserve">tuações ambíguas e conflitantes. </w:t>
      </w:r>
      <w:r w:rsidR="00E9557F" w:rsidRPr="00774E3E">
        <w:rPr>
          <w:rFonts w:ascii="Times New Roman" w:hAnsi="Times New Roman" w:cs="Times New Roman"/>
          <w:spacing w:val="-4"/>
          <w:sz w:val="24"/>
          <w:szCs w:val="24"/>
          <w:lang w:eastAsia="pt-BR"/>
        </w:rPr>
        <w:t xml:space="preserve">Portanto, </w:t>
      </w:r>
      <w:r w:rsidR="00E9557F" w:rsidRPr="00774E3E">
        <w:rPr>
          <w:rFonts w:ascii="Times New Roman" w:hAnsi="Times New Roman" w:cs="Times New Roman"/>
          <w:sz w:val="24"/>
          <w:szCs w:val="24"/>
          <w:lang w:eastAsia="pt-BR"/>
        </w:rPr>
        <w:t>ocorre uma interpretação da necessidade e caráter dos beneficiários ou clientes-cidadãos pela percepção dos gestores a respeito do público e dos procedimentos e normativas estabelecidos. Os procedimentos e leis são colocados em prática em conjunto com as percepções e julgame</w:t>
      </w:r>
      <w:r w:rsidR="00F505EC" w:rsidRPr="00774E3E">
        <w:rPr>
          <w:rFonts w:ascii="Times New Roman" w:hAnsi="Times New Roman" w:cs="Times New Roman"/>
          <w:sz w:val="24"/>
          <w:szCs w:val="24"/>
          <w:lang w:eastAsia="pt-BR"/>
        </w:rPr>
        <w:t xml:space="preserve">ntos sobre os clientes-cidadãos </w:t>
      </w:r>
      <w:r w:rsidR="00917EF2" w:rsidRPr="00774E3E">
        <w:rPr>
          <w:rFonts w:ascii="Times New Roman" w:hAnsi="Times New Roman" w:cs="Times New Roman"/>
          <w:spacing w:val="-4"/>
          <w:sz w:val="24"/>
          <w:szCs w:val="24"/>
          <w:lang w:eastAsia="pt-BR"/>
        </w:rPr>
        <w:t>(MAYNARD-MOODY e MUSHENO, 2003).</w:t>
      </w:r>
    </w:p>
    <w:p w14:paraId="0FAE86F7" w14:textId="6F0BDC7D" w:rsidR="00107A11" w:rsidRPr="00774E3E" w:rsidRDefault="00CC0DCE" w:rsidP="005C0170">
      <w:pPr>
        <w:spacing w:after="0" w:line="360" w:lineRule="auto"/>
        <w:ind w:firstLine="709"/>
        <w:jc w:val="both"/>
        <w:rPr>
          <w:rFonts w:ascii="Times New Roman" w:hAnsi="Times New Roman" w:cs="Times New Roman"/>
          <w:spacing w:val="4"/>
          <w:sz w:val="24"/>
          <w:szCs w:val="24"/>
          <w:lang w:eastAsia="pt-BR"/>
        </w:rPr>
      </w:pPr>
      <w:r w:rsidRPr="00774E3E">
        <w:rPr>
          <w:rFonts w:ascii="Times New Roman" w:hAnsi="Times New Roman" w:cs="Times New Roman"/>
          <w:spacing w:val="-4"/>
          <w:sz w:val="24"/>
          <w:szCs w:val="24"/>
          <w:lang w:eastAsia="pt-BR"/>
        </w:rPr>
        <w:t>Por meio da realização de</w:t>
      </w:r>
      <w:r w:rsidR="00107A11" w:rsidRPr="00774E3E">
        <w:rPr>
          <w:rFonts w:ascii="Times New Roman" w:hAnsi="Times New Roman" w:cs="Times New Roman"/>
          <w:spacing w:val="-4"/>
          <w:sz w:val="24"/>
          <w:szCs w:val="24"/>
          <w:lang w:eastAsia="pt-BR"/>
        </w:rPr>
        <w:t xml:space="preserve"> entrevistas semiestruturadas, das histórias com</w:t>
      </w:r>
      <w:r w:rsidR="00E9557F" w:rsidRPr="00774E3E">
        <w:rPr>
          <w:rFonts w:ascii="Times New Roman" w:hAnsi="Times New Roman" w:cs="Times New Roman"/>
          <w:spacing w:val="-4"/>
          <w:sz w:val="24"/>
          <w:szCs w:val="24"/>
          <w:lang w:eastAsia="pt-BR"/>
        </w:rPr>
        <w:t>partilhadas e</w:t>
      </w:r>
      <w:r w:rsidR="00107A11" w:rsidRPr="00774E3E">
        <w:rPr>
          <w:rFonts w:ascii="Times New Roman" w:hAnsi="Times New Roman" w:cs="Times New Roman"/>
          <w:spacing w:val="-4"/>
          <w:sz w:val="24"/>
          <w:szCs w:val="24"/>
          <w:lang w:eastAsia="pt-BR"/>
        </w:rPr>
        <w:t xml:space="preserve"> da re</w:t>
      </w:r>
      <w:r w:rsidR="00E9557F" w:rsidRPr="00774E3E">
        <w:rPr>
          <w:rFonts w:ascii="Times New Roman" w:hAnsi="Times New Roman" w:cs="Times New Roman"/>
          <w:spacing w:val="-4"/>
          <w:sz w:val="24"/>
          <w:szCs w:val="24"/>
          <w:lang w:eastAsia="pt-BR"/>
        </w:rPr>
        <w:t>alização de questionári</w:t>
      </w:r>
      <w:r w:rsidR="003C3144">
        <w:rPr>
          <w:rFonts w:ascii="Times New Roman" w:hAnsi="Times New Roman" w:cs="Times New Roman"/>
          <w:spacing w:val="-4"/>
          <w:sz w:val="24"/>
          <w:szCs w:val="24"/>
          <w:lang w:eastAsia="pt-BR"/>
        </w:rPr>
        <w:t xml:space="preserve">o </w:t>
      </w:r>
      <w:r w:rsidR="00107A11" w:rsidRPr="00774E3E">
        <w:rPr>
          <w:rFonts w:ascii="Times New Roman" w:hAnsi="Times New Roman" w:cs="Times New Roman"/>
          <w:spacing w:val="-4"/>
          <w:sz w:val="24"/>
          <w:szCs w:val="24"/>
          <w:lang w:eastAsia="pt-BR"/>
        </w:rPr>
        <w:t xml:space="preserve">junto aos gestores estaduais que atuam na agenda de inscrição no CAR </w:t>
      </w:r>
      <w:r w:rsidR="00A833A6" w:rsidRPr="00774E3E">
        <w:rPr>
          <w:rFonts w:ascii="Times New Roman" w:hAnsi="Times New Roman" w:cs="Times New Roman"/>
          <w:spacing w:val="-4"/>
          <w:sz w:val="24"/>
          <w:szCs w:val="24"/>
          <w:lang w:eastAsia="pt-BR"/>
        </w:rPr>
        <w:t>foi realizada o mapeamento</w:t>
      </w:r>
      <w:r w:rsidR="00107A11" w:rsidRPr="00774E3E">
        <w:rPr>
          <w:rFonts w:ascii="Times New Roman" w:hAnsi="Times New Roman" w:cs="Times New Roman"/>
          <w:spacing w:val="-4"/>
          <w:sz w:val="24"/>
          <w:szCs w:val="24"/>
          <w:lang w:eastAsia="pt-BR"/>
        </w:rPr>
        <w:t xml:space="preserve"> e análise das </w:t>
      </w:r>
      <w:r w:rsidR="00107A11" w:rsidRPr="00774E3E">
        <w:rPr>
          <w:rFonts w:ascii="Times New Roman" w:hAnsi="Times New Roman" w:cs="Times New Roman"/>
          <w:spacing w:val="4"/>
          <w:sz w:val="24"/>
          <w:szCs w:val="24"/>
          <w:lang w:eastAsia="pt-BR"/>
        </w:rPr>
        <w:t xml:space="preserve">percepções partilhadas por esses gestores a respeito das populações tradicionais e seus territórios relacionados as ações de regularização ambiental e sua possível relação com o baixo número de inscrições desses territórios no CAR. </w:t>
      </w:r>
    </w:p>
    <w:p w14:paraId="61B59F45" w14:textId="366FD75E" w:rsidR="00C62B56" w:rsidRPr="00774E3E" w:rsidRDefault="00D004C1" w:rsidP="005C0170">
      <w:pPr>
        <w:spacing w:after="0" w:line="360" w:lineRule="auto"/>
        <w:ind w:firstLine="708"/>
        <w:jc w:val="both"/>
        <w:rPr>
          <w:rFonts w:ascii="Times New Roman" w:hAnsi="Times New Roman" w:cs="Times New Roman"/>
          <w:sz w:val="24"/>
          <w:szCs w:val="24"/>
          <w:lang w:eastAsia="pt-BR"/>
        </w:rPr>
      </w:pPr>
      <w:r>
        <w:rPr>
          <w:rFonts w:ascii="Times New Roman" w:hAnsi="Times New Roman" w:cs="Times New Roman"/>
          <w:sz w:val="24"/>
          <w:szCs w:val="24"/>
          <w:lang w:eastAsia="pt-BR"/>
        </w:rPr>
        <w:t>Os</w:t>
      </w:r>
      <w:r w:rsidR="007707D4" w:rsidRPr="00774E3E">
        <w:rPr>
          <w:rFonts w:ascii="Times New Roman" w:hAnsi="Times New Roman" w:cs="Times New Roman"/>
          <w:sz w:val="24"/>
          <w:szCs w:val="24"/>
          <w:lang w:eastAsia="pt-BR"/>
        </w:rPr>
        <w:t xml:space="preserve"> questionamentos buscaram sondar sentimentos/percepções sobre o trabalho (por exemplo, assustador, chato, desafiador, animador, entre outros), sobre as relações com outros trabalhadores (por exemplo, cooperativo, contencioso, amigável, frio, entre outros) </w:t>
      </w:r>
      <w:r w:rsidR="00F515C5" w:rsidRPr="00774E3E">
        <w:rPr>
          <w:rFonts w:ascii="Times New Roman" w:hAnsi="Times New Roman" w:cs="Times New Roman"/>
          <w:sz w:val="24"/>
          <w:szCs w:val="24"/>
          <w:lang w:eastAsia="pt-BR"/>
        </w:rPr>
        <w:t>e</w:t>
      </w:r>
      <w:r w:rsidR="007707D4" w:rsidRPr="00774E3E">
        <w:rPr>
          <w:rFonts w:ascii="Times New Roman" w:hAnsi="Times New Roman" w:cs="Times New Roman"/>
          <w:sz w:val="24"/>
          <w:szCs w:val="24"/>
          <w:lang w:eastAsia="pt-BR"/>
        </w:rPr>
        <w:t xml:space="preserve"> as relações com supervisores (cooperativa, desconectado, apreciado, não apreciado, entre outros). Os relatos evidenciam os desafios da agenda ambiental e rural, em que se destacam as múltiplas e conflitantes agendas, a falta de percepção de prioridade por falta dos supervisores para a questão dos territórios tradicionais, a falta de compreensão a respeito das questões ligadas a territórios tradicionais por parte de colegas e supervisores, mas também </w:t>
      </w:r>
      <w:r w:rsidR="001D35D3" w:rsidRPr="00774E3E">
        <w:rPr>
          <w:rFonts w:ascii="Times New Roman" w:hAnsi="Times New Roman" w:cs="Times New Roman"/>
          <w:sz w:val="24"/>
          <w:szCs w:val="24"/>
          <w:lang w:eastAsia="pt-BR"/>
        </w:rPr>
        <w:t>evidenciam o relato de gestores que reconhecem a importância e a responsabilidade da temática que atuam</w:t>
      </w:r>
      <w:r w:rsidR="00D70644" w:rsidRPr="00774E3E">
        <w:rPr>
          <w:rFonts w:ascii="Times New Roman" w:hAnsi="Times New Roman" w:cs="Times New Roman"/>
          <w:sz w:val="24"/>
          <w:szCs w:val="24"/>
          <w:lang w:eastAsia="pt-BR"/>
        </w:rPr>
        <w:t xml:space="preserve">, conexão </w:t>
      </w:r>
      <w:r w:rsidR="00D70644" w:rsidRPr="00774E3E">
        <w:rPr>
          <w:rFonts w:ascii="Times New Roman" w:hAnsi="Times New Roman" w:cs="Times New Roman"/>
          <w:sz w:val="24"/>
          <w:szCs w:val="24"/>
          <w:lang w:eastAsia="pt-BR"/>
        </w:rPr>
        <w:lastRenderedPageBreak/>
        <w:t>com a agenda</w:t>
      </w:r>
      <w:r w:rsidR="001D35D3" w:rsidRPr="00774E3E">
        <w:rPr>
          <w:rFonts w:ascii="Times New Roman" w:hAnsi="Times New Roman" w:cs="Times New Roman"/>
          <w:sz w:val="24"/>
          <w:szCs w:val="24"/>
          <w:lang w:eastAsia="pt-BR"/>
        </w:rPr>
        <w:t xml:space="preserve"> e seu car</w:t>
      </w:r>
      <w:r w:rsidR="00D70644" w:rsidRPr="00774E3E">
        <w:rPr>
          <w:rFonts w:ascii="Times New Roman" w:hAnsi="Times New Roman" w:cs="Times New Roman"/>
          <w:sz w:val="24"/>
          <w:szCs w:val="24"/>
          <w:lang w:eastAsia="pt-BR"/>
        </w:rPr>
        <w:t xml:space="preserve">áter positivo e animador. </w:t>
      </w:r>
      <w:r w:rsidR="00806BD3" w:rsidRPr="00774E3E">
        <w:rPr>
          <w:rFonts w:ascii="Times New Roman" w:hAnsi="Times New Roman" w:cs="Times New Roman"/>
          <w:sz w:val="24"/>
          <w:szCs w:val="24"/>
          <w:lang w:eastAsia="pt-BR"/>
        </w:rPr>
        <w:t xml:space="preserve">Houve relatos de ambientais mais cooperativo, mas também de impotência e falta de gestão. </w:t>
      </w:r>
    </w:p>
    <w:p w14:paraId="2CE5B82C" w14:textId="28CB7E32" w:rsidR="008A3862" w:rsidRPr="00774E3E" w:rsidRDefault="00AB3D7C" w:rsidP="005C0170">
      <w:pPr>
        <w:spacing w:after="0" w:line="360" w:lineRule="auto"/>
        <w:jc w:val="both"/>
        <w:rPr>
          <w:rFonts w:ascii="Times New Roman" w:hAnsi="Times New Roman" w:cs="Times New Roman"/>
          <w:sz w:val="24"/>
          <w:szCs w:val="24"/>
          <w:lang w:eastAsia="pt-BR"/>
        </w:rPr>
      </w:pPr>
      <w:r w:rsidRPr="00774E3E">
        <w:rPr>
          <w:rFonts w:ascii="Times New Roman" w:hAnsi="Times New Roman" w:cs="Times New Roman"/>
          <w:sz w:val="24"/>
          <w:szCs w:val="24"/>
          <w:lang w:eastAsia="pt-BR"/>
        </w:rPr>
        <w:tab/>
        <w:t>A agenda da regularização ambiental, ao atender imóveis rurais, assentamentos da reforma agrária e territórios tradicionais, é de extrema complexidade, o que exige dos gestores estaduais atenção a questões de legislação ambiental, direitos fundiários, gestão socioambiental e diálogo com atores do Governo Federal, sociedade civil e órgãos de controle. A instituição do CAR no arcab</w:t>
      </w:r>
      <w:r w:rsidR="00711F53">
        <w:rPr>
          <w:rFonts w:ascii="Times New Roman" w:hAnsi="Times New Roman" w:cs="Times New Roman"/>
          <w:sz w:val="24"/>
          <w:szCs w:val="24"/>
          <w:lang w:eastAsia="pt-BR"/>
        </w:rPr>
        <w:t xml:space="preserve">ouço legal brasileiro deriva </w:t>
      </w:r>
      <w:r w:rsidRPr="00774E3E">
        <w:rPr>
          <w:rFonts w:ascii="Times New Roman" w:hAnsi="Times New Roman" w:cs="Times New Roman"/>
          <w:sz w:val="24"/>
          <w:szCs w:val="24"/>
          <w:lang w:eastAsia="pt-BR"/>
        </w:rPr>
        <w:t>das dificuldades de controlar o uso da terra e a cobertura de vegetação nativa nos imóveis rurais privados. A complexidade d</w:t>
      </w:r>
      <w:r w:rsidR="00711F53">
        <w:rPr>
          <w:rFonts w:ascii="Times New Roman" w:hAnsi="Times New Roman" w:cs="Times New Roman"/>
          <w:sz w:val="24"/>
          <w:szCs w:val="24"/>
          <w:lang w:eastAsia="pt-BR"/>
        </w:rPr>
        <w:t>este cenário está associada ao também</w:t>
      </w:r>
      <w:r w:rsidRPr="00774E3E">
        <w:rPr>
          <w:rFonts w:ascii="Times New Roman" w:hAnsi="Times New Roman" w:cs="Times New Roman"/>
          <w:sz w:val="24"/>
          <w:szCs w:val="24"/>
          <w:lang w:eastAsia="pt-BR"/>
        </w:rPr>
        <w:t xml:space="preserve"> desigual quadro fundiário brasileiro e ao fato de, até recentemente, o desmatamento ter utilizado como meio de comprovação de uso e domínio da terra.</w:t>
      </w:r>
    </w:p>
    <w:p w14:paraId="2FE2CA30" w14:textId="1489DBF8" w:rsidR="004716B0" w:rsidRPr="00774E3E" w:rsidRDefault="00AB3D7C" w:rsidP="005C0170">
      <w:pPr>
        <w:spacing w:after="0" w:line="360" w:lineRule="auto"/>
        <w:ind w:firstLine="708"/>
        <w:jc w:val="both"/>
        <w:rPr>
          <w:rFonts w:ascii="Times New Roman" w:hAnsi="Times New Roman" w:cs="Times New Roman"/>
          <w:sz w:val="24"/>
          <w:szCs w:val="24"/>
          <w:lang w:eastAsia="pt-BR"/>
        </w:rPr>
      </w:pPr>
      <w:r w:rsidRPr="00AC024E">
        <w:rPr>
          <w:rFonts w:ascii="Times New Roman" w:hAnsi="Times New Roman" w:cs="Times New Roman"/>
          <w:sz w:val="24"/>
          <w:szCs w:val="24"/>
          <w:lang w:eastAsia="pt-BR"/>
        </w:rPr>
        <w:t>Portanto trata-se de um ambiente de trabalho desafiador</w:t>
      </w:r>
      <w:r w:rsidR="008A3862" w:rsidRPr="00AC024E">
        <w:rPr>
          <w:rFonts w:ascii="Times New Roman" w:hAnsi="Times New Roman" w:cs="Times New Roman"/>
          <w:sz w:val="24"/>
          <w:szCs w:val="24"/>
          <w:lang w:eastAsia="pt-BR"/>
        </w:rPr>
        <w:t xml:space="preserve"> com leis, regras e procedimentos</w:t>
      </w:r>
      <w:r w:rsidRPr="00AC024E">
        <w:rPr>
          <w:rFonts w:ascii="Times New Roman" w:hAnsi="Times New Roman" w:cs="Times New Roman"/>
          <w:sz w:val="24"/>
          <w:szCs w:val="24"/>
          <w:lang w:eastAsia="pt-BR"/>
        </w:rPr>
        <w:t xml:space="preserve"> muitas vezes </w:t>
      </w:r>
      <w:r w:rsidR="001E7D4A" w:rsidRPr="00AC024E">
        <w:rPr>
          <w:rFonts w:ascii="Times New Roman" w:hAnsi="Times New Roman" w:cs="Times New Roman"/>
          <w:sz w:val="24"/>
          <w:szCs w:val="24"/>
          <w:lang w:eastAsia="pt-BR"/>
        </w:rPr>
        <w:t>conflitantes</w:t>
      </w:r>
      <w:r w:rsidR="008A3862" w:rsidRPr="00AC024E">
        <w:rPr>
          <w:rFonts w:ascii="Times New Roman" w:hAnsi="Times New Roman" w:cs="Times New Roman"/>
          <w:sz w:val="24"/>
          <w:szCs w:val="24"/>
          <w:lang w:eastAsia="pt-BR"/>
        </w:rPr>
        <w:t xml:space="preserve">; </w:t>
      </w:r>
      <w:r w:rsidR="001E7D4A" w:rsidRPr="00AC024E">
        <w:rPr>
          <w:rFonts w:ascii="Times New Roman" w:hAnsi="Times New Roman" w:cs="Times New Roman"/>
          <w:sz w:val="24"/>
          <w:szCs w:val="24"/>
          <w:lang w:eastAsia="pt-BR"/>
        </w:rPr>
        <w:t>lacunas de dados e informações</w:t>
      </w:r>
      <w:r w:rsidR="00977AC0" w:rsidRPr="00AC024E">
        <w:rPr>
          <w:rFonts w:ascii="Times New Roman" w:hAnsi="Times New Roman" w:cs="Times New Roman"/>
          <w:sz w:val="24"/>
          <w:szCs w:val="24"/>
          <w:lang w:eastAsia="pt-BR"/>
        </w:rPr>
        <w:t>;</w:t>
      </w:r>
      <w:r w:rsidR="001E7D4A" w:rsidRPr="00AC024E">
        <w:rPr>
          <w:rFonts w:ascii="Times New Roman" w:hAnsi="Times New Roman" w:cs="Times New Roman"/>
          <w:sz w:val="24"/>
          <w:szCs w:val="24"/>
          <w:lang w:eastAsia="pt-BR"/>
        </w:rPr>
        <w:t xml:space="preserve"> </w:t>
      </w:r>
      <w:r w:rsidR="008A3862" w:rsidRPr="00AC024E">
        <w:rPr>
          <w:rFonts w:ascii="Times New Roman" w:hAnsi="Times New Roman" w:cs="Times New Roman"/>
          <w:sz w:val="24"/>
          <w:szCs w:val="24"/>
          <w:lang w:eastAsia="pt-BR"/>
        </w:rPr>
        <w:t>relações hierárquicas e de agência sobrepostas</w:t>
      </w:r>
      <w:r w:rsidR="001E7D4A" w:rsidRPr="00AC024E">
        <w:rPr>
          <w:rFonts w:ascii="Times New Roman" w:hAnsi="Times New Roman" w:cs="Times New Roman"/>
          <w:sz w:val="24"/>
          <w:szCs w:val="24"/>
          <w:lang w:eastAsia="pt-BR"/>
        </w:rPr>
        <w:t xml:space="preserve"> com o Governo Federal e outras instâncias ambientais</w:t>
      </w:r>
      <w:r w:rsidR="008A3862" w:rsidRPr="00AC024E">
        <w:rPr>
          <w:rFonts w:ascii="Times New Roman" w:hAnsi="Times New Roman" w:cs="Times New Roman"/>
          <w:sz w:val="24"/>
          <w:szCs w:val="24"/>
          <w:lang w:eastAsia="pt-BR"/>
        </w:rPr>
        <w:t xml:space="preserve">; </w:t>
      </w:r>
      <w:r w:rsidR="00EB0739" w:rsidRPr="00AC024E">
        <w:rPr>
          <w:rFonts w:ascii="Times New Roman" w:hAnsi="Times New Roman" w:cs="Times New Roman"/>
          <w:sz w:val="24"/>
          <w:szCs w:val="24"/>
          <w:lang w:eastAsia="pt-BR"/>
        </w:rPr>
        <w:t xml:space="preserve">falta de recursos, prioridade por parte das chefias e instâncias superiores e necessidade de diálogo e gestão de conflitos entre beneficiários </w:t>
      </w:r>
      <w:r w:rsidR="00977AC0" w:rsidRPr="00AC024E">
        <w:rPr>
          <w:rFonts w:ascii="Times New Roman" w:hAnsi="Times New Roman" w:cs="Times New Roman"/>
          <w:sz w:val="24"/>
          <w:szCs w:val="24"/>
          <w:lang w:eastAsia="pt-BR"/>
        </w:rPr>
        <w:t xml:space="preserve">que muitas vezes </w:t>
      </w:r>
      <w:r w:rsidR="003A6202" w:rsidRPr="00AC024E">
        <w:rPr>
          <w:rFonts w:ascii="Times New Roman" w:hAnsi="Times New Roman" w:cs="Times New Roman"/>
          <w:sz w:val="24"/>
          <w:szCs w:val="24"/>
          <w:lang w:eastAsia="pt-BR"/>
        </w:rPr>
        <w:t>se encontram</w:t>
      </w:r>
      <w:r w:rsidR="00977AC0" w:rsidRPr="00AC024E">
        <w:rPr>
          <w:rFonts w:ascii="Times New Roman" w:hAnsi="Times New Roman" w:cs="Times New Roman"/>
          <w:sz w:val="24"/>
          <w:szCs w:val="24"/>
          <w:lang w:eastAsia="pt-BR"/>
        </w:rPr>
        <w:t xml:space="preserve"> em conflitos fundiários e socioambientais.</w:t>
      </w:r>
      <w:r w:rsidR="00977AC0" w:rsidRPr="00774E3E">
        <w:rPr>
          <w:rFonts w:ascii="Times New Roman" w:hAnsi="Times New Roman" w:cs="Times New Roman"/>
          <w:sz w:val="24"/>
          <w:szCs w:val="24"/>
          <w:lang w:eastAsia="pt-BR"/>
        </w:rPr>
        <w:t xml:space="preserve"> </w:t>
      </w:r>
    </w:p>
    <w:p w14:paraId="07C869F3" w14:textId="77777777" w:rsidR="00CA0E01" w:rsidRPr="00774E3E" w:rsidRDefault="00CA0E01" w:rsidP="00774E3E">
      <w:pPr>
        <w:spacing w:after="0" w:line="360" w:lineRule="auto"/>
        <w:jc w:val="both"/>
        <w:rPr>
          <w:rFonts w:ascii="Times New Roman" w:eastAsia="Times New Roman" w:hAnsi="Times New Roman" w:cs="Times New Roman"/>
          <w:b/>
          <w:sz w:val="24"/>
          <w:szCs w:val="24"/>
          <w:lang w:eastAsia="pt-BR"/>
        </w:rPr>
      </w:pPr>
    </w:p>
    <w:p w14:paraId="6569CD03" w14:textId="06C96689" w:rsidR="00366A51" w:rsidRPr="00774E3E" w:rsidRDefault="00537C84" w:rsidP="005C0170">
      <w:pPr>
        <w:spacing w:after="240" w:line="360" w:lineRule="auto"/>
        <w:jc w:val="both"/>
        <w:rPr>
          <w:rFonts w:ascii="Times New Roman" w:eastAsia="Times New Roman" w:hAnsi="Times New Roman" w:cs="Times New Roman"/>
          <w:b/>
          <w:sz w:val="24"/>
          <w:szCs w:val="24"/>
          <w:lang w:eastAsia="pt-BR"/>
        </w:rPr>
      </w:pPr>
      <w:r w:rsidRPr="00774E3E">
        <w:rPr>
          <w:rFonts w:ascii="Times New Roman" w:eastAsia="Times New Roman" w:hAnsi="Times New Roman" w:cs="Times New Roman"/>
          <w:b/>
          <w:sz w:val="24"/>
          <w:szCs w:val="24"/>
          <w:lang w:eastAsia="pt-BR"/>
        </w:rPr>
        <w:t>5</w:t>
      </w:r>
      <w:r w:rsidR="00DB4A80" w:rsidRPr="00774E3E">
        <w:rPr>
          <w:rFonts w:ascii="Times New Roman" w:eastAsia="Times New Roman" w:hAnsi="Times New Roman" w:cs="Times New Roman"/>
          <w:b/>
          <w:sz w:val="24"/>
          <w:szCs w:val="24"/>
          <w:lang w:eastAsia="pt-BR"/>
        </w:rPr>
        <w:t>.3</w:t>
      </w:r>
      <w:r w:rsidR="00F3261B" w:rsidRPr="00774E3E">
        <w:rPr>
          <w:rFonts w:ascii="Times New Roman" w:eastAsia="Times New Roman" w:hAnsi="Times New Roman" w:cs="Times New Roman"/>
          <w:b/>
          <w:sz w:val="24"/>
          <w:szCs w:val="24"/>
          <w:lang w:eastAsia="pt-BR"/>
        </w:rPr>
        <w:t xml:space="preserve"> A relação com o cidadão-cliente e a avaliação de identidades sociais</w:t>
      </w:r>
    </w:p>
    <w:p w14:paraId="1DBC2881" w14:textId="2C117CFE" w:rsidR="00F3261B" w:rsidRPr="00774E3E" w:rsidRDefault="00E53B61" w:rsidP="005C0170">
      <w:pPr>
        <w:spacing w:after="0" w:line="360" w:lineRule="auto"/>
        <w:ind w:firstLine="709"/>
        <w:jc w:val="both"/>
        <w:rPr>
          <w:rFonts w:ascii="Times New Roman" w:hAnsi="Times New Roman" w:cs="Times New Roman"/>
          <w:sz w:val="24"/>
          <w:szCs w:val="24"/>
          <w:lang w:eastAsia="pt-BR"/>
        </w:rPr>
      </w:pPr>
      <w:r w:rsidRPr="00774E3E">
        <w:rPr>
          <w:rFonts w:ascii="Times New Roman" w:hAnsi="Times New Roman" w:cs="Times New Roman"/>
          <w:sz w:val="24"/>
          <w:szCs w:val="24"/>
          <w:lang w:eastAsia="pt-BR"/>
        </w:rPr>
        <w:t>As</w:t>
      </w:r>
      <w:r w:rsidR="00D377CB" w:rsidRPr="00774E3E">
        <w:rPr>
          <w:rFonts w:ascii="Times New Roman" w:hAnsi="Times New Roman" w:cs="Times New Roman"/>
          <w:sz w:val="24"/>
          <w:szCs w:val="24"/>
          <w:lang w:eastAsia="pt-BR"/>
        </w:rPr>
        <w:t xml:space="preserve"> atividades </w:t>
      </w:r>
      <w:r w:rsidR="00380F6D" w:rsidRPr="00774E3E">
        <w:rPr>
          <w:rFonts w:ascii="Times New Roman" w:hAnsi="Times New Roman" w:cs="Times New Roman"/>
          <w:sz w:val="24"/>
          <w:szCs w:val="24"/>
          <w:lang w:eastAsia="pt-BR"/>
        </w:rPr>
        <w:t xml:space="preserve">de um órgão público e de burocratas a nível de rua costuma seguir uma rotina de regras e procedimentos, em uma </w:t>
      </w:r>
      <w:r w:rsidR="00F3261B" w:rsidRPr="00774E3E">
        <w:rPr>
          <w:rFonts w:ascii="Times New Roman" w:hAnsi="Times New Roman" w:cs="Times New Roman"/>
          <w:sz w:val="24"/>
          <w:szCs w:val="24"/>
          <w:lang w:eastAsia="pt-BR"/>
        </w:rPr>
        <w:t>corda de relações hierár</w:t>
      </w:r>
      <w:r w:rsidR="00380F6D" w:rsidRPr="00774E3E">
        <w:rPr>
          <w:rFonts w:ascii="Times New Roman" w:hAnsi="Times New Roman" w:cs="Times New Roman"/>
          <w:sz w:val="24"/>
          <w:szCs w:val="24"/>
          <w:lang w:eastAsia="pt-BR"/>
        </w:rPr>
        <w:t xml:space="preserve">quicas. </w:t>
      </w:r>
      <w:r w:rsidR="00D377CB" w:rsidRPr="00774E3E">
        <w:rPr>
          <w:rFonts w:ascii="Times New Roman" w:hAnsi="Times New Roman" w:cs="Times New Roman"/>
          <w:sz w:val="24"/>
          <w:szCs w:val="24"/>
          <w:lang w:eastAsia="pt-BR"/>
        </w:rPr>
        <w:t>De toda forma, as normativas, regras e procedimentos não geram restrições para ações e escolhas também baseadas em percepções e julgamentos</w:t>
      </w:r>
      <w:r w:rsidR="00CC0DCE" w:rsidRPr="00774E3E">
        <w:rPr>
          <w:rFonts w:ascii="Times New Roman" w:hAnsi="Times New Roman" w:cs="Times New Roman"/>
          <w:sz w:val="24"/>
          <w:szCs w:val="24"/>
          <w:lang w:eastAsia="pt-BR"/>
        </w:rPr>
        <w:t>, em que ocorrem</w:t>
      </w:r>
      <w:r w:rsidR="00F3261B" w:rsidRPr="00774E3E">
        <w:rPr>
          <w:rFonts w:ascii="Times New Roman" w:hAnsi="Times New Roman" w:cs="Times New Roman"/>
          <w:sz w:val="24"/>
          <w:szCs w:val="24"/>
          <w:lang w:eastAsia="pt-BR"/>
        </w:rPr>
        <w:t xml:space="preserve"> adaptações</w:t>
      </w:r>
      <w:r w:rsidR="00CC0DCE" w:rsidRPr="00774E3E">
        <w:rPr>
          <w:rFonts w:ascii="Times New Roman" w:hAnsi="Times New Roman" w:cs="Times New Roman"/>
          <w:sz w:val="24"/>
          <w:szCs w:val="24"/>
          <w:lang w:eastAsia="pt-BR"/>
        </w:rPr>
        <w:t xml:space="preserve">, priorizações e processos de inclusão e exclusão de acordo com as circunstâncias dos casos e beneficiários. Portanto, há uma </w:t>
      </w:r>
      <w:r w:rsidR="00F3261B" w:rsidRPr="00774E3E">
        <w:rPr>
          <w:rFonts w:ascii="Times New Roman" w:hAnsi="Times New Roman" w:cs="Times New Roman"/>
          <w:sz w:val="24"/>
          <w:szCs w:val="24"/>
          <w:lang w:eastAsia="pt-BR"/>
        </w:rPr>
        <w:t xml:space="preserve">inevitabilidade do arbítrio </w:t>
      </w:r>
      <w:r w:rsidR="00CC0DCE" w:rsidRPr="00774E3E">
        <w:rPr>
          <w:rFonts w:ascii="Times New Roman" w:hAnsi="Times New Roman" w:cs="Times New Roman"/>
          <w:sz w:val="24"/>
          <w:szCs w:val="24"/>
          <w:lang w:eastAsia="pt-BR"/>
        </w:rPr>
        <w:t>em torno das atividades rotineiras</w:t>
      </w:r>
      <w:r w:rsidR="002B2976" w:rsidRPr="00774E3E">
        <w:rPr>
          <w:rFonts w:ascii="Times New Roman" w:hAnsi="Times New Roman" w:cs="Times New Roman"/>
          <w:sz w:val="24"/>
          <w:szCs w:val="24"/>
          <w:lang w:eastAsia="pt-BR"/>
        </w:rPr>
        <w:t xml:space="preserve"> e procedimentos dos gestores</w:t>
      </w:r>
      <w:r w:rsidR="00CC0DCE" w:rsidRPr="00774E3E">
        <w:rPr>
          <w:rFonts w:ascii="Times New Roman" w:hAnsi="Times New Roman" w:cs="Times New Roman"/>
          <w:sz w:val="24"/>
          <w:szCs w:val="24"/>
          <w:lang w:eastAsia="pt-BR"/>
        </w:rPr>
        <w:t xml:space="preserve"> </w:t>
      </w:r>
      <w:r w:rsidR="00CC0DCE" w:rsidRPr="00774E3E">
        <w:rPr>
          <w:rFonts w:ascii="Times New Roman" w:hAnsi="Times New Roman" w:cs="Times New Roman"/>
          <w:spacing w:val="-4"/>
          <w:sz w:val="24"/>
          <w:szCs w:val="24"/>
          <w:lang w:eastAsia="pt-BR"/>
        </w:rPr>
        <w:t>(MAYNARD-MOODY e MUSHENO, 2003).</w:t>
      </w:r>
    </w:p>
    <w:p w14:paraId="0296823B" w14:textId="77777777" w:rsidR="008B5D8A" w:rsidRDefault="008B5D8A" w:rsidP="00537C84">
      <w:pPr>
        <w:spacing w:after="0" w:line="240" w:lineRule="auto"/>
        <w:ind w:left="2268"/>
        <w:jc w:val="both"/>
        <w:rPr>
          <w:rFonts w:ascii="Times New Roman" w:hAnsi="Times New Roman" w:cs="Times New Roman"/>
        </w:rPr>
      </w:pPr>
    </w:p>
    <w:p w14:paraId="6A3806ED" w14:textId="042E7DFE" w:rsidR="00F3261B" w:rsidRPr="002B2976" w:rsidRDefault="00F3261B" w:rsidP="00537C84">
      <w:pPr>
        <w:spacing w:after="0" w:line="240" w:lineRule="auto"/>
        <w:ind w:left="2268"/>
        <w:jc w:val="both"/>
        <w:rPr>
          <w:rFonts w:ascii="Times New Roman" w:hAnsi="Times New Roman" w:cs="Times New Roman"/>
        </w:rPr>
      </w:pPr>
      <w:r w:rsidRPr="002B2976">
        <w:rPr>
          <w:rFonts w:ascii="Times New Roman" w:hAnsi="Times New Roman" w:cs="Times New Roman"/>
        </w:rPr>
        <w:t>A proliferação de regra</w:t>
      </w:r>
      <w:r w:rsidR="004716B0" w:rsidRPr="002B2976">
        <w:rPr>
          <w:rFonts w:ascii="Times New Roman" w:hAnsi="Times New Roman" w:cs="Times New Roman"/>
        </w:rPr>
        <w:t xml:space="preserve">s - muitas vezes contraditórias </w:t>
      </w:r>
      <w:r w:rsidRPr="002B2976">
        <w:rPr>
          <w:rFonts w:ascii="Times New Roman" w:hAnsi="Times New Roman" w:cs="Times New Roman"/>
        </w:rPr>
        <w:t>requer a correspondência do caso com a</w:t>
      </w:r>
      <w:r w:rsidR="004716B0" w:rsidRPr="002B2976">
        <w:rPr>
          <w:rFonts w:ascii="Times New Roman" w:hAnsi="Times New Roman" w:cs="Times New Roman"/>
        </w:rPr>
        <w:t xml:space="preserve"> regra ou procedimento, e este processo requer discrição.</w:t>
      </w:r>
      <w:r w:rsidRPr="002B2976">
        <w:rPr>
          <w:rFonts w:ascii="Times New Roman" w:hAnsi="Times New Roman" w:cs="Times New Roman"/>
        </w:rPr>
        <w:t xml:space="preserve"> Em um nível mais a</w:t>
      </w:r>
      <w:r w:rsidR="004716B0" w:rsidRPr="002B2976">
        <w:rPr>
          <w:rFonts w:ascii="Times New Roman" w:hAnsi="Times New Roman" w:cs="Times New Roman"/>
        </w:rPr>
        <w:t xml:space="preserve">bstrato, H. George Frederickson </w:t>
      </w:r>
      <w:r w:rsidRPr="002B2976">
        <w:rPr>
          <w:rFonts w:ascii="Times New Roman" w:hAnsi="Times New Roman" w:cs="Times New Roman"/>
        </w:rPr>
        <w:t>nos lembra que a discrição é inerente a</w:t>
      </w:r>
      <w:r w:rsidR="004716B0" w:rsidRPr="002B2976">
        <w:rPr>
          <w:rFonts w:ascii="Times New Roman" w:hAnsi="Times New Roman" w:cs="Times New Roman"/>
        </w:rPr>
        <w:t xml:space="preserve"> todos os atos de administração </w:t>
      </w:r>
      <w:r w:rsidRPr="002B2976">
        <w:rPr>
          <w:rFonts w:ascii="Times New Roman" w:hAnsi="Times New Roman" w:cs="Times New Roman"/>
        </w:rPr>
        <w:t>porque “toda aplicação de uma lei envol</w:t>
      </w:r>
      <w:r w:rsidR="004716B0" w:rsidRPr="002B2976">
        <w:rPr>
          <w:rFonts w:ascii="Times New Roman" w:hAnsi="Times New Roman" w:cs="Times New Roman"/>
        </w:rPr>
        <w:t xml:space="preserve">ve uma maior elaboração daquela </w:t>
      </w:r>
      <w:r w:rsidRPr="002B2976">
        <w:rPr>
          <w:rFonts w:ascii="Times New Roman" w:hAnsi="Times New Roman" w:cs="Times New Roman"/>
        </w:rPr>
        <w:t>lei. ”7 Assim, como massa de vidraceiro, a discrição pode ser espremida pela supervisão e</w:t>
      </w:r>
      <w:r w:rsidR="004716B0" w:rsidRPr="002B2976">
        <w:rPr>
          <w:rFonts w:ascii="Times New Roman" w:hAnsi="Times New Roman" w:cs="Times New Roman"/>
        </w:rPr>
        <w:t xml:space="preserve"> </w:t>
      </w:r>
      <w:r w:rsidRPr="002B2976">
        <w:rPr>
          <w:rFonts w:ascii="Times New Roman" w:hAnsi="Times New Roman" w:cs="Times New Roman"/>
        </w:rPr>
        <w:t>regras, mas nunca eliminadas; vai m</w:t>
      </w:r>
      <w:r w:rsidR="004716B0" w:rsidRPr="002B2976">
        <w:rPr>
          <w:rFonts w:ascii="Times New Roman" w:hAnsi="Times New Roman" w:cs="Times New Roman"/>
        </w:rPr>
        <w:t xml:space="preserve">udar e ressurgir em algum outro </w:t>
      </w:r>
      <w:r w:rsidRPr="002B2976">
        <w:rPr>
          <w:rFonts w:ascii="Times New Roman" w:hAnsi="Times New Roman" w:cs="Times New Roman"/>
        </w:rPr>
        <w:t>formar em algum outro lugar. Este é um fato da vida no estado moderno</w:t>
      </w:r>
      <w:r w:rsidR="009F40A8">
        <w:rPr>
          <w:rFonts w:ascii="Times New Roman" w:hAnsi="Times New Roman" w:cs="Times New Roman"/>
        </w:rPr>
        <w:t>.</w:t>
      </w:r>
      <w:r w:rsidR="002B2976" w:rsidRPr="002B2976">
        <w:rPr>
          <w:rFonts w:ascii="Times New Roman" w:hAnsi="Times New Roman" w:cs="Times New Roman"/>
          <w:spacing w:val="-4"/>
          <w:sz w:val="24"/>
          <w:szCs w:val="24"/>
          <w:lang w:eastAsia="pt-BR"/>
        </w:rPr>
        <w:t xml:space="preserve"> </w:t>
      </w:r>
      <w:r w:rsidR="002B2976" w:rsidRPr="0015571C">
        <w:rPr>
          <w:rFonts w:ascii="Times New Roman" w:hAnsi="Times New Roman" w:cs="Times New Roman"/>
          <w:spacing w:val="-4"/>
          <w:sz w:val="24"/>
          <w:szCs w:val="24"/>
          <w:lang w:eastAsia="pt-BR"/>
        </w:rPr>
        <w:t>(MAYNARD-MOODY e MUSHENO, 2003</w:t>
      </w:r>
      <w:r w:rsidR="002B2976">
        <w:rPr>
          <w:rFonts w:ascii="Times New Roman" w:hAnsi="Times New Roman" w:cs="Times New Roman"/>
          <w:spacing w:val="-4"/>
          <w:sz w:val="24"/>
          <w:szCs w:val="24"/>
          <w:lang w:eastAsia="pt-BR"/>
        </w:rPr>
        <w:t>).</w:t>
      </w:r>
    </w:p>
    <w:p w14:paraId="749A0550" w14:textId="4685ABCC" w:rsidR="00D7737C" w:rsidRDefault="00D7737C" w:rsidP="005C0170">
      <w:pPr>
        <w:spacing w:after="0" w:line="240" w:lineRule="auto"/>
        <w:ind w:firstLine="708"/>
        <w:jc w:val="both"/>
        <w:rPr>
          <w:rFonts w:ascii="Times New Roman" w:hAnsi="Times New Roman" w:cs="Times New Roman"/>
          <w:sz w:val="24"/>
          <w:szCs w:val="24"/>
          <w:lang w:eastAsia="pt-BR"/>
        </w:rPr>
      </w:pPr>
    </w:p>
    <w:p w14:paraId="7B5C560D" w14:textId="10552E88" w:rsidR="00F3261B" w:rsidRPr="005C0170" w:rsidRDefault="00D7737C" w:rsidP="003C3144">
      <w:pPr>
        <w:spacing w:after="0" w:line="360" w:lineRule="auto"/>
        <w:ind w:firstLine="708"/>
        <w:jc w:val="both"/>
        <w:rPr>
          <w:rFonts w:ascii="Times New Roman" w:hAnsi="Times New Roman" w:cs="Times New Roman"/>
          <w:spacing w:val="-4"/>
          <w:sz w:val="24"/>
          <w:szCs w:val="24"/>
          <w:lang w:eastAsia="pt-BR"/>
        </w:rPr>
      </w:pPr>
      <w:r w:rsidRPr="00774E3E">
        <w:rPr>
          <w:rFonts w:ascii="Times New Roman" w:hAnsi="Times New Roman" w:cs="Times New Roman"/>
          <w:sz w:val="24"/>
          <w:szCs w:val="24"/>
          <w:lang w:eastAsia="pt-BR"/>
        </w:rPr>
        <w:lastRenderedPageBreak/>
        <w:t>Portanto, o roteiro de entrevistas inicialmente buscou compreender quem os gestores definiam como clientes típicos em relação ao CAR, como eles percebem esses beneficiários (semelhanças e diferenças), possíveis grupos mais “fáceis” ou “difíceis” de atender</w:t>
      </w:r>
      <w:r w:rsidR="00562648" w:rsidRPr="00774E3E">
        <w:rPr>
          <w:rFonts w:ascii="Times New Roman" w:hAnsi="Times New Roman" w:cs="Times New Roman"/>
          <w:sz w:val="24"/>
          <w:szCs w:val="24"/>
          <w:lang w:eastAsia="pt-BR"/>
        </w:rPr>
        <w:t xml:space="preserve"> </w:t>
      </w:r>
      <w:r w:rsidRPr="00774E3E">
        <w:rPr>
          <w:rFonts w:ascii="Times New Roman" w:hAnsi="Times New Roman" w:cs="Times New Roman"/>
          <w:sz w:val="24"/>
          <w:szCs w:val="24"/>
          <w:lang w:eastAsia="pt-BR"/>
        </w:rPr>
        <w:t xml:space="preserve">e reclamações específicas em relação ao CAR. </w:t>
      </w:r>
    </w:p>
    <w:p w14:paraId="4F6FAAF8" w14:textId="0A824030" w:rsidR="0056496D" w:rsidRPr="00774E3E" w:rsidRDefault="0056496D" w:rsidP="005C0170">
      <w:pPr>
        <w:spacing w:after="0" w:line="360" w:lineRule="auto"/>
        <w:jc w:val="both"/>
        <w:rPr>
          <w:rFonts w:ascii="Times New Roman" w:hAnsi="Times New Roman" w:cs="Times New Roman"/>
          <w:b/>
          <w:sz w:val="24"/>
          <w:szCs w:val="24"/>
          <w:lang w:eastAsia="pt-BR"/>
        </w:rPr>
      </w:pPr>
    </w:p>
    <w:p w14:paraId="569A9E7B" w14:textId="519154D1" w:rsidR="008522D7" w:rsidRPr="00774E3E" w:rsidRDefault="0040531F" w:rsidP="005C0170">
      <w:pPr>
        <w:spacing w:after="0" w:line="360" w:lineRule="auto"/>
        <w:ind w:firstLine="709"/>
        <w:jc w:val="both"/>
        <w:rPr>
          <w:rFonts w:ascii="Times New Roman" w:hAnsi="Times New Roman" w:cs="Times New Roman"/>
          <w:b/>
          <w:sz w:val="24"/>
          <w:szCs w:val="24"/>
          <w:lang w:eastAsia="pt-BR"/>
        </w:rPr>
      </w:pPr>
      <w:r w:rsidRPr="00774E3E">
        <w:rPr>
          <w:rFonts w:ascii="Times New Roman" w:hAnsi="Times New Roman" w:cs="Times New Roman"/>
          <w:b/>
          <w:sz w:val="24"/>
          <w:szCs w:val="24"/>
          <w:lang w:eastAsia="pt-BR"/>
        </w:rPr>
        <w:t>De acordo com o gestor estadual da Bahia:</w:t>
      </w:r>
    </w:p>
    <w:p w14:paraId="1AE0F373" w14:textId="13EFFF88" w:rsidR="0040531F" w:rsidRPr="005C0170" w:rsidRDefault="00A63F5B" w:rsidP="005C0170">
      <w:pPr>
        <w:spacing w:after="0" w:line="360" w:lineRule="auto"/>
        <w:jc w:val="both"/>
        <w:rPr>
          <w:rFonts w:ascii="Times New Roman" w:hAnsi="Times New Roman" w:cs="Times New Roman"/>
          <w:i/>
          <w:sz w:val="24"/>
          <w:szCs w:val="24"/>
        </w:rPr>
      </w:pPr>
      <w:r>
        <w:rPr>
          <w:rFonts w:ascii="Times New Roman" w:hAnsi="Times New Roman" w:cs="Times New Roman"/>
          <w:i/>
          <w:sz w:val="24"/>
          <w:szCs w:val="24"/>
        </w:rPr>
        <w:t>ENTREVISTADORAA</w:t>
      </w:r>
      <w:r w:rsidR="0040531F" w:rsidRPr="005C0170">
        <w:rPr>
          <w:rFonts w:ascii="Times New Roman" w:hAnsi="Times New Roman" w:cs="Times New Roman"/>
          <w:i/>
          <w:sz w:val="24"/>
          <w:szCs w:val="24"/>
        </w:rPr>
        <w:t>: Você pode descrever o cliente típico [ou cidadão] que você atende em relação ao CAR em atividades junto ao INEMA?</w:t>
      </w:r>
    </w:p>
    <w:p w14:paraId="60EF135D" w14:textId="0AAF18C1" w:rsidR="0040531F" w:rsidRPr="005C0170" w:rsidRDefault="0040531F" w:rsidP="005C0170">
      <w:pPr>
        <w:spacing w:after="0" w:line="360" w:lineRule="auto"/>
        <w:jc w:val="both"/>
        <w:rPr>
          <w:rFonts w:ascii="Times New Roman" w:hAnsi="Times New Roman" w:cs="Times New Roman"/>
          <w:i/>
          <w:sz w:val="24"/>
          <w:szCs w:val="24"/>
        </w:rPr>
      </w:pPr>
      <w:r w:rsidRPr="005C0170">
        <w:rPr>
          <w:rFonts w:ascii="Times New Roman" w:hAnsi="Times New Roman" w:cs="Times New Roman"/>
          <w:i/>
          <w:sz w:val="24"/>
          <w:szCs w:val="24"/>
        </w:rPr>
        <w:t>ENTREVISTADO: São empreendedores, de uma maneira geral, que buscam algum ato autorizativo, como outorga e licenças de atividades agrossilvipa</w:t>
      </w:r>
      <w:r w:rsidR="009D2FED" w:rsidRPr="005C0170">
        <w:rPr>
          <w:rFonts w:ascii="Times New Roman" w:hAnsi="Times New Roman" w:cs="Times New Roman"/>
          <w:i/>
          <w:sz w:val="24"/>
          <w:szCs w:val="24"/>
        </w:rPr>
        <w:t>storis, de pequenas indústrias.</w:t>
      </w:r>
    </w:p>
    <w:p w14:paraId="4EC6B20C" w14:textId="7A977FD5" w:rsidR="0040531F" w:rsidRPr="005C0170" w:rsidRDefault="00A63F5B" w:rsidP="005C0170">
      <w:pPr>
        <w:spacing w:after="0" w:line="360" w:lineRule="auto"/>
        <w:jc w:val="both"/>
        <w:rPr>
          <w:rFonts w:ascii="Times New Roman" w:hAnsi="Times New Roman" w:cs="Times New Roman"/>
          <w:i/>
          <w:sz w:val="24"/>
          <w:szCs w:val="24"/>
        </w:rPr>
      </w:pPr>
      <w:r>
        <w:rPr>
          <w:rFonts w:ascii="Times New Roman" w:hAnsi="Times New Roman" w:cs="Times New Roman"/>
          <w:i/>
          <w:sz w:val="24"/>
          <w:szCs w:val="24"/>
        </w:rPr>
        <w:t>ENTREVISTADORAA</w:t>
      </w:r>
      <w:r w:rsidR="0040531F" w:rsidRPr="005C0170">
        <w:rPr>
          <w:rFonts w:ascii="Times New Roman" w:hAnsi="Times New Roman" w:cs="Times New Roman"/>
          <w:i/>
          <w:sz w:val="24"/>
          <w:szCs w:val="24"/>
        </w:rPr>
        <w:t>: Existem clientes que são os mais fáceis de atender e que são os mais difíceis, dependendo da política.</w:t>
      </w:r>
    </w:p>
    <w:p w14:paraId="76D5366B" w14:textId="151AD006" w:rsidR="0040531F" w:rsidRPr="005C0170" w:rsidRDefault="0040531F" w:rsidP="005C0170">
      <w:pPr>
        <w:spacing w:after="0" w:line="360" w:lineRule="auto"/>
        <w:jc w:val="both"/>
        <w:rPr>
          <w:rFonts w:ascii="Times New Roman" w:hAnsi="Times New Roman" w:cs="Times New Roman"/>
          <w:i/>
          <w:sz w:val="24"/>
          <w:szCs w:val="24"/>
        </w:rPr>
      </w:pPr>
      <w:r w:rsidRPr="005C0170">
        <w:rPr>
          <w:rFonts w:ascii="Times New Roman" w:hAnsi="Times New Roman" w:cs="Times New Roman"/>
          <w:i/>
          <w:sz w:val="24"/>
          <w:szCs w:val="24"/>
        </w:rPr>
        <w:t>ENTREVISTADO: Sim, existem clientes que acham que podem mais que outros, existe uma grande pressão do agronegócio principalmente, com o argumento do PIB e acham que tem maiores direitos. Nossa legislação é benevolente com esse público, não o órgão ambiental, que atende o que está na lei. Nós nos orgulhamos aqui no órgão por nu</w:t>
      </w:r>
      <w:r w:rsidR="009D2FED" w:rsidRPr="005C0170">
        <w:rPr>
          <w:rFonts w:ascii="Times New Roman" w:hAnsi="Times New Roman" w:cs="Times New Roman"/>
          <w:i/>
          <w:sz w:val="24"/>
          <w:szCs w:val="24"/>
        </w:rPr>
        <w:t xml:space="preserve">nca perder uma judicialização. </w:t>
      </w:r>
    </w:p>
    <w:p w14:paraId="6C95A293" w14:textId="01EF2627" w:rsidR="0040531F" w:rsidRPr="005C0170" w:rsidRDefault="00A63F5B" w:rsidP="005C0170">
      <w:pPr>
        <w:spacing w:after="0" w:line="360" w:lineRule="auto"/>
        <w:jc w:val="both"/>
        <w:rPr>
          <w:rFonts w:ascii="Times New Roman" w:hAnsi="Times New Roman" w:cs="Times New Roman"/>
          <w:i/>
          <w:sz w:val="24"/>
          <w:szCs w:val="24"/>
        </w:rPr>
      </w:pPr>
      <w:r>
        <w:rPr>
          <w:rFonts w:ascii="Times New Roman" w:hAnsi="Times New Roman" w:cs="Times New Roman"/>
          <w:i/>
          <w:sz w:val="24"/>
          <w:szCs w:val="24"/>
        </w:rPr>
        <w:t>ENTREVISTADORAA</w:t>
      </w:r>
      <w:r w:rsidR="0040531F" w:rsidRPr="005C0170">
        <w:rPr>
          <w:rFonts w:ascii="Times New Roman" w:hAnsi="Times New Roman" w:cs="Times New Roman"/>
          <w:i/>
          <w:sz w:val="24"/>
          <w:szCs w:val="24"/>
        </w:rPr>
        <w:t>: O que você acha, por exemplo, dessa diferença entre o órgão ambiental e o público como um todo. Como eles são semelhantes a você? Como eles são diferentes?</w:t>
      </w:r>
    </w:p>
    <w:p w14:paraId="147A9A2B" w14:textId="200BF878" w:rsidR="0040531F" w:rsidRPr="005C0170" w:rsidRDefault="00A63F5B" w:rsidP="005C0170">
      <w:pPr>
        <w:spacing w:after="0" w:line="360" w:lineRule="auto"/>
        <w:jc w:val="both"/>
        <w:rPr>
          <w:rFonts w:ascii="Times New Roman" w:hAnsi="Times New Roman" w:cs="Times New Roman"/>
          <w:i/>
          <w:sz w:val="24"/>
          <w:szCs w:val="24"/>
        </w:rPr>
      </w:pPr>
      <w:r>
        <w:rPr>
          <w:rFonts w:ascii="Times New Roman" w:hAnsi="Times New Roman" w:cs="Times New Roman"/>
          <w:i/>
          <w:sz w:val="24"/>
          <w:szCs w:val="24"/>
        </w:rPr>
        <w:t>ENTREVISTADORAA</w:t>
      </w:r>
      <w:r w:rsidR="0040531F" w:rsidRPr="005C0170">
        <w:rPr>
          <w:rFonts w:ascii="Times New Roman" w:hAnsi="Times New Roman" w:cs="Times New Roman"/>
          <w:i/>
          <w:sz w:val="24"/>
          <w:szCs w:val="24"/>
        </w:rPr>
        <w:t xml:space="preserve">: Você possui reclamações ou sente mais dificuldades com grupos específicos em relação ao CAR? Incidentes críticos e mais desafiadores? </w:t>
      </w:r>
    </w:p>
    <w:p w14:paraId="4538DA1C" w14:textId="4E0FB41A" w:rsidR="0040531F" w:rsidRPr="005C0170" w:rsidRDefault="0040531F" w:rsidP="005C0170">
      <w:pPr>
        <w:spacing w:after="0" w:line="360" w:lineRule="auto"/>
        <w:jc w:val="both"/>
        <w:rPr>
          <w:rFonts w:ascii="Times New Roman" w:hAnsi="Times New Roman" w:cs="Times New Roman"/>
          <w:i/>
          <w:sz w:val="24"/>
          <w:szCs w:val="24"/>
        </w:rPr>
      </w:pPr>
      <w:r w:rsidRPr="005C0170">
        <w:rPr>
          <w:rFonts w:ascii="Times New Roman" w:hAnsi="Times New Roman" w:cs="Times New Roman"/>
          <w:i/>
          <w:sz w:val="24"/>
          <w:szCs w:val="24"/>
        </w:rPr>
        <w:t xml:space="preserve">ENTREVISTADO: Nós tivemos desafios de natureza tecnológica, por volta de 2013, mas entendo como problemas naturais inerentes a aquela fase do CAR. O SEIA já estava no ar e o CEFIR teve muitos problemas no início, de sincronização e sistema em geral. Outras coisas estão relacionadas, que nos angustiam muito como técnicos e agentes públicos, é ver que muitos proprietários, principalmente de agricultura familiar, não conseguem ainda se cadastrar, por não ter apoio no município e pouco do estado. Tivemos apoio do BNDES, mas não tivemos toda a estrutura do CEFIR lançada, naquela época o CAR permitia apenas o cadastro da poligonal do imóvel, e tivemos que adequar o módulo do CAR para o BNDES para fazer essa adequação e poder finalizar com o mínimo de informações, e isso facilitou muito o trabalho das empresas. O desafio maior hoje é alcançar quem precisa. Outro desafio é o da análise, e com a análise dinamizada será muito bom para avançarmos. Outra questão que eu vejo é o das comunidades Tradicionais, na minha visão deveriam ter sido cadastradas antes dos individuais, no mínimo as poligonais que já existiam cadastradas em sistemas. Pois assim </w:t>
      </w:r>
      <w:r w:rsidRPr="005C0170">
        <w:rPr>
          <w:rFonts w:ascii="Times New Roman" w:hAnsi="Times New Roman" w:cs="Times New Roman"/>
          <w:i/>
          <w:sz w:val="24"/>
          <w:szCs w:val="24"/>
        </w:rPr>
        <w:lastRenderedPageBreak/>
        <w:t>travava o sistema e quem quisesse entrar teria que se explicar, para evitarmos invasões que é um drama que vivemos. O CAR não é fundiário, mas ele dá subsídios para se cheg</w:t>
      </w:r>
      <w:r w:rsidR="009D2FED" w:rsidRPr="005C0170">
        <w:rPr>
          <w:rFonts w:ascii="Times New Roman" w:hAnsi="Times New Roman" w:cs="Times New Roman"/>
          <w:i/>
          <w:sz w:val="24"/>
          <w:szCs w:val="24"/>
        </w:rPr>
        <w:t>ar nos indicativos de grilagem.</w:t>
      </w:r>
    </w:p>
    <w:p w14:paraId="31143AA4" w14:textId="0F6418E6" w:rsidR="0040531F" w:rsidRPr="005C0170" w:rsidRDefault="00A63F5B" w:rsidP="005C0170">
      <w:pPr>
        <w:spacing w:after="0" w:line="360" w:lineRule="auto"/>
        <w:jc w:val="both"/>
        <w:rPr>
          <w:rFonts w:ascii="Times New Roman" w:hAnsi="Times New Roman" w:cs="Times New Roman"/>
          <w:i/>
          <w:sz w:val="24"/>
          <w:szCs w:val="24"/>
        </w:rPr>
      </w:pPr>
      <w:r>
        <w:rPr>
          <w:rFonts w:ascii="Times New Roman" w:hAnsi="Times New Roman" w:cs="Times New Roman"/>
          <w:i/>
          <w:sz w:val="24"/>
          <w:szCs w:val="24"/>
        </w:rPr>
        <w:t>ENTREVISTADORAA</w:t>
      </w:r>
      <w:r w:rsidR="0040531F" w:rsidRPr="005C0170">
        <w:rPr>
          <w:rFonts w:ascii="Times New Roman" w:hAnsi="Times New Roman" w:cs="Times New Roman"/>
          <w:i/>
          <w:sz w:val="24"/>
          <w:szCs w:val="24"/>
        </w:rPr>
        <w:t>: Pensando na história da sua instituição, existe algum evento que aconteceu com você que mudou a maneira como você conduz suas atividades de trabalho? Um processo, uma investigação, um sucesso, fracasso...</w:t>
      </w:r>
    </w:p>
    <w:p w14:paraId="415DD726" w14:textId="364C1EF4" w:rsidR="0040531F" w:rsidRPr="005C0170" w:rsidRDefault="0040531F" w:rsidP="005C0170">
      <w:pPr>
        <w:spacing w:after="0" w:line="360" w:lineRule="auto"/>
        <w:jc w:val="both"/>
        <w:rPr>
          <w:rFonts w:ascii="Times New Roman" w:hAnsi="Times New Roman" w:cs="Times New Roman"/>
          <w:i/>
          <w:sz w:val="24"/>
          <w:szCs w:val="24"/>
        </w:rPr>
      </w:pPr>
      <w:r w:rsidRPr="005C0170">
        <w:rPr>
          <w:rFonts w:ascii="Times New Roman" w:hAnsi="Times New Roman" w:cs="Times New Roman"/>
          <w:i/>
          <w:sz w:val="24"/>
          <w:szCs w:val="24"/>
        </w:rPr>
        <w:t>ENTREVISTADO: Existem vários, mas a Conferência Estadual de Meio Ambiente, as conferências territoriais, me fizeram enxergar a Bahia. Passamos dois meses viajando pela Bahia e eu coordenei um grupo e foi quando eu enxerguei as diferenças entre os territórios, as pessoas, a leitura que fazemos sobre os territórios da Bahia. O INEMA me fez enxergar as diferentes necessidades da sociedade e a questão de múltiplos interesses. A realidade do direito difuso, que é enquadrado o meio ambiente, ela é muita clara aqui na instituição. Temos desde o agricultor familiar que precisa do CAR para acesso ao PRONAF, até grandes proprietários de usinas eólicas de altos investimentos. Outra coisa que o CAR permitiu, foi que nós enxergássemos quem tem terra e a quantidade de pessoas que tem aquela terra dentro da dimensão da distribuição de terra dos municípios, que também é reflexo da distribuição de renda e que faz com que a gente descubra que est</w:t>
      </w:r>
      <w:r w:rsidR="009D2FED" w:rsidRPr="005C0170">
        <w:rPr>
          <w:rFonts w:ascii="Times New Roman" w:hAnsi="Times New Roman" w:cs="Times New Roman"/>
          <w:i/>
          <w:sz w:val="24"/>
          <w:szCs w:val="24"/>
        </w:rPr>
        <w:t>amos do lado certo da história.</w:t>
      </w:r>
    </w:p>
    <w:p w14:paraId="4813B089" w14:textId="5E23C41D" w:rsidR="0040531F" w:rsidRPr="005C0170" w:rsidRDefault="00A63F5B" w:rsidP="005C0170">
      <w:pPr>
        <w:spacing w:after="0" w:line="360" w:lineRule="auto"/>
        <w:jc w:val="both"/>
        <w:rPr>
          <w:rFonts w:ascii="Times New Roman" w:hAnsi="Times New Roman" w:cs="Times New Roman"/>
          <w:i/>
          <w:sz w:val="24"/>
          <w:szCs w:val="24"/>
        </w:rPr>
      </w:pPr>
      <w:r>
        <w:rPr>
          <w:rFonts w:ascii="Times New Roman" w:hAnsi="Times New Roman" w:cs="Times New Roman"/>
          <w:i/>
          <w:sz w:val="24"/>
          <w:szCs w:val="24"/>
        </w:rPr>
        <w:t>ENTREVISTADORAA</w:t>
      </w:r>
      <w:r w:rsidR="0040531F" w:rsidRPr="005C0170">
        <w:rPr>
          <w:rFonts w:ascii="Times New Roman" w:hAnsi="Times New Roman" w:cs="Times New Roman"/>
          <w:i/>
          <w:sz w:val="24"/>
          <w:szCs w:val="24"/>
        </w:rPr>
        <w:t>: Em relação ao CAR, teve algum incidente que você encarou que mudou sua forma de ver o CAR?</w:t>
      </w:r>
    </w:p>
    <w:p w14:paraId="66CDB11F" w14:textId="08873FD6" w:rsidR="00D16160" w:rsidRPr="005C0170" w:rsidRDefault="0040531F" w:rsidP="005C0170">
      <w:pPr>
        <w:spacing w:after="0" w:line="360" w:lineRule="auto"/>
        <w:jc w:val="both"/>
        <w:rPr>
          <w:rFonts w:ascii="Times New Roman" w:hAnsi="Times New Roman" w:cs="Times New Roman"/>
          <w:i/>
          <w:sz w:val="24"/>
          <w:szCs w:val="24"/>
        </w:rPr>
      </w:pPr>
      <w:r w:rsidRPr="005C0170">
        <w:rPr>
          <w:rFonts w:ascii="Times New Roman" w:hAnsi="Times New Roman" w:cs="Times New Roman"/>
          <w:i/>
          <w:sz w:val="24"/>
          <w:szCs w:val="24"/>
        </w:rPr>
        <w:t>ENTREVISTADO: Os desafios com o CAR foram acontecendo e foram muito na questão positiva. No começo teve muita resistência de pessoas internas, mas eu sempre tive a impressão positiva de que o CAR se tornaria uma ferramenta de planejamento territorial, e o nosso sistema de licenciamento que faz junção com o CAR também trouxe muita questão positiva, e me impressionou muito como ferramenta. Tivemos e ainda temos dificuldade com a equipe de TI.</w:t>
      </w:r>
    </w:p>
    <w:p w14:paraId="078E54FE" w14:textId="77777777" w:rsidR="009F40A8" w:rsidRPr="00774E3E" w:rsidRDefault="009F40A8" w:rsidP="005C0170">
      <w:pPr>
        <w:spacing w:after="0" w:line="360" w:lineRule="auto"/>
        <w:ind w:firstLine="709"/>
        <w:jc w:val="both"/>
        <w:rPr>
          <w:rFonts w:ascii="Times New Roman" w:hAnsi="Times New Roman" w:cs="Times New Roman"/>
          <w:b/>
          <w:sz w:val="24"/>
          <w:szCs w:val="24"/>
          <w:lang w:eastAsia="pt-BR"/>
        </w:rPr>
      </w:pPr>
    </w:p>
    <w:p w14:paraId="2E9F30BC" w14:textId="7EFB3E34" w:rsidR="00871B57" w:rsidRPr="00774E3E" w:rsidRDefault="009D2FED" w:rsidP="005C0170">
      <w:pPr>
        <w:spacing w:after="0" w:line="360" w:lineRule="auto"/>
        <w:ind w:firstLine="709"/>
        <w:jc w:val="both"/>
        <w:rPr>
          <w:rFonts w:ascii="Times New Roman" w:hAnsi="Times New Roman" w:cs="Times New Roman"/>
          <w:b/>
          <w:sz w:val="24"/>
          <w:szCs w:val="24"/>
          <w:lang w:eastAsia="pt-BR"/>
        </w:rPr>
      </w:pPr>
      <w:r w:rsidRPr="00774E3E">
        <w:rPr>
          <w:rFonts w:ascii="Times New Roman" w:hAnsi="Times New Roman" w:cs="Times New Roman"/>
          <w:b/>
          <w:sz w:val="24"/>
          <w:szCs w:val="24"/>
          <w:lang w:eastAsia="pt-BR"/>
        </w:rPr>
        <w:t>Para a gestora estadual do Pará:</w:t>
      </w:r>
    </w:p>
    <w:p w14:paraId="6C26DABA" w14:textId="0C023D61" w:rsidR="00D90D38" w:rsidRPr="005C0170" w:rsidRDefault="00A63F5B" w:rsidP="005C0170">
      <w:pPr>
        <w:spacing w:after="0" w:line="360" w:lineRule="auto"/>
        <w:jc w:val="both"/>
        <w:rPr>
          <w:rFonts w:ascii="Times New Roman" w:hAnsi="Times New Roman" w:cs="Times New Roman"/>
          <w:i/>
          <w:sz w:val="24"/>
          <w:szCs w:val="24"/>
        </w:rPr>
      </w:pPr>
      <w:r>
        <w:rPr>
          <w:rFonts w:ascii="Times New Roman" w:hAnsi="Times New Roman" w:cs="Times New Roman"/>
          <w:i/>
          <w:sz w:val="24"/>
          <w:szCs w:val="24"/>
        </w:rPr>
        <w:t>ENTREVISTADORAA</w:t>
      </w:r>
      <w:r w:rsidR="00D90D38" w:rsidRPr="005C0170">
        <w:rPr>
          <w:rFonts w:ascii="Times New Roman" w:hAnsi="Times New Roman" w:cs="Times New Roman"/>
          <w:i/>
          <w:sz w:val="24"/>
          <w:szCs w:val="24"/>
        </w:rPr>
        <w:t>: Dentro desse aspecto você consegue identificar quem é o cliente típico da SEMAS em relação ao CAR? Em especial os territórios quilombolas? Ou existem outros territórios?</w:t>
      </w:r>
    </w:p>
    <w:p w14:paraId="4931CF05" w14:textId="0285B571" w:rsidR="00D90D38" w:rsidRPr="005C0170" w:rsidRDefault="00A23C23" w:rsidP="005C0170">
      <w:pPr>
        <w:spacing w:after="0" w:line="360" w:lineRule="auto"/>
        <w:jc w:val="both"/>
        <w:rPr>
          <w:rFonts w:ascii="Times New Roman" w:hAnsi="Times New Roman" w:cs="Times New Roman"/>
          <w:i/>
          <w:sz w:val="24"/>
          <w:szCs w:val="24"/>
        </w:rPr>
      </w:pPr>
      <w:r w:rsidRPr="005C0170">
        <w:rPr>
          <w:rFonts w:ascii="Times New Roman" w:hAnsi="Times New Roman" w:cs="Times New Roman"/>
          <w:i/>
          <w:sz w:val="24"/>
          <w:szCs w:val="24"/>
        </w:rPr>
        <w:t>ENTREVISTADO:</w:t>
      </w:r>
      <w:r w:rsidR="00D90D38" w:rsidRPr="005C0170">
        <w:rPr>
          <w:rFonts w:ascii="Times New Roman" w:hAnsi="Times New Roman" w:cs="Times New Roman"/>
          <w:i/>
          <w:sz w:val="24"/>
          <w:szCs w:val="24"/>
        </w:rPr>
        <w:t xml:space="preserve"> Hoje nós atendemos diretamente os quilombolas. Temos atividades com a </w:t>
      </w:r>
      <w:r w:rsidR="00F515C5" w:rsidRPr="005C0170">
        <w:rPr>
          <w:rFonts w:ascii="Times New Roman" w:hAnsi="Times New Roman" w:cs="Times New Roman"/>
          <w:i/>
          <w:sz w:val="24"/>
          <w:szCs w:val="24"/>
        </w:rPr>
        <w:t>GIZ para</w:t>
      </w:r>
      <w:r w:rsidR="00D90D38" w:rsidRPr="005C0170">
        <w:rPr>
          <w:rFonts w:ascii="Times New Roman" w:hAnsi="Times New Roman" w:cs="Times New Roman"/>
          <w:i/>
          <w:sz w:val="24"/>
          <w:szCs w:val="24"/>
        </w:rPr>
        <w:t xml:space="preserve"> que a gente possa transformar a agenda Quilombola no Pará numa agenda positiva e termos abertura de contratação para esse trabalho.</w:t>
      </w:r>
    </w:p>
    <w:p w14:paraId="16DFC8B0" w14:textId="14F9C397" w:rsidR="00D90D38" w:rsidRPr="005C0170" w:rsidRDefault="00A63F5B" w:rsidP="005C0170">
      <w:pPr>
        <w:spacing w:after="0" w:line="360" w:lineRule="auto"/>
        <w:jc w:val="both"/>
        <w:rPr>
          <w:rFonts w:ascii="Times New Roman" w:hAnsi="Times New Roman" w:cs="Times New Roman"/>
          <w:i/>
          <w:sz w:val="24"/>
          <w:szCs w:val="24"/>
        </w:rPr>
      </w:pPr>
      <w:r>
        <w:rPr>
          <w:rFonts w:ascii="Times New Roman" w:hAnsi="Times New Roman" w:cs="Times New Roman"/>
          <w:i/>
          <w:sz w:val="24"/>
          <w:szCs w:val="24"/>
        </w:rPr>
        <w:lastRenderedPageBreak/>
        <w:t>ENTREVISTADORAA</w:t>
      </w:r>
      <w:r w:rsidR="00D90D38" w:rsidRPr="005C0170">
        <w:rPr>
          <w:rFonts w:ascii="Times New Roman" w:hAnsi="Times New Roman" w:cs="Times New Roman"/>
          <w:i/>
          <w:sz w:val="24"/>
          <w:szCs w:val="24"/>
        </w:rPr>
        <w:t xml:space="preserve">: Existem clientes que são os mais fáceis de atender e que são os mais difíceis, dentro do escopo das suas atividades </w:t>
      </w:r>
      <w:r w:rsidR="00F515C5" w:rsidRPr="005C0170">
        <w:rPr>
          <w:rFonts w:ascii="Times New Roman" w:hAnsi="Times New Roman" w:cs="Times New Roman"/>
          <w:i/>
          <w:sz w:val="24"/>
          <w:szCs w:val="24"/>
        </w:rPr>
        <w:t>aí</w:t>
      </w:r>
      <w:r w:rsidR="00D90D38" w:rsidRPr="005C0170">
        <w:rPr>
          <w:rFonts w:ascii="Times New Roman" w:hAnsi="Times New Roman" w:cs="Times New Roman"/>
          <w:i/>
          <w:sz w:val="24"/>
          <w:szCs w:val="24"/>
        </w:rPr>
        <w:t xml:space="preserve"> na SEMAS? Ou você tem alguma reclamação ou tem mais dificuldade com algum grupo específico em relação ao CAR?</w:t>
      </w:r>
    </w:p>
    <w:p w14:paraId="2222C18F" w14:textId="77777777" w:rsidR="00D90D38" w:rsidRPr="005C0170" w:rsidRDefault="00D90D38" w:rsidP="005C0170">
      <w:pPr>
        <w:spacing w:after="0" w:line="360" w:lineRule="auto"/>
        <w:jc w:val="both"/>
        <w:rPr>
          <w:rFonts w:ascii="Times New Roman" w:hAnsi="Times New Roman" w:cs="Times New Roman"/>
          <w:i/>
          <w:sz w:val="24"/>
          <w:szCs w:val="24"/>
        </w:rPr>
      </w:pPr>
      <w:r w:rsidRPr="005C0170">
        <w:rPr>
          <w:rFonts w:ascii="Times New Roman" w:hAnsi="Times New Roman" w:cs="Times New Roman"/>
          <w:i/>
          <w:sz w:val="24"/>
          <w:szCs w:val="24"/>
        </w:rPr>
        <w:t>ENTREVISTADO: Em relação aos agricultores familiares, a SEMAS possui mais facilidade de lidar consegue atender os proprietários até 4 módulos e é mais pertinente, junto com a EMATER, e atende de forma mais rápida e também as empresas. No entanto, o tratamento e atendimento de territórios tradicionais e coletivos, ele é mais complexo, pois ele envolve o atendimento dos anseios da comunidade, que trazem seus próprios anseios. A agenda do CAR Quilombola ainda vejo como negativa porque muitos posicionamentos e impressões que as comunidades realizaram não estão sendo absorvidas de forma clara na instituição, por isso criamos um Grupo de Trabalha para isso.</w:t>
      </w:r>
    </w:p>
    <w:p w14:paraId="2215654D" w14:textId="0F3EB024" w:rsidR="00D90D38" w:rsidRPr="005C0170" w:rsidRDefault="00A63F5B" w:rsidP="005C0170">
      <w:pPr>
        <w:spacing w:after="0" w:line="360" w:lineRule="auto"/>
        <w:jc w:val="both"/>
        <w:rPr>
          <w:rFonts w:ascii="Times New Roman" w:hAnsi="Times New Roman" w:cs="Times New Roman"/>
          <w:i/>
          <w:sz w:val="24"/>
          <w:szCs w:val="24"/>
        </w:rPr>
      </w:pPr>
      <w:r>
        <w:rPr>
          <w:rFonts w:ascii="Times New Roman" w:hAnsi="Times New Roman" w:cs="Times New Roman"/>
          <w:i/>
          <w:sz w:val="24"/>
          <w:szCs w:val="24"/>
        </w:rPr>
        <w:t>ENTREVISTADORAA</w:t>
      </w:r>
      <w:r w:rsidR="00D90D38" w:rsidRPr="005C0170">
        <w:rPr>
          <w:rFonts w:ascii="Times New Roman" w:hAnsi="Times New Roman" w:cs="Times New Roman"/>
          <w:i/>
          <w:sz w:val="24"/>
          <w:szCs w:val="24"/>
        </w:rPr>
        <w:t>: Pensando na história da sua instituição, existe algum evento que aconteceu com vocês, um incidente crítico dentro da temática do CAR na instituição?  Algum momento ou situação que te chamou a atenção?</w:t>
      </w:r>
    </w:p>
    <w:p w14:paraId="6E278C73" w14:textId="16EEEAD5" w:rsidR="002F0ED5" w:rsidRPr="005C0170" w:rsidRDefault="00D90D38" w:rsidP="005C0170">
      <w:pPr>
        <w:spacing w:after="0" w:line="360" w:lineRule="auto"/>
        <w:jc w:val="both"/>
        <w:rPr>
          <w:rFonts w:ascii="Times New Roman" w:hAnsi="Times New Roman" w:cs="Times New Roman"/>
          <w:i/>
          <w:sz w:val="24"/>
          <w:szCs w:val="24"/>
        </w:rPr>
      </w:pPr>
      <w:r w:rsidRPr="005C0170">
        <w:rPr>
          <w:rFonts w:ascii="Times New Roman" w:hAnsi="Times New Roman" w:cs="Times New Roman"/>
          <w:i/>
          <w:sz w:val="24"/>
          <w:szCs w:val="24"/>
        </w:rPr>
        <w:t xml:space="preserve">ENTREVISTADO 1: Um evento que me chamou a atenção foi agora nesse realizado recentemente em julho nesse evento com participação dos quilombolas, fizemos a reunião com GT CAR Quilombola e estruturação da Agenda </w:t>
      </w:r>
      <w:r w:rsidR="00F515C5" w:rsidRPr="005C0170">
        <w:rPr>
          <w:rFonts w:ascii="Times New Roman" w:hAnsi="Times New Roman" w:cs="Times New Roman"/>
          <w:i/>
          <w:sz w:val="24"/>
          <w:szCs w:val="24"/>
        </w:rPr>
        <w:t>Socioambiental</w:t>
      </w:r>
      <w:r w:rsidRPr="005C0170">
        <w:rPr>
          <w:rFonts w:ascii="Times New Roman" w:hAnsi="Times New Roman" w:cs="Times New Roman"/>
          <w:i/>
          <w:sz w:val="24"/>
          <w:szCs w:val="24"/>
        </w:rPr>
        <w:t xml:space="preserve"> Climática Quilombola do estado do Pará, que envolvera povos indígenas, quilombolas e comunidades tradicionais. Nesse momento, o que vi e escutei de posicionamento crítico foi de que existe a intenção de se realizar o CAR desses povos no Pará, vejo os gestores e servidores das Secretarias disponíveis para isso a realizar o CAR Quilombola, existe essa unicidade, o que ainda não existe de forma alinhada é o procedimento adequado para isso, junto com as comunidades. Existe uma carta orientava que pode ser usada nesse trabalho, com relação à metodologia desse processo, mas o que falta é posicionamento institucional com um alinhamento que já se busca dentro do GT </w:t>
      </w:r>
      <w:r w:rsidR="00222BF5" w:rsidRPr="005C0170">
        <w:rPr>
          <w:rFonts w:ascii="Times New Roman" w:hAnsi="Times New Roman" w:cs="Times New Roman"/>
          <w:i/>
          <w:sz w:val="24"/>
          <w:szCs w:val="24"/>
        </w:rPr>
        <w:t>CAR</w:t>
      </w:r>
      <w:r w:rsidRPr="005C0170">
        <w:rPr>
          <w:rFonts w:ascii="Times New Roman" w:hAnsi="Times New Roman" w:cs="Times New Roman"/>
          <w:i/>
          <w:sz w:val="24"/>
          <w:szCs w:val="24"/>
        </w:rPr>
        <w:t xml:space="preserve"> Quilombola para alinhar setores. Precisamos capacitar os representantes das comunidades também e que eles mesmos acessam a plataforma. Existe então essa falta de alinhamento interinstitucional e o alinhamento com a comunidade, e o estado precisa fazer essas reuniões </w:t>
      </w:r>
      <w:r w:rsidR="007B7599" w:rsidRPr="005C0170">
        <w:rPr>
          <w:rFonts w:ascii="Times New Roman" w:hAnsi="Times New Roman" w:cs="Times New Roman"/>
          <w:i/>
          <w:sz w:val="24"/>
          <w:szCs w:val="24"/>
        </w:rPr>
        <w:t>para transparência do processo.</w:t>
      </w:r>
    </w:p>
    <w:p w14:paraId="4F04039B" w14:textId="77777777" w:rsidR="009F40A8" w:rsidRPr="00774E3E" w:rsidRDefault="009F40A8" w:rsidP="005C0170">
      <w:pPr>
        <w:spacing w:after="0" w:line="360" w:lineRule="auto"/>
        <w:jc w:val="both"/>
        <w:rPr>
          <w:rFonts w:ascii="Times New Roman" w:hAnsi="Times New Roman" w:cs="Times New Roman"/>
          <w:b/>
          <w:sz w:val="24"/>
          <w:szCs w:val="24"/>
          <w:lang w:eastAsia="pt-BR"/>
        </w:rPr>
      </w:pPr>
    </w:p>
    <w:p w14:paraId="681B90BC" w14:textId="7DAC1DE6" w:rsidR="002F0ED5" w:rsidRPr="00774E3E" w:rsidRDefault="008B5D8A" w:rsidP="005C0170">
      <w:pPr>
        <w:spacing w:after="0" w:line="372" w:lineRule="auto"/>
        <w:ind w:firstLine="709"/>
        <w:jc w:val="both"/>
        <w:rPr>
          <w:rFonts w:ascii="Times New Roman" w:hAnsi="Times New Roman" w:cs="Times New Roman"/>
          <w:b/>
          <w:sz w:val="24"/>
          <w:szCs w:val="24"/>
          <w:lang w:eastAsia="pt-BR"/>
        </w:rPr>
      </w:pPr>
      <w:r w:rsidRPr="00774E3E">
        <w:rPr>
          <w:rFonts w:ascii="Times New Roman" w:hAnsi="Times New Roman" w:cs="Times New Roman"/>
          <w:b/>
          <w:sz w:val="24"/>
          <w:szCs w:val="24"/>
          <w:lang w:eastAsia="pt-BR"/>
        </w:rPr>
        <w:t xml:space="preserve">Para a </w:t>
      </w:r>
      <w:r w:rsidR="002F0ED5" w:rsidRPr="00774E3E">
        <w:rPr>
          <w:rFonts w:ascii="Times New Roman" w:hAnsi="Times New Roman" w:cs="Times New Roman"/>
          <w:b/>
          <w:sz w:val="24"/>
          <w:szCs w:val="24"/>
          <w:lang w:eastAsia="pt-BR"/>
        </w:rPr>
        <w:t>gestora estadual do Maranhão:</w:t>
      </w:r>
    </w:p>
    <w:p w14:paraId="6A24B58B" w14:textId="6BD4363C" w:rsidR="002F0ED5" w:rsidRPr="005C0170" w:rsidRDefault="00A63F5B" w:rsidP="005C0170">
      <w:pPr>
        <w:spacing w:after="0" w:line="372" w:lineRule="auto"/>
        <w:jc w:val="both"/>
        <w:rPr>
          <w:rFonts w:ascii="Times New Roman" w:hAnsi="Times New Roman" w:cs="Times New Roman"/>
          <w:i/>
          <w:sz w:val="24"/>
          <w:szCs w:val="24"/>
        </w:rPr>
      </w:pPr>
      <w:r>
        <w:rPr>
          <w:rFonts w:ascii="Times New Roman" w:hAnsi="Times New Roman" w:cs="Times New Roman"/>
          <w:i/>
          <w:sz w:val="24"/>
          <w:szCs w:val="24"/>
        </w:rPr>
        <w:t>ENTREVISTADORA</w:t>
      </w:r>
      <w:r w:rsidR="002F0ED5" w:rsidRPr="005C0170">
        <w:rPr>
          <w:rFonts w:ascii="Times New Roman" w:hAnsi="Times New Roman" w:cs="Times New Roman"/>
          <w:i/>
          <w:sz w:val="24"/>
          <w:szCs w:val="24"/>
        </w:rPr>
        <w:t>: Você pode descrever quem é o beneficiário típico da SAF prioritariamente?</w:t>
      </w:r>
    </w:p>
    <w:p w14:paraId="72971CA9" w14:textId="53DEAD78" w:rsidR="002F0ED5" w:rsidRPr="005C0170" w:rsidRDefault="00A63F5B" w:rsidP="005C0170">
      <w:pPr>
        <w:spacing w:after="0" w:line="372" w:lineRule="auto"/>
        <w:jc w:val="both"/>
        <w:rPr>
          <w:rFonts w:ascii="Times New Roman" w:hAnsi="Times New Roman" w:cs="Times New Roman"/>
          <w:i/>
          <w:sz w:val="24"/>
          <w:szCs w:val="24"/>
        </w:rPr>
      </w:pPr>
      <w:r>
        <w:rPr>
          <w:rFonts w:ascii="Times New Roman" w:hAnsi="Times New Roman" w:cs="Times New Roman"/>
          <w:i/>
          <w:sz w:val="24"/>
          <w:szCs w:val="24"/>
        </w:rPr>
        <w:t>ENTREVISTADA</w:t>
      </w:r>
      <w:r w:rsidR="002F0ED5" w:rsidRPr="005C0170">
        <w:rPr>
          <w:rFonts w:ascii="Times New Roman" w:hAnsi="Times New Roman" w:cs="Times New Roman"/>
          <w:i/>
          <w:sz w:val="24"/>
          <w:szCs w:val="24"/>
        </w:rPr>
        <w:t xml:space="preserve">: São os agricultores e agricultoras familiares e as comunidades tradicionais, e dentro das comunidades tradicionais, trabalhamos com os indígenas, quilombolas, </w:t>
      </w:r>
      <w:r w:rsidR="002F0ED5" w:rsidRPr="005C0170">
        <w:rPr>
          <w:rFonts w:ascii="Times New Roman" w:hAnsi="Times New Roman" w:cs="Times New Roman"/>
          <w:i/>
          <w:sz w:val="24"/>
          <w:szCs w:val="24"/>
        </w:rPr>
        <w:lastRenderedPageBreak/>
        <w:t>quebradeiras de coco babaçu. Ainda não conseguimos avançar em outros segmentos, mas já estamos trabalhando nisso.</w:t>
      </w:r>
    </w:p>
    <w:p w14:paraId="2A3371E3" w14:textId="20B1BBD9" w:rsidR="002F0ED5" w:rsidRPr="005C0170" w:rsidRDefault="00A63F5B" w:rsidP="005C0170">
      <w:pPr>
        <w:spacing w:after="0" w:line="372" w:lineRule="auto"/>
        <w:jc w:val="both"/>
        <w:rPr>
          <w:rFonts w:ascii="Times New Roman" w:hAnsi="Times New Roman" w:cs="Times New Roman"/>
          <w:i/>
          <w:sz w:val="24"/>
          <w:szCs w:val="24"/>
        </w:rPr>
      </w:pPr>
      <w:r>
        <w:rPr>
          <w:rFonts w:ascii="Times New Roman" w:hAnsi="Times New Roman" w:cs="Times New Roman"/>
          <w:i/>
          <w:sz w:val="24"/>
          <w:szCs w:val="24"/>
        </w:rPr>
        <w:t>ENTREVISTADORA</w:t>
      </w:r>
      <w:r w:rsidR="002F0ED5" w:rsidRPr="005C0170">
        <w:rPr>
          <w:rFonts w:ascii="Times New Roman" w:hAnsi="Times New Roman" w:cs="Times New Roman"/>
          <w:i/>
          <w:sz w:val="24"/>
          <w:szCs w:val="24"/>
        </w:rPr>
        <w:t xml:space="preserve">: Existem dentro da SAF, dentro desse público que você mencionou os que são os mais fáceis de atender e que são os mais difíceis para avançar nas atividades? </w:t>
      </w:r>
    </w:p>
    <w:p w14:paraId="5948FF03" w14:textId="1A2B7F75" w:rsidR="002F0ED5" w:rsidRPr="005C0170" w:rsidRDefault="00A63F5B" w:rsidP="005C0170">
      <w:pPr>
        <w:spacing w:after="0" w:line="372" w:lineRule="auto"/>
        <w:jc w:val="both"/>
        <w:rPr>
          <w:rFonts w:ascii="Times New Roman" w:hAnsi="Times New Roman" w:cs="Times New Roman"/>
          <w:i/>
          <w:sz w:val="24"/>
          <w:szCs w:val="24"/>
        </w:rPr>
      </w:pPr>
      <w:r>
        <w:rPr>
          <w:rFonts w:ascii="Times New Roman" w:hAnsi="Times New Roman" w:cs="Times New Roman"/>
          <w:i/>
          <w:sz w:val="24"/>
          <w:szCs w:val="24"/>
        </w:rPr>
        <w:t>ENTREVISTADA</w:t>
      </w:r>
      <w:r w:rsidR="002F0ED5" w:rsidRPr="005C0170">
        <w:rPr>
          <w:rFonts w:ascii="Times New Roman" w:hAnsi="Times New Roman" w:cs="Times New Roman"/>
          <w:i/>
          <w:sz w:val="24"/>
          <w:szCs w:val="24"/>
        </w:rPr>
        <w:t>: Vou mencionar um caso específico. Quando trabalhamos em editais públicos, chamadas públicas tem uma série de regras que tratamos diferente com os indígenas, por exemplo, pois eles não têm o DAP, tal qual os agricultores familiares, e se faz um esforço maior pra se atingir o resultado e avançar. Existem regras que precisam ser cumpridas que são típicas do estado, que os povos tradicionais não tratam, não é o mesmo jeito de lidar, e isso fica mais desafiador para atingir essa realidade local.</w:t>
      </w:r>
    </w:p>
    <w:p w14:paraId="59D53F07" w14:textId="11C57011" w:rsidR="002F0ED5" w:rsidRPr="005C0170" w:rsidRDefault="00A63F5B" w:rsidP="005C0170">
      <w:pPr>
        <w:spacing w:after="0" w:line="372" w:lineRule="auto"/>
        <w:jc w:val="both"/>
        <w:rPr>
          <w:rFonts w:ascii="Times New Roman" w:hAnsi="Times New Roman" w:cs="Times New Roman"/>
          <w:i/>
          <w:sz w:val="24"/>
          <w:szCs w:val="24"/>
        </w:rPr>
      </w:pPr>
      <w:r>
        <w:rPr>
          <w:rFonts w:ascii="Times New Roman" w:hAnsi="Times New Roman" w:cs="Times New Roman"/>
          <w:i/>
          <w:sz w:val="24"/>
          <w:szCs w:val="24"/>
        </w:rPr>
        <w:t>ENTREVISTADORA</w:t>
      </w:r>
      <w:r w:rsidR="002F0ED5" w:rsidRPr="005C0170">
        <w:rPr>
          <w:rFonts w:ascii="Times New Roman" w:hAnsi="Times New Roman" w:cs="Times New Roman"/>
          <w:i/>
          <w:sz w:val="24"/>
          <w:szCs w:val="24"/>
        </w:rPr>
        <w:t xml:space="preserve">: A respeito do CAR para o público que a SAF atende, você consegue citar </w:t>
      </w:r>
      <w:r w:rsidR="00F515C5" w:rsidRPr="005C0170">
        <w:rPr>
          <w:rFonts w:ascii="Times New Roman" w:hAnsi="Times New Roman" w:cs="Times New Roman"/>
          <w:i/>
          <w:sz w:val="24"/>
          <w:szCs w:val="24"/>
        </w:rPr>
        <w:t>alguns incidentes críticos</w:t>
      </w:r>
      <w:r w:rsidR="002F0ED5" w:rsidRPr="005C0170">
        <w:rPr>
          <w:rFonts w:ascii="Times New Roman" w:hAnsi="Times New Roman" w:cs="Times New Roman"/>
          <w:i/>
          <w:sz w:val="24"/>
          <w:szCs w:val="24"/>
        </w:rPr>
        <w:t xml:space="preserve"> ou uma questão crítica que vocês precisam atender na SAF? Um gargalo?</w:t>
      </w:r>
    </w:p>
    <w:p w14:paraId="7A3A4F61" w14:textId="7BE6BE04" w:rsidR="002F0ED5" w:rsidRPr="005C0170" w:rsidRDefault="00A63F5B" w:rsidP="005C0170">
      <w:pPr>
        <w:spacing w:after="0" w:line="372" w:lineRule="auto"/>
        <w:jc w:val="both"/>
        <w:rPr>
          <w:rFonts w:ascii="Times New Roman" w:hAnsi="Times New Roman" w:cs="Times New Roman"/>
          <w:i/>
          <w:sz w:val="24"/>
          <w:szCs w:val="24"/>
        </w:rPr>
      </w:pPr>
      <w:r>
        <w:rPr>
          <w:rFonts w:ascii="Times New Roman" w:hAnsi="Times New Roman" w:cs="Times New Roman"/>
          <w:i/>
          <w:sz w:val="24"/>
          <w:szCs w:val="24"/>
        </w:rPr>
        <w:t>ENTREVISTADA</w:t>
      </w:r>
      <w:r w:rsidR="002F0ED5" w:rsidRPr="005C0170">
        <w:rPr>
          <w:rFonts w:ascii="Times New Roman" w:hAnsi="Times New Roman" w:cs="Times New Roman"/>
          <w:i/>
          <w:sz w:val="24"/>
          <w:szCs w:val="24"/>
        </w:rPr>
        <w:t xml:space="preserve">: Temos situações diárias sobre os conflitos fundiários, e com isso, </w:t>
      </w:r>
      <w:r w:rsidR="00F515C5" w:rsidRPr="005C0170">
        <w:rPr>
          <w:rFonts w:ascii="Times New Roman" w:hAnsi="Times New Roman" w:cs="Times New Roman"/>
          <w:i/>
          <w:sz w:val="24"/>
          <w:szCs w:val="24"/>
        </w:rPr>
        <w:t>está</w:t>
      </w:r>
      <w:r w:rsidR="002F0ED5" w:rsidRPr="005C0170">
        <w:rPr>
          <w:rFonts w:ascii="Times New Roman" w:hAnsi="Times New Roman" w:cs="Times New Roman"/>
          <w:i/>
          <w:sz w:val="24"/>
          <w:szCs w:val="24"/>
        </w:rPr>
        <w:t xml:space="preserve"> na área de abrangência do CAR que é atuação da SAF. Às vezes por um problema não ambiental, mas sim fundiário, precisamos atender, mas ao mesmo tempo precisamos de segurança para as equipes que vão a campo. É uma situação delicada. Há 2 meses atrás, recebemos uma demanda por parte da defensoria pública, sobre um CAR que estava sendo feito de forma </w:t>
      </w:r>
      <w:r w:rsidR="00F515C5" w:rsidRPr="005C0170">
        <w:rPr>
          <w:rFonts w:ascii="Times New Roman" w:hAnsi="Times New Roman" w:cs="Times New Roman"/>
          <w:i/>
          <w:sz w:val="24"/>
          <w:szCs w:val="24"/>
        </w:rPr>
        <w:t>individual,</w:t>
      </w:r>
      <w:r w:rsidR="002F0ED5" w:rsidRPr="005C0170">
        <w:rPr>
          <w:rFonts w:ascii="Times New Roman" w:hAnsi="Times New Roman" w:cs="Times New Roman"/>
          <w:i/>
          <w:sz w:val="24"/>
          <w:szCs w:val="24"/>
        </w:rPr>
        <w:t xml:space="preserve"> mas era em território coletivo. Nós fomos apurar, e era uma secretaria municipal que havia feito, mas é uma situação de conflito, recorremos a secretaria de seguran</w:t>
      </w:r>
      <w:r w:rsidR="007B7599" w:rsidRPr="005C0170">
        <w:rPr>
          <w:rFonts w:ascii="Times New Roman" w:hAnsi="Times New Roman" w:cs="Times New Roman"/>
          <w:i/>
          <w:sz w:val="24"/>
          <w:szCs w:val="24"/>
        </w:rPr>
        <w:t>ça para apoio nessas situações.</w:t>
      </w:r>
    </w:p>
    <w:p w14:paraId="2A043B78" w14:textId="7586888E" w:rsidR="002F0ED5" w:rsidRPr="005C0170" w:rsidRDefault="00A63F5B" w:rsidP="005C0170">
      <w:pPr>
        <w:spacing w:after="0" w:line="372" w:lineRule="auto"/>
        <w:jc w:val="both"/>
        <w:rPr>
          <w:rFonts w:ascii="Times New Roman" w:hAnsi="Times New Roman" w:cs="Times New Roman"/>
          <w:i/>
          <w:sz w:val="24"/>
          <w:szCs w:val="24"/>
        </w:rPr>
      </w:pPr>
      <w:r>
        <w:rPr>
          <w:rFonts w:ascii="Times New Roman" w:hAnsi="Times New Roman" w:cs="Times New Roman"/>
          <w:i/>
          <w:sz w:val="24"/>
          <w:szCs w:val="24"/>
        </w:rPr>
        <w:t>ENTREVISTADORA</w:t>
      </w:r>
      <w:r w:rsidR="002F0ED5" w:rsidRPr="005C0170">
        <w:rPr>
          <w:rFonts w:ascii="Times New Roman" w:hAnsi="Times New Roman" w:cs="Times New Roman"/>
          <w:i/>
          <w:sz w:val="24"/>
          <w:szCs w:val="24"/>
        </w:rPr>
        <w:t>: Pensando na história da sua instituição, existe algum evento que aconteceu com você que mudou a maneira como você conduz suas atividades de trabalho? Um processo, uma investigação, um sucesso, fracasso...</w:t>
      </w:r>
    </w:p>
    <w:p w14:paraId="2788CDC3" w14:textId="57CDA6BF" w:rsidR="002F0ED5" w:rsidRPr="005C0170" w:rsidRDefault="00A63F5B" w:rsidP="005C0170">
      <w:pPr>
        <w:spacing w:after="0" w:line="372" w:lineRule="auto"/>
        <w:jc w:val="both"/>
        <w:rPr>
          <w:rFonts w:ascii="Times New Roman" w:hAnsi="Times New Roman" w:cs="Times New Roman"/>
          <w:i/>
          <w:sz w:val="24"/>
          <w:szCs w:val="24"/>
        </w:rPr>
      </w:pPr>
      <w:r>
        <w:rPr>
          <w:rFonts w:ascii="Times New Roman" w:hAnsi="Times New Roman" w:cs="Times New Roman"/>
          <w:i/>
          <w:sz w:val="24"/>
          <w:szCs w:val="24"/>
        </w:rPr>
        <w:t>ENTREVISTADA</w:t>
      </w:r>
      <w:r w:rsidR="002F0ED5" w:rsidRPr="005C0170">
        <w:rPr>
          <w:rFonts w:ascii="Times New Roman" w:hAnsi="Times New Roman" w:cs="Times New Roman"/>
          <w:i/>
          <w:sz w:val="24"/>
          <w:szCs w:val="24"/>
        </w:rPr>
        <w:t xml:space="preserve">: Eu percebi que a regularização fundiária de comunidades tradicionais poderia ter avançado mais se nos movimentos nós tivéssemos percebido há mais tempo que o governo estadual pode sim regularizar territórios de comunidades tradicionais, porque sempre ficamos com uma demanda muito forte do INCRA sendo que muitas terras devolutas são estaduais, e no Maranhão, grande parte dessas comunidades quilombolas, por exemplo, estão em terras do Estado. O ITERMA nunca esteve disposto a se comunicar sobre isso com as comunidades. Depois de estar na secretaria e entrar nos processos do governo eu percebi isso. Em diálogo com alguns movimentos fomos colocando isso em pauta, de que é preciso demandar mais do órgão estadual, o estado pode arrecadar. Houve um investimento por parte da SAF </w:t>
      </w:r>
      <w:r w:rsidR="002F0ED5" w:rsidRPr="005C0170">
        <w:rPr>
          <w:rFonts w:ascii="Times New Roman" w:hAnsi="Times New Roman" w:cs="Times New Roman"/>
          <w:i/>
          <w:sz w:val="24"/>
          <w:szCs w:val="24"/>
        </w:rPr>
        <w:lastRenderedPageBreak/>
        <w:t>para que o ITERMA constituísse uma comissão de regularização fundiária de territórios tradicionais e se conseguiu isso, atendendo uma demanda do movimento quilombola e foi criada uma mesa de diálogo. Outra coisa, constatamos na prática que ainda é muita burocracia e dificuldade das coisas acontecerem, os tempos são diferentes.</w:t>
      </w:r>
    </w:p>
    <w:p w14:paraId="464A731A" w14:textId="1F3CFE08" w:rsidR="002F0ED5" w:rsidRPr="005C0170" w:rsidRDefault="00A63F5B" w:rsidP="005C0170">
      <w:pPr>
        <w:spacing w:after="0" w:line="372" w:lineRule="auto"/>
        <w:jc w:val="both"/>
        <w:rPr>
          <w:rFonts w:ascii="Times New Roman" w:hAnsi="Times New Roman" w:cs="Times New Roman"/>
          <w:i/>
          <w:sz w:val="24"/>
          <w:szCs w:val="24"/>
        </w:rPr>
      </w:pPr>
      <w:r>
        <w:rPr>
          <w:rFonts w:ascii="Times New Roman" w:hAnsi="Times New Roman" w:cs="Times New Roman"/>
          <w:i/>
          <w:sz w:val="24"/>
          <w:szCs w:val="24"/>
        </w:rPr>
        <w:t>ENTREVISTADORA</w:t>
      </w:r>
      <w:r w:rsidR="002F0ED5" w:rsidRPr="005C0170">
        <w:rPr>
          <w:rFonts w:ascii="Times New Roman" w:hAnsi="Times New Roman" w:cs="Times New Roman"/>
          <w:i/>
          <w:sz w:val="24"/>
          <w:szCs w:val="24"/>
        </w:rPr>
        <w:t>: Sobre essa questão que você acabou de relatar, isso mudou a maneira de como é feito, ou de como você conduz as atividades a respeito do CAR?</w:t>
      </w:r>
    </w:p>
    <w:p w14:paraId="4D7411E1" w14:textId="402761F9" w:rsidR="00D90D38" w:rsidRPr="005C0170" w:rsidRDefault="00A63F5B" w:rsidP="005C0170">
      <w:pPr>
        <w:spacing w:after="0" w:line="372" w:lineRule="auto"/>
        <w:jc w:val="both"/>
        <w:rPr>
          <w:rFonts w:ascii="Times New Roman" w:hAnsi="Times New Roman" w:cs="Times New Roman"/>
          <w:i/>
          <w:sz w:val="24"/>
          <w:szCs w:val="24"/>
        </w:rPr>
      </w:pPr>
      <w:r>
        <w:rPr>
          <w:rFonts w:ascii="Times New Roman" w:hAnsi="Times New Roman" w:cs="Times New Roman"/>
          <w:i/>
          <w:sz w:val="24"/>
          <w:szCs w:val="24"/>
        </w:rPr>
        <w:t>ENTREVISTADA</w:t>
      </w:r>
      <w:r w:rsidR="002F0ED5" w:rsidRPr="005C0170">
        <w:rPr>
          <w:rFonts w:ascii="Times New Roman" w:hAnsi="Times New Roman" w:cs="Times New Roman"/>
          <w:i/>
          <w:sz w:val="24"/>
          <w:szCs w:val="24"/>
        </w:rPr>
        <w:t>: Sim. Pela experiência antes de estar no governo e depois, conhecendo um pouco mais do quanto que os gestores de outras secretarias e mesmo aqui da SAF se emprenham na realização, percebi que teria muito esforço e emprenho das pessoas, fazer um diálogo, fazer capacitações, fazer diálogos com outras instituições, para a equipe entender que mesmo uma área em conflito agrário ou uma área não regularizada tem o direito de estar ali, existem comunidades centenárias e que se sentem no direito de fazer o CAR. Esse diálogo foi feito pela própria equipe e todos precisam entender essa realidade do estado, temos mais de 1000 comunidades tradicionais, mas quando vamos para áreas tituladas não passa de 100 esse número. O estado tem uma demanda muito grande. É importante também o debate com a Secretaria estadual de Meio Ambiente do Estado.</w:t>
      </w:r>
    </w:p>
    <w:p w14:paraId="78DEB462" w14:textId="0FB29D68" w:rsidR="00D90D38" w:rsidRPr="005C0170" w:rsidRDefault="00A63F5B" w:rsidP="005C0170">
      <w:pPr>
        <w:spacing w:after="0" w:line="372" w:lineRule="auto"/>
        <w:jc w:val="both"/>
        <w:rPr>
          <w:rFonts w:ascii="Times New Roman" w:hAnsi="Times New Roman" w:cs="Times New Roman"/>
          <w:i/>
          <w:sz w:val="24"/>
          <w:szCs w:val="24"/>
        </w:rPr>
      </w:pPr>
      <w:r>
        <w:rPr>
          <w:rFonts w:ascii="Times New Roman" w:hAnsi="Times New Roman" w:cs="Times New Roman"/>
          <w:i/>
          <w:sz w:val="24"/>
          <w:szCs w:val="24"/>
        </w:rPr>
        <w:t>ENTREVISTADORA</w:t>
      </w:r>
      <w:r w:rsidR="00D90D38" w:rsidRPr="005C0170">
        <w:rPr>
          <w:rFonts w:ascii="Times New Roman" w:hAnsi="Times New Roman" w:cs="Times New Roman"/>
          <w:i/>
          <w:sz w:val="24"/>
          <w:szCs w:val="24"/>
        </w:rPr>
        <w:t>: Dentro da sua trajetória na SEMAS existe algum evento específico que mudou a maneira com que você conduz o seu trabalho? Um processo, um sucesso, um projeto que falhou algo que serviu de lição, e que alterou a maneira que você conduz suas atividades?</w:t>
      </w:r>
    </w:p>
    <w:p w14:paraId="4A5648BB" w14:textId="404EF22F" w:rsidR="009D2FED" w:rsidRPr="005C0170" w:rsidRDefault="00A63F5B" w:rsidP="005C0170">
      <w:pPr>
        <w:spacing w:after="0" w:line="372" w:lineRule="auto"/>
        <w:jc w:val="both"/>
        <w:rPr>
          <w:rFonts w:ascii="Times New Roman" w:hAnsi="Times New Roman" w:cs="Times New Roman"/>
          <w:i/>
          <w:sz w:val="24"/>
          <w:szCs w:val="24"/>
        </w:rPr>
      </w:pPr>
      <w:r>
        <w:rPr>
          <w:rFonts w:ascii="Times New Roman" w:hAnsi="Times New Roman" w:cs="Times New Roman"/>
          <w:i/>
          <w:sz w:val="24"/>
          <w:szCs w:val="24"/>
        </w:rPr>
        <w:t>ENTREVISTADA</w:t>
      </w:r>
      <w:r w:rsidR="00D90D38" w:rsidRPr="005C0170">
        <w:rPr>
          <w:rFonts w:ascii="Times New Roman" w:hAnsi="Times New Roman" w:cs="Times New Roman"/>
          <w:i/>
          <w:sz w:val="24"/>
          <w:szCs w:val="24"/>
        </w:rPr>
        <w:t xml:space="preserve"> 1:Tem um que foi muito importante e que desencadeou uma busca de alinhamento com processos de regularização ambiental e posso citar dentro desses processos, o licenciamento ambiental em 2013 que envolveu o primeiro encontro de Quilombolas no Pará pelas SEMAS. Eu organizei e era coordenadora do projeto de conservação de territórios quilombolas do estado do Pará e foi solicitado ao nosso setor que nós pudéssemos acompanhar os processos de licenciamento ambiental que envolvesse o componente social quilombola, um pedido próprio deles, e fez com que então fosse aberta uma nova linha de ação na secretaria, e comecei novas articulações e até hoje tem relação com meu trabalho. Outra coisa que considero muito importante foi um evento que aconteceu para dar transparência na contratação de CAR Quilombola em 2018 que saiu a carta de orientação para a metodologia dos trabalhos de CAR Quilombola e que seguimos desde então para a execução dessas ações de 59 territórios com títulos fundiários no estado do Pará.</w:t>
      </w:r>
    </w:p>
    <w:p w14:paraId="005F967D" w14:textId="77777777" w:rsidR="009F40A8" w:rsidRPr="00774E3E" w:rsidRDefault="009F40A8" w:rsidP="005C0170">
      <w:pPr>
        <w:spacing w:after="0" w:line="372" w:lineRule="auto"/>
        <w:jc w:val="both"/>
        <w:rPr>
          <w:rFonts w:ascii="Times New Roman" w:hAnsi="Times New Roman" w:cs="Times New Roman"/>
          <w:b/>
          <w:sz w:val="24"/>
          <w:szCs w:val="24"/>
          <w:lang w:eastAsia="pt-BR"/>
        </w:rPr>
      </w:pPr>
    </w:p>
    <w:p w14:paraId="7C359031" w14:textId="247D923B" w:rsidR="00D1788C" w:rsidRPr="00774E3E" w:rsidRDefault="008B5D8A" w:rsidP="005C0170">
      <w:pPr>
        <w:spacing w:after="0" w:line="372" w:lineRule="auto"/>
        <w:ind w:firstLine="709"/>
        <w:jc w:val="both"/>
        <w:rPr>
          <w:rFonts w:ascii="Times New Roman" w:hAnsi="Times New Roman" w:cs="Times New Roman"/>
          <w:b/>
          <w:sz w:val="24"/>
          <w:szCs w:val="24"/>
          <w:lang w:eastAsia="pt-BR"/>
        </w:rPr>
      </w:pPr>
      <w:r w:rsidRPr="00774E3E">
        <w:rPr>
          <w:rFonts w:ascii="Times New Roman" w:hAnsi="Times New Roman" w:cs="Times New Roman"/>
          <w:b/>
          <w:sz w:val="24"/>
          <w:szCs w:val="24"/>
          <w:lang w:eastAsia="pt-BR"/>
        </w:rPr>
        <w:t xml:space="preserve">Para os </w:t>
      </w:r>
      <w:r w:rsidR="00D1788C" w:rsidRPr="00774E3E">
        <w:rPr>
          <w:rFonts w:ascii="Times New Roman" w:hAnsi="Times New Roman" w:cs="Times New Roman"/>
          <w:b/>
          <w:sz w:val="24"/>
          <w:szCs w:val="24"/>
          <w:lang w:eastAsia="pt-BR"/>
        </w:rPr>
        <w:t>gestores estaduais de Minas Gerais:</w:t>
      </w:r>
    </w:p>
    <w:p w14:paraId="07A381E8" w14:textId="7BE67050" w:rsidR="00D1788C" w:rsidRPr="005C0170" w:rsidRDefault="00A63F5B" w:rsidP="005C0170">
      <w:pPr>
        <w:spacing w:after="0" w:line="372" w:lineRule="auto"/>
        <w:jc w:val="both"/>
        <w:rPr>
          <w:rFonts w:ascii="Times New Roman" w:hAnsi="Times New Roman" w:cs="Times New Roman"/>
          <w:i/>
          <w:sz w:val="24"/>
          <w:szCs w:val="24"/>
        </w:rPr>
      </w:pPr>
      <w:r>
        <w:rPr>
          <w:rFonts w:ascii="Times New Roman" w:hAnsi="Times New Roman" w:cs="Times New Roman"/>
          <w:i/>
          <w:sz w:val="24"/>
          <w:szCs w:val="24"/>
        </w:rPr>
        <w:lastRenderedPageBreak/>
        <w:t>ENTREVISTADORA</w:t>
      </w:r>
      <w:r w:rsidR="00D1788C" w:rsidRPr="005C0170">
        <w:rPr>
          <w:rFonts w:ascii="Times New Roman" w:hAnsi="Times New Roman" w:cs="Times New Roman"/>
          <w:i/>
          <w:sz w:val="24"/>
          <w:szCs w:val="24"/>
        </w:rPr>
        <w:t xml:space="preserve">: Dentro desse aspecto multidisciplinar e temático do IEF, quem é o cliente típico do IEF? Qual o cidadão que vocês conseguem apontar como principal beneficiário ou principal cliente das ações do IEF? </w:t>
      </w:r>
    </w:p>
    <w:p w14:paraId="26BB5E5A" w14:textId="7F24F4A9" w:rsidR="00D1788C" w:rsidRPr="005C0170" w:rsidRDefault="00D1788C" w:rsidP="005C0170">
      <w:pPr>
        <w:spacing w:after="0" w:line="372" w:lineRule="auto"/>
        <w:jc w:val="both"/>
        <w:rPr>
          <w:rFonts w:ascii="Times New Roman" w:hAnsi="Times New Roman" w:cs="Times New Roman"/>
          <w:i/>
          <w:sz w:val="24"/>
          <w:szCs w:val="24"/>
        </w:rPr>
      </w:pPr>
      <w:r w:rsidRPr="005C0170">
        <w:rPr>
          <w:rFonts w:ascii="Times New Roman" w:hAnsi="Times New Roman" w:cs="Times New Roman"/>
          <w:i/>
          <w:sz w:val="24"/>
          <w:szCs w:val="24"/>
        </w:rPr>
        <w:t>ENTREVISTADO 1: Hoje, pelo menos na parte do CAR, vejo um perfil muito dividido, vejo produtores rurais com pouco conhecimento da legislação e vemos empreendedores, consultorias, está bem dividido.</w:t>
      </w:r>
    </w:p>
    <w:p w14:paraId="36704533" w14:textId="63286E37" w:rsidR="00D1788C" w:rsidRPr="005C0170" w:rsidRDefault="00D1788C" w:rsidP="005C0170">
      <w:pPr>
        <w:spacing w:after="0" w:line="372" w:lineRule="auto"/>
        <w:jc w:val="both"/>
        <w:rPr>
          <w:rFonts w:ascii="Times New Roman" w:hAnsi="Times New Roman" w:cs="Times New Roman"/>
          <w:i/>
          <w:sz w:val="24"/>
          <w:szCs w:val="24"/>
        </w:rPr>
      </w:pPr>
      <w:r w:rsidRPr="005C0170">
        <w:rPr>
          <w:rFonts w:ascii="Times New Roman" w:hAnsi="Times New Roman" w:cs="Times New Roman"/>
          <w:i/>
          <w:sz w:val="24"/>
          <w:szCs w:val="24"/>
        </w:rPr>
        <w:t xml:space="preserve">ENTREVISTADO </w:t>
      </w:r>
      <w:r w:rsidR="00F515C5" w:rsidRPr="005C0170">
        <w:rPr>
          <w:rFonts w:ascii="Times New Roman" w:hAnsi="Times New Roman" w:cs="Times New Roman"/>
          <w:i/>
          <w:sz w:val="24"/>
          <w:szCs w:val="24"/>
        </w:rPr>
        <w:t>2:</w:t>
      </w:r>
      <w:r w:rsidRPr="005C0170">
        <w:rPr>
          <w:rFonts w:ascii="Times New Roman" w:hAnsi="Times New Roman" w:cs="Times New Roman"/>
          <w:i/>
          <w:sz w:val="24"/>
          <w:szCs w:val="24"/>
        </w:rPr>
        <w:t xml:space="preserve"> A minha impressão, é que a questão nem é de quantidade de pessoas atendidas e sim o trabalho que se dá. Temos uma grande quantidade de proprietários rurais para atender, mas que dão menor trabalho do que uma parcela menor de empreendedores, mas que as demandas nos geram um trabalho maior, e temos então um equilíbrio. Não sei se a Mariana tem essa percepção. Aqui na regional temos umas demandas desses empreendedores e gera uma relevância dentro do órgão, do ponto de vista econômico, pois acaba impactando em outras coisas.</w:t>
      </w:r>
    </w:p>
    <w:p w14:paraId="0C1B8D6C" w14:textId="1E65BD56" w:rsidR="00D1788C" w:rsidRPr="005C0170" w:rsidRDefault="00A63F5B" w:rsidP="005C0170">
      <w:pPr>
        <w:spacing w:after="0" w:line="372" w:lineRule="auto"/>
        <w:jc w:val="both"/>
        <w:rPr>
          <w:rFonts w:ascii="Times New Roman" w:hAnsi="Times New Roman" w:cs="Times New Roman"/>
          <w:i/>
          <w:sz w:val="24"/>
          <w:szCs w:val="24"/>
        </w:rPr>
      </w:pPr>
      <w:r>
        <w:rPr>
          <w:rFonts w:ascii="Times New Roman" w:hAnsi="Times New Roman" w:cs="Times New Roman"/>
          <w:i/>
          <w:sz w:val="24"/>
          <w:szCs w:val="24"/>
        </w:rPr>
        <w:t>ENTREVISTADORA</w:t>
      </w:r>
      <w:r w:rsidR="00D1788C" w:rsidRPr="005C0170">
        <w:rPr>
          <w:rFonts w:ascii="Times New Roman" w:hAnsi="Times New Roman" w:cs="Times New Roman"/>
          <w:i/>
          <w:sz w:val="24"/>
          <w:szCs w:val="24"/>
        </w:rPr>
        <w:t xml:space="preserve">: Existem clientes que são os mais fáceis de atender e que são os mais difíceis, dentro do escopo das atividades de vocês? Qual a diferença que vocês sentem como servidores para essas pessoas, quais as diferenças e qual o mais difícil e mais fácil de atender? </w:t>
      </w:r>
    </w:p>
    <w:p w14:paraId="180D1E2F" w14:textId="77777777" w:rsidR="00D1788C" w:rsidRPr="005C0170" w:rsidRDefault="00D1788C" w:rsidP="005C0170">
      <w:pPr>
        <w:spacing w:after="0" w:line="372" w:lineRule="auto"/>
        <w:jc w:val="both"/>
        <w:rPr>
          <w:rFonts w:ascii="Times New Roman" w:hAnsi="Times New Roman" w:cs="Times New Roman"/>
          <w:i/>
          <w:sz w:val="24"/>
          <w:szCs w:val="24"/>
        </w:rPr>
      </w:pPr>
      <w:r w:rsidRPr="005C0170">
        <w:rPr>
          <w:rFonts w:ascii="Times New Roman" w:hAnsi="Times New Roman" w:cs="Times New Roman"/>
          <w:i/>
          <w:sz w:val="24"/>
          <w:szCs w:val="24"/>
        </w:rPr>
        <w:t>ENTREVISTADO: É uma discussão complexa. Quando se coloca essa questão no CAR, por exemplo, quando ele está muito atrelado à regularização ambiental, quem procura mais a instituição são os empreendedores, consultorias, e se são ações prioritárias vão chegar para nós para atender com prioridade a estes casos, devido às pressões econômicas que estão envolvidas. Quando precisamos de uma informação complementar, esses requerentes que são empreendedores ou mesmo consultores, nós atendemos mais rápido e não possuem tantas dificuldades como um proprietário rural que não tem muita informação, e isso demanda mais nosso esforço nosso para atendimento. Depende desses fatores. Outra demanda que temos é de CAR PCT, e não temos tanto conhecimento técnico para trabalhar com esse público, e extrapola as competências do IEF é um universo complexo. No estado também não fica muito claro quais instituições estão com essa demanda, fica meio dissolvida essa questão no estado.</w:t>
      </w:r>
    </w:p>
    <w:p w14:paraId="4A4BC285" w14:textId="77777777" w:rsidR="00D1788C" w:rsidRPr="005C0170" w:rsidRDefault="00D1788C" w:rsidP="005C0170">
      <w:pPr>
        <w:spacing w:after="0" w:line="372" w:lineRule="auto"/>
        <w:jc w:val="both"/>
        <w:rPr>
          <w:rFonts w:ascii="Times New Roman" w:hAnsi="Times New Roman" w:cs="Times New Roman"/>
          <w:i/>
          <w:sz w:val="24"/>
          <w:szCs w:val="24"/>
        </w:rPr>
      </w:pPr>
      <w:r w:rsidRPr="005C0170">
        <w:rPr>
          <w:rFonts w:ascii="Times New Roman" w:hAnsi="Times New Roman" w:cs="Times New Roman"/>
          <w:i/>
          <w:sz w:val="24"/>
          <w:szCs w:val="24"/>
        </w:rPr>
        <w:t xml:space="preserve">ENTREVISTADO 2 : Além dos pequenos proprietários e dos empreendedores que a Mariana já mencionou, temos atores que estão no meio termo, que poderiam ser mais simples ou mais complexos, como exemplo alguns empreendimentos que contratam um consultor e as vezes esse consultor não é claro e dificulta o trabalho, dependendo do grau de familiaridade com o sistema de informação e o grau de demanda, a pessoa pode ficar satisfeita com algo que atenda o pleito dela e que talvez não seja tão complexo, é uma serie de atores nesse processo que pode </w:t>
      </w:r>
      <w:r w:rsidRPr="005C0170">
        <w:rPr>
          <w:rFonts w:ascii="Times New Roman" w:hAnsi="Times New Roman" w:cs="Times New Roman"/>
          <w:i/>
          <w:sz w:val="24"/>
          <w:szCs w:val="24"/>
        </w:rPr>
        <w:lastRenderedPageBreak/>
        <w:t xml:space="preserve">dificultar o nosso atendimento. Nós lidamos com atores grandes aqui no regional que não respondem a nossas notificações e outros menores que respondem, mas não é regra, são vários fatores que influenciam essa questão. </w:t>
      </w:r>
    </w:p>
    <w:p w14:paraId="45A9EB76" w14:textId="3EF112B2" w:rsidR="00D1788C" w:rsidRPr="005C0170" w:rsidRDefault="00A63F5B" w:rsidP="005C0170">
      <w:pPr>
        <w:spacing w:after="0" w:line="372" w:lineRule="auto"/>
        <w:jc w:val="both"/>
        <w:rPr>
          <w:rFonts w:ascii="Times New Roman" w:hAnsi="Times New Roman" w:cs="Times New Roman"/>
          <w:i/>
          <w:sz w:val="24"/>
          <w:szCs w:val="24"/>
        </w:rPr>
      </w:pPr>
      <w:r>
        <w:rPr>
          <w:rFonts w:ascii="Times New Roman" w:hAnsi="Times New Roman" w:cs="Times New Roman"/>
          <w:i/>
          <w:sz w:val="24"/>
          <w:szCs w:val="24"/>
        </w:rPr>
        <w:t>ENTREVISTADORA</w:t>
      </w:r>
      <w:r w:rsidR="00D1788C" w:rsidRPr="005C0170">
        <w:rPr>
          <w:rFonts w:ascii="Times New Roman" w:hAnsi="Times New Roman" w:cs="Times New Roman"/>
          <w:i/>
          <w:sz w:val="24"/>
          <w:szCs w:val="24"/>
        </w:rPr>
        <w:t xml:space="preserve">: Vocês possuem alguma reclamação maior de algum beneficiário? Destacariam esse tipo de beneficiário como o mais difícil de lidar em relação ao CAR? </w:t>
      </w:r>
    </w:p>
    <w:p w14:paraId="22BAE469" w14:textId="5A6D54DD" w:rsidR="00D1788C" w:rsidRPr="005C0170" w:rsidRDefault="00D1788C" w:rsidP="005C0170">
      <w:pPr>
        <w:spacing w:after="0" w:line="372" w:lineRule="auto"/>
        <w:jc w:val="both"/>
        <w:rPr>
          <w:rFonts w:ascii="Times New Roman" w:hAnsi="Times New Roman" w:cs="Times New Roman"/>
          <w:i/>
          <w:sz w:val="24"/>
          <w:szCs w:val="24"/>
        </w:rPr>
      </w:pPr>
      <w:r w:rsidRPr="005C0170">
        <w:rPr>
          <w:rFonts w:ascii="Times New Roman" w:hAnsi="Times New Roman" w:cs="Times New Roman"/>
          <w:i/>
          <w:sz w:val="24"/>
          <w:szCs w:val="24"/>
        </w:rPr>
        <w:t xml:space="preserve">ENTREVISTADO 1: Aqui em Minas temos muitas demandas e situações, hoje no estado da inscrição que estamos às vezes chega gente com dúvidas que não dá pra explicar por e-mail, levando em conta que a pessoa não sabe usar o modulo direito, </w:t>
      </w:r>
      <w:r w:rsidR="00F515C5" w:rsidRPr="005C0170">
        <w:rPr>
          <w:rFonts w:ascii="Times New Roman" w:hAnsi="Times New Roman" w:cs="Times New Roman"/>
          <w:i/>
          <w:sz w:val="24"/>
          <w:szCs w:val="24"/>
        </w:rPr>
        <w:t>aí</w:t>
      </w:r>
      <w:r w:rsidRPr="005C0170">
        <w:rPr>
          <w:rFonts w:ascii="Times New Roman" w:hAnsi="Times New Roman" w:cs="Times New Roman"/>
          <w:i/>
          <w:sz w:val="24"/>
          <w:szCs w:val="24"/>
        </w:rPr>
        <w:t xml:space="preserve"> o beneficiário teria que se locomover até uma unidade regional, e isso dificulta até porque estamos em </w:t>
      </w:r>
      <w:r w:rsidR="00F515C5" w:rsidRPr="005C0170">
        <w:rPr>
          <w:rFonts w:ascii="Times New Roman" w:hAnsi="Times New Roman" w:cs="Times New Roman"/>
          <w:i/>
          <w:sz w:val="24"/>
          <w:szCs w:val="24"/>
        </w:rPr>
        <w:t>teletrabalho</w:t>
      </w:r>
      <w:r w:rsidRPr="005C0170">
        <w:rPr>
          <w:rFonts w:ascii="Times New Roman" w:hAnsi="Times New Roman" w:cs="Times New Roman"/>
          <w:i/>
          <w:sz w:val="24"/>
          <w:szCs w:val="24"/>
        </w:rPr>
        <w:t xml:space="preserve">. Outra dificuldade é com o CAR PCT que até agora não conseguimos atender às demandas. </w:t>
      </w:r>
    </w:p>
    <w:p w14:paraId="0C95E7CD" w14:textId="320AB6CE" w:rsidR="00D1788C" w:rsidRPr="005C0170" w:rsidRDefault="00D1788C" w:rsidP="005C0170">
      <w:pPr>
        <w:spacing w:after="0" w:line="372" w:lineRule="auto"/>
        <w:jc w:val="both"/>
        <w:rPr>
          <w:rFonts w:ascii="Times New Roman" w:hAnsi="Times New Roman" w:cs="Times New Roman"/>
          <w:i/>
          <w:sz w:val="24"/>
          <w:szCs w:val="24"/>
        </w:rPr>
      </w:pPr>
      <w:r w:rsidRPr="005C0170">
        <w:rPr>
          <w:rFonts w:ascii="Times New Roman" w:hAnsi="Times New Roman" w:cs="Times New Roman"/>
          <w:i/>
          <w:sz w:val="24"/>
          <w:szCs w:val="24"/>
        </w:rPr>
        <w:t xml:space="preserve">ENTREVISTADO 2: Também existe esse recorte em relação ao CAR, que ainda possuem pessoas se </w:t>
      </w:r>
      <w:r w:rsidR="00F515C5" w:rsidRPr="005C0170">
        <w:rPr>
          <w:rFonts w:ascii="Times New Roman" w:hAnsi="Times New Roman" w:cs="Times New Roman"/>
          <w:i/>
          <w:sz w:val="24"/>
          <w:szCs w:val="24"/>
        </w:rPr>
        <w:t>inscrevendo,</w:t>
      </w:r>
      <w:r w:rsidRPr="005C0170">
        <w:rPr>
          <w:rFonts w:ascii="Times New Roman" w:hAnsi="Times New Roman" w:cs="Times New Roman"/>
          <w:i/>
          <w:sz w:val="24"/>
          <w:szCs w:val="24"/>
        </w:rPr>
        <w:t xml:space="preserve"> mas talvez hoje as demandas sejam mais ao cancelamento, uma alta demanda, e para o regional também segue nessa lógica de cancelamento. Em relação a um ator </w:t>
      </w:r>
      <w:r w:rsidR="00F515C5" w:rsidRPr="005C0170">
        <w:rPr>
          <w:rFonts w:ascii="Times New Roman" w:hAnsi="Times New Roman" w:cs="Times New Roman"/>
          <w:i/>
          <w:sz w:val="24"/>
          <w:szCs w:val="24"/>
        </w:rPr>
        <w:t>específico</w:t>
      </w:r>
      <w:r w:rsidRPr="005C0170">
        <w:rPr>
          <w:rFonts w:ascii="Times New Roman" w:hAnsi="Times New Roman" w:cs="Times New Roman"/>
          <w:i/>
          <w:sz w:val="24"/>
          <w:szCs w:val="24"/>
        </w:rPr>
        <w:t>, o que mais gera trabalho, mais demanda e interage mais com o IEF são os empreendimentos maiores, são mais persistentes em se ter uma reposta mais imediata da instituição.</w:t>
      </w:r>
    </w:p>
    <w:p w14:paraId="6DEA6149" w14:textId="282DAAD7" w:rsidR="00D1788C" w:rsidRPr="005C0170" w:rsidRDefault="00A63F5B" w:rsidP="005C0170">
      <w:pPr>
        <w:spacing w:after="0" w:line="372" w:lineRule="auto"/>
        <w:jc w:val="both"/>
        <w:rPr>
          <w:rFonts w:ascii="Times New Roman" w:hAnsi="Times New Roman" w:cs="Times New Roman"/>
          <w:i/>
          <w:sz w:val="24"/>
          <w:szCs w:val="24"/>
        </w:rPr>
      </w:pPr>
      <w:r>
        <w:rPr>
          <w:rFonts w:ascii="Times New Roman" w:hAnsi="Times New Roman" w:cs="Times New Roman"/>
          <w:i/>
          <w:sz w:val="24"/>
          <w:szCs w:val="24"/>
        </w:rPr>
        <w:t>ENTREVISTADORA</w:t>
      </w:r>
      <w:r w:rsidR="00D1788C" w:rsidRPr="005C0170">
        <w:rPr>
          <w:rFonts w:ascii="Times New Roman" w:hAnsi="Times New Roman" w:cs="Times New Roman"/>
          <w:i/>
          <w:sz w:val="24"/>
          <w:szCs w:val="24"/>
        </w:rPr>
        <w:t xml:space="preserve">: Pensando na história da sua instituição, existe algum evento que aconteceu com vocês, um incidente crítico dentro da temática do CAR na instituição?  </w:t>
      </w:r>
    </w:p>
    <w:p w14:paraId="53A3281A" w14:textId="6013C85D" w:rsidR="00D1788C" w:rsidRPr="005C0170" w:rsidRDefault="00D1788C" w:rsidP="005C0170">
      <w:pPr>
        <w:spacing w:after="0" w:line="372" w:lineRule="auto"/>
        <w:jc w:val="both"/>
        <w:rPr>
          <w:rFonts w:ascii="Times New Roman" w:hAnsi="Times New Roman" w:cs="Times New Roman"/>
          <w:i/>
          <w:sz w:val="24"/>
          <w:szCs w:val="24"/>
        </w:rPr>
      </w:pPr>
      <w:r w:rsidRPr="005C0170">
        <w:rPr>
          <w:rFonts w:ascii="Times New Roman" w:hAnsi="Times New Roman" w:cs="Times New Roman"/>
          <w:i/>
          <w:sz w:val="24"/>
          <w:szCs w:val="24"/>
        </w:rPr>
        <w:t xml:space="preserve">ENTREVISTADO 1: Na minha opinião foi logo quando começou a inscrição do CAR, que não havia treinamento para isso, estávamos na primeira capacitação em Unaí, quando foi publicada a instrução normativa de 6 de maio de 2014, estávamos com uma equipe bem reduzida, fiquei sozinha na gerência e foi uma situação bem complicada, visto a demanda e extensão do estado de Minas. Foi um processo bem desafiador porque a própria implementação do cronograma de capacitação para o órgão no tema do CAR foi bem </w:t>
      </w:r>
      <w:r w:rsidR="00F515C5" w:rsidRPr="005C0170">
        <w:rPr>
          <w:rFonts w:ascii="Times New Roman" w:hAnsi="Times New Roman" w:cs="Times New Roman"/>
          <w:i/>
          <w:sz w:val="24"/>
          <w:szCs w:val="24"/>
        </w:rPr>
        <w:t>crítica</w:t>
      </w:r>
      <w:r w:rsidRPr="005C0170">
        <w:rPr>
          <w:rFonts w:ascii="Times New Roman" w:hAnsi="Times New Roman" w:cs="Times New Roman"/>
          <w:i/>
          <w:sz w:val="24"/>
          <w:szCs w:val="24"/>
        </w:rPr>
        <w:t>, são muitos atores envolvidos.</w:t>
      </w:r>
    </w:p>
    <w:p w14:paraId="651B0253" w14:textId="71FA7538" w:rsidR="00D1788C" w:rsidRPr="005C0170" w:rsidRDefault="00D1788C" w:rsidP="005C0170">
      <w:pPr>
        <w:spacing w:after="0" w:line="360" w:lineRule="auto"/>
        <w:jc w:val="both"/>
        <w:rPr>
          <w:rFonts w:ascii="Times New Roman" w:hAnsi="Times New Roman" w:cs="Times New Roman"/>
          <w:i/>
          <w:sz w:val="24"/>
          <w:szCs w:val="24"/>
        </w:rPr>
      </w:pPr>
      <w:r w:rsidRPr="005C0170">
        <w:rPr>
          <w:rFonts w:ascii="Times New Roman" w:hAnsi="Times New Roman" w:cs="Times New Roman"/>
          <w:i/>
          <w:sz w:val="24"/>
          <w:szCs w:val="24"/>
        </w:rPr>
        <w:t xml:space="preserve">ENTREVISTADO 2: Do período mais recente no qual eu trabalhei com o CAR não consigo ver algo muito crítico, uma situação seria com os empreendedores da mineradora que teve demandado de nós uma busca de solução priorizada, e </w:t>
      </w:r>
      <w:r w:rsidR="00F515C5" w:rsidRPr="005C0170">
        <w:rPr>
          <w:rFonts w:ascii="Times New Roman" w:hAnsi="Times New Roman" w:cs="Times New Roman"/>
          <w:i/>
          <w:sz w:val="24"/>
          <w:szCs w:val="24"/>
        </w:rPr>
        <w:t>aí</w:t>
      </w:r>
      <w:r w:rsidRPr="005C0170">
        <w:rPr>
          <w:rFonts w:ascii="Times New Roman" w:hAnsi="Times New Roman" w:cs="Times New Roman"/>
          <w:i/>
          <w:sz w:val="24"/>
          <w:szCs w:val="24"/>
        </w:rPr>
        <w:t xml:space="preserve"> enxergarmos os procedimentos adequados a serem adotados nestas situações. Não chega a ser crítica, mas é um desafio encarar essas demandas do CAR nesses casos de cancelamento prioritários</w:t>
      </w:r>
      <w:r w:rsidR="007B7599" w:rsidRPr="005C0170">
        <w:rPr>
          <w:rFonts w:ascii="Times New Roman" w:hAnsi="Times New Roman" w:cs="Times New Roman"/>
          <w:i/>
          <w:sz w:val="24"/>
          <w:szCs w:val="24"/>
        </w:rPr>
        <w:t xml:space="preserve"> desses grandes empreendedores.</w:t>
      </w:r>
    </w:p>
    <w:p w14:paraId="58352901" w14:textId="429B2649" w:rsidR="00D1788C" w:rsidRPr="005C0170" w:rsidRDefault="00A63F5B" w:rsidP="005C0170">
      <w:pPr>
        <w:spacing w:after="0" w:line="360" w:lineRule="auto"/>
        <w:jc w:val="both"/>
        <w:rPr>
          <w:rFonts w:ascii="Times New Roman" w:hAnsi="Times New Roman" w:cs="Times New Roman"/>
          <w:i/>
          <w:sz w:val="24"/>
          <w:szCs w:val="24"/>
        </w:rPr>
      </w:pPr>
      <w:r>
        <w:rPr>
          <w:rFonts w:ascii="Times New Roman" w:hAnsi="Times New Roman" w:cs="Times New Roman"/>
          <w:i/>
          <w:sz w:val="24"/>
          <w:szCs w:val="24"/>
        </w:rPr>
        <w:lastRenderedPageBreak/>
        <w:t>ENTREVISTADORA</w:t>
      </w:r>
      <w:r w:rsidR="00D1788C" w:rsidRPr="005C0170">
        <w:rPr>
          <w:rFonts w:ascii="Times New Roman" w:hAnsi="Times New Roman" w:cs="Times New Roman"/>
          <w:i/>
          <w:sz w:val="24"/>
          <w:szCs w:val="24"/>
        </w:rPr>
        <w:t>: Em relação ao CAR, teve algum incidente que vocês encararam que mudou sua forma de ver o CAR? Pode ser um projeto de sucesso, ou de fracasso, algo que foi uma oportunidade de pensar a atividade.</w:t>
      </w:r>
    </w:p>
    <w:p w14:paraId="0A72F910" w14:textId="77777777" w:rsidR="00D1788C" w:rsidRPr="005C0170" w:rsidRDefault="00D1788C" w:rsidP="005C0170">
      <w:pPr>
        <w:spacing w:after="0" w:line="360" w:lineRule="auto"/>
        <w:jc w:val="both"/>
        <w:rPr>
          <w:rFonts w:ascii="Times New Roman" w:hAnsi="Times New Roman" w:cs="Times New Roman"/>
          <w:i/>
          <w:sz w:val="24"/>
          <w:szCs w:val="24"/>
        </w:rPr>
      </w:pPr>
      <w:r w:rsidRPr="005C0170">
        <w:rPr>
          <w:rFonts w:ascii="Times New Roman" w:hAnsi="Times New Roman" w:cs="Times New Roman"/>
          <w:i/>
          <w:sz w:val="24"/>
          <w:szCs w:val="24"/>
        </w:rPr>
        <w:t>ENTREVISTADO 1: O CAR é muito dinâmico e estamos sempre de frente com essas mudanças, a exemplo da portaria de cancelamento, já vamos alterar, foi de 2018, e pelo processo que foi sendo desenvolvido, será alterada a forma de executar essa parte do cancelamento. Outra coisa são os Encontros do CAR que representam momentos de reflexão sobre nossas atividades e trazemos uma nova perspectiva para o órgão.</w:t>
      </w:r>
    </w:p>
    <w:p w14:paraId="2340AC9D" w14:textId="4CEEBE66" w:rsidR="00D1788C" w:rsidRPr="005C0170" w:rsidRDefault="00D1788C" w:rsidP="005C0170">
      <w:pPr>
        <w:spacing w:after="0" w:line="360" w:lineRule="auto"/>
        <w:jc w:val="both"/>
        <w:rPr>
          <w:rFonts w:ascii="Times New Roman" w:hAnsi="Times New Roman" w:cs="Times New Roman"/>
          <w:i/>
          <w:sz w:val="24"/>
          <w:szCs w:val="24"/>
        </w:rPr>
      </w:pPr>
      <w:r w:rsidRPr="005C0170">
        <w:rPr>
          <w:rFonts w:ascii="Times New Roman" w:hAnsi="Times New Roman" w:cs="Times New Roman"/>
          <w:i/>
          <w:sz w:val="24"/>
          <w:szCs w:val="24"/>
        </w:rPr>
        <w:t xml:space="preserve">ENTREVISTADO </w:t>
      </w:r>
      <w:r w:rsidR="00F515C5" w:rsidRPr="005C0170">
        <w:rPr>
          <w:rFonts w:ascii="Times New Roman" w:hAnsi="Times New Roman" w:cs="Times New Roman"/>
          <w:i/>
          <w:sz w:val="24"/>
          <w:szCs w:val="24"/>
        </w:rPr>
        <w:t>2:</w:t>
      </w:r>
      <w:r w:rsidRPr="005C0170">
        <w:rPr>
          <w:rFonts w:ascii="Times New Roman" w:hAnsi="Times New Roman" w:cs="Times New Roman"/>
          <w:i/>
          <w:sz w:val="24"/>
          <w:szCs w:val="24"/>
        </w:rPr>
        <w:t xml:space="preserve"> Fiquei muito tempo nas ações de PSA- Pagamento de Serviços Ambientais desenvolvidas pelo IEF. Nesse programa existem vários pontos positivos e vários negativos, e ambos nos fazem pensar na nossa atuação enquanto instituição. Do ponto de vista positivo, temos beneficiários do Norte de Minas que representa uma satisfação em ver essas pessoas numa região de amortecimento e contribuindo para conservação da região, além da compensação financeira, e foi uma experiência que me marcou, e me motivou a continuar a implementação desse tipo de </w:t>
      </w:r>
      <w:r w:rsidR="00F515C5" w:rsidRPr="005C0170">
        <w:rPr>
          <w:rFonts w:ascii="Times New Roman" w:hAnsi="Times New Roman" w:cs="Times New Roman"/>
          <w:i/>
          <w:sz w:val="24"/>
          <w:szCs w:val="24"/>
        </w:rPr>
        <w:t>política</w:t>
      </w:r>
      <w:r w:rsidRPr="005C0170">
        <w:rPr>
          <w:rFonts w:ascii="Times New Roman" w:hAnsi="Times New Roman" w:cs="Times New Roman"/>
          <w:i/>
          <w:sz w:val="24"/>
          <w:szCs w:val="24"/>
        </w:rPr>
        <w:t xml:space="preserve"> por meio do meu trabalho na instituição. Mas no mesmo programa a gente vivenciou problemas também, para sanar alguns problemas a saírem mais rápido e não tínhamos o controle, sendo assim uma frustação, pelo fato desse atraso impactar tanto na vida de uma pessoa.</w:t>
      </w:r>
    </w:p>
    <w:p w14:paraId="247BB855" w14:textId="7062025C" w:rsidR="00774E3E" w:rsidRDefault="00774E3E">
      <w:pPr>
        <w:rPr>
          <w:rFonts w:ascii="Times New Roman" w:hAnsi="Times New Roman" w:cs="Times New Roman"/>
          <w:b/>
          <w:sz w:val="24"/>
          <w:szCs w:val="24"/>
          <w:lang w:eastAsia="pt-BR"/>
        </w:rPr>
      </w:pPr>
      <w:r>
        <w:rPr>
          <w:rFonts w:ascii="Times New Roman" w:hAnsi="Times New Roman" w:cs="Times New Roman"/>
          <w:b/>
          <w:sz w:val="24"/>
          <w:szCs w:val="24"/>
          <w:lang w:eastAsia="pt-BR"/>
        </w:rPr>
        <w:br w:type="page"/>
      </w:r>
    </w:p>
    <w:p w14:paraId="154D3883" w14:textId="0EC48700" w:rsidR="009D2FED" w:rsidRPr="00774E3E" w:rsidRDefault="007B7599" w:rsidP="005C0170">
      <w:pPr>
        <w:spacing w:after="0" w:line="360" w:lineRule="auto"/>
        <w:ind w:firstLine="709"/>
        <w:jc w:val="both"/>
        <w:rPr>
          <w:rFonts w:ascii="Times New Roman" w:hAnsi="Times New Roman" w:cs="Times New Roman"/>
          <w:b/>
          <w:sz w:val="24"/>
          <w:szCs w:val="24"/>
          <w:lang w:eastAsia="pt-BR"/>
        </w:rPr>
      </w:pPr>
      <w:r w:rsidRPr="00774E3E">
        <w:rPr>
          <w:rFonts w:ascii="Times New Roman" w:hAnsi="Times New Roman" w:cs="Times New Roman"/>
          <w:b/>
          <w:sz w:val="24"/>
          <w:szCs w:val="24"/>
          <w:lang w:eastAsia="pt-BR"/>
        </w:rPr>
        <w:lastRenderedPageBreak/>
        <w:t>De acordo com os gestores estaduais do Paraná:</w:t>
      </w:r>
    </w:p>
    <w:p w14:paraId="27B62CEE" w14:textId="2BDECFFE" w:rsidR="007B7599" w:rsidRPr="005C0170" w:rsidRDefault="00A63F5B" w:rsidP="005C0170">
      <w:pPr>
        <w:spacing w:after="0" w:line="360" w:lineRule="auto"/>
        <w:jc w:val="both"/>
        <w:rPr>
          <w:rFonts w:ascii="Times New Roman" w:hAnsi="Times New Roman" w:cs="Times New Roman"/>
          <w:i/>
          <w:sz w:val="24"/>
          <w:szCs w:val="24"/>
        </w:rPr>
      </w:pPr>
      <w:r>
        <w:rPr>
          <w:rFonts w:ascii="Times New Roman" w:hAnsi="Times New Roman" w:cs="Times New Roman"/>
          <w:i/>
          <w:sz w:val="24"/>
          <w:szCs w:val="24"/>
        </w:rPr>
        <w:t>ENTREVISTADORA</w:t>
      </w:r>
      <w:r w:rsidR="007B7599" w:rsidRPr="005C0170">
        <w:rPr>
          <w:rFonts w:ascii="Times New Roman" w:hAnsi="Times New Roman" w:cs="Times New Roman"/>
          <w:i/>
          <w:sz w:val="24"/>
          <w:szCs w:val="24"/>
        </w:rPr>
        <w:t xml:space="preserve">: Dentro do IAT, vocês conseguem definir quem é o cliente típico do CAR? Quem são as pessoas que vocês tipicamente </w:t>
      </w:r>
      <w:r w:rsidR="00F515C5" w:rsidRPr="005C0170">
        <w:rPr>
          <w:rFonts w:ascii="Times New Roman" w:hAnsi="Times New Roman" w:cs="Times New Roman"/>
          <w:i/>
          <w:sz w:val="24"/>
          <w:szCs w:val="24"/>
        </w:rPr>
        <w:t>atendem a</w:t>
      </w:r>
      <w:r w:rsidR="007B7599" w:rsidRPr="005C0170">
        <w:rPr>
          <w:rFonts w:ascii="Times New Roman" w:hAnsi="Times New Roman" w:cs="Times New Roman"/>
          <w:i/>
          <w:sz w:val="24"/>
          <w:szCs w:val="24"/>
        </w:rPr>
        <w:t xml:space="preserve"> respeito do CAR? </w:t>
      </w:r>
    </w:p>
    <w:p w14:paraId="12E66361" w14:textId="77777777" w:rsidR="007B7599" w:rsidRPr="005C0170" w:rsidRDefault="007B7599" w:rsidP="005C0170">
      <w:pPr>
        <w:spacing w:after="0" w:line="360" w:lineRule="auto"/>
        <w:jc w:val="both"/>
        <w:rPr>
          <w:rFonts w:ascii="Times New Roman" w:hAnsi="Times New Roman" w:cs="Times New Roman"/>
          <w:i/>
          <w:sz w:val="24"/>
          <w:szCs w:val="24"/>
        </w:rPr>
      </w:pPr>
      <w:r w:rsidRPr="005C0170">
        <w:rPr>
          <w:rFonts w:ascii="Times New Roman" w:hAnsi="Times New Roman" w:cs="Times New Roman"/>
          <w:i/>
          <w:sz w:val="24"/>
          <w:szCs w:val="24"/>
        </w:rPr>
        <w:t>ENTREVISTADO 1: Atendemos muito consultores de agricultores e do agronegócio. Não estou mais no atendimento direto, mas fiz muita capacitação e o público era composto de técnicos de ATER, EMATER, Sindicatos de Trabalhadores. Agora a maior demanda vem da FAEP. O público que eu trabalhava de agricultores familiares, mas hoje são agricultores mais instruídos, cooperativas e o público PCT não era visto no CAR e hoje vejo que não mudou muito.</w:t>
      </w:r>
    </w:p>
    <w:p w14:paraId="4DCF7889" w14:textId="1037A7D2" w:rsidR="007B7599" w:rsidRPr="005C0170" w:rsidRDefault="007B7599" w:rsidP="005C0170">
      <w:pPr>
        <w:spacing w:after="0" w:line="360" w:lineRule="auto"/>
        <w:jc w:val="both"/>
        <w:rPr>
          <w:rFonts w:ascii="Times New Roman" w:hAnsi="Times New Roman" w:cs="Times New Roman"/>
          <w:i/>
          <w:sz w:val="24"/>
          <w:szCs w:val="24"/>
        </w:rPr>
      </w:pPr>
      <w:r w:rsidRPr="005C0170">
        <w:rPr>
          <w:rFonts w:ascii="Times New Roman" w:hAnsi="Times New Roman" w:cs="Times New Roman"/>
          <w:i/>
          <w:sz w:val="24"/>
          <w:szCs w:val="24"/>
        </w:rPr>
        <w:t xml:space="preserve">ENTREVISTADO </w:t>
      </w:r>
      <w:r w:rsidR="00F515C5" w:rsidRPr="005C0170">
        <w:rPr>
          <w:rFonts w:ascii="Times New Roman" w:hAnsi="Times New Roman" w:cs="Times New Roman"/>
          <w:i/>
          <w:sz w:val="24"/>
          <w:szCs w:val="24"/>
        </w:rPr>
        <w:t>2:</w:t>
      </w:r>
      <w:r w:rsidRPr="005C0170">
        <w:rPr>
          <w:rFonts w:ascii="Times New Roman" w:hAnsi="Times New Roman" w:cs="Times New Roman"/>
          <w:i/>
          <w:sz w:val="24"/>
          <w:szCs w:val="24"/>
        </w:rPr>
        <w:t xml:space="preserve"> O público interno da instituição também recorre para efeito de dúvidas e encaminhamentos e que realmente é um ponto preocupante, existe uma defasagem em relação aos técnicos e das regionais nas atividades e causou uma situação passiva. De resto, esse público mesmo de técnicos, </w:t>
      </w:r>
      <w:r w:rsidR="00451040" w:rsidRPr="005C0170">
        <w:rPr>
          <w:rFonts w:ascii="Times New Roman" w:hAnsi="Times New Roman" w:cs="Times New Roman"/>
          <w:i/>
          <w:sz w:val="24"/>
          <w:szCs w:val="24"/>
        </w:rPr>
        <w:t>proprietários que nos demandam.</w:t>
      </w:r>
    </w:p>
    <w:p w14:paraId="2B4FF6D6" w14:textId="69AB9A43" w:rsidR="007B7599" w:rsidRPr="005C0170" w:rsidRDefault="00A63F5B" w:rsidP="005C0170">
      <w:pPr>
        <w:spacing w:after="0" w:line="360" w:lineRule="auto"/>
        <w:jc w:val="both"/>
        <w:rPr>
          <w:rFonts w:ascii="Times New Roman" w:hAnsi="Times New Roman" w:cs="Times New Roman"/>
          <w:i/>
          <w:sz w:val="24"/>
          <w:szCs w:val="24"/>
        </w:rPr>
      </w:pPr>
      <w:r>
        <w:rPr>
          <w:rFonts w:ascii="Times New Roman" w:hAnsi="Times New Roman" w:cs="Times New Roman"/>
          <w:i/>
          <w:sz w:val="24"/>
          <w:szCs w:val="24"/>
        </w:rPr>
        <w:t>ENTREVISTADORA</w:t>
      </w:r>
      <w:r w:rsidR="007B7599" w:rsidRPr="005C0170">
        <w:rPr>
          <w:rFonts w:ascii="Times New Roman" w:hAnsi="Times New Roman" w:cs="Times New Roman"/>
          <w:i/>
          <w:sz w:val="24"/>
          <w:szCs w:val="24"/>
        </w:rPr>
        <w:t xml:space="preserve">: Existem clientes que são os mais fáceis de atender e que são os mais difíceis, dentro do escopo das atividades de vocês? Qual a diferença que vocês sentem como servidores para essas pessoas, quais as diferenças e qual o mais difícil e mais fácil de atender? </w:t>
      </w:r>
    </w:p>
    <w:p w14:paraId="35BD4C21" w14:textId="77777777" w:rsidR="007B7599" w:rsidRPr="005C0170" w:rsidRDefault="007B7599" w:rsidP="005C0170">
      <w:pPr>
        <w:spacing w:after="0" w:line="360" w:lineRule="auto"/>
        <w:jc w:val="both"/>
        <w:rPr>
          <w:rFonts w:ascii="Times New Roman" w:hAnsi="Times New Roman" w:cs="Times New Roman"/>
          <w:i/>
          <w:sz w:val="24"/>
          <w:szCs w:val="24"/>
        </w:rPr>
      </w:pPr>
      <w:r w:rsidRPr="005C0170">
        <w:rPr>
          <w:rFonts w:ascii="Times New Roman" w:hAnsi="Times New Roman" w:cs="Times New Roman"/>
          <w:i/>
          <w:sz w:val="24"/>
          <w:szCs w:val="24"/>
        </w:rPr>
        <w:t xml:space="preserve">ENTREVISTADO 1: O público mais fácil, ou com uma interlocução mais definida, é o público de assistência técnica, que possui representatividade pela EMATER e possui um interlocutor que passa pra ele as informações do CAR. Quando lidamos com público mais sem acesso a informação, é mais difícil a situação, como os PCTs. A gente procura atender a todos brevemente, e isso criamos essa cultura. O público mais fácil então é o que já possui alguma orientação ou assistência, os sem ajuda é bem difícil. </w:t>
      </w:r>
    </w:p>
    <w:p w14:paraId="3B4B6425" w14:textId="422DD21F" w:rsidR="007B7599" w:rsidRPr="005C0170" w:rsidRDefault="007B7599" w:rsidP="005C0170">
      <w:pPr>
        <w:spacing w:after="0" w:line="360" w:lineRule="auto"/>
        <w:jc w:val="both"/>
        <w:rPr>
          <w:rFonts w:ascii="Times New Roman" w:hAnsi="Times New Roman" w:cs="Times New Roman"/>
          <w:i/>
          <w:sz w:val="24"/>
          <w:szCs w:val="24"/>
        </w:rPr>
      </w:pPr>
      <w:r w:rsidRPr="005C0170">
        <w:rPr>
          <w:rFonts w:ascii="Times New Roman" w:hAnsi="Times New Roman" w:cs="Times New Roman"/>
          <w:i/>
          <w:sz w:val="24"/>
          <w:szCs w:val="24"/>
        </w:rPr>
        <w:t xml:space="preserve">ENTREVISTADO </w:t>
      </w:r>
      <w:r w:rsidR="00F515C5" w:rsidRPr="005C0170">
        <w:rPr>
          <w:rFonts w:ascii="Times New Roman" w:hAnsi="Times New Roman" w:cs="Times New Roman"/>
          <w:i/>
          <w:sz w:val="24"/>
          <w:szCs w:val="24"/>
        </w:rPr>
        <w:t>2:</w:t>
      </w:r>
      <w:r w:rsidRPr="005C0170">
        <w:rPr>
          <w:rFonts w:ascii="Times New Roman" w:hAnsi="Times New Roman" w:cs="Times New Roman"/>
          <w:i/>
          <w:sz w:val="24"/>
          <w:szCs w:val="24"/>
        </w:rPr>
        <w:t xml:space="preserve"> O público mais fácil é aquele qualificado de alguma forma, e o público que não tem essa qualificação acaba sendo mais difícil, até mesmo pessoas de escritórios de contabilidade que não são da área e o entendimento fica mais difícil. Hoje quase não fazemos esse atendimento direto</w:t>
      </w:r>
      <w:r w:rsidR="00451040" w:rsidRPr="005C0170">
        <w:rPr>
          <w:rFonts w:ascii="Times New Roman" w:hAnsi="Times New Roman" w:cs="Times New Roman"/>
          <w:i/>
          <w:sz w:val="24"/>
          <w:szCs w:val="24"/>
        </w:rPr>
        <w:t xml:space="preserve">, mesmo por causa da pandemia. </w:t>
      </w:r>
    </w:p>
    <w:p w14:paraId="564DBA67" w14:textId="6922D7EE" w:rsidR="007B7599" w:rsidRPr="005C0170" w:rsidRDefault="00A63F5B" w:rsidP="005C0170">
      <w:pPr>
        <w:spacing w:after="0" w:line="360" w:lineRule="auto"/>
        <w:jc w:val="both"/>
        <w:rPr>
          <w:rFonts w:ascii="Times New Roman" w:hAnsi="Times New Roman" w:cs="Times New Roman"/>
          <w:i/>
          <w:sz w:val="24"/>
          <w:szCs w:val="24"/>
        </w:rPr>
      </w:pPr>
      <w:r>
        <w:rPr>
          <w:rFonts w:ascii="Times New Roman" w:hAnsi="Times New Roman" w:cs="Times New Roman"/>
          <w:i/>
          <w:sz w:val="24"/>
          <w:szCs w:val="24"/>
        </w:rPr>
        <w:t>ENTREVISTADORA</w:t>
      </w:r>
      <w:r w:rsidR="007B7599" w:rsidRPr="005C0170">
        <w:rPr>
          <w:rFonts w:ascii="Times New Roman" w:hAnsi="Times New Roman" w:cs="Times New Roman"/>
          <w:i/>
          <w:sz w:val="24"/>
          <w:szCs w:val="24"/>
        </w:rPr>
        <w:t xml:space="preserve">: Vocês conseguem elencar alguma situação crítica ou algum momento marcante relacionado às atividades do CAR?  </w:t>
      </w:r>
    </w:p>
    <w:p w14:paraId="7EF4EEE2" w14:textId="77777777" w:rsidR="007B7599" w:rsidRPr="005C0170" w:rsidRDefault="007B7599" w:rsidP="005C0170">
      <w:pPr>
        <w:spacing w:after="0" w:line="360" w:lineRule="auto"/>
        <w:jc w:val="both"/>
        <w:rPr>
          <w:rFonts w:ascii="Times New Roman" w:hAnsi="Times New Roman" w:cs="Times New Roman"/>
          <w:i/>
          <w:sz w:val="24"/>
          <w:szCs w:val="24"/>
        </w:rPr>
      </w:pPr>
      <w:r w:rsidRPr="005C0170">
        <w:rPr>
          <w:rFonts w:ascii="Times New Roman" w:hAnsi="Times New Roman" w:cs="Times New Roman"/>
          <w:i/>
          <w:sz w:val="24"/>
          <w:szCs w:val="24"/>
        </w:rPr>
        <w:t xml:space="preserve">ENTREVISTADO 1: Para mim, antes da fusão da instituição, foi quando começamos a discutir o Projeto do BNDES e eu lamentei muito que a gente não era muito ouvido, a dinâmica da Mariese não criou condições para uma discussão melhor. Eu sempre que podia dizia sobre a análise, sugeria que fosse feito antes um piloto para testar a análise em algumas áreas, testar antes, pelos inúmeros problemas e ampliar isso seria complicado. Então isso foi complicado, entrar em um projeto em que você sabe que vai gerar problemas para o requerente, sem a </w:t>
      </w:r>
      <w:r w:rsidRPr="005C0170">
        <w:rPr>
          <w:rFonts w:ascii="Times New Roman" w:hAnsi="Times New Roman" w:cs="Times New Roman"/>
          <w:i/>
          <w:sz w:val="24"/>
          <w:szCs w:val="24"/>
        </w:rPr>
        <w:lastRenderedPageBreak/>
        <w:t xml:space="preserve">capacidade de fazer uma gestão responsável, e isso pra mim foi o mais crítico e que poderia ser evitada. A outra sensação que eu tenho é com o nosso público interno mesmo, ele está desmotivado e caiu o nível técnico também, e isso é ruim. Na execução do CAR PCT foi muito ruim essa questão de instrução dos técnicos, que não tem e as regionais da instituição estão distantes. Não temos chefe, nem direção e isso é ruim para a gestão e isso ainda é pior quando se trata de CAR PCT, que somos cobrados por eles diretamente, e tem muito preconceito com esse público. Outra sensação também ruim </w:t>
      </w:r>
    </w:p>
    <w:p w14:paraId="4BC12903" w14:textId="72E2B6E4" w:rsidR="007B7599" w:rsidRPr="005C0170" w:rsidRDefault="007B7599" w:rsidP="005C0170">
      <w:pPr>
        <w:spacing w:after="0" w:line="360" w:lineRule="auto"/>
        <w:jc w:val="both"/>
        <w:rPr>
          <w:rFonts w:ascii="Times New Roman" w:hAnsi="Times New Roman" w:cs="Times New Roman"/>
          <w:i/>
          <w:sz w:val="24"/>
          <w:szCs w:val="24"/>
        </w:rPr>
      </w:pPr>
      <w:r w:rsidRPr="005C0170">
        <w:rPr>
          <w:rFonts w:ascii="Times New Roman" w:hAnsi="Times New Roman" w:cs="Times New Roman"/>
          <w:i/>
          <w:sz w:val="24"/>
          <w:szCs w:val="24"/>
        </w:rPr>
        <w:t xml:space="preserve">ENTREVISTADO </w:t>
      </w:r>
      <w:r w:rsidR="00F515C5" w:rsidRPr="005C0170">
        <w:rPr>
          <w:rFonts w:ascii="Times New Roman" w:hAnsi="Times New Roman" w:cs="Times New Roman"/>
          <w:i/>
          <w:sz w:val="24"/>
          <w:szCs w:val="24"/>
        </w:rPr>
        <w:t>2:</w:t>
      </w:r>
      <w:r w:rsidRPr="005C0170">
        <w:rPr>
          <w:rFonts w:ascii="Times New Roman" w:hAnsi="Times New Roman" w:cs="Times New Roman"/>
          <w:i/>
          <w:sz w:val="24"/>
          <w:szCs w:val="24"/>
        </w:rPr>
        <w:t xml:space="preserve"> Quando houve a fusão dos Institutos do Paraná com a proposta de que seria mais ágil, criou-se uma instituição que se tem um processo lento de fazer essa integração com as mudanças e definições de atividades, acabamos ficando num local que nem está no organograma da instituição. Esse momento foi o incidente mais grave com essa fusão e nosso trabalho meio que se perder, ficou à deriva, e estávamos com processos iniciados, análise, e então ficou bem compli</w:t>
      </w:r>
      <w:r w:rsidR="00451040" w:rsidRPr="005C0170">
        <w:rPr>
          <w:rFonts w:ascii="Times New Roman" w:hAnsi="Times New Roman" w:cs="Times New Roman"/>
          <w:i/>
          <w:sz w:val="24"/>
          <w:szCs w:val="24"/>
        </w:rPr>
        <w:t>cado pra fazer a gestão do CAR.</w:t>
      </w:r>
    </w:p>
    <w:p w14:paraId="4C4F4842" w14:textId="5F7706D9" w:rsidR="007B7599" w:rsidRPr="005C0170" w:rsidRDefault="00A63F5B" w:rsidP="005C0170">
      <w:pPr>
        <w:spacing w:after="0" w:line="360" w:lineRule="auto"/>
        <w:jc w:val="both"/>
        <w:rPr>
          <w:rFonts w:ascii="Times New Roman" w:hAnsi="Times New Roman" w:cs="Times New Roman"/>
          <w:i/>
          <w:sz w:val="24"/>
          <w:szCs w:val="24"/>
        </w:rPr>
      </w:pPr>
      <w:r>
        <w:rPr>
          <w:rFonts w:ascii="Times New Roman" w:hAnsi="Times New Roman" w:cs="Times New Roman"/>
          <w:i/>
          <w:sz w:val="24"/>
          <w:szCs w:val="24"/>
        </w:rPr>
        <w:t>ENTREVISTADORA</w:t>
      </w:r>
      <w:r w:rsidR="007B7599" w:rsidRPr="005C0170">
        <w:rPr>
          <w:rFonts w:ascii="Times New Roman" w:hAnsi="Times New Roman" w:cs="Times New Roman"/>
          <w:i/>
          <w:sz w:val="24"/>
          <w:szCs w:val="24"/>
        </w:rPr>
        <w:t>: Pensando na história dentro da instituição como um todo, existiu algum evento específico que mudou a maneira de como vocês conduzem as atividades de trabalho? Pode ser um sucesso, um fracasso, alguma coisa que mudou a forma de lidar com o trabalho e se isso influenciou de alguma forma até a forma de lidar com as ações do CAR.</w:t>
      </w:r>
    </w:p>
    <w:p w14:paraId="1893E299" w14:textId="57EC20EE" w:rsidR="007B7599" w:rsidRPr="005C0170" w:rsidRDefault="007B7599" w:rsidP="005C0170">
      <w:pPr>
        <w:spacing w:after="0" w:line="360" w:lineRule="auto"/>
        <w:jc w:val="both"/>
        <w:rPr>
          <w:rFonts w:ascii="Times New Roman" w:hAnsi="Times New Roman" w:cs="Times New Roman"/>
          <w:i/>
          <w:sz w:val="24"/>
          <w:szCs w:val="24"/>
        </w:rPr>
      </w:pPr>
      <w:r w:rsidRPr="005C0170">
        <w:rPr>
          <w:rFonts w:ascii="Times New Roman" w:hAnsi="Times New Roman" w:cs="Times New Roman"/>
          <w:i/>
          <w:sz w:val="24"/>
          <w:szCs w:val="24"/>
        </w:rPr>
        <w:t xml:space="preserve">ENTREVISTADO 1: Eu me lembro de uma situação que me fez mudar, foi no início da minha atuação na instituição, quando fui trabalhar com agricultura familiar e muitos assentamentos no interior, que tinha uma demanda social e muitas áreas com florestas e havia um conflito com a reforma agrária e meio ambiente. Na época fui acompanhar uma ação de um colega que era da área de terras e fomos a uma ocupação de uma área que não estava resolvida, havia desmatamento e tinha esse conflito, quando eu cheguei as famílias estavam reunidas nos esperando e estava muito frio e vi muitas crianças descalças bem humildes e isso me deu uma sensação forte, eles me solicitaram o laudo e isso me tocou muito, ver aquela situação me vez começar a incluir a questão social na conservação a partir desse momento. E assim desenvolvo meu trabalho até hoje. Atuei muito em parques de Conservação também, e houve uma época que eu trabalhei na coordenação da APA e fizemos um trabalho com a secretaria de cultura, que incluímos muitas coisas na área, e senti a sensação do poder do estado, definindo um perímetro que iria ser conservado, que foi definido por nós, nós nos envolvemos nas escolhas das áreas que seriam conservadas. No INCRA também tive uma experiência marcante atuando como Superintendente na qual eu vi o poder que tínhamos na mão de fazer, sem interesses políticos, que um gestor público pode fazer a diferença, ele tem essa opção sem se envolver politicamente. Isso foi muito marcante pra mim. Quando eu </w:t>
      </w:r>
      <w:r w:rsidR="00F515C5" w:rsidRPr="005C0170">
        <w:rPr>
          <w:rFonts w:ascii="Times New Roman" w:hAnsi="Times New Roman" w:cs="Times New Roman"/>
          <w:i/>
          <w:sz w:val="24"/>
          <w:szCs w:val="24"/>
        </w:rPr>
        <w:t>saí</w:t>
      </w:r>
      <w:r w:rsidRPr="005C0170">
        <w:rPr>
          <w:rFonts w:ascii="Times New Roman" w:hAnsi="Times New Roman" w:cs="Times New Roman"/>
          <w:i/>
          <w:sz w:val="24"/>
          <w:szCs w:val="24"/>
        </w:rPr>
        <w:t xml:space="preserve"> do INCRA e voltei para o </w:t>
      </w:r>
      <w:r w:rsidRPr="005C0170">
        <w:rPr>
          <w:rFonts w:ascii="Times New Roman" w:hAnsi="Times New Roman" w:cs="Times New Roman"/>
          <w:i/>
          <w:sz w:val="24"/>
          <w:szCs w:val="24"/>
        </w:rPr>
        <w:lastRenderedPageBreak/>
        <w:t xml:space="preserve">Departamento </w:t>
      </w:r>
      <w:r w:rsidR="00F515C5" w:rsidRPr="005C0170">
        <w:rPr>
          <w:rFonts w:ascii="Times New Roman" w:hAnsi="Times New Roman" w:cs="Times New Roman"/>
          <w:i/>
          <w:sz w:val="24"/>
          <w:szCs w:val="24"/>
        </w:rPr>
        <w:t>Socioambiental</w:t>
      </w:r>
      <w:r w:rsidRPr="005C0170">
        <w:rPr>
          <w:rFonts w:ascii="Times New Roman" w:hAnsi="Times New Roman" w:cs="Times New Roman"/>
          <w:i/>
          <w:sz w:val="24"/>
          <w:szCs w:val="24"/>
        </w:rPr>
        <w:t xml:space="preserve"> eu não consegui me achar, foi muito frustrante porque eu senti de outros colegas de eu queria poder ou chefia, e isso foi ruim pra mim, porque eu tinha compromisso com o trabalho, de voltar a ajudar, e os colegas tinham outra leitura.</w:t>
      </w:r>
    </w:p>
    <w:p w14:paraId="7C68BA28" w14:textId="6E40CE04" w:rsidR="007B7599" w:rsidRPr="005C0170" w:rsidRDefault="007B7599" w:rsidP="005C0170">
      <w:pPr>
        <w:spacing w:after="0" w:line="360" w:lineRule="auto"/>
        <w:jc w:val="both"/>
        <w:rPr>
          <w:rFonts w:ascii="Times New Roman" w:hAnsi="Times New Roman" w:cs="Times New Roman"/>
          <w:i/>
          <w:sz w:val="24"/>
          <w:szCs w:val="24"/>
        </w:rPr>
      </w:pPr>
      <w:r w:rsidRPr="005C0170">
        <w:rPr>
          <w:rFonts w:ascii="Times New Roman" w:hAnsi="Times New Roman" w:cs="Times New Roman"/>
          <w:i/>
          <w:sz w:val="24"/>
          <w:szCs w:val="24"/>
        </w:rPr>
        <w:t xml:space="preserve">ENTREVISTADO </w:t>
      </w:r>
      <w:r w:rsidR="00F515C5" w:rsidRPr="005C0170">
        <w:rPr>
          <w:rFonts w:ascii="Times New Roman" w:hAnsi="Times New Roman" w:cs="Times New Roman"/>
          <w:i/>
          <w:sz w:val="24"/>
          <w:szCs w:val="24"/>
        </w:rPr>
        <w:t>2:</w:t>
      </w:r>
      <w:r w:rsidRPr="005C0170">
        <w:rPr>
          <w:rFonts w:ascii="Times New Roman" w:hAnsi="Times New Roman" w:cs="Times New Roman"/>
          <w:i/>
          <w:sz w:val="24"/>
          <w:szCs w:val="24"/>
        </w:rPr>
        <w:t xml:space="preserve"> Na realidade, existe uma questão exitosa e outra diferente. Bem no início, quando eu entrei na instituição, em 90, eu trabalhada com UC e fui coordenador de parques foi decidido fazer um plano de manejo e me foi dada essa incumbência e inauguramos uma Unidade de Conservação e foi um projeto bem intenso, e isso me deu uma convicção e determinação no meu trabalho, </w:t>
      </w:r>
      <w:r w:rsidR="00F515C5" w:rsidRPr="005C0170">
        <w:rPr>
          <w:rFonts w:ascii="Times New Roman" w:hAnsi="Times New Roman" w:cs="Times New Roman"/>
          <w:i/>
          <w:sz w:val="24"/>
          <w:szCs w:val="24"/>
        </w:rPr>
        <w:t>pelo fato</w:t>
      </w:r>
      <w:r w:rsidRPr="005C0170">
        <w:rPr>
          <w:rFonts w:ascii="Times New Roman" w:hAnsi="Times New Roman" w:cs="Times New Roman"/>
          <w:i/>
          <w:sz w:val="24"/>
          <w:szCs w:val="24"/>
        </w:rPr>
        <w:t xml:space="preserve"> do sucesso desse projeto e isso mudou pra mim bastante o meu trabalho de influenciou de forma positiva. Do ponto de vista negativo, houve uma gestão de um ex-presidente em 2009 que trouxe cortes na instituição e houve uma deterioração da valorização do profissional dentro da instituição e em sua gestão, e isso foi um ponto que influenciou bem negativamente.</w:t>
      </w:r>
    </w:p>
    <w:p w14:paraId="427026AD" w14:textId="77777777" w:rsidR="009F40A8" w:rsidRPr="00774E3E" w:rsidRDefault="009F40A8" w:rsidP="005C0170">
      <w:pPr>
        <w:spacing w:after="0" w:line="360" w:lineRule="auto"/>
        <w:ind w:firstLine="709"/>
        <w:jc w:val="both"/>
        <w:rPr>
          <w:rFonts w:ascii="Times New Roman" w:hAnsi="Times New Roman" w:cs="Times New Roman"/>
          <w:b/>
          <w:sz w:val="24"/>
          <w:szCs w:val="24"/>
          <w:lang w:eastAsia="pt-BR"/>
        </w:rPr>
      </w:pPr>
    </w:p>
    <w:p w14:paraId="5D45A00F" w14:textId="6C242A1A" w:rsidR="008D7E20" w:rsidRPr="00774E3E" w:rsidRDefault="008D7E20" w:rsidP="005C0170">
      <w:pPr>
        <w:spacing w:after="0" w:line="360" w:lineRule="auto"/>
        <w:ind w:firstLine="709"/>
        <w:jc w:val="both"/>
        <w:rPr>
          <w:rFonts w:ascii="Times New Roman" w:hAnsi="Times New Roman" w:cs="Times New Roman"/>
          <w:b/>
          <w:sz w:val="24"/>
          <w:szCs w:val="24"/>
          <w:lang w:eastAsia="pt-BR"/>
        </w:rPr>
      </w:pPr>
      <w:r w:rsidRPr="00774E3E">
        <w:rPr>
          <w:rFonts w:ascii="Times New Roman" w:hAnsi="Times New Roman" w:cs="Times New Roman"/>
          <w:b/>
          <w:sz w:val="24"/>
          <w:szCs w:val="24"/>
          <w:lang w:eastAsia="pt-BR"/>
        </w:rPr>
        <w:t>De acordo com o gestor estadual do Ceará:</w:t>
      </w:r>
    </w:p>
    <w:p w14:paraId="2B9AB0C7" w14:textId="05C4E529" w:rsidR="008D7E20" w:rsidRPr="005C0170" w:rsidRDefault="00A63F5B" w:rsidP="005C0170">
      <w:pPr>
        <w:spacing w:after="0" w:line="360" w:lineRule="auto"/>
        <w:jc w:val="both"/>
        <w:rPr>
          <w:rFonts w:ascii="Times New Roman" w:hAnsi="Times New Roman" w:cs="Times New Roman"/>
          <w:i/>
          <w:sz w:val="24"/>
          <w:szCs w:val="24"/>
        </w:rPr>
      </w:pPr>
      <w:r>
        <w:rPr>
          <w:rFonts w:ascii="Times New Roman" w:hAnsi="Times New Roman" w:cs="Times New Roman"/>
          <w:i/>
          <w:sz w:val="24"/>
          <w:szCs w:val="24"/>
        </w:rPr>
        <w:t>ENTREVISTADORA</w:t>
      </w:r>
      <w:r w:rsidR="008D7E20" w:rsidRPr="005C0170">
        <w:rPr>
          <w:rFonts w:ascii="Times New Roman" w:hAnsi="Times New Roman" w:cs="Times New Roman"/>
          <w:i/>
          <w:sz w:val="24"/>
          <w:szCs w:val="24"/>
        </w:rPr>
        <w:t>: Dentro desse aspecto, você consegue identificar quem é o cliente típico da instituição? Qual o cidadão que vocês atendem?</w:t>
      </w:r>
    </w:p>
    <w:p w14:paraId="0B37674D" w14:textId="0F1A8DE7" w:rsidR="008D7E20" w:rsidRPr="005C0170" w:rsidRDefault="008D7E20" w:rsidP="005C0170">
      <w:pPr>
        <w:spacing w:after="0" w:line="372" w:lineRule="auto"/>
        <w:jc w:val="both"/>
        <w:rPr>
          <w:rFonts w:ascii="Times New Roman" w:hAnsi="Times New Roman" w:cs="Times New Roman"/>
          <w:i/>
          <w:sz w:val="24"/>
          <w:szCs w:val="24"/>
        </w:rPr>
      </w:pPr>
      <w:r w:rsidRPr="005C0170">
        <w:rPr>
          <w:rFonts w:ascii="Times New Roman" w:hAnsi="Times New Roman" w:cs="Times New Roman"/>
          <w:i/>
          <w:sz w:val="24"/>
          <w:szCs w:val="24"/>
        </w:rPr>
        <w:t xml:space="preserve">ENTREVISTADO: Primeiro não digo que são clientes, são cidadãos. Existem particularidades entre eles. Quando trabalho com assentamento rural, existem assentamentos que vem desde os anos 70 aonde a terra era parcelada e havia luta sindical e transita para assentamentos não parcelados e existe uma dinâmica dos </w:t>
      </w:r>
      <w:r w:rsidR="00F515C5" w:rsidRPr="005C0170">
        <w:rPr>
          <w:rFonts w:ascii="Times New Roman" w:hAnsi="Times New Roman" w:cs="Times New Roman"/>
          <w:i/>
          <w:sz w:val="24"/>
          <w:szCs w:val="24"/>
        </w:rPr>
        <w:t>sem-terra</w:t>
      </w:r>
      <w:r w:rsidRPr="005C0170">
        <w:rPr>
          <w:rFonts w:ascii="Times New Roman" w:hAnsi="Times New Roman" w:cs="Times New Roman"/>
          <w:i/>
          <w:sz w:val="24"/>
          <w:szCs w:val="24"/>
        </w:rPr>
        <w:t xml:space="preserve">, com seus programas específicos. O reassentamento rural no Ceará também é </w:t>
      </w:r>
      <w:r w:rsidR="00F515C5" w:rsidRPr="005C0170">
        <w:rPr>
          <w:rFonts w:ascii="Times New Roman" w:hAnsi="Times New Roman" w:cs="Times New Roman"/>
          <w:i/>
          <w:sz w:val="24"/>
          <w:szCs w:val="24"/>
        </w:rPr>
        <w:t>específico</w:t>
      </w:r>
      <w:r w:rsidRPr="005C0170">
        <w:rPr>
          <w:rFonts w:ascii="Times New Roman" w:hAnsi="Times New Roman" w:cs="Times New Roman"/>
          <w:i/>
          <w:sz w:val="24"/>
          <w:szCs w:val="24"/>
        </w:rPr>
        <w:t xml:space="preserve"> com suas populações. Quando tratamos de populações indígenas, temos 15 etnias com suas particularidades cada uma delas. Temos os povos de terreiro também que tem a ver com o CAR, que também são agricultores familiares, temos os pescadores artesanais e comunidades ribeirinhas, ciganos rurais também, então temos diversos públicos e beneficiários nos quais a gente </w:t>
      </w:r>
      <w:r w:rsidR="00180D8B" w:rsidRPr="005C0170">
        <w:rPr>
          <w:rFonts w:ascii="Times New Roman" w:hAnsi="Times New Roman" w:cs="Times New Roman"/>
          <w:i/>
          <w:sz w:val="24"/>
          <w:szCs w:val="24"/>
        </w:rPr>
        <w:t>faz esse diálogo.</w:t>
      </w:r>
    </w:p>
    <w:p w14:paraId="6782A539" w14:textId="79FA7238" w:rsidR="008D7E20" w:rsidRPr="005C0170" w:rsidRDefault="00A63F5B" w:rsidP="005C0170">
      <w:pPr>
        <w:spacing w:after="0" w:line="372" w:lineRule="auto"/>
        <w:jc w:val="both"/>
        <w:rPr>
          <w:rFonts w:ascii="Times New Roman" w:hAnsi="Times New Roman" w:cs="Times New Roman"/>
          <w:i/>
          <w:sz w:val="24"/>
          <w:szCs w:val="24"/>
        </w:rPr>
      </w:pPr>
      <w:r>
        <w:rPr>
          <w:rFonts w:ascii="Times New Roman" w:hAnsi="Times New Roman" w:cs="Times New Roman"/>
          <w:i/>
          <w:sz w:val="24"/>
          <w:szCs w:val="24"/>
        </w:rPr>
        <w:t>ENTREVISTADORA</w:t>
      </w:r>
      <w:r w:rsidR="008D7E20" w:rsidRPr="005C0170">
        <w:rPr>
          <w:rFonts w:ascii="Times New Roman" w:hAnsi="Times New Roman" w:cs="Times New Roman"/>
          <w:i/>
          <w:sz w:val="24"/>
          <w:szCs w:val="24"/>
        </w:rPr>
        <w:t xml:space="preserve">: Existe algum público beneficiário que seja mais desafiador de se trabalhar ou mais fácil essa interlocução?  Qual a diferença que você sente como servidores, enquanto técnico, para essas pessoas, quais as diferenças e qual o mais difícil e mais fácil de atender? </w:t>
      </w:r>
    </w:p>
    <w:p w14:paraId="1A097B03" w14:textId="08C28860" w:rsidR="008D7E20" w:rsidRPr="005C0170" w:rsidRDefault="008D7E20" w:rsidP="005C0170">
      <w:pPr>
        <w:spacing w:after="0" w:line="372" w:lineRule="auto"/>
        <w:jc w:val="both"/>
        <w:rPr>
          <w:rFonts w:ascii="Times New Roman" w:hAnsi="Times New Roman" w:cs="Times New Roman"/>
          <w:i/>
          <w:sz w:val="24"/>
          <w:szCs w:val="24"/>
        </w:rPr>
      </w:pPr>
      <w:r w:rsidRPr="005C0170">
        <w:rPr>
          <w:rFonts w:ascii="Times New Roman" w:hAnsi="Times New Roman" w:cs="Times New Roman"/>
          <w:i/>
          <w:sz w:val="24"/>
          <w:szCs w:val="24"/>
        </w:rPr>
        <w:t xml:space="preserve">ENTREVISTADO: Depende não vejo nada difícil e nada fácil. Do ponto de vista histórico de recursos e projetos, as populações de PCT estão mais excluídas dentro desse conjunto, que era voltado mais ao agronegócio. Para o MAPA e o MST enfrentar o preconceito com esses públicos é relativamente mais fácil. Tenho na minha equipe pessoas que trabalham então na </w:t>
      </w:r>
      <w:r w:rsidRPr="005C0170">
        <w:rPr>
          <w:rFonts w:ascii="Times New Roman" w:hAnsi="Times New Roman" w:cs="Times New Roman"/>
          <w:i/>
          <w:sz w:val="24"/>
          <w:szCs w:val="24"/>
        </w:rPr>
        <w:lastRenderedPageBreak/>
        <w:t xml:space="preserve">área de inclusão quilombola considerando a complexidade desses territórios. O CAR na hora que as pessoas fazem esse compromisso, temos que considerar o sociocultural, </w:t>
      </w:r>
      <w:r w:rsidR="00F515C5" w:rsidRPr="005C0170">
        <w:rPr>
          <w:rFonts w:ascii="Times New Roman" w:hAnsi="Times New Roman" w:cs="Times New Roman"/>
          <w:i/>
          <w:sz w:val="24"/>
          <w:szCs w:val="24"/>
        </w:rPr>
        <w:t>ambiental e</w:t>
      </w:r>
      <w:r w:rsidRPr="005C0170">
        <w:rPr>
          <w:rFonts w:ascii="Times New Roman" w:hAnsi="Times New Roman" w:cs="Times New Roman"/>
          <w:i/>
          <w:sz w:val="24"/>
          <w:szCs w:val="24"/>
        </w:rPr>
        <w:t xml:space="preserve"> econômico. Historicamente os PCTs são mais excluídos, além da questão de gênero, questão LGBT, entre outras. Temos que compreender essas complexidades.</w:t>
      </w:r>
    </w:p>
    <w:p w14:paraId="26A1ECCB" w14:textId="573F319B" w:rsidR="008D7E20" w:rsidRPr="005C0170" w:rsidRDefault="00A63F5B" w:rsidP="005C0170">
      <w:pPr>
        <w:spacing w:after="0" w:line="372" w:lineRule="auto"/>
        <w:jc w:val="both"/>
        <w:rPr>
          <w:rFonts w:ascii="Times New Roman" w:hAnsi="Times New Roman" w:cs="Times New Roman"/>
          <w:i/>
          <w:sz w:val="24"/>
          <w:szCs w:val="24"/>
        </w:rPr>
      </w:pPr>
      <w:r>
        <w:rPr>
          <w:rFonts w:ascii="Times New Roman" w:hAnsi="Times New Roman" w:cs="Times New Roman"/>
          <w:i/>
          <w:sz w:val="24"/>
          <w:szCs w:val="24"/>
        </w:rPr>
        <w:t>ENTREVISTADORA</w:t>
      </w:r>
      <w:r w:rsidR="008D7E20" w:rsidRPr="005C0170">
        <w:rPr>
          <w:rFonts w:ascii="Times New Roman" w:hAnsi="Times New Roman" w:cs="Times New Roman"/>
          <w:i/>
          <w:sz w:val="24"/>
          <w:szCs w:val="24"/>
        </w:rPr>
        <w:t xml:space="preserve">: Você consegue lembrar um </w:t>
      </w:r>
      <w:r w:rsidR="00F515C5" w:rsidRPr="005C0170">
        <w:rPr>
          <w:rFonts w:ascii="Times New Roman" w:hAnsi="Times New Roman" w:cs="Times New Roman"/>
          <w:i/>
          <w:sz w:val="24"/>
          <w:szCs w:val="24"/>
        </w:rPr>
        <w:t>episódio</w:t>
      </w:r>
      <w:r w:rsidR="008D7E20" w:rsidRPr="005C0170">
        <w:rPr>
          <w:rFonts w:ascii="Times New Roman" w:hAnsi="Times New Roman" w:cs="Times New Roman"/>
          <w:i/>
          <w:sz w:val="24"/>
          <w:szCs w:val="24"/>
        </w:rPr>
        <w:t xml:space="preserve"> crítico relacionado com as atividades do CAR e te chamou a atenção?  </w:t>
      </w:r>
    </w:p>
    <w:p w14:paraId="59FC0EB9" w14:textId="6FAD9C20" w:rsidR="008D7E20" w:rsidRPr="005C0170" w:rsidRDefault="008D7E20" w:rsidP="005C0170">
      <w:pPr>
        <w:spacing w:after="0" w:line="372" w:lineRule="auto"/>
        <w:jc w:val="both"/>
        <w:rPr>
          <w:rFonts w:ascii="Times New Roman" w:hAnsi="Times New Roman" w:cs="Times New Roman"/>
          <w:i/>
          <w:sz w:val="24"/>
          <w:szCs w:val="24"/>
        </w:rPr>
      </w:pPr>
      <w:r w:rsidRPr="005C0170">
        <w:rPr>
          <w:rFonts w:ascii="Times New Roman" w:hAnsi="Times New Roman" w:cs="Times New Roman"/>
          <w:i/>
          <w:sz w:val="24"/>
          <w:szCs w:val="24"/>
        </w:rPr>
        <w:t xml:space="preserve">ENTREVISTADO: Quando passamos a trabalhar com o CAR a nossa equipe passou a estudar sobre a sua importância, fizemos curso. Quando foi em 2013/2014 a </w:t>
      </w:r>
      <w:r w:rsidR="009F40A8" w:rsidRPr="005C0170">
        <w:rPr>
          <w:rFonts w:ascii="Times New Roman" w:hAnsi="Times New Roman" w:cs="Times New Roman"/>
          <w:i/>
          <w:sz w:val="24"/>
          <w:szCs w:val="24"/>
        </w:rPr>
        <w:t>das</w:t>
      </w:r>
      <w:r w:rsidRPr="005C0170">
        <w:rPr>
          <w:rFonts w:ascii="Times New Roman" w:hAnsi="Times New Roman" w:cs="Times New Roman"/>
          <w:i/>
          <w:sz w:val="24"/>
          <w:szCs w:val="24"/>
        </w:rPr>
        <w:t xml:space="preserve"> fez uma parceria com o Ministério do Meio Ambiente e então conseguimos trabalhar num projeto de educadores ambientais e tinha o CAR como tema e então desenvolvemos esse trabalho. De formação de educação ambiental e trabalhar o CAR nessa direção, foi um momento importante de diálogo e construímos uma proposta para o CAR, montar oficinas, mas não foi pra frente e foi um momento bem crítico. Outro ponto foi no ambiente do sistema estadual de agricultura e para o CAR identificamos a baixa adesão, e para o CAR PCT era preciso entender os limites dos territórios, tem essa fundamentação que não é o mesmo limite territorial dos assentamentos, e sinto essa dificuldade dos profissionais que não possuem essa compreensão e acho que é crítico. Para os PCTs essa compreensão dos limites não é a mesma e precisamos compreender isso, essa falta de compreensão por parte das instituições </w:t>
      </w:r>
      <w:r w:rsidR="00180D8B" w:rsidRPr="005C0170">
        <w:rPr>
          <w:rFonts w:ascii="Times New Roman" w:hAnsi="Times New Roman" w:cs="Times New Roman"/>
          <w:i/>
          <w:sz w:val="24"/>
          <w:szCs w:val="24"/>
        </w:rPr>
        <w:t>eu considero uma coisa crítica.</w:t>
      </w:r>
    </w:p>
    <w:p w14:paraId="35CDC05A" w14:textId="0C90B6B5" w:rsidR="008D7E20" w:rsidRPr="005C0170" w:rsidRDefault="00A63F5B" w:rsidP="005C0170">
      <w:pPr>
        <w:spacing w:after="0" w:line="372" w:lineRule="auto"/>
        <w:jc w:val="both"/>
        <w:rPr>
          <w:rFonts w:ascii="Times New Roman" w:hAnsi="Times New Roman" w:cs="Times New Roman"/>
          <w:i/>
          <w:sz w:val="24"/>
          <w:szCs w:val="24"/>
        </w:rPr>
      </w:pPr>
      <w:r>
        <w:rPr>
          <w:rFonts w:ascii="Times New Roman" w:hAnsi="Times New Roman" w:cs="Times New Roman"/>
          <w:i/>
          <w:sz w:val="24"/>
          <w:szCs w:val="24"/>
        </w:rPr>
        <w:t>ENTREVISTADORA</w:t>
      </w:r>
      <w:r w:rsidR="008D7E20" w:rsidRPr="005C0170">
        <w:rPr>
          <w:rFonts w:ascii="Times New Roman" w:hAnsi="Times New Roman" w:cs="Times New Roman"/>
          <w:i/>
          <w:sz w:val="24"/>
          <w:szCs w:val="24"/>
        </w:rPr>
        <w:t>: Pensando na história da sua instituição e na sua história profissional, teve algum evento que mudou sua forma de ver o CAR? Pode ser um projeto de sucesso, ou de fracasso, algo que foi uma oportunidade de pensar a atividade.</w:t>
      </w:r>
    </w:p>
    <w:p w14:paraId="75DDC195" w14:textId="01062FDD" w:rsidR="008D7E20" w:rsidRPr="005C0170" w:rsidRDefault="008D7E20" w:rsidP="005C0170">
      <w:pPr>
        <w:spacing w:after="0" w:line="372" w:lineRule="auto"/>
        <w:jc w:val="both"/>
        <w:rPr>
          <w:rFonts w:ascii="Times New Roman" w:hAnsi="Times New Roman" w:cs="Times New Roman"/>
          <w:i/>
          <w:sz w:val="24"/>
          <w:szCs w:val="24"/>
        </w:rPr>
      </w:pPr>
      <w:r w:rsidRPr="005C0170">
        <w:rPr>
          <w:rFonts w:ascii="Times New Roman" w:hAnsi="Times New Roman" w:cs="Times New Roman"/>
          <w:i/>
          <w:sz w:val="24"/>
          <w:szCs w:val="24"/>
        </w:rPr>
        <w:t>ENTREVISTADO:</w:t>
      </w:r>
      <w:r w:rsidR="00054F4B" w:rsidRPr="005C0170">
        <w:rPr>
          <w:rFonts w:ascii="Times New Roman" w:hAnsi="Times New Roman" w:cs="Times New Roman"/>
          <w:i/>
          <w:sz w:val="24"/>
          <w:szCs w:val="24"/>
        </w:rPr>
        <w:t xml:space="preserve"> A secretaria</w:t>
      </w:r>
      <w:r w:rsidRPr="005C0170">
        <w:rPr>
          <w:rFonts w:ascii="Times New Roman" w:hAnsi="Times New Roman" w:cs="Times New Roman"/>
          <w:i/>
          <w:sz w:val="24"/>
          <w:szCs w:val="24"/>
        </w:rPr>
        <w:t xml:space="preserve"> em sua trajetória vem trabalhando com movimentos de agricultura e no ano de 86, a secretaria passou a ser uma secretaria de agricultura e reforma agrária por dois anos e alguns elementos e ajustes foram feitos naquela conjuntura.  Durante esse período o que me animou foi trabalhar com esse sentimento com inserção dessas populações indígenas e tradicionais, que não era com tanta </w:t>
      </w:r>
      <w:r w:rsidR="00F515C5" w:rsidRPr="005C0170">
        <w:rPr>
          <w:rFonts w:ascii="Times New Roman" w:hAnsi="Times New Roman" w:cs="Times New Roman"/>
          <w:i/>
          <w:sz w:val="24"/>
          <w:szCs w:val="24"/>
        </w:rPr>
        <w:t>evidência</w:t>
      </w:r>
      <w:r w:rsidRPr="005C0170">
        <w:rPr>
          <w:rFonts w:ascii="Times New Roman" w:hAnsi="Times New Roman" w:cs="Times New Roman"/>
          <w:i/>
          <w:sz w:val="24"/>
          <w:szCs w:val="24"/>
        </w:rPr>
        <w:t>, mas já incluía e meu força e animo de que era possível fazer esse trabalho. Depois disso, em 89, eu fui para a área de economia mudei de estado e fui transitando. O meu retorno a essa questão profissionalmente fui convidado p</w:t>
      </w:r>
      <w:r w:rsidR="009F40A8" w:rsidRPr="005C0170">
        <w:rPr>
          <w:rFonts w:ascii="Times New Roman" w:hAnsi="Times New Roman" w:cs="Times New Roman"/>
          <w:i/>
          <w:sz w:val="24"/>
          <w:szCs w:val="24"/>
        </w:rPr>
        <w:t>das</w:t>
      </w:r>
      <w:r w:rsidR="006B624C" w:rsidRPr="005C0170">
        <w:rPr>
          <w:rFonts w:ascii="Times New Roman" w:hAnsi="Times New Roman" w:cs="Times New Roman"/>
          <w:i/>
          <w:sz w:val="24"/>
          <w:szCs w:val="24"/>
        </w:rPr>
        <w:t xml:space="preserve"> a SDA e vejo como desafiador.</w:t>
      </w:r>
    </w:p>
    <w:p w14:paraId="017F0B3B" w14:textId="0F70D5D4" w:rsidR="00353CC6" w:rsidRPr="00774E3E" w:rsidRDefault="003C3BCB" w:rsidP="005C0170">
      <w:pPr>
        <w:spacing w:after="0" w:line="372" w:lineRule="auto"/>
        <w:ind w:firstLine="709"/>
        <w:jc w:val="both"/>
        <w:rPr>
          <w:rFonts w:ascii="Times New Roman" w:hAnsi="Times New Roman" w:cs="Times New Roman"/>
          <w:bCs/>
          <w:sz w:val="24"/>
          <w:szCs w:val="24"/>
        </w:rPr>
      </w:pPr>
      <w:r w:rsidRPr="00774E3E">
        <w:rPr>
          <w:rFonts w:ascii="Times New Roman" w:hAnsi="Times New Roman" w:cs="Times New Roman"/>
          <w:sz w:val="24"/>
          <w:szCs w:val="24"/>
          <w:lang w:eastAsia="pt-BR"/>
        </w:rPr>
        <w:t>Sobre o primeiro questionamento</w:t>
      </w:r>
      <w:r w:rsidR="008A4824" w:rsidRPr="00774E3E">
        <w:rPr>
          <w:rFonts w:ascii="Times New Roman" w:hAnsi="Times New Roman" w:cs="Times New Roman"/>
          <w:sz w:val="24"/>
          <w:szCs w:val="24"/>
          <w:lang w:eastAsia="pt-BR"/>
        </w:rPr>
        <w:t>, se poderiam identificar quem é o cliente típico da instituição e q</w:t>
      </w:r>
      <w:r w:rsidR="00782F6D" w:rsidRPr="00774E3E">
        <w:rPr>
          <w:rFonts w:ascii="Times New Roman" w:hAnsi="Times New Roman" w:cs="Times New Roman"/>
          <w:sz w:val="24"/>
          <w:szCs w:val="24"/>
          <w:lang w:eastAsia="pt-BR"/>
        </w:rPr>
        <w:t xml:space="preserve">ual </w:t>
      </w:r>
      <w:r w:rsidR="00A14B21" w:rsidRPr="00774E3E">
        <w:rPr>
          <w:rFonts w:ascii="Times New Roman" w:hAnsi="Times New Roman" w:cs="Times New Roman"/>
          <w:sz w:val="24"/>
          <w:szCs w:val="24"/>
          <w:lang w:eastAsia="pt-BR"/>
        </w:rPr>
        <w:t>cidadã</w:t>
      </w:r>
      <w:r w:rsidR="00782F6D" w:rsidRPr="00774E3E">
        <w:rPr>
          <w:rFonts w:ascii="Times New Roman" w:hAnsi="Times New Roman" w:cs="Times New Roman"/>
          <w:sz w:val="24"/>
          <w:szCs w:val="24"/>
          <w:lang w:eastAsia="pt-BR"/>
        </w:rPr>
        <w:t>o</w:t>
      </w:r>
      <w:r w:rsidR="00A14B21" w:rsidRPr="00774E3E">
        <w:rPr>
          <w:rFonts w:ascii="Times New Roman" w:hAnsi="Times New Roman" w:cs="Times New Roman"/>
          <w:sz w:val="24"/>
          <w:szCs w:val="24"/>
          <w:lang w:eastAsia="pt-BR"/>
        </w:rPr>
        <w:t xml:space="preserve"> costumam atender,</w:t>
      </w:r>
      <w:r w:rsidR="008A4824" w:rsidRPr="00774E3E">
        <w:rPr>
          <w:rFonts w:ascii="Times New Roman" w:hAnsi="Times New Roman" w:cs="Times New Roman"/>
          <w:sz w:val="24"/>
          <w:szCs w:val="24"/>
          <w:lang w:eastAsia="pt-BR"/>
        </w:rPr>
        <w:t xml:space="preserve"> as respostas trazem considerações importantes. Os órgãos gestores do CAR no Paraná, Ceará e Maranhão possuem um setor </w:t>
      </w:r>
      <w:r w:rsidR="00781AB4" w:rsidRPr="00774E3E">
        <w:rPr>
          <w:rFonts w:ascii="Times New Roman" w:hAnsi="Times New Roman" w:cs="Times New Roman"/>
          <w:sz w:val="24"/>
          <w:szCs w:val="24"/>
          <w:lang w:eastAsia="pt-BR"/>
        </w:rPr>
        <w:t>no âmbito de sua estrutura, que tem como competência tratar de questões relacionadas a territórios tradicionais</w:t>
      </w:r>
      <w:r w:rsidR="00782F6D" w:rsidRPr="00774E3E">
        <w:rPr>
          <w:rFonts w:ascii="Times New Roman" w:hAnsi="Times New Roman" w:cs="Times New Roman"/>
          <w:sz w:val="24"/>
          <w:szCs w:val="24"/>
          <w:lang w:eastAsia="pt-BR"/>
        </w:rPr>
        <w:t xml:space="preserve"> e </w:t>
      </w:r>
      <w:r w:rsidR="00782F6D" w:rsidRPr="00774E3E">
        <w:rPr>
          <w:rFonts w:ascii="Times New Roman" w:hAnsi="Times New Roman" w:cs="Times New Roman"/>
          <w:sz w:val="24"/>
          <w:szCs w:val="24"/>
          <w:lang w:eastAsia="pt-BR"/>
        </w:rPr>
        <w:lastRenderedPageBreak/>
        <w:t>com isso receberam a incumbência de trabalhar com o CAR de territórios tradicionais. Apenas esses três estados citaram o público de territórios tradicionais como um cliente típico do órgão estadual, apesar dos territó</w:t>
      </w:r>
      <w:r w:rsidR="002E77DE" w:rsidRPr="00774E3E">
        <w:rPr>
          <w:rFonts w:ascii="Times New Roman" w:hAnsi="Times New Roman" w:cs="Times New Roman"/>
          <w:sz w:val="24"/>
          <w:szCs w:val="24"/>
          <w:lang w:eastAsia="pt-BR"/>
        </w:rPr>
        <w:t xml:space="preserve">rios tradicionais sofrerem os impactos e benefícios da </w:t>
      </w:r>
      <w:r w:rsidR="002E77DE" w:rsidRPr="00774E3E">
        <w:rPr>
          <w:rFonts w:ascii="Times New Roman" w:hAnsi="Times New Roman" w:cs="Times New Roman"/>
          <w:bCs/>
          <w:sz w:val="24"/>
          <w:szCs w:val="24"/>
        </w:rPr>
        <w:t>implementação de políticas ambientais e agrárias estatais sobre</w:t>
      </w:r>
      <w:r w:rsidR="00B87F36" w:rsidRPr="00774E3E">
        <w:rPr>
          <w:rFonts w:ascii="Times New Roman" w:hAnsi="Times New Roman" w:cs="Times New Roman"/>
          <w:bCs/>
          <w:sz w:val="24"/>
          <w:szCs w:val="24"/>
        </w:rPr>
        <w:t xml:space="preserve"> seus territórios. Os outros três gestores estaduais (Bahia, Paraná e Minas Gerais) relataram que o cliente típico da instituição são consultores de agricultores, proprietários e possuidores do agronegócio, técnicos da órgãos e instituições de assistência técnica e empreendedores. </w:t>
      </w:r>
    </w:p>
    <w:p w14:paraId="53F4F127" w14:textId="0035156D" w:rsidR="00935708" w:rsidRPr="00774E3E" w:rsidRDefault="00353CC6" w:rsidP="005C0170">
      <w:pPr>
        <w:spacing w:after="0" w:line="372" w:lineRule="auto"/>
        <w:ind w:firstLine="709"/>
        <w:jc w:val="both"/>
        <w:rPr>
          <w:rFonts w:ascii="Times New Roman" w:hAnsi="Times New Roman" w:cs="Times New Roman"/>
          <w:bCs/>
          <w:sz w:val="24"/>
          <w:szCs w:val="24"/>
        </w:rPr>
      </w:pPr>
      <w:r w:rsidRPr="00774E3E">
        <w:rPr>
          <w:rFonts w:ascii="Times New Roman" w:hAnsi="Times New Roman" w:cs="Times New Roman"/>
          <w:bCs/>
          <w:sz w:val="24"/>
          <w:szCs w:val="24"/>
        </w:rPr>
        <w:t>Portanto, esses r</w:t>
      </w:r>
      <w:r w:rsidR="003C3144">
        <w:rPr>
          <w:rFonts w:ascii="Times New Roman" w:hAnsi="Times New Roman" w:cs="Times New Roman"/>
          <w:bCs/>
          <w:sz w:val="24"/>
          <w:szCs w:val="24"/>
        </w:rPr>
        <w:t>elatos, somados ao resultado do questionário</w:t>
      </w:r>
      <w:r w:rsidRPr="00774E3E">
        <w:rPr>
          <w:rFonts w:ascii="Times New Roman" w:hAnsi="Times New Roman" w:cs="Times New Roman"/>
          <w:bCs/>
          <w:sz w:val="24"/>
          <w:szCs w:val="24"/>
        </w:rPr>
        <w:t xml:space="preserve">, que </w:t>
      </w:r>
      <w:r w:rsidR="005D040E" w:rsidRPr="00774E3E">
        <w:rPr>
          <w:rFonts w:ascii="Times New Roman" w:hAnsi="Times New Roman" w:cs="Times New Roman"/>
          <w:bCs/>
          <w:sz w:val="24"/>
          <w:szCs w:val="24"/>
        </w:rPr>
        <w:t xml:space="preserve">trouxe como resultado que </w:t>
      </w:r>
      <w:r w:rsidR="00D738F6" w:rsidRPr="00774E3E">
        <w:rPr>
          <w:rFonts w:ascii="Times New Roman" w:hAnsi="Times New Roman" w:cs="Times New Roman"/>
          <w:bCs/>
          <w:sz w:val="24"/>
          <w:szCs w:val="24"/>
        </w:rPr>
        <w:t>grande maio</w:t>
      </w:r>
      <w:r w:rsidR="009F40A8" w:rsidRPr="00774E3E">
        <w:rPr>
          <w:rFonts w:ascii="Times New Roman" w:hAnsi="Times New Roman" w:cs="Times New Roman"/>
          <w:bCs/>
          <w:sz w:val="24"/>
          <w:szCs w:val="24"/>
        </w:rPr>
        <w:t>r</w:t>
      </w:r>
      <w:r w:rsidR="00D738F6" w:rsidRPr="00774E3E">
        <w:rPr>
          <w:rFonts w:ascii="Times New Roman" w:hAnsi="Times New Roman" w:cs="Times New Roman"/>
          <w:bCs/>
          <w:sz w:val="24"/>
          <w:szCs w:val="24"/>
        </w:rPr>
        <w:t>ia das UFs n</w:t>
      </w:r>
      <w:r w:rsidR="005D040E" w:rsidRPr="00774E3E">
        <w:rPr>
          <w:rFonts w:ascii="Times New Roman" w:hAnsi="Times New Roman" w:cs="Times New Roman"/>
          <w:bCs/>
          <w:sz w:val="24"/>
          <w:szCs w:val="24"/>
        </w:rPr>
        <w:t xml:space="preserve">ão possui uma equipe específica para tratar da temática do CAR em territórios tradicionais, evidencia que a depender </w:t>
      </w:r>
      <w:r w:rsidRPr="00774E3E">
        <w:rPr>
          <w:rFonts w:ascii="Times New Roman" w:hAnsi="Times New Roman" w:cs="Times New Roman"/>
          <w:bCs/>
          <w:sz w:val="24"/>
          <w:szCs w:val="24"/>
        </w:rPr>
        <w:t>da maneira como um serviço</w:t>
      </w:r>
      <w:r w:rsidR="00935708" w:rsidRPr="00774E3E">
        <w:rPr>
          <w:rFonts w:ascii="Times New Roman" w:hAnsi="Times New Roman" w:cs="Times New Roman"/>
          <w:bCs/>
          <w:sz w:val="24"/>
          <w:szCs w:val="24"/>
        </w:rPr>
        <w:t xml:space="preserve"> público é implementado, podem surgir obstáculos </w:t>
      </w:r>
      <w:r w:rsidRPr="00774E3E">
        <w:rPr>
          <w:rFonts w:ascii="Times New Roman" w:hAnsi="Times New Roman" w:cs="Times New Roman"/>
          <w:bCs/>
          <w:sz w:val="24"/>
          <w:szCs w:val="24"/>
        </w:rPr>
        <w:t>ou critérios de s</w:t>
      </w:r>
      <w:r w:rsidR="00935708" w:rsidRPr="00774E3E">
        <w:rPr>
          <w:rFonts w:ascii="Times New Roman" w:hAnsi="Times New Roman" w:cs="Times New Roman"/>
          <w:bCs/>
          <w:sz w:val="24"/>
          <w:szCs w:val="24"/>
        </w:rPr>
        <w:t>eleção não formalmente estabelecidos, que atingem em especial segmentos sociais em geral marginalizados ou com histórico de exclusão. Dessa forma:</w:t>
      </w:r>
    </w:p>
    <w:p w14:paraId="71163BAA" w14:textId="6566F10C" w:rsidR="00054F4B" w:rsidRDefault="00054F4B" w:rsidP="005C0170">
      <w:pPr>
        <w:spacing w:after="0" w:line="240" w:lineRule="auto"/>
        <w:ind w:left="2268"/>
        <w:jc w:val="both"/>
        <w:rPr>
          <w:rFonts w:ascii="Times New Roman" w:hAnsi="Times New Roman" w:cs="Times New Roman"/>
          <w:bCs/>
          <w:sz w:val="24"/>
          <w:szCs w:val="24"/>
        </w:rPr>
      </w:pPr>
    </w:p>
    <w:p w14:paraId="39DB9AE2" w14:textId="385EC8AF" w:rsidR="007B7599" w:rsidRPr="00353CC6" w:rsidRDefault="00353CC6" w:rsidP="00054F4B">
      <w:pPr>
        <w:spacing w:after="0" w:line="240" w:lineRule="auto"/>
        <w:ind w:left="2268"/>
        <w:jc w:val="both"/>
        <w:rPr>
          <w:rFonts w:ascii="Times New Roman" w:hAnsi="Times New Roman" w:cs="Times New Roman"/>
          <w:bCs/>
          <w:sz w:val="24"/>
          <w:szCs w:val="24"/>
        </w:rPr>
      </w:pPr>
      <w:r w:rsidRPr="00935708">
        <w:rPr>
          <w:rFonts w:ascii="Times New Roman" w:hAnsi="Times New Roman" w:cs="Times New Roman"/>
        </w:rPr>
        <w:t>Em</w:t>
      </w:r>
      <w:r w:rsidR="00054F4B">
        <w:rPr>
          <w:rFonts w:ascii="Times New Roman" w:hAnsi="Times New Roman" w:cs="Times New Roman"/>
        </w:rPr>
        <w:t xml:space="preserve"> </w:t>
      </w:r>
      <w:r w:rsidRPr="00935708">
        <w:rPr>
          <w:rFonts w:ascii="Times New Roman" w:hAnsi="Times New Roman" w:cs="Times New Roman"/>
        </w:rPr>
        <w:t>uma sociedade socioeconomicamente muito desigual, esses processos podem promover uma</w:t>
      </w:r>
      <w:r w:rsidR="00054F4B">
        <w:rPr>
          <w:rFonts w:ascii="Times New Roman" w:hAnsi="Times New Roman" w:cs="Times New Roman"/>
        </w:rPr>
        <w:t xml:space="preserve"> </w:t>
      </w:r>
      <w:r w:rsidRPr="00935708">
        <w:rPr>
          <w:rFonts w:ascii="Times New Roman" w:hAnsi="Times New Roman" w:cs="Times New Roman"/>
        </w:rPr>
        <w:t xml:space="preserve">acumulação de desvantagens (em que se somam desigualdades prévias às oriundas do próprio processo de implementação) e </w:t>
      </w:r>
      <w:r w:rsidR="00222BF5" w:rsidRPr="00935708">
        <w:rPr>
          <w:rFonts w:ascii="Times New Roman" w:hAnsi="Times New Roman" w:cs="Times New Roman"/>
        </w:rPr>
        <w:t>déficit</w:t>
      </w:r>
      <w:r w:rsidRPr="00935708">
        <w:rPr>
          <w:rFonts w:ascii="Times New Roman" w:hAnsi="Times New Roman" w:cs="Times New Roman"/>
        </w:rPr>
        <w:t xml:space="preserve"> de atenção, cobertura e cuidado sobre alguns grupos populacionais específicos, como negros, mulheres, jovens, pobres, entre outros. Assim, nesta chave de análise, as dinâmicas inerentes à implementação podem colocar em risco a produção de uma justiça distributiva na alocação dos bens e serviços públicos oferecidos, prejudicando, sobremaneira, os mais neces</w:t>
      </w:r>
      <w:r w:rsidR="00935708">
        <w:rPr>
          <w:rFonts w:ascii="Times New Roman" w:hAnsi="Times New Roman" w:cs="Times New Roman"/>
        </w:rPr>
        <w:t>sitados</w:t>
      </w:r>
      <w:r w:rsidR="009F40A8">
        <w:rPr>
          <w:rFonts w:ascii="Times New Roman" w:hAnsi="Times New Roman" w:cs="Times New Roman"/>
        </w:rPr>
        <w:t>.</w:t>
      </w:r>
      <w:r w:rsidR="00935708">
        <w:rPr>
          <w:rFonts w:ascii="Times New Roman" w:hAnsi="Times New Roman" w:cs="Times New Roman"/>
        </w:rPr>
        <w:t xml:space="preserve"> (</w:t>
      </w:r>
      <w:r w:rsidR="00054F4B">
        <w:rPr>
          <w:rFonts w:ascii="Times New Roman" w:hAnsi="Times New Roman" w:cs="Times New Roman"/>
        </w:rPr>
        <w:t>CARDENAS</w:t>
      </w:r>
      <w:r w:rsidR="00935708">
        <w:rPr>
          <w:rFonts w:ascii="Times New Roman" w:hAnsi="Times New Roman" w:cs="Times New Roman"/>
        </w:rPr>
        <w:t xml:space="preserve"> </w:t>
      </w:r>
      <w:r w:rsidR="00935708" w:rsidRPr="005C0170">
        <w:rPr>
          <w:rFonts w:ascii="Times New Roman" w:hAnsi="Times New Roman" w:cs="Times New Roman"/>
          <w:i/>
          <w:iCs/>
        </w:rPr>
        <w:t>et al</w:t>
      </w:r>
      <w:r w:rsidR="00935708">
        <w:rPr>
          <w:rFonts w:ascii="Times New Roman" w:hAnsi="Times New Roman" w:cs="Times New Roman"/>
        </w:rPr>
        <w:t>., 2010</w:t>
      </w:r>
      <w:r w:rsidR="009F40A8">
        <w:rPr>
          <w:rFonts w:ascii="Times New Roman" w:hAnsi="Times New Roman" w:cs="Times New Roman"/>
        </w:rPr>
        <w:t>,</w:t>
      </w:r>
      <w:r w:rsidR="00935708">
        <w:rPr>
          <w:rFonts w:ascii="Times New Roman" w:hAnsi="Times New Roman" w:cs="Times New Roman"/>
        </w:rPr>
        <w:t xml:space="preserve"> </w:t>
      </w:r>
      <w:r w:rsidR="009F40A8">
        <w:rPr>
          <w:rFonts w:ascii="Times New Roman" w:hAnsi="Times New Roman" w:cs="Times New Roman"/>
        </w:rPr>
        <w:t>in</w:t>
      </w:r>
      <w:r w:rsidR="00935708">
        <w:rPr>
          <w:rFonts w:ascii="Times New Roman" w:hAnsi="Times New Roman" w:cs="Times New Roman"/>
        </w:rPr>
        <w:t xml:space="preserve"> </w:t>
      </w:r>
      <w:r w:rsidR="00054F4B">
        <w:rPr>
          <w:rFonts w:ascii="Times New Roman" w:hAnsi="Times New Roman" w:cs="Times New Roman"/>
        </w:rPr>
        <w:t>PIRES</w:t>
      </w:r>
      <w:r w:rsidR="00935708">
        <w:rPr>
          <w:rFonts w:ascii="Times New Roman" w:hAnsi="Times New Roman" w:cs="Times New Roman"/>
        </w:rPr>
        <w:t xml:space="preserve">, 2019). </w:t>
      </w:r>
    </w:p>
    <w:p w14:paraId="136E3AFE" w14:textId="62E45A8B" w:rsidR="009D2FED" w:rsidRPr="00D90D38" w:rsidRDefault="009D2FED" w:rsidP="005C0170">
      <w:pPr>
        <w:spacing w:after="0" w:line="240" w:lineRule="auto"/>
        <w:ind w:left="2268"/>
        <w:jc w:val="both"/>
        <w:rPr>
          <w:rFonts w:ascii="Times New Roman" w:hAnsi="Times New Roman" w:cs="Times New Roman"/>
          <w:i/>
        </w:rPr>
      </w:pPr>
    </w:p>
    <w:p w14:paraId="6D726D98" w14:textId="7710DA2C" w:rsidR="009D2FED" w:rsidRPr="00AE099F" w:rsidRDefault="00AE099F" w:rsidP="005C0170">
      <w:pPr>
        <w:spacing w:after="0" w:line="372" w:lineRule="auto"/>
        <w:ind w:firstLine="709"/>
        <w:jc w:val="both"/>
        <w:rPr>
          <w:rFonts w:ascii="Times New Roman" w:hAnsi="Times New Roman" w:cs="Times New Roman"/>
          <w:bCs/>
          <w:sz w:val="24"/>
          <w:szCs w:val="24"/>
        </w:rPr>
      </w:pPr>
      <w:r>
        <w:rPr>
          <w:rFonts w:ascii="Times New Roman" w:hAnsi="Times New Roman" w:cs="Times New Roman"/>
          <w:bCs/>
          <w:sz w:val="24"/>
          <w:szCs w:val="24"/>
        </w:rPr>
        <w:t>Na publicação Im</w:t>
      </w:r>
      <w:r w:rsidR="008B5D8A">
        <w:rPr>
          <w:rFonts w:ascii="Times New Roman" w:hAnsi="Times New Roman" w:cs="Times New Roman"/>
          <w:bCs/>
          <w:sz w:val="24"/>
          <w:szCs w:val="24"/>
        </w:rPr>
        <w:t>plementando Desigualdades (PIRES</w:t>
      </w:r>
      <w:r>
        <w:rPr>
          <w:rFonts w:ascii="Times New Roman" w:hAnsi="Times New Roman" w:cs="Times New Roman"/>
          <w:bCs/>
          <w:sz w:val="24"/>
          <w:szCs w:val="24"/>
        </w:rPr>
        <w:t xml:space="preserve">, 2019), em sua introdução, o </w:t>
      </w:r>
      <w:r w:rsidR="00F00D78">
        <w:rPr>
          <w:rFonts w:ascii="Times New Roman" w:hAnsi="Times New Roman" w:cs="Times New Roman"/>
          <w:bCs/>
          <w:sz w:val="24"/>
          <w:szCs w:val="24"/>
        </w:rPr>
        <w:t>autor reúne</w:t>
      </w:r>
      <w:r>
        <w:rPr>
          <w:rFonts w:ascii="Times New Roman" w:hAnsi="Times New Roman" w:cs="Times New Roman"/>
          <w:bCs/>
          <w:sz w:val="24"/>
          <w:szCs w:val="24"/>
        </w:rPr>
        <w:t xml:space="preserve"> um </w:t>
      </w:r>
      <w:r w:rsidRPr="00AE099F">
        <w:rPr>
          <w:rFonts w:ascii="Times New Roman" w:hAnsi="Times New Roman" w:cs="Times New Roman"/>
          <w:bCs/>
          <w:sz w:val="24"/>
          <w:szCs w:val="24"/>
        </w:rPr>
        <w:t>conjunto de reflexões teóricas e empíricas resultado de uma análise comparativa de casos avaliados para à sistematização dos mecanismos e riscos de reprodução de desigualdades observados empiricamente nos processos de implementação de políticas públicas estudados p</w:t>
      </w:r>
      <w:r w:rsidR="00F00D78">
        <w:rPr>
          <w:rFonts w:ascii="Times New Roman" w:hAnsi="Times New Roman" w:cs="Times New Roman"/>
          <w:bCs/>
          <w:sz w:val="24"/>
          <w:szCs w:val="24"/>
        </w:rPr>
        <w:t>elo amplo grupo de autores que compõem a</w:t>
      </w:r>
      <w:r w:rsidRPr="00AE099F">
        <w:rPr>
          <w:rFonts w:ascii="Times New Roman" w:hAnsi="Times New Roman" w:cs="Times New Roman"/>
          <w:bCs/>
          <w:sz w:val="24"/>
          <w:szCs w:val="24"/>
        </w:rPr>
        <w:t xml:space="preserve"> obra. </w:t>
      </w:r>
      <w:r w:rsidR="00F00D78">
        <w:rPr>
          <w:rFonts w:ascii="Times New Roman" w:hAnsi="Times New Roman" w:cs="Times New Roman"/>
          <w:bCs/>
          <w:sz w:val="24"/>
          <w:szCs w:val="24"/>
        </w:rPr>
        <w:t xml:space="preserve">De acordo com o autor, </w:t>
      </w:r>
      <w:r w:rsidR="00D00F33">
        <w:rPr>
          <w:rFonts w:ascii="Times New Roman" w:hAnsi="Times New Roman" w:cs="Times New Roman"/>
          <w:bCs/>
          <w:sz w:val="24"/>
          <w:szCs w:val="24"/>
        </w:rPr>
        <w:t>a</w:t>
      </w:r>
      <w:r w:rsidRPr="00AE099F">
        <w:rPr>
          <w:rFonts w:ascii="Times New Roman" w:hAnsi="Times New Roman" w:cs="Times New Roman"/>
          <w:bCs/>
          <w:sz w:val="24"/>
          <w:szCs w:val="24"/>
        </w:rPr>
        <w:t xml:space="preserve"> análise </w:t>
      </w:r>
      <w:r w:rsidR="00D00F33">
        <w:rPr>
          <w:rFonts w:ascii="Times New Roman" w:hAnsi="Times New Roman" w:cs="Times New Roman"/>
          <w:bCs/>
          <w:sz w:val="24"/>
          <w:szCs w:val="24"/>
        </w:rPr>
        <w:t xml:space="preserve">identificou objetivos formais/declarados de </w:t>
      </w:r>
      <w:r w:rsidR="00D00F33" w:rsidRPr="00AE099F">
        <w:rPr>
          <w:rFonts w:ascii="Times New Roman" w:hAnsi="Times New Roman" w:cs="Times New Roman"/>
          <w:bCs/>
          <w:sz w:val="24"/>
          <w:szCs w:val="24"/>
        </w:rPr>
        <w:t>políticas/serviços,</w:t>
      </w:r>
      <w:r w:rsidR="00D00F33">
        <w:rPr>
          <w:rFonts w:ascii="Times New Roman" w:hAnsi="Times New Roman" w:cs="Times New Roman"/>
          <w:bCs/>
          <w:sz w:val="24"/>
          <w:szCs w:val="24"/>
        </w:rPr>
        <w:t xml:space="preserve"> além d</w:t>
      </w:r>
      <w:r w:rsidRPr="00AE099F">
        <w:rPr>
          <w:rFonts w:ascii="Times New Roman" w:hAnsi="Times New Roman" w:cs="Times New Roman"/>
          <w:bCs/>
          <w:sz w:val="24"/>
          <w:szCs w:val="24"/>
        </w:rPr>
        <w:t>os efeitos não pretendidos observados nos estudos de caso e</w:t>
      </w:r>
      <w:r w:rsidR="00D00F33">
        <w:rPr>
          <w:rFonts w:ascii="Times New Roman" w:hAnsi="Times New Roman" w:cs="Times New Roman"/>
          <w:bCs/>
          <w:sz w:val="24"/>
          <w:szCs w:val="24"/>
        </w:rPr>
        <w:t xml:space="preserve"> os mecanismos que causaram isso durante o processo de implementação. Após essa etapa, foram analisadas </w:t>
      </w:r>
      <w:r w:rsidRPr="00AE099F">
        <w:rPr>
          <w:rFonts w:ascii="Times New Roman" w:hAnsi="Times New Roman" w:cs="Times New Roman"/>
          <w:bCs/>
          <w:sz w:val="24"/>
          <w:szCs w:val="24"/>
        </w:rPr>
        <w:t xml:space="preserve">as relações entre os mecanismos e os efeitos observados, buscando identificar os principais padrões </w:t>
      </w:r>
      <w:r w:rsidR="00D00F33">
        <w:rPr>
          <w:rFonts w:ascii="Times New Roman" w:hAnsi="Times New Roman" w:cs="Times New Roman"/>
          <w:bCs/>
          <w:sz w:val="24"/>
          <w:szCs w:val="24"/>
        </w:rPr>
        <w:t xml:space="preserve">desse conjunto diverso de casos e assim </w:t>
      </w:r>
      <w:r w:rsidRPr="00AE099F">
        <w:rPr>
          <w:rFonts w:ascii="Times New Roman" w:hAnsi="Times New Roman" w:cs="Times New Roman"/>
          <w:bCs/>
          <w:sz w:val="24"/>
          <w:szCs w:val="24"/>
        </w:rPr>
        <w:t>visualizar mecanismos que desempenhavam papéis semelhan</w:t>
      </w:r>
      <w:r w:rsidR="00D00F33">
        <w:rPr>
          <w:rFonts w:ascii="Times New Roman" w:hAnsi="Times New Roman" w:cs="Times New Roman"/>
          <w:bCs/>
          <w:sz w:val="24"/>
          <w:szCs w:val="24"/>
        </w:rPr>
        <w:t>tes em diferentes casos (</w:t>
      </w:r>
      <w:r w:rsidRPr="00AE099F">
        <w:rPr>
          <w:rFonts w:ascii="Times New Roman" w:hAnsi="Times New Roman" w:cs="Times New Roman"/>
          <w:bCs/>
          <w:sz w:val="24"/>
          <w:szCs w:val="24"/>
        </w:rPr>
        <w:t xml:space="preserve">áreas de política pública) e situações (dinâmicas de implementação típicas dos governos centrais ou locais). </w:t>
      </w:r>
      <w:r w:rsidR="006B624C">
        <w:rPr>
          <w:rFonts w:ascii="Times New Roman" w:hAnsi="Times New Roman" w:cs="Times New Roman"/>
          <w:bCs/>
          <w:sz w:val="24"/>
          <w:szCs w:val="24"/>
        </w:rPr>
        <w:t xml:space="preserve">Dessa forma, </w:t>
      </w:r>
      <w:r w:rsidR="00561E94">
        <w:rPr>
          <w:rFonts w:ascii="Times New Roman" w:hAnsi="Times New Roman" w:cs="Times New Roman"/>
          <w:bCs/>
          <w:sz w:val="24"/>
          <w:szCs w:val="24"/>
        </w:rPr>
        <w:t xml:space="preserve">Pires (2019) reuniu </w:t>
      </w:r>
      <w:r w:rsidR="005A003B">
        <w:rPr>
          <w:rFonts w:ascii="Times New Roman" w:hAnsi="Times New Roman" w:cs="Times New Roman"/>
          <w:bCs/>
          <w:sz w:val="24"/>
          <w:szCs w:val="24"/>
        </w:rPr>
        <w:t>e analis</w:t>
      </w:r>
      <w:r w:rsidR="00561E94">
        <w:rPr>
          <w:rFonts w:ascii="Times New Roman" w:hAnsi="Times New Roman" w:cs="Times New Roman"/>
          <w:bCs/>
          <w:sz w:val="24"/>
          <w:szCs w:val="24"/>
        </w:rPr>
        <w:t>ou</w:t>
      </w:r>
      <w:r w:rsidR="005A003B">
        <w:rPr>
          <w:rFonts w:ascii="Times New Roman" w:hAnsi="Times New Roman" w:cs="Times New Roman"/>
          <w:bCs/>
          <w:sz w:val="24"/>
          <w:szCs w:val="24"/>
        </w:rPr>
        <w:t xml:space="preserve"> </w:t>
      </w:r>
      <w:r w:rsidRPr="00AE099F">
        <w:rPr>
          <w:rFonts w:ascii="Times New Roman" w:hAnsi="Times New Roman" w:cs="Times New Roman"/>
          <w:bCs/>
          <w:sz w:val="24"/>
          <w:szCs w:val="24"/>
        </w:rPr>
        <w:t xml:space="preserve">mecanismos operantes em dinâmicas de </w:t>
      </w:r>
      <w:r w:rsidRPr="00AE099F">
        <w:rPr>
          <w:rFonts w:ascii="Times New Roman" w:hAnsi="Times New Roman" w:cs="Times New Roman"/>
          <w:bCs/>
          <w:sz w:val="24"/>
          <w:szCs w:val="24"/>
        </w:rPr>
        <w:lastRenderedPageBreak/>
        <w:t xml:space="preserve">implementação de políticas que produzem efeitos materiais e simbólicos </w:t>
      </w:r>
      <w:r w:rsidR="005A003B">
        <w:rPr>
          <w:rFonts w:ascii="Times New Roman" w:hAnsi="Times New Roman" w:cs="Times New Roman"/>
          <w:bCs/>
          <w:sz w:val="24"/>
          <w:szCs w:val="24"/>
        </w:rPr>
        <w:t xml:space="preserve">que atuam para </w:t>
      </w:r>
      <w:r w:rsidRPr="00AE099F">
        <w:rPr>
          <w:rFonts w:ascii="Times New Roman" w:hAnsi="Times New Roman" w:cs="Times New Roman"/>
          <w:bCs/>
          <w:sz w:val="24"/>
          <w:szCs w:val="24"/>
        </w:rPr>
        <w:t>perpetuação de desigu</w:t>
      </w:r>
      <w:r w:rsidR="00E96E29">
        <w:rPr>
          <w:rFonts w:ascii="Times New Roman" w:hAnsi="Times New Roman" w:cs="Times New Roman"/>
          <w:bCs/>
          <w:sz w:val="24"/>
          <w:szCs w:val="24"/>
        </w:rPr>
        <w:t>aldades sociais já existentes</w:t>
      </w:r>
      <w:r w:rsidR="00561E94">
        <w:rPr>
          <w:rFonts w:ascii="Times New Roman" w:hAnsi="Times New Roman" w:cs="Times New Roman"/>
          <w:bCs/>
          <w:sz w:val="24"/>
          <w:szCs w:val="24"/>
        </w:rPr>
        <w:t>, sintetizando-os no esquema</w:t>
      </w:r>
      <w:r w:rsidR="00E96E29">
        <w:rPr>
          <w:rFonts w:ascii="Times New Roman" w:hAnsi="Times New Roman" w:cs="Times New Roman"/>
          <w:bCs/>
          <w:sz w:val="24"/>
          <w:szCs w:val="24"/>
        </w:rPr>
        <w:t xml:space="preserve"> </w:t>
      </w:r>
      <w:r w:rsidR="00561E94">
        <w:rPr>
          <w:rFonts w:ascii="Times New Roman" w:hAnsi="Times New Roman" w:cs="Times New Roman"/>
          <w:bCs/>
          <w:sz w:val="24"/>
          <w:szCs w:val="24"/>
        </w:rPr>
        <w:t>“</w:t>
      </w:r>
      <w:r w:rsidR="00F515C5">
        <w:rPr>
          <w:rFonts w:ascii="Times New Roman" w:hAnsi="Times New Roman" w:cs="Times New Roman"/>
          <w:bCs/>
          <w:sz w:val="24"/>
          <w:szCs w:val="24"/>
        </w:rPr>
        <w:t>Figura</w:t>
      </w:r>
      <w:r w:rsidR="00070908">
        <w:rPr>
          <w:rFonts w:ascii="Times New Roman" w:hAnsi="Times New Roman" w:cs="Times New Roman"/>
          <w:bCs/>
          <w:sz w:val="24"/>
          <w:szCs w:val="24"/>
        </w:rPr>
        <w:t xml:space="preserve"> 1</w:t>
      </w:r>
      <w:r w:rsidR="00561E94">
        <w:rPr>
          <w:rFonts w:ascii="Times New Roman" w:hAnsi="Times New Roman" w:cs="Times New Roman"/>
          <w:bCs/>
          <w:sz w:val="24"/>
          <w:szCs w:val="24"/>
        </w:rPr>
        <w:t>”</w:t>
      </w:r>
      <w:r w:rsidR="00070908">
        <w:rPr>
          <w:rFonts w:ascii="Times New Roman" w:hAnsi="Times New Roman" w:cs="Times New Roman"/>
          <w:bCs/>
          <w:sz w:val="24"/>
          <w:szCs w:val="24"/>
        </w:rPr>
        <w:t>.</w:t>
      </w:r>
    </w:p>
    <w:p w14:paraId="6F331222" w14:textId="202F7E33" w:rsidR="00AE099F" w:rsidRPr="005C0170" w:rsidRDefault="00561E94" w:rsidP="005C0170">
      <w:pPr>
        <w:spacing w:after="0" w:line="240" w:lineRule="auto"/>
        <w:jc w:val="center"/>
        <w:rPr>
          <w:rFonts w:ascii="Times New Roman" w:hAnsi="Times New Roman" w:cs="Times New Roman"/>
        </w:rPr>
      </w:pPr>
      <w:r w:rsidRPr="005C0170">
        <w:rPr>
          <w:rFonts w:ascii="Times New Roman" w:hAnsi="Times New Roman" w:cs="Times New Roman"/>
        </w:rPr>
        <w:t xml:space="preserve">Figura </w:t>
      </w:r>
      <w:r w:rsidR="00054F4B" w:rsidRPr="005C0170">
        <w:rPr>
          <w:rFonts w:ascii="Times New Roman" w:hAnsi="Times New Roman" w:cs="Times New Roman"/>
        </w:rPr>
        <w:t>12</w:t>
      </w:r>
      <w:r w:rsidRPr="005C0170">
        <w:rPr>
          <w:rFonts w:ascii="Times New Roman" w:hAnsi="Times New Roman" w:cs="Times New Roman"/>
        </w:rPr>
        <w:t xml:space="preserve"> – Mecanismos e riscos de reprodução de desigualdades em processos de implementação</w:t>
      </w:r>
    </w:p>
    <w:p w14:paraId="1BC5AA4F" w14:textId="55A3D25F" w:rsidR="00AE099F" w:rsidRPr="00AE099F" w:rsidRDefault="00AE099F" w:rsidP="005C0170">
      <w:pPr>
        <w:spacing w:after="0" w:line="240" w:lineRule="auto"/>
        <w:jc w:val="center"/>
        <w:rPr>
          <w:rFonts w:ascii="Times New Roman" w:hAnsi="Times New Roman" w:cs="Times New Roman"/>
          <w:bCs/>
          <w:sz w:val="24"/>
          <w:szCs w:val="24"/>
        </w:rPr>
      </w:pPr>
      <w:r>
        <w:rPr>
          <w:rFonts w:ascii="Times New Roman" w:hAnsi="Times New Roman" w:cs="Times New Roman"/>
          <w:bCs/>
          <w:noProof/>
          <w:sz w:val="24"/>
          <w:szCs w:val="24"/>
          <w:lang w:eastAsia="pt-BR"/>
        </w:rPr>
        <w:drawing>
          <wp:inline distT="0" distB="0" distL="0" distR="0" wp14:anchorId="226A9ADE" wp14:editId="66293359">
            <wp:extent cx="4681855" cy="2789555"/>
            <wp:effectExtent l="0" t="0" r="4445" b="0"/>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681855" cy="2789555"/>
                    </a:xfrm>
                    <a:prstGeom prst="rect">
                      <a:avLst/>
                    </a:prstGeom>
                    <a:noFill/>
                    <a:ln>
                      <a:noFill/>
                    </a:ln>
                  </pic:spPr>
                </pic:pic>
              </a:graphicData>
            </a:graphic>
          </wp:inline>
        </w:drawing>
      </w:r>
    </w:p>
    <w:p w14:paraId="60E74FEA" w14:textId="10674CD0" w:rsidR="00070908" w:rsidRDefault="00054F4B" w:rsidP="005C0170">
      <w:pPr>
        <w:spacing w:after="0" w:line="240" w:lineRule="auto"/>
        <w:jc w:val="center"/>
        <w:rPr>
          <w:rFonts w:ascii="Times New Roman" w:hAnsi="Times New Roman" w:cs="Times New Roman"/>
        </w:rPr>
      </w:pPr>
      <w:r w:rsidRPr="005C0170">
        <w:rPr>
          <w:rFonts w:ascii="Times New Roman" w:hAnsi="Times New Roman" w:cs="Times New Roman"/>
        </w:rPr>
        <w:t xml:space="preserve">Fonte: </w:t>
      </w:r>
      <w:r w:rsidR="00561E94" w:rsidRPr="005C0170">
        <w:rPr>
          <w:rFonts w:ascii="Times New Roman" w:hAnsi="Times New Roman" w:cs="Times New Roman"/>
        </w:rPr>
        <w:t>Pires, 2019</w:t>
      </w:r>
      <w:r w:rsidRPr="005C0170">
        <w:rPr>
          <w:rFonts w:ascii="Times New Roman" w:hAnsi="Times New Roman" w:cs="Times New Roman"/>
        </w:rPr>
        <w:t>.</w:t>
      </w:r>
    </w:p>
    <w:p w14:paraId="65FA89CC" w14:textId="77777777" w:rsidR="00054F4B" w:rsidRPr="005C0170" w:rsidRDefault="00054F4B" w:rsidP="005C0170">
      <w:pPr>
        <w:spacing w:line="240" w:lineRule="auto"/>
        <w:jc w:val="center"/>
        <w:rPr>
          <w:rFonts w:ascii="Times New Roman" w:hAnsi="Times New Roman" w:cs="Times New Roman"/>
        </w:rPr>
      </w:pPr>
    </w:p>
    <w:p w14:paraId="00B672FA" w14:textId="607A77BE" w:rsidR="00070908" w:rsidRPr="00774E3E" w:rsidRDefault="00070908" w:rsidP="005C0170">
      <w:pPr>
        <w:spacing w:after="0" w:line="360" w:lineRule="auto"/>
        <w:ind w:firstLine="708"/>
        <w:jc w:val="both"/>
        <w:rPr>
          <w:rFonts w:ascii="Times New Roman" w:hAnsi="Times New Roman" w:cs="Times New Roman"/>
          <w:bCs/>
          <w:sz w:val="24"/>
          <w:szCs w:val="24"/>
        </w:rPr>
      </w:pPr>
      <w:r w:rsidRPr="00774E3E">
        <w:rPr>
          <w:rFonts w:ascii="Times New Roman" w:hAnsi="Times New Roman" w:cs="Times New Roman"/>
          <w:bCs/>
          <w:sz w:val="24"/>
          <w:szCs w:val="24"/>
        </w:rPr>
        <w:t>Portanto, apesar d</w:t>
      </w:r>
      <w:r w:rsidR="00561E94" w:rsidRPr="00774E3E">
        <w:rPr>
          <w:rFonts w:ascii="Times New Roman" w:hAnsi="Times New Roman" w:cs="Times New Roman"/>
          <w:bCs/>
          <w:sz w:val="24"/>
          <w:szCs w:val="24"/>
        </w:rPr>
        <w:t xml:space="preserve">e </w:t>
      </w:r>
      <w:r w:rsidRPr="00774E3E">
        <w:rPr>
          <w:rFonts w:ascii="Times New Roman" w:hAnsi="Times New Roman" w:cs="Times New Roman"/>
          <w:bCs/>
          <w:sz w:val="24"/>
          <w:szCs w:val="24"/>
        </w:rPr>
        <w:t xml:space="preserve">as populações tradicionais serem afetadas por grande parte das políticas sociais ambientais e agrárias, do direito legal ao apoio dos órgãos estaduais para todas as etapas do processo de regularização ambiental e da demanda por essas ações por parte de seus movimentos representativos, poucos estados atuaram de maneira significativa na inscrição do CAR desses territórios. Ademais, não são percebidos como clientes típicos e poucas UFs possuem servidores especializados ou específicos para tratar desse tema. </w:t>
      </w:r>
      <w:r w:rsidR="00923B83" w:rsidRPr="00774E3E">
        <w:rPr>
          <w:rFonts w:ascii="Times New Roman" w:hAnsi="Times New Roman" w:cs="Times New Roman"/>
          <w:bCs/>
          <w:sz w:val="24"/>
          <w:szCs w:val="24"/>
        </w:rPr>
        <w:t xml:space="preserve">O fato pode ser encaixado tanto no universo da análise de arranjos e instrumentos de implementação como no universo de análise de práticas de implementação e interações nas linhas de frente do serviço público. </w:t>
      </w:r>
      <w:r w:rsidR="00A84D03" w:rsidRPr="00774E3E">
        <w:rPr>
          <w:rFonts w:ascii="Times New Roman" w:hAnsi="Times New Roman" w:cs="Times New Roman"/>
          <w:bCs/>
          <w:sz w:val="24"/>
          <w:szCs w:val="24"/>
        </w:rPr>
        <w:t xml:space="preserve">Em especial, o histórico de invisibilidade e exclusão de povos e comunidades tradicionais no âmbito das políticas públicas, é reforçado por desequilíbrios de poder, representação institucional e falhas de conectividade e nas resistências e divergências entre o estabelecido nas normativas e as atividades de ação local. </w:t>
      </w:r>
    </w:p>
    <w:p w14:paraId="4E010399" w14:textId="0D8286C8" w:rsidR="00B055E1" w:rsidRPr="00774E3E" w:rsidRDefault="00B055E1" w:rsidP="005C0170">
      <w:pPr>
        <w:spacing w:after="0" w:line="360" w:lineRule="auto"/>
        <w:ind w:firstLine="708"/>
        <w:jc w:val="both"/>
        <w:rPr>
          <w:rFonts w:ascii="Times New Roman" w:hAnsi="Times New Roman" w:cs="Times New Roman"/>
          <w:bCs/>
          <w:sz w:val="24"/>
          <w:szCs w:val="24"/>
        </w:rPr>
      </w:pPr>
      <w:r w:rsidRPr="00774E3E">
        <w:rPr>
          <w:rFonts w:ascii="Times New Roman" w:hAnsi="Times New Roman" w:cs="Times New Roman"/>
          <w:bCs/>
          <w:sz w:val="24"/>
          <w:szCs w:val="24"/>
        </w:rPr>
        <w:t>A respeito do questionamento sobre quais perfis são mais “fáceis” ou “difíceis</w:t>
      </w:r>
      <w:r w:rsidR="00B23174" w:rsidRPr="00774E3E">
        <w:rPr>
          <w:rFonts w:ascii="Times New Roman" w:hAnsi="Times New Roman" w:cs="Times New Roman"/>
          <w:bCs/>
          <w:sz w:val="24"/>
          <w:szCs w:val="24"/>
        </w:rPr>
        <w:t xml:space="preserve">” de atender e sobre reclamações maiores </w:t>
      </w:r>
      <w:r w:rsidR="00561E94" w:rsidRPr="00774E3E">
        <w:rPr>
          <w:rFonts w:ascii="Times New Roman" w:hAnsi="Times New Roman" w:cs="Times New Roman"/>
          <w:bCs/>
          <w:sz w:val="24"/>
          <w:szCs w:val="24"/>
        </w:rPr>
        <w:t xml:space="preserve">acerca de </w:t>
      </w:r>
      <w:r w:rsidR="00B23174" w:rsidRPr="00774E3E">
        <w:rPr>
          <w:rFonts w:ascii="Times New Roman" w:hAnsi="Times New Roman" w:cs="Times New Roman"/>
          <w:bCs/>
          <w:sz w:val="24"/>
          <w:szCs w:val="24"/>
        </w:rPr>
        <w:t xml:space="preserve">algum grupo específico no âmbito das atividades do CAR, </w:t>
      </w:r>
      <w:r w:rsidR="00B32AFB" w:rsidRPr="00774E3E">
        <w:rPr>
          <w:rFonts w:ascii="Times New Roman" w:hAnsi="Times New Roman" w:cs="Times New Roman"/>
          <w:bCs/>
          <w:sz w:val="24"/>
          <w:szCs w:val="24"/>
        </w:rPr>
        <w:t>3 gestores estaduais afirmaram que empreendedores, consultores, instituições de assistência técnica e grandes proprietários possuem mais acesso a informação qualificada, facilitando o atendimento</w:t>
      </w:r>
      <w:r w:rsidR="00561E94" w:rsidRPr="00774E3E">
        <w:rPr>
          <w:rFonts w:ascii="Times New Roman" w:hAnsi="Times New Roman" w:cs="Times New Roman"/>
          <w:bCs/>
          <w:sz w:val="24"/>
          <w:szCs w:val="24"/>
        </w:rPr>
        <w:t>,</w:t>
      </w:r>
      <w:r w:rsidR="00B32AFB" w:rsidRPr="00774E3E">
        <w:rPr>
          <w:rFonts w:ascii="Times New Roman" w:hAnsi="Times New Roman" w:cs="Times New Roman"/>
          <w:bCs/>
          <w:sz w:val="24"/>
          <w:szCs w:val="24"/>
        </w:rPr>
        <w:t xml:space="preserve"> </w:t>
      </w:r>
      <w:r w:rsidR="00F515C5" w:rsidRPr="00774E3E">
        <w:rPr>
          <w:rFonts w:ascii="Times New Roman" w:hAnsi="Times New Roman" w:cs="Times New Roman"/>
          <w:bCs/>
          <w:sz w:val="24"/>
          <w:szCs w:val="24"/>
        </w:rPr>
        <w:t>e</w:t>
      </w:r>
      <w:r w:rsidR="00B32AFB" w:rsidRPr="00774E3E">
        <w:rPr>
          <w:rFonts w:ascii="Times New Roman" w:hAnsi="Times New Roman" w:cs="Times New Roman"/>
          <w:bCs/>
          <w:sz w:val="24"/>
          <w:szCs w:val="24"/>
        </w:rPr>
        <w:t xml:space="preserve"> destacaram que sofrem pressão interna e externa para atender </w:t>
      </w:r>
      <w:r w:rsidR="00561E94" w:rsidRPr="00774E3E">
        <w:rPr>
          <w:rFonts w:ascii="Times New Roman" w:hAnsi="Times New Roman" w:cs="Times New Roman"/>
          <w:bCs/>
          <w:sz w:val="24"/>
          <w:szCs w:val="24"/>
        </w:rPr>
        <w:t>à</w:t>
      </w:r>
      <w:r w:rsidR="00B32AFB" w:rsidRPr="00774E3E">
        <w:rPr>
          <w:rFonts w:ascii="Times New Roman" w:hAnsi="Times New Roman" w:cs="Times New Roman"/>
          <w:bCs/>
          <w:sz w:val="24"/>
          <w:szCs w:val="24"/>
        </w:rPr>
        <w:t xml:space="preserve">s demandas desses públicos. </w:t>
      </w:r>
      <w:r w:rsidR="00EC26AD" w:rsidRPr="00774E3E">
        <w:rPr>
          <w:rFonts w:ascii="Times New Roman" w:hAnsi="Times New Roman" w:cs="Times New Roman"/>
          <w:bCs/>
          <w:sz w:val="24"/>
          <w:szCs w:val="24"/>
        </w:rPr>
        <w:t xml:space="preserve">A respeito dos territórios tradicionais, 3 gestores estaduais mencionaram as dificuldades de atendimento a esse público, destacando a complexidade do </w:t>
      </w:r>
      <w:r w:rsidR="00EC26AD" w:rsidRPr="00774E3E">
        <w:rPr>
          <w:rFonts w:ascii="Times New Roman" w:hAnsi="Times New Roman" w:cs="Times New Roman"/>
          <w:bCs/>
          <w:sz w:val="24"/>
          <w:szCs w:val="24"/>
        </w:rPr>
        <w:lastRenderedPageBreak/>
        <w:t xml:space="preserve">tema, as dificuldades de definir quem seria competente de fato para apoiar as demandas desses segmentos, a falta de informações </w:t>
      </w:r>
      <w:r w:rsidR="00561E94" w:rsidRPr="00774E3E">
        <w:rPr>
          <w:rFonts w:ascii="Times New Roman" w:hAnsi="Times New Roman" w:cs="Times New Roman"/>
          <w:bCs/>
          <w:sz w:val="24"/>
          <w:szCs w:val="24"/>
        </w:rPr>
        <w:t xml:space="preserve">sobre esse público </w:t>
      </w:r>
      <w:r w:rsidR="00EC26AD" w:rsidRPr="00774E3E">
        <w:rPr>
          <w:rFonts w:ascii="Times New Roman" w:hAnsi="Times New Roman" w:cs="Times New Roman"/>
          <w:bCs/>
          <w:sz w:val="24"/>
          <w:szCs w:val="24"/>
        </w:rPr>
        <w:t xml:space="preserve">dentro do órgão e também a falta de informações por parte dos territórios tradicionais, o histórico de invisibilidade e exclusão de povos e comunidades tradicionais, </w:t>
      </w:r>
      <w:r w:rsidR="0094035B" w:rsidRPr="00774E3E">
        <w:rPr>
          <w:rFonts w:ascii="Times New Roman" w:hAnsi="Times New Roman" w:cs="Times New Roman"/>
          <w:bCs/>
          <w:sz w:val="24"/>
          <w:szCs w:val="24"/>
        </w:rPr>
        <w:t>as dificuldades em atender e internalizar no órgão as solicitações desse público e as dificuldades em aplicar as normativas específicas a esse pública.</w:t>
      </w:r>
    </w:p>
    <w:p w14:paraId="4A72768E" w14:textId="2834D17E" w:rsidR="008C4BA3" w:rsidRPr="00774E3E" w:rsidRDefault="008C4BA3" w:rsidP="005C0170">
      <w:pPr>
        <w:spacing w:after="0" w:line="360" w:lineRule="auto"/>
        <w:ind w:firstLine="708"/>
        <w:jc w:val="both"/>
        <w:rPr>
          <w:rFonts w:ascii="Times New Roman" w:hAnsi="Times New Roman" w:cs="Times New Roman"/>
          <w:bCs/>
          <w:sz w:val="24"/>
          <w:szCs w:val="24"/>
        </w:rPr>
      </w:pPr>
      <w:r w:rsidRPr="00774E3E">
        <w:rPr>
          <w:rFonts w:ascii="Times New Roman" w:hAnsi="Times New Roman" w:cs="Times New Roman"/>
          <w:bCs/>
          <w:sz w:val="24"/>
          <w:szCs w:val="24"/>
        </w:rPr>
        <w:t xml:space="preserve">Dessa forma, </w:t>
      </w:r>
      <w:r w:rsidR="00DA6045" w:rsidRPr="00774E3E">
        <w:rPr>
          <w:rFonts w:ascii="Times New Roman" w:hAnsi="Times New Roman" w:cs="Times New Roman"/>
          <w:bCs/>
          <w:sz w:val="24"/>
          <w:szCs w:val="24"/>
        </w:rPr>
        <w:t>em suas ações n</w:t>
      </w:r>
      <w:r w:rsidRPr="00774E3E">
        <w:rPr>
          <w:rFonts w:ascii="Times New Roman" w:hAnsi="Times New Roman" w:cs="Times New Roman"/>
          <w:bCs/>
          <w:sz w:val="24"/>
          <w:szCs w:val="24"/>
        </w:rPr>
        <w:t>o processo de implementação de uma política pública, gestores e trabalhadores do serviço público analisam e classificam os usuários. A discricionariedade durante os processos de implementação gera incertezas e dilemas aos gestores e</w:t>
      </w:r>
      <w:r w:rsidR="00561E94" w:rsidRPr="00774E3E">
        <w:rPr>
          <w:rFonts w:ascii="Times New Roman" w:hAnsi="Times New Roman" w:cs="Times New Roman"/>
          <w:bCs/>
          <w:sz w:val="24"/>
          <w:szCs w:val="24"/>
        </w:rPr>
        <w:t>,</w:t>
      </w:r>
      <w:r w:rsidRPr="00774E3E">
        <w:rPr>
          <w:rFonts w:ascii="Times New Roman" w:hAnsi="Times New Roman" w:cs="Times New Roman"/>
          <w:bCs/>
          <w:sz w:val="24"/>
          <w:szCs w:val="24"/>
        </w:rPr>
        <w:t xml:space="preserve"> </w:t>
      </w:r>
      <w:r w:rsidR="00561E94" w:rsidRPr="00774E3E">
        <w:rPr>
          <w:rFonts w:ascii="Times New Roman" w:hAnsi="Times New Roman" w:cs="Times New Roman"/>
          <w:bCs/>
          <w:sz w:val="24"/>
          <w:szCs w:val="24"/>
        </w:rPr>
        <w:t xml:space="preserve">em </w:t>
      </w:r>
      <w:r w:rsidRPr="00774E3E">
        <w:rPr>
          <w:rFonts w:ascii="Times New Roman" w:hAnsi="Times New Roman" w:cs="Times New Roman"/>
          <w:bCs/>
          <w:sz w:val="24"/>
          <w:szCs w:val="24"/>
        </w:rPr>
        <w:t>resposta, os trabalhadores da linha de frente produzem práticas para reduzir a complexidade e manejar as inc</w:t>
      </w:r>
      <w:r w:rsidR="00DA6045" w:rsidRPr="00774E3E">
        <w:rPr>
          <w:rFonts w:ascii="Times New Roman" w:hAnsi="Times New Roman" w:cs="Times New Roman"/>
          <w:bCs/>
          <w:sz w:val="24"/>
          <w:szCs w:val="24"/>
        </w:rPr>
        <w:t xml:space="preserve">ertezas, como </w:t>
      </w:r>
      <w:r w:rsidRPr="00774E3E">
        <w:rPr>
          <w:rFonts w:ascii="Times New Roman" w:hAnsi="Times New Roman" w:cs="Times New Roman"/>
          <w:bCs/>
          <w:sz w:val="24"/>
          <w:szCs w:val="24"/>
        </w:rPr>
        <w:t>sist</w:t>
      </w:r>
      <w:r w:rsidR="008B5280" w:rsidRPr="00774E3E">
        <w:rPr>
          <w:rFonts w:ascii="Times New Roman" w:hAnsi="Times New Roman" w:cs="Times New Roman"/>
          <w:bCs/>
          <w:sz w:val="24"/>
          <w:szCs w:val="24"/>
        </w:rPr>
        <w:t>emas de classificação</w:t>
      </w:r>
      <w:r w:rsidR="00DA6045" w:rsidRPr="00774E3E">
        <w:rPr>
          <w:rFonts w:ascii="Times New Roman" w:hAnsi="Times New Roman" w:cs="Times New Roman"/>
          <w:bCs/>
          <w:sz w:val="24"/>
          <w:szCs w:val="24"/>
        </w:rPr>
        <w:t xml:space="preserve"> para diferenciar os usuários e estabelecer o tratamento necessário, como </w:t>
      </w:r>
      <w:r w:rsidRPr="00774E3E">
        <w:rPr>
          <w:rFonts w:ascii="Times New Roman" w:hAnsi="Times New Roman" w:cs="Times New Roman"/>
          <w:bCs/>
          <w:sz w:val="24"/>
          <w:szCs w:val="24"/>
        </w:rPr>
        <w:t>prestação do</w:t>
      </w:r>
      <w:r w:rsidR="008B5280" w:rsidRPr="00774E3E">
        <w:rPr>
          <w:rFonts w:ascii="Times New Roman" w:hAnsi="Times New Roman" w:cs="Times New Roman"/>
          <w:bCs/>
          <w:sz w:val="24"/>
          <w:szCs w:val="24"/>
        </w:rPr>
        <w:t>s</w:t>
      </w:r>
      <w:r w:rsidRPr="00774E3E">
        <w:rPr>
          <w:rFonts w:ascii="Times New Roman" w:hAnsi="Times New Roman" w:cs="Times New Roman"/>
          <w:bCs/>
          <w:sz w:val="24"/>
          <w:szCs w:val="24"/>
        </w:rPr>
        <w:t xml:space="preserve"> serviços, dedicação extra, dureza, negação, pedidos adicionais de docum</w:t>
      </w:r>
      <w:r w:rsidR="00DA6045" w:rsidRPr="00774E3E">
        <w:rPr>
          <w:rFonts w:ascii="Times New Roman" w:hAnsi="Times New Roman" w:cs="Times New Roman"/>
          <w:bCs/>
          <w:sz w:val="24"/>
          <w:szCs w:val="24"/>
        </w:rPr>
        <w:t xml:space="preserve">entação, entre outros. </w:t>
      </w:r>
      <w:r w:rsidR="008B5280" w:rsidRPr="00774E3E">
        <w:rPr>
          <w:rFonts w:ascii="Times New Roman" w:hAnsi="Times New Roman" w:cs="Times New Roman"/>
          <w:bCs/>
          <w:sz w:val="24"/>
          <w:szCs w:val="24"/>
        </w:rPr>
        <w:t xml:space="preserve">As classificações geradas reúnem as </w:t>
      </w:r>
      <w:r w:rsidRPr="00774E3E">
        <w:rPr>
          <w:rFonts w:ascii="Times New Roman" w:hAnsi="Times New Roman" w:cs="Times New Roman"/>
          <w:bCs/>
          <w:sz w:val="24"/>
          <w:szCs w:val="24"/>
        </w:rPr>
        <w:t>categorias formais f</w:t>
      </w:r>
      <w:r w:rsidR="008B5280" w:rsidRPr="00774E3E">
        <w:rPr>
          <w:rFonts w:ascii="Times New Roman" w:hAnsi="Times New Roman" w:cs="Times New Roman"/>
          <w:bCs/>
          <w:sz w:val="24"/>
          <w:szCs w:val="24"/>
        </w:rPr>
        <w:t xml:space="preserve">ornecidas pelos atos normativos referentes </w:t>
      </w:r>
      <w:r w:rsidR="00B52BA0" w:rsidRPr="00774E3E">
        <w:rPr>
          <w:rFonts w:ascii="Times New Roman" w:hAnsi="Times New Roman" w:cs="Times New Roman"/>
          <w:bCs/>
          <w:sz w:val="24"/>
          <w:szCs w:val="24"/>
        </w:rPr>
        <w:t>à</w:t>
      </w:r>
      <w:r w:rsidR="008B5280" w:rsidRPr="00774E3E">
        <w:rPr>
          <w:rFonts w:ascii="Times New Roman" w:hAnsi="Times New Roman" w:cs="Times New Roman"/>
          <w:bCs/>
          <w:sz w:val="24"/>
          <w:szCs w:val="24"/>
        </w:rPr>
        <w:t>quela política pública e</w:t>
      </w:r>
      <w:r w:rsidRPr="00774E3E">
        <w:rPr>
          <w:rFonts w:ascii="Times New Roman" w:hAnsi="Times New Roman" w:cs="Times New Roman"/>
          <w:bCs/>
          <w:sz w:val="24"/>
          <w:szCs w:val="24"/>
        </w:rPr>
        <w:t xml:space="preserve"> que dão suporte </w:t>
      </w:r>
      <w:r w:rsidR="00B52BA0" w:rsidRPr="00774E3E">
        <w:rPr>
          <w:rFonts w:ascii="Times New Roman" w:hAnsi="Times New Roman" w:cs="Times New Roman"/>
          <w:bCs/>
          <w:sz w:val="24"/>
          <w:szCs w:val="24"/>
        </w:rPr>
        <w:t>a ela</w:t>
      </w:r>
      <w:r w:rsidRPr="00774E3E">
        <w:rPr>
          <w:rFonts w:ascii="Times New Roman" w:hAnsi="Times New Roman" w:cs="Times New Roman"/>
          <w:bCs/>
          <w:sz w:val="24"/>
          <w:szCs w:val="24"/>
        </w:rPr>
        <w:t xml:space="preserve"> com julgamentos morais baseados em valores, estereótipos e preconcepções dominantes de uma soci</w:t>
      </w:r>
      <w:r w:rsidR="007E08DE" w:rsidRPr="00774E3E">
        <w:rPr>
          <w:rFonts w:ascii="Times New Roman" w:hAnsi="Times New Roman" w:cs="Times New Roman"/>
          <w:bCs/>
          <w:sz w:val="24"/>
          <w:szCs w:val="24"/>
        </w:rPr>
        <w:t xml:space="preserve">edade (PIRES, 2019). </w:t>
      </w:r>
    </w:p>
    <w:p w14:paraId="34574648" w14:textId="26D6E761" w:rsidR="0094035B" w:rsidRPr="00774E3E" w:rsidRDefault="0094035B" w:rsidP="005C0170">
      <w:pPr>
        <w:spacing w:after="0" w:line="360" w:lineRule="auto"/>
        <w:ind w:firstLine="708"/>
        <w:jc w:val="both"/>
        <w:rPr>
          <w:rFonts w:ascii="Times New Roman" w:hAnsi="Times New Roman" w:cs="Times New Roman"/>
          <w:bCs/>
          <w:sz w:val="24"/>
          <w:szCs w:val="24"/>
        </w:rPr>
      </w:pPr>
      <w:r w:rsidRPr="00774E3E">
        <w:rPr>
          <w:rFonts w:ascii="Times New Roman" w:hAnsi="Times New Roman" w:cs="Times New Roman"/>
          <w:bCs/>
          <w:sz w:val="24"/>
          <w:szCs w:val="24"/>
        </w:rPr>
        <w:t xml:space="preserve">Portanto, para além do que é estabelecido nas normativas, previamente ao processo </w:t>
      </w:r>
      <w:r w:rsidR="00026578" w:rsidRPr="00774E3E">
        <w:rPr>
          <w:rFonts w:ascii="Times New Roman" w:hAnsi="Times New Roman" w:cs="Times New Roman"/>
          <w:bCs/>
          <w:sz w:val="24"/>
          <w:szCs w:val="24"/>
        </w:rPr>
        <w:t>de implementação, os gestores estaduais precisam, a</w:t>
      </w:r>
      <w:r w:rsidR="00E80C0F" w:rsidRPr="00774E3E">
        <w:rPr>
          <w:rFonts w:ascii="Times New Roman" w:hAnsi="Times New Roman" w:cs="Times New Roman"/>
          <w:bCs/>
          <w:sz w:val="24"/>
          <w:szCs w:val="24"/>
        </w:rPr>
        <w:t xml:space="preserve">o desenvolverem suas atividades, </w:t>
      </w:r>
      <w:r w:rsidR="00026578" w:rsidRPr="00774E3E">
        <w:rPr>
          <w:rFonts w:ascii="Times New Roman" w:hAnsi="Times New Roman" w:cs="Times New Roman"/>
          <w:bCs/>
          <w:sz w:val="24"/>
          <w:szCs w:val="24"/>
        </w:rPr>
        <w:t>lidar com incertezas, estresse e exigências ps</w:t>
      </w:r>
      <w:r w:rsidR="00E80C0F" w:rsidRPr="00774E3E">
        <w:rPr>
          <w:rFonts w:ascii="Times New Roman" w:hAnsi="Times New Roman" w:cs="Times New Roman"/>
          <w:bCs/>
          <w:sz w:val="24"/>
          <w:szCs w:val="24"/>
        </w:rPr>
        <w:t xml:space="preserve">icológicas do trabalho, além de dominar o </w:t>
      </w:r>
      <w:r w:rsidR="00026578" w:rsidRPr="00774E3E">
        <w:rPr>
          <w:rFonts w:ascii="Times New Roman" w:hAnsi="Times New Roman" w:cs="Times New Roman"/>
          <w:bCs/>
          <w:sz w:val="24"/>
          <w:szCs w:val="24"/>
        </w:rPr>
        <w:t>fluxo de atividades, por meio do racionamento de serviços e da seleção, triagem e priorização de clientes</w:t>
      </w:r>
      <w:r w:rsidR="00E80C0F" w:rsidRPr="00774E3E">
        <w:rPr>
          <w:rFonts w:ascii="Times New Roman" w:hAnsi="Times New Roman" w:cs="Times New Roman"/>
          <w:bCs/>
          <w:sz w:val="24"/>
          <w:szCs w:val="24"/>
        </w:rPr>
        <w:t>, mecanismo conhecido</w:t>
      </w:r>
      <w:r w:rsidR="00F8250A" w:rsidRPr="00774E3E">
        <w:rPr>
          <w:rFonts w:ascii="Times New Roman" w:hAnsi="Times New Roman" w:cs="Times New Roman"/>
          <w:bCs/>
          <w:sz w:val="24"/>
          <w:szCs w:val="24"/>
        </w:rPr>
        <w:t xml:space="preserve"> como </w:t>
      </w:r>
      <w:r w:rsidR="00F8250A" w:rsidRPr="005C0170">
        <w:rPr>
          <w:rFonts w:ascii="Times New Roman" w:hAnsi="Times New Roman" w:cs="Times New Roman"/>
          <w:bCs/>
          <w:i/>
          <w:iCs/>
          <w:sz w:val="24"/>
          <w:szCs w:val="24"/>
        </w:rPr>
        <w:t>coping</w:t>
      </w:r>
      <w:r w:rsidR="00026578" w:rsidRPr="00774E3E">
        <w:rPr>
          <w:rFonts w:ascii="Times New Roman" w:hAnsi="Times New Roman" w:cs="Times New Roman"/>
          <w:bCs/>
          <w:sz w:val="24"/>
          <w:szCs w:val="24"/>
        </w:rPr>
        <w:t xml:space="preserve"> (</w:t>
      </w:r>
      <w:r w:rsidR="00222BF5" w:rsidRPr="00774E3E">
        <w:rPr>
          <w:rFonts w:ascii="Times New Roman" w:hAnsi="Times New Roman" w:cs="Times New Roman"/>
          <w:bCs/>
          <w:sz w:val="24"/>
          <w:szCs w:val="24"/>
        </w:rPr>
        <w:t xml:space="preserve">LIPSKY, 2010; NIELSEN, 2006; TUMMERS </w:t>
      </w:r>
      <w:r w:rsidR="00026578" w:rsidRPr="005C0170">
        <w:rPr>
          <w:rFonts w:ascii="Times New Roman" w:hAnsi="Times New Roman" w:cs="Times New Roman"/>
          <w:bCs/>
          <w:i/>
          <w:iCs/>
          <w:sz w:val="24"/>
          <w:szCs w:val="24"/>
        </w:rPr>
        <w:t>et al</w:t>
      </w:r>
      <w:r w:rsidR="00026578" w:rsidRPr="00774E3E">
        <w:rPr>
          <w:rFonts w:ascii="Times New Roman" w:hAnsi="Times New Roman" w:cs="Times New Roman"/>
          <w:bCs/>
          <w:sz w:val="24"/>
          <w:szCs w:val="24"/>
        </w:rPr>
        <w:t>., 2015</w:t>
      </w:r>
      <w:r w:rsidR="00222BF5" w:rsidRPr="00774E3E">
        <w:rPr>
          <w:rFonts w:ascii="Times New Roman" w:hAnsi="Times New Roman" w:cs="Times New Roman"/>
          <w:bCs/>
          <w:sz w:val="24"/>
          <w:szCs w:val="24"/>
        </w:rPr>
        <w:t>,</w:t>
      </w:r>
      <w:r w:rsidR="00026578" w:rsidRPr="00774E3E">
        <w:rPr>
          <w:rFonts w:ascii="Times New Roman" w:hAnsi="Times New Roman" w:cs="Times New Roman"/>
          <w:bCs/>
          <w:sz w:val="24"/>
          <w:szCs w:val="24"/>
        </w:rPr>
        <w:t xml:space="preserve"> in PIRES, 2019</w:t>
      </w:r>
      <w:r w:rsidR="00C345BC" w:rsidRPr="00774E3E">
        <w:rPr>
          <w:rFonts w:ascii="Times New Roman" w:hAnsi="Times New Roman" w:cs="Times New Roman"/>
          <w:bCs/>
          <w:sz w:val="24"/>
          <w:szCs w:val="24"/>
        </w:rPr>
        <w:t>, p</w:t>
      </w:r>
      <w:r w:rsidR="00222BF5" w:rsidRPr="00774E3E">
        <w:rPr>
          <w:rFonts w:ascii="Times New Roman" w:hAnsi="Times New Roman" w:cs="Times New Roman"/>
          <w:bCs/>
          <w:sz w:val="24"/>
          <w:szCs w:val="24"/>
        </w:rPr>
        <w:t>.</w:t>
      </w:r>
      <w:r w:rsidR="00026578" w:rsidRPr="00774E3E">
        <w:rPr>
          <w:rFonts w:ascii="Times New Roman" w:hAnsi="Times New Roman" w:cs="Times New Roman"/>
          <w:bCs/>
          <w:sz w:val="24"/>
          <w:szCs w:val="24"/>
        </w:rPr>
        <w:t xml:space="preserve"> 132).</w:t>
      </w:r>
      <w:r w:rsidR="00F8250A" w:rsidRPr="00774E3E">
        <w:rPr>
          <w:rFonts w:ascii="Times New Roman" w:hAnsi="Times New Roman" w:cs="Times New Roman"/>
          <w:bCs/>
          <w:sz w:val="24"/>
          <w:szCs w:val="24"/>
        </w:rPr>
        <w:t xml:space="preserve"> </w:t>
      </w:r>
      <w:r w:rsidR="00C345BC" w:rsidRPr="00774E3E">
        <w:rPr>
          <w:rFonts w:ascii="Times New Roman" w:hAnsi="Times New Roman" w:cs="Times New Roman"/>
          <w:bCs/>
          <w:sz w:val="24"/>
          <w:szCs w:val="24"/>
        </w:rPr>
        <w:t xml:space="preserve">Além disso, os casos relatados nas entrevistas relacionam-se com o conceito de </w:t>
      </w:r>
      <w:r w:rsidR="00C345BC" w:rsidRPr="005C0170">
        <w:rPr>
          <w:rFonts w:ascii="Times New Roman" w:hAnsi="Times New Roman" w:cs="Times New Roman"/>
          <w:bCs/>
          <w:i/>
          <w:iCs/>
          <w:sz w:val="24"/>
          <w:szCs w:val="24"/>
        </w:rPr>
        <w:t>creaming</w:t>
      </w:r>
      <w:r w:rsidR="00C345BC" w:rsidRPr="00774E3E">
        <w:rPr>
          <w:rFonts w:ascii="Times New Roman" w:hAnsi="Times New Roman" w:cs="Times New Roman"/>
          <w:bCs/>
          <w:sz w:val="24"/>
          <w:szCs w:val="24"/>
        </w:rPr>
        <w:t xml:space="preserve">, em que a escolha sobre as atividades a serem desenvolvidas envolve a priorização e seleção dos casos fáceis e bem definidos, com maior chance de sucesso no lugar dos considerados </w:t>
      </w:r>
      <w:r w:rsidRPr="00774E3E">
        <w:rPr>
          <w:rFonts w:ascii="Times New Roman" w:hAnsi="Times New Roman" w:cs="Times New Roman"/>
          <w:bCs/>
          <w:sz w:val="24"/>
          <w:szCs w:val="24"/>
        </w:rPr>
        <w:t xml:space="preserve">difíceis, </w:t>
      </w:r>
      <w:r w:rsidR="00C345BC" w:rsidRPr="00774E3E">
        <w:rPr>
          <w:rFonts w:ascii="Times New Roman" w:hAnsi="Times New Roman" w:cs="Times New Roman"/>
          <w:bCs/>
          <w:sz w:val="24"/>
          <w:szCs w:val="24"/>
        </w:rPr>
        <w:t>complexo</w:t>
      </w:r>
      <w:r w:rsidR="00B52BA0" w:rsidRPr="00774E3E">
        <w:rPr>
          <w:rFonts w:ascii="Times New Roman" w:hAnsi="Times New Roman" w:cs="Times New Roman"/>
          <w:bCs/>
          <w:sz w:val="24"/>
          <w:szCs w:val="24"/>
        </w:rPr>
        <w:t>s</w:t>
      </w:r>
      <w:r w:rsidR="00C345BC" w:rsidRPr="00774E3E">
        <w:rPr>
          <w:rFonts w:ascii="Times New Roman" w:hAnsi="Times New Roman" w:cs="Times New Roman"/>
          <w:bCs/>
          <w:sz w:val="24"/>
          <w:szCs w:val="24"/>
        </w:rPr>
        <w:t xml:space="preserve">, mais demorados, trabalhosos </w:t>
      </w:r>
      <w:r w:rsidRPr="00774E3E">
        <w:rPr>
          <w:rFonts w:ascii="Times New Roman" w:hAnsi="Times New Roman" w:cs="Times New Roman"/>
          <w:bCs/>
          <w:sz w:val="24"/>
          <w:szCs w:val="24"/>
        </w:rPr>
        <w:t>ou indesejáveis (</w:t>
      </w:r>
      <w:r w:rsidR="00222BF5" w:rsidRPr="00774E3E">
        <w:rPr>
          <w:rFonts w:ascii="Times New Roman" w:hAnsi="Times New Roman" w:cs="Times New Roman"/>
          <w:bCs/>
          <w:sz w:val="24"/>
          <w:szCs w:val="24"/>
        </w:rPr>
        <w:t>LIPSKY, 2010; NIELSEN</w:t>
      </w:r>
      <w:r w:rsidRPr="00774E3E">
        <w:rPr>
          <w:rFonts w:ascii="Times New Roman" w:hAnsi="Times New Roman" w:cs="Times New Roman"/>
          <w:bCs/>
          <w:sz w:val="24"/>
          <w:szCs w:val="24"/>
        </w:rPr>
        <w:t>, 2006</w:t>
      </w:r>
      <w:r w:rsidR="00222BF5" w:rsidRPr="00774E3E">
        <w:rPr>
          <w:rFonts w:ascii="Times New Roman" w:hAnsi="Times New Roman" w:cs="Times New Roman"/>
          <w:bCs/>
          <w:sz w:val="24"/>
          <w:szCs w:val="24"/>
        </w:rPr>
        <w:t>,</w:t>
      </w:r>
      <w:r w:rsidR="00C345BC" w:rsidRPr="00774E3E">
        <w:rPr>
          <w:rFonts w:ascii="Times New Roman" w:hAnsi="Times New Roman" w:cs="Times New Roman"/>
          <w:bCs/>
          <w:sz w:val="24"/>
          <w:szCs w:val="24"/>
        </w:rPr>
        <w:t xml:space="preserve"> in PIRES, 2019</w:t>
      </w:r>
      <w:r w:rsidR="00222BF5" w:rsidRPr="00774E3E">
        <w:rPr>
          <w:rFonts w:ascii="Times New Roman" w:hAnsi="Times New Roman" w:cs="Times New Roman"/>
          <w:bCs/>
          <w:sz w:val="24"/>
          <w:szCs w:val="24"/>
        </w:rPr>
        <w:t>,</w:t>
      </w:r>
      <w:r w:rsidR="00C345BC" w:rsidRPr="00774E3E">
        <w:rPr>
          <w:rFonts w:ascii="Times New Roman" w:hAnsi="Times New Roman" w:cs="Times New Roman"/>
          <w:bCs/>
          <w:sz w:val="24"/>
          <w:szCs w:val="24"/>
        </w:rPr>
        <w:t xml:space="preserve"> p</w:t>
      </w:r>
      <w:r w:rsidR="00222BF5" w:rsidRPr="00774E3E">
        <w:rPr>
          <w:rFonts w:ascii="Times New Roman" w:hAnsi="Times New Roman" w:cs="Times New Roman"/>
          <w:bCs/>
          <w:sz w:val="24"/>
          <w:szCs w:val="24"/>
        </w:rPr>
        <w:t>.</w:t>
      </w:r>
      <w:r w:rsidR="00C345BC" w:rsidRPr="00774E3E">
        <w:rPr>
          <w:rFonts w:ascii="Times New Roman" w:hAnsi="Times New Roman" w:cs="Times New Roman"/>
          <w:bCs/>
          <w:sz w:val="24"/>
          <w:szCs w:val="24"/>
        </w:rPr>
        <w:t xml:space="preserve"> 132</w:t>
      </w:r>
      <w:r w:rsidRPr="00774E3E">
        <w:rPr>
          <w:rFonts w:ascii="Times New Roman" w:hAnsi="Times New Roman" w:cs="Times New Roman"/>
          <w:bCs/>
          <w:sz w:val="24"/>
          <w:szCs w:val="24"/>
        </w:rPr>
        <w:t>).</w:t>
      </w:r>
    </w:p>
    <w:p w14:paraId="2D385224" w14:textId="4DA89DED" w:rsidR="00E80C0F" w:rsidRPr="00774E3E" w:rsidRDefault="005968B4" w:rsidP="005C0170">
      <w:pPr>
        <w:spacing w:after="0" w:line="360" w:lineRule="auto"/>
        <w:ind w:firstLine="708"/>
        <w:jc w:val="both"/>
        <w:rPr>
          <w:rFonts w:ascii="Times New Roman" w:hAnsi="Times New Roman" w:cs="Times New Roman"/>
          <w:bCs/>
          <w:sz w:val="24"/>
          <w:szCs w:val="24"/>
        </w:rPr>
      </w:pPr>
      <w:r w:rsidRPr="00774E3E">
        <w:rPr>
          <w:rFonts w:ascii="Times New Roman" w:hAnsi="Times New Roman" w:cs="Times New Roman"/>
          <w:bCs/>
          <w:sz w:val="24"/>
          <w:szCs w:val="24"/>
        </w:rPr>
        <w:t>Outros dois questionamentos da entrevis</w:t>
      </w:r>
      <w:r w:rsidR="00B02F06" w:rsidRPr="00774E3E">
        <w:rPr>
          <w:rFonts w:ascii="Times New Roman" w:hAnsi="Times New Roman" w:cs="Times New Roman"/>
          <w:bCs/>
          <w:sz w:val="24"/>
          <w:szCs w:val="24"/>
        </w:rPr>
        <w:t xml:space="preserve">ta abordaram </w:t>
      </w:r>
      <w:r w:rsidR="003567A1" w:rsidRPr="00774E3E">
        <w:rPr>
          <w:rFonts w:ascii="Times New Roman" w:hAnsi="Times New Roman" w:cs="Times New Roman"/>
          <w:bCs/>
          <w:sz w:val="24"/>
          <w:szCs w:val="24"/>
        </w:rPr>
        <w:t>a fala dos gestores</w:t>
      </w:r>
      <w:r w:rsidRPr="00774E3E">
        <w:rPr>
          <w:rFonts w:ascii="Times New Roman" w:hAnsi="Times New Roman" w:cs="Times New Roman"/>
          <w:bCs/>
          <w:sz w:val="24"/>
          <w:szCs w:val="24"/>
        </w:rPr>
        <w:t xml:space="preserve"> sobre </w:t>
      </w:r>
      <w:r w:rsidR="00E264DB" w:rsidRPr="00774E3E">
        <w:rPr>
          <w:rFonts w:ascii="Times New Roman" w:hAnsi="Times New Roman" w:cs="Times New Roman"/>
          <w:bCs/>
          <w:sz w:val="24"/>
          <w:szCs w:val="24"/>
        </w:rPr>
        <w:t xml:space="preserve">algum </w:t>
      </w:r>
      <w:r w:rsidRPr="00774E3E">
        <w:rPr>
          <w:rFonts w:ascii="Times New Roman" w:hAnsi="Times New Roman" w:cs="Times New Roman"/>
          <w:bCs/>
          <w:sz w:val="24"/>
          <w:szCs w:val="24"/>
        </w:rPr>
        <w:t xml:space="preserve">episódio crítico relacionado </w:t>
      </w:r>
      <w:r w:rsidR="003567A1" w:rsidRPr="00774E3E">
        <w:rPr>
          <w:rFonts w:ascii="Times New Roman" w:hAnsi="Times New Roman" w:cs="Times New Roman"/>
          <w:bCs/>
          <w:sz w:val="24"/>
          <w:szCs w:val="24"/>
        </w:rPr>
        <w:t>às</w:t>
      </w:r>
      <w:r w:rsidRPr="00774E3E">
        <w:rPr>
          <w:rFonts w:ascii="Times New Roman" w:hAnsi="Times New Roman" w:cs="Times New Roman"/>
          <w:bCs/>
          <w:sz w:val="24"/>
          <w:szCs w:val="24"/>
        </w:rPr>
        <w:t xml:space="preserve"> atividades do CAR </w:t>
      </w:r>
      <w:r w:rsidR="00F515C5" w:rsidRPr="00774E3E">
        <w:rPr>
          <w:rFonts w:ascii="Times New Roman" w:hAnsi="Times New Roman" w:cs="Times New Roman"/>
          <w:bCs/>
          <w:sz w:val="24"/>
          <w:szCs w:val="24"/>
        </w:rPr>
        <w:t>e</w:t>
      </w:r>
      <w:r w:rsidR="00E264DB" w:rsidRPr="00774E3E">
        <w:rPr>
          <w:rFonts w:ascii="Times New Roman" w:hAnsi="Times New Roman" w:cs="Times New Roman"/>
          <w:bCs/>
          <w:sz w:val="24"/>
          <w:szCs w:val="24"/>
        </w:rPr>
        <w:t xml:space="preserve"> </w:t>
      </w:r>
      <w:r w:rsidR="00956B45" w:rsidRPr="00774E3E">
        <w:rPr>
          <w:rFonts w:ascii="Times New Roman" w:hAnsi="Times New Roman" w:cs="Times New Roman"/>
          <w:bCs/>
          <w:sz w:val="24"/>
          <w:szCs w:val="24"/>
        </w:rPr>
        <w:t>algum episódio de fracasso ou sucesso</w:t>
      </w:r>
      <w:r w:rsidR="003567A1" w:rsidRPr="00774E3E">
        <w:rPr>
          <w:rFonts w:ascii="Times New Roman" w:hAnsi="Times New Roman" w:cs="Times New Roman"/>
          <w:bCs/>
          <w:sz w:val="24"/>
          <w:szCs w:val="24"/>
        </w:rPr>
        <w:t>,</w:t>
      </w:r>
      <w:r w:rsidR="00956B45" w:rsidRPr="00774E3E">
        <w:rPr>
          <w:rFonts w:ascii="Times New Roman" w:hAnsi="Times New Roman" w:cs="Times New Roman"/>
          <w:bCs/>
          <w:sz w:val="24"/>
          <w:szCs w:val="24"/>
        </w:rPr>
        <w:t xml:space="preserve"> que possa</w:t>
      </w:r>
      <w:r w:rsidR="003567A1" w:rsidRPr="00774E3E">
        <w:rPr>
          <w:rFonts w:ascii="Times New Roman" w:hAnsi="Times New Roman" w:cs="Times New Roman"/>
          <w:bCs/>
          <w:sz w:val="24"/>
          <w:szCs w:val="24"/>
        </w:rPr>
        <w:t>m</w:t>
      </w:r>
      <w:r w:rsidR="00956B45" w:rsidRPr="00774E3E">
        <w:rPr>
          <w:rFonts w:ascii="Times New Roman" w:hAnsi="Times New Roman" w:cs="Times New Roman"/>
          <w:bCs/>
          <w:sz w:val="24"/>
          <w:szCs w:val="24"/>
        </w:rPr>
        <w:t xml:space="preserve"> ter transformado suas ações relacionadas ao CAR. </w:t>
      </w:r>
      <w:r w:rsidR="00066029" w:rsidRPr="00774E3E">
        <w:rPr>
          <w:rFonts w:ascii="Times New Roman" w:hAnsi="Times New Roman" w:cs="Times New Roman"/>
          <w:bCs/>
          <w:sz w:val="24"/>
          <w:szCs w:val="24"/>
        </w:rPr>
        <w:t>A maioria dos gestores entrevistados destacou</w:t>
      </w:r>
      <w:r w:rsidR="00E264DB" w:rsidRPr="00774E3E">
        <w:rPr>
          <w:rFonts w:ascii="Times New Roman" w:hAnsi="Times New Roman" w:cs="Times New Roman"/>
          <w:bCs/>
          <w:sz w:val="24"/>
          <w:szCs w:val="24"/>
        </w:rPr>
        <w:t xml:space="preserve"> como um fator ou episódio crítico as dificuldades sobre o entendimento e padronização de procedimentos após a publicações da Lei nº 12/651/2012 e suas normativas correlatas, visto a realidade de capacidade institucional e operacional de seus órgãos</w:t>
      </w:r>
      <w:r w:rsidR="00066029" w:rsidRPr="00774E3E">
        <w:rPr>
          <w:rFonts w:ascii="Times New Roman" w:hAnsi="Times New Roman" w:cs="Times New Roman"/>
          <w:bCs/>
          <w:sz w:val="24"/>
          <w:szCs w:val="24"/>
        </w:rPr>
        <w:t xml:space="preserve"> e as dificuldades de diálogo e gestão interna</w:t>
      </w:r>
      <w:r w:rsidR="00E264DB" w:rsidRPr="00774E3E">
        <w:rPr>
          <w:rFonts w:ascii="Times New Roman" w:hAnsi="Times New Roman" w:cs="Times New Roman"/>
          <w:bCs/>
          <w:sz w:val="24"/>
          <w:szCs w:val="24"/>
        </w:rPr>
        <w:t xml:space="preserve">. </w:t>
      </w:r>
      <w:r w:rsidR="00066029" w:rsidRPr="00774E3E">
        <w:rPr>
          <w:rFonts w:ascii="Times New Roman" w:hAnsi="Times New Roman" w:cs="Times New Roman"/>
          <w:bCs/>
          <w:sz w:val="24"/>
          <w:szCs w:val="24"/>
        </w:rPr>
        <w:t xml:space="preserve">Foram </w:t>
      </w:r>
      <w:r w:rsidR="003567A1" w:rsidRPr="00774E3E">
        <w:rPr>
          <w:rFonts w:ascii="Times New Roman" w:hAnsi="Times New Roman" w:cs="Times New Roman"/>
          <w:bCs/>
          <w:sz w:val="24"/>
          <w:szCs w:val="24"/>
        </w:rPr>
        <w:t>destacada</w:t>
      </w:r>
      <w:r w:rsidR="00066029" w:rsidRPr="00774E3E">
        <w:rPr>
          <w:rFonts w:ascii="Times New Roman" w:hAnsi="Times New Roman" w:cs="Times New Roman"/>
          <w:bCs/>
          <w:sz w:val="24"/>
          <w:szCs w:val="24"/>
        </w:rPr>
        <w:t xml:space="preserve">s também as dificuldades relacionadas aos conflitos fundiários e </w:t>
      </w:r>
      <w:r w:rsidR="003567A1" w:rsidRPr="00774E3E">
        <w:rPr>
          <w:rFonts w:ascii="Times New Roman" w:hAnsi="Times New Roman" w:cs="Times New Roman"/>
          <w:bCs/>
          <w:sz w:val="24"/>
          <w:szCs w:val="24"/>
        </w:rPr>
        <w:t xml:space="preserve">à </w:t>
      </w:r>
      <w:r w:rsidR="00066029" w:rsidRPr="00774E3E">
        <w:rPr>
          <w:rFonts w:ascii="Times New Roman" w:hAnsi="Times New Roman" w:cs="Times New Roman"/>
          <w:bCs/>
          <w:sz w:val="24"/>
          <w:szCs w:val="24"/>
        </w:rPr>
        <w:t>delimitação dos territ</w:t>
      </w:r>
      <w:r w:rsidR="005C16C1" w:rsidRPr="00774E3E">
        <w:rPr>
          <w:rFonts w:ascii="Times New Roman" w:hAnsi="Times New Roman" w:cs="Times New Roman"/>
          <w:bCs/>
          <w:sz w:val="24"/>
          <w:szCs w:val="24"/>
        </w:rPr>
        <w:t xml:space="preserve">órios tradicionais, além de preconceitos e resistência </w:t>
      </w:r>
      <w:r w:rsidR="003567A1" w:rsidRPr="00774E3E">
        <w:rPr>
          <w:rFonts w:ascii="Times New Roman" w:hAnsi="Times New Roman" w:cs="Times New Roman"/>
          <w:bCs/>
          <w:sz w:val="24"/>
          <w:szCs w:val="24"/>
        </w:rPr>
        <w:t xml:space="preserve">por parte da equipe </w:t>
      </w:r>
      <w:r w:rsidR="005C16C1" w:rsidRPr="00774E3E">
        <w:rPr>
          <w:rFonts w:ascii="Times New Roman" w:hAnsi="Times New Roman" w:cs="Times New Roman"/>
          <w:bCs/>
          <w:sz w:val="24"/>
          <w:szCs w:val="24"/>
        </w:rPr>
        <w:t xml:space="preserve">em trabalhar com esse público. Sobre episódios de fracasso ou </w:t>
      </w:r>
      <w:r w:rsidR="005C16C1" w:rsidRPr="00774E3E">
        <w:rPr>
          <w:rFonts w:ascii="Times New Roman" w:hAnsi="Times New Roman" w:cs="Times New Roman"/>
          <w:bCs/>
          <w:sz w:val="24"/>
          <w:szCs w:val="24"/>
        </w:rPr>
        <w:lastRenderedPageBreak/>
        <w:t xml:space="preserve">sucesso que alteraram suas ações relacionadas ao CAR, </w:t>
      </w:r>
      <w:r w:rsidR="00064D23" w:rsidRPr="00774E3E">
        <w:rPr>
          <w:rFonts w:ascii="Times New Roman" w:hAnsi="Times New Roman" w:cs="Times New Roman"/>
          <w:bCs/>
          <w:sz w:val="24"/>
          <w:szCs w:val="24"/>
        </w:rPr>
        <w:t>foram citados por gestores das 6 UFs</w:t>
      </w:r>
      <w:r w:rsidR="007B33BB" w:rsidRPr="00774E3E">
        <w:rPr>
          <w:rFonts w:ascii="Times New Roman" w:hAnsi="Times New Roman" w:cs="Times New Roman"/>
          <w:bCs/>
          <w:sz w:val="24"/>
          <w:szCs w:val="24"/>
        </w:rPr>
        <w:t xml:space="preserve"> como</w:t>
      </w:r>
      <w:r w:rsidR="00064D23" w:rsidRPr="00774E3E">
        <w:rPr>
          <w:rFonts w:ascii="Times New Roman" w:hAnsi="Times New Roman" w:cs="Times New Roman"/>
          <w:bCs/>
          <w:sz w:val="24"/>
          <w:szCs w:val="24"/>
        </w:rPr>
        <w:t xml:space="preserve"> episódi</w:t>
      </w:r>
      <w:r w:rsidR="007B33BB" w:rsidRPr="00774E3E">
        <w:rPr>
          <w:rFonts w:ascii="Times New Roman" w:hAnsi="Times New Roman" w:cs="Times New Roman"/>
          <w:bCs/>
          <w:sz w:val="24"/>
          <w:szCs w:val="24"/>
        </w:rPr>
        <w:t>os positivos</w:t>
      </w:r>
      <w:r w:rsidR="003567A1" w:rsidRPr="00774E3E">
        <w:rPr>
          <w:rFonts w:ascii="Times New Roman" w:hAnsi="Times New Roman" w:cs="Times New Roman"/>
          <w:bCs/>
          <w:sz w:val="24"/>
          <w:szCs w:val="24"/>
        </w:rPr>
        <w:t>:</w:t>
      </w:r>
      <w:r w:rsidR="007B33BB" w:rsidRPr="00774E3E">
        <w:rPr>
          <w:rFonts w:ascii="Times New Roman" w:hAnsi="Times New Roman" w:cs="Times New Roman"/>
          <w:bCs/>
          <w:sz w:val="24"/>
          <w:szCs w:val="24"/>
        </w:rPr>
        <w:t xml:space="preserve"> a</w:t>
      </w:r>
      <w:r w:rsidR="00064D23" w:rsidRPr="00774E3E">
        <w:rPr>
          <w:rFonts w:ascii="Times New Roman" w:hAnsi="Times New Roman" w:cs="Times New Roman"/>
          <w:bCs/>
          <w:sz w:val="24"/>
          <w:szCs w:val="24"/>
        </w:rPr>
        <w:t xml:space="preserve"> aproximação com beneficiários diretos de suas atividades, como agricultores familiares, assentamentos da reforma agrária e </w:t>
      </w:r>
      <w:r w:rsidR="007B33BB" w:rsidRPr="00774E3E">
        <w:rPr>
          <w:rFonts w:ascii="Times New Roman" w:hAnsi="Times New Roman" w:cs="Times New Roman"/>
          <w:bCs/>
          <w:sz w:val="24"/>
          <w:szCs w:val="24"/>
        </w:rPr>
        <w:t>comunidades tradicio</w:t>
      </w:r>
      <w:r w:rsidR="00E96E29" w:rsidRPr="00774E3E">
        <w:rPr>
          <w:rFonts w:ascii="Times New Roman" w:hAnsi="Times New Roman" w:cs="Times New Roman"/>
          <w:bCs/>
          <w:sz w:val="24"/>
          <w:szCs w:val="24"/>
        </w:rPr>
        <w:t>nais</w:t>
      </w:r>
      <w:r w:rsidR="003567A1" w:rsidRPr="00774E3E">
        <w:rPr>
          <w:rFonts w:ascii="Times New Roman" w:hAnsi="Times New Roman" w:cs="Times New Roman"/>
          <w:bCs/>
          <w:sz w:val="24"/>
          <w:szCs w:val="24"/>
        </w:rPr>
        <w:t>;</w:t>
      </w:r>
      <w:r w:rsidR="00E96E29" w:rsidRPr="00774E3E">
        <w:rPr>
          <w:rFonts w:ascii="Times New Roman" w:hAnsi="Times New Roman" w:cs="Times New Roman"/>
          <w:bCs/>
          <w:sz w:val="24"/>
          <w:szCs w:val="24"/>
        </w:rPr>
        <w:t xml:space="preserve"> a </w:t>
      </w:r>
      <w:r w:rsidR="007B33BB" w:rsidRPr="00774E3E">
        <w:rPr>
          <w:rFonts w:ascii="Times New Roman" w:hAnsi="Times New Roman" w:cs="Times New Roman"/>
          <w:bCs/>
          <w:sz w:val="24"/>
          <w:szCs w:val="24"/>
        </w:rPr>
        <w:t>visualização da importância d</w:t>
      </w:r>
      <w:r w:rsidR="00E96E29" w:rsidRPr="00774E3E">
        <w:rPr>
          <w:rFonts w:ascii="Times New Roman" w:hAnsi="Times New Roman" w:cs="Times New Roman"/>
          <w:bCs/>
          <w:sz w:val="24"/>
          <w:szCs w:val="24"/>
        </w:rPr>
        <w:t>e suas atividades profissionais</w:t>
      </w:r>
      <w:r w:rsidR="003567A1" w:rsidRPr="00774E3E">
        <w:rPr>
          <w:rFonts w:ascii="Times New Roman" w:hAnsi="Times New Roman" w:cs="Times New Roman"/>
          <w:bCs/>
          <w:sz w:val="24"/>
          <w:szCs w:val="24"/>
        </w:rPr>
        <w:t xml:space="preserve"> e</w:t>
      </w:r>
      <w:r w:rsidR="00E96E29" w:rsidRPr="00774E3E">
        <w:rPr>
          <w:rFonts w:ascii="Times New Roman" w:hAnsi="Times New Roman" w:cs="Times New Roman"/>
          <w:bCs/>
          <w:sz w:val="24"/>
          <w:szCs w:val="24"/>
        </w:rPr>
        <w:t xml:space="preserve"> perce</w:t>
      </w:r>
      <w:r w:rsidR="003567A1" w:rsidRPr="00774E3E">
        <w:rPr>
          <w:rFonts w:ascii="Times New Roman" w:hAnsi="Times New Roman" w:cs="Times New Roman"/>
          <w:bCs/>
          <w:sz w:val="24"/>
          <w:szCs w:val="24"/>
        </w:rPr>
        <w:t>pção</w:t>
      </w:r>
      <w:r w:rsidR="00E96E29" w:rsidRPr="00774E3E">
        <w:rPr>
          <w:rFonts w:ascii="Times New Roman" w:hAnsi="Times New Roman" w:cs="Times New Roman"/>
          <w:bCs/>
          <w:sz w:val="24"/>
          <w:szCs w:val="24"/>
        </w:rPr>
        <w:t xml:space="preserve"> </w:t>
      </w:r>
      <w:r w:rsidR="003567A1" w:rsidRPr="00774E3E">
        <w:rPr>
          <w:rFonts w:ascii="Times New Roman" w:hAnsi="Times New Roman" w:cs="Times New Roman"/>
          <w:bCs/>
          <w:sz w:val="24"/>
          <w:szCs w:val="24"/>
        </w:rPr>
        <w:t>d</w:t>
      </w:r>
      <w:r w:rsidR="00E96E29" w:rsidRPr="00774E3E">
        <w:rPr>
          <w:rFonts w:ascii="Times New Roman" w:hAnsi="Times New Roman" w:cs="Times New Roman"/>
          <w:bCs/>
          <w:sz w:val="24"/>
          <w:szCs w:val="24"/>
        </w:rPr>
        <w:t>o impacto de suas atividades profissionais junto aos beneficiários</w:t>
      </w:r>
      <w:r w:rsidR="003567A1" w:rsidRPr="00774E3E">
        <w:rPr>
          <w:rFonts w:ascii="Times New Roman" w:hAnsi="Times New Roman" w:cs="Times New Roman"/>
          <w:bCs/>
          <w:sz w:val="24"/>
          <w:szCs w:val="24"/>
        </w:rPr>
        <w:t>;</w:t>
      </w:r>
      <w:r w:rsidR="00E96E29" w:rsidRPr="00774E3E">
        <w:rPr>
          <w:rFonts w:ascii="Times New Roman" w:hAnsi="Times New Roman" w:cs="Times New Roman"/>
          <w:bCs/>
          <w:sz w:val="24"/>
          <w:szCs w:val="24"/>
        </w:rPr>
        <w:t xml:space="preserve"> e o diálogo com outras instituições e movimentos sociais. </w:t>
      </w:r>
      <w:r w:rsidR="007B33BB" w:rsidRPr="00774E3E">
        <w:rPr>
          <w:rFonts w:ascii="Times New Roman" w:hAnsi="Times New Roman" w:cs="Times New Roman"/>
          <w:bCs/>
          <w:sz w:val="24"/>
          <w:szCs w:val="24"/>
        </w:rPr>
        <w:t xml:space="preserve">Como </w:t>
      </w:r>
      <w:r w:rsidR="00E96E29" w:rsidRPr="00774E3E">
        <w:rPr>
          <w:rFonts w:ascii="Times New Roman" w:hAnsi="Times New Roman" w:cs="Times New Roman"/>
          <w:bCs/>
          <w:sz w:val="24"/>
          <w:szCs w:val="24"/>
        </w:rPr>
        <w:t>destaques negativos foram citados</w:t>
      </w:r>
      <w:r w:rsidR="003567A1" w:rsidRPr="00774E3E">
        <w:rPr>
          <w:rFonts w:ascii="Times New Roman" w:hAnsi="Times New Roman" w:cs="Times New Roman"/>
          <w:bCs/>
          <w:sz w:val="24"/>
          <w:szCs w:val="24"/>
        </w:rPr>
        <w:t>:</w:t>
      </w:r>
      <w:r w:rsidR="00E96E29" w:rsidRPr="00774E3E">
        <w:rPr>
          <w:rFonts w:ascii="Times New Roman" w:hAnsi="Times New Roman" w:cs="Times New Roman"/>
          <w:bCs/>
          <w:sz w:val="24"/>
          <w:szCs w:val="24"/>
        </w:rPr>
        <w:t xml:space="preserve"> frustração com questões de gestão interna das instituições e limitações do alcance de suas atividades. </w:t>
      </w:r>
    </w:p>
    <w:p w14:paraId="5ED0A0B0" w14:textId="36300817" w:rsidR="00AB51F5" w:rsidRPr="00774E3E" w:rsidRDefault="0056496D" w:rsidP="005C0170">
      <w:pPr>
        <w:spacing w:after="0" w:line="360" w:lineRule="auto"/>
        <w:ind w:firstLine="708"/>
        <w:jc w:val="both"/>
        <w:rPr>
          <w:rFonts w:ascii="Times New Roman" w:hAnsi="Times New Roman" w:cs="Times New Roman"/>
          <w:bCs/>
          <w:sz w:val="24"/>
          <w:szCs w:val="24"/>
        </w:rPr>
      </w:pPr>
      <w:r w:rsidRPr="00774E3E">
        <w:rPr>
          <w:rFonts w:ascii="Times New Roman" w:hAnsi="Times New Roman" w:cs="Times New Roman"/>
          <w:bCs/>
          <w:sz w:val="24"/>
          <w:szCs w:val="24"/>
        </w:rPr>
        <w:t xml:space="preserve">Durante as entrevistas com os 8 gestores de 6 UFs foi questionado se eles sentiram alguma alteração na sua percepção sobre essas populações após as ações de inscrição no CAR e também foi solicitado o compartilhamento de </w:t>
      </w:r>
      <w:r w:rsidR="00AB51F5" w:rsidRPr="00774E3E">
        <w:rPr>
          <w:rFonts w:ascii="Times New Roman" w:hAnsi="Times New Roman" w:cs="Times New Roman"/>
          <w:bCs/>
          <w:sz w:val="24"/>
          <w:szCs w:val="24"/>
        </w:rPr>
        <w:t>situaçõe</w:t>
      </w:r>
      <w:r w:rsidRPr="00774E3E">
        <w:rPr>
          <w:rFonts w:ascii="Times New Roman" w:hAnsi="Times New Roman" w:cs="Times New Roman"/>
          <w:bCs/>
          <w:sz w:val="24"/>
          <w:szCs w:val="24"/>
        </w:rPr>
        <w:t>s, fatos, histórias que descrevessem</w:t>
      </w:r>
      <w:r w:rsidR="00AB51F5" w:rsidRPr="00774E3E">
        <w:rPr>
          <w:rFonts w:ascii="Times New Roman" w:hAnsi="Times New Roman" w:cs="Times New Roman"/>
          <w:bCs/>
          <w:sz w:val="24"/>
          <w:szCs w:val="24"/>
        </w:rPr>
        <w:t xml:space="preserve"> como sua identidade pessoal, profissional e de grupo se relaciona com as atividades junto às populações tradicionais; quando suas crenças sobre os povos e comunidades tradicionais podem ter conflitado com as práticas institucionais sobre o CAR ou em outras ocasiões, podem ter reforçado próprias crenças sobre </w:t>
      </w:r>
      <w:r w:rsidR="005F7003" w:rsidRPr="00774E3E">
        <w:rPr>
          <w:rFonts w:ascii="Times New Roman" w:hAnsi="Times New Roman" w:cs="Times New Roman"/>
          <w:bCs/>
          <w:sz w:val="24"/>
          <w:szCs w:val="24"/>
        </w:rPr>
        <w:t>esse público. As histórias poderiam</w:t>
      </w:r>
      <w:r w:rsidR="00AB51F5" w:rsidRPr="00774E3E">
        <w:rPr>
          <w:rFonts w:ascii="Times New Roman" w:hAnsi="Times New Roman" w:cs="Times New Roman"/>
          <w:bCs/>
          <w:sz w:val="24"/>
          <w:szCs w:val="24"/>
        </w:rPr>
        <w:t xml:space="preserve"> envolver histórias pessoais ou co</w:t>
      </w:r>
      <w:r w:rsidR="005F7003" w:rsidRPr="00774E3E">
        <w:rPr>
          <w:rFonts w:ascii="Times New Roman" w:hAnsi="Times New Roman" w:cs="Times New Roman"/>
          <w:bCs/>
          <w:sz w:val="24"/>
          <w:szCs w:val="24"/>
        </w:rPr>
        <w:t xml:space="preserve">m outros membros da instituição. </w:t>
      </w:r>
    </w:p>
    <w:p w14:paraId="6BB31BEA" w14:textId="77777777" w:rsidR="00E96F4A" w:rsidRPr="00774E3E" w:rsidRDefault="00E96F4A" w:rsidP="005C0170">
      <w:pPr>
        <w:spacing w:after="0" w:line="360" w:lineRule="auto"/>
        <w:ind w:firstLine="708"/>
        <w:jc w:val="both"/>
        <w:rPr>
          <w:rFonts w:ascii="Times New Roman" w:hAnsi="Times New Roman" w:cs="Times New Roman"/>
          <w:bCs/>
          <w:sz w:val="24"/>
          <w:szCs w:val="24"/>
        </w:rPr>
      </w:pPr>
    </w:p>
    <w:p w14:paraId="195F73E0" w14:textId="77777777" w:rsidR="003D0F45" w:rsidRPr="00774E3E" w:rsidRDefault="003D0F45" w:rsidP="00774E3E">
      <w:pPr>
        <w:spacing w:after="0" w:line="360" w:lineRule="auto"/>
        <w:ind w:firstLine="709"/>
        <w:jc w:val="both"/>
        <w:rPr>
          <w:rFonts w:ascii="Times New Roman" w:hAnsi="Times New Roman" w:cs="Times New Roman"/>
          <w:b/>
          <w:bCs/>
          <w:sz w:val="24"/>
          <w:szCs w:val="24"/>
        </w:rPr>
      </w:pPr>
      <w:r w:rsidRPr="00774E3E">
        <w:rPr>
          <w:rFonts w:ascii="Times New Roman" w:hAnsi="Times New Roman" w:cs="Times New Roman"/>
          <w:b/>
          <w:bCs/>
          <w:sz w:val="24"/>
          <w:szCs w:val="24"/>
        </w:rPr>
        <w:t xml:space="preserve">Gestor estadual da Bahia: </w:t>
      </w:r>
    </w:p>
    <w:p w14:paraId="55C069C7" w14:textId="618882D6" w:rsidR="003D0F45" w:rsidRPr="005C0170" w:rsidRDefault="00A63F5B" w:rsidP="00774E3E">
      <w:pPr>
        <w:spacing w:after="0" w:line="360" w:lineRule="auto"/>
        <w:ind w:firstLine="709"/>
        <w:jc w:val="both"/>
        <w:rPr>
          <w:rFonts w:ascii="Times New Roman" w:hAnsi="Times New Roman" w:cs="Times New Roman"/>
          <w:i/>
          <w:sz w:val="24"/>
          <w:szCs w:val="24"/>
        </w:rPr>
      </w:pPr>
      <w:r>
        <w:rPr>
          <w:rFonts w:ascii="Times New Roman" w:hAnsi="Times New Roman" w:cs="Times New Roman"/>
          <w:i/>
          <w:sz w:val="24"/>
          <w:szCs w:val="24"/>
        </w:rPr>
        <w:t>ENTREVISTADORA</w:t>
      </w:r>
      <w:r w:rsidR="003D0F45" w:rsidRPr="005C0170">
        <w:rPr>
          <w:rFonts w:ascii="Times New Roman" w:hAnsi="Times New Roman" w:cs="Times New Roman"/>
          <w:i/>
          <w:sz w:val="24"/>
          <w:szCs w:val="24"/>
        </w:rPr>
        <w:t>: Você sentiu alguma alteração na sua percepção sobre essas populações após as ações de inscrição no CAR?</w:t>
      </w:r>
    </w:p>
    <w:p w14:paraId="6FFE82C5" w14:textId="7D6ADE0D" w:rsidR="003D0F45" w:rsidRPr="005C0170" w:rsidRDefault="003D0F45" w:rsidP="00774E3E">
      <w:pPr>
        <w:spacing w:after="0" w:line="360" w:lineRule="auto"/>
        <w:ind w:firstLine="709"/>
        <w:jc w:val="both"/>
        <w:rPr>
          <w:rFonts w:ascii="Times New Roman" w:hAnsi="Times New Roman" w:cs="Times New Roman"/>
          <w:i/>
          <w:sz w:val="24"/>
          <w:szCs w:val="24"/>
        </w:rPr>
      </w:pPr>
      <w:r w:rsidRPr="005C0170">
        <w:rPr>
          <w:rFonts w:ascii="Times New Roman" w:hAnsi="Times New Roman" w:cs="Times New Roman"/>
          <w:i/>
          <w:sz w:val="24"/>
          <w:szCs w:val="24"/>
        </w:rPr>
        <w:t>ENTREVISTADO: Só melhorou. A impressão melhorou, pois esses povos passaram a reconhecer que existe um instrumento que pode ajudar. Vamos ainda encontrar dificuldades, mas relacionadas ao conhecimento, e não ao “não querer”.</w:t>
      </w:r>
    </w:p>
    <w:p w14:paraId="13EACCA4" w14:textId="77777777" w:rsidR="00E96F4A" w:rsidRPr="00774E3E" w:rsidRDefault="00E96F4A" w:rsidP="00774E3E">
      <w:pPr>
        <w:spacing w:after="0" w:line="360" w:lineRule="auto"/>
        <w:ind w:firstLine="709"/>
        <w:jc w:val="both"/>
        <w:rPr>
          <w:rFonts w:ascii="Times New Roman" w:hAnsi="Times New Roman" w:cs="Times New Roman"/>
          <w:b/>
          <w:bCs/>
          <w:sz w:val="24"/>
          <w:szCs w:val="24"/>
        </w:rPr>
      </w:pPr>
    </w:p>
    <w:p w14:paraId="07D7D665" w14:textId="421DFFCA" w:rsidR="003D0F45" w:rsidRPr="00774E3E" w:rsidRDefault="003D0F45" w:rsidP="00774E3E">
      <w:pPr>
        <w:spacing w:after="0" w:line="360" w:lineRule="auto"/>
        <w:ind w:firstLine="709"/>
        <w:jc w:val="both"/>
        <w:rPr>
          <w:rFonts w:ascii="Times New Roman" w:hAnsi="Times New Roman" w:cs="Times New Roman"/>
          <w:b/>
          <w:bCs/>
          <w:sz w:val="24"/>
          <w:szCs w:val="24"/>
        </w:rPr>
      </w:pPr>
      <w:r w:rsidRPr="00774E3E">
        <w:rPr>
          <w:rFonts w:ascii="Times New Roman" w:hAnsi="Times New Roman" w:cs="Times New Roman"/>
          <w:b/>
          <w:bCs/>
          <w:sz w:val="24"/>
          <w:szCs w:val="24"/>
        </w:rPr>
        <w:t>Gestora estadual do Maranhão:</w:t>
      </w:r>
    </w:p>
    <w:p w14:paraId="55E5308A" w14:textId="7F64B7F6" w:rsidR="003D0F45" w:rsidRPr="005C0170" w:rsidRDefault="00A63F5B" w:rsidP="005C0170">
      <w:pPr>
        <w:spacing w:after="0" w:line="360" w:lineRule="auto"/>
        <w:ind w:firstLine="708"/>
        <w:jc w:val="both"/>
        <w:rPr>
          <w:rFonts w:ascii="Times New Roman" w:hAnsi="Times New Roman" w:cs="Times New Roman"/>
          <w:i/>
          <w:sz w:val="24"/>
          <w:szCs w:val="24"/>
        </w:rPr>
      </w:pPr>
      <w:r>
        <w:rPr>
          <w:rFonts w:ascii="Times New Roman" w:hAnsi="Times New Roman" w:cs="Times New Roman"/>
          <w:i/>
          <w:sz w:val="24"/>
          <w:szCs w:val="24"/>
        </w:rPr>
        <w:t>ENTREVISTADORA</w:t>
      </w:r>
      <w:r w:rsidR="003D0F45" w:rsidRPr="005C0170">
        <w:rPr>
          <w:rFonts w:ascii="Times New Roman" w:hAnsi="Times New Roman" w:cs="Times New Roman"/>
          <w:i/>
          <w:sz w:val="24"/>
          <w:szCs w:val="24"/>
        </w:rPr>
        <w:t>:  sentiu alguma alteração na sua percepção sobre essas populações após as ações de inscrição no CAR PCT na SAF? Mudou a sua percepção ou reforçou as impressões que você tinha anteriormente?</w:t>
      </w:r>
    </w:p>
    <w:p w14:paraId="743DCF32" w14:textId="3B82C630" w:rsidR="003D0F45" w:rsidRPr="005C0170" w:rsidRDefault="00A63F5B" w:rsidP="005C0170">
      <w:pPr>
        <w:spacing w:after="0" w:line="360" w:lineRule="auto"/>
        <w:ind w:firstLine="708"/>
        <w:jc w:val="both"/>
        <w:rPr>
          <w:rFonts w:ascii="Times New Roman" w:hAnsi="Times New Roman" w:cs="Times New Roman"/>
          <w:i/>
          <w:sz w:val="24"/>
          <w:szCs w:val="24"/>
        </w:rPr>
      </w:pPr>
      <w:r>
        <w:rPr>
          <w:rFonts w:ascii="Times New Roman" w:hAnsi="Times New Roman" w:cs="Times New Roman"/>
          <w:i/>
          <w:sz w:val="24"/>
          <w:szCs w:val="24"/>
        </w:rPr>
        <w:t>ENTREVISTADA</w:t>
      </w:r>
      <w:r w:rsidR="003D0F45" w:rsidRPr="005C0170">
        <w:rPr>
          <w:rFonts w:ascii="Times New Roman" w:hAnsi="Times New Roman" w:cs="Times New Roman"/>
          <w:i/>
          <w:sz w:val="24"/>
          <w:szCs w:val="24"/>
        </w:rPr>
        <w:t xml:space="preserve">: Reforçaram as impressões. Mudou no sentido de que, a partir de iniciar as minhas atividades na SAF e assumir essa responsabilidade de coordenar eu percebi o quanto que é importante para essas comunidades fazer o CAR, eles mesmos mudaram essa percepção e aceitaram a ideia de entrar no CAR. É um instrumento que pode permitir que essas comunidades fossem mais visíveis perante o poder público. </w:t>
      </w:r>
    </w:p>
    <w:p w14:paraId="3D149A4F" w14:textId="77777777" w:rsidR="008B5D8A" w:rsidRPr="005C0170" w:rsidRDefault="008B5D8A" w:rsidP="005C0170">
      <w:pPr>
        <w:spacing w:after="0" w:line="360" w:lineRule="auto"/>
        <w:ind w:firstLine="708"/>
        <w:jc w:val="both"/>
        <w:rPr>
          <w:rFonts w:ascii="Times New Roman" w:hAnsi="Times New Roman" w:cs="Times New Roman"/>
          <w:i/>
          <w:sz w:val="24"/>
          <w:szCs w:val="24"/>
        </w:rPr>
      </w:pPr>
    </w:p>
    <w:p w14:paraId="2B7D9DC9" w14:textId="5248F32E" w:rsidR="003D0F45" w:rsidRPr="00774E3E" w:rsidRDefault="003D0F45" w:rsidP="005C0170">
      <w:pPr>
        <w:spacing w:after="0" w:line="360" w:lineRule="auto"/>
        <w:ind w:firstLine="708"/>
        <w:jc w:val="both"/>
        <w:rPr>
          <w:rFonts w:ascii="Times New Roman" w:hAnsi="Times New Roman" w:cs="Times New Roman"/>
          <w:b/>
          <w:bCs/>
          <w:sz w:val="24"/>
          <w:szCs w:val="24"/>
        </w:rPr>
      </w:pPr>
      <w:r w:rsidRPr="00774E3E">
        <w:rPr>
          <w:rFonts w:ascii="Times New Roman" w:hAnsi="Times New Roman" w:cs="Times New Roman"/>
          <w:b/>
          <w:bCs/>
          <w:sz w:val="24"/>
          <w:szCs w:val="24"/>
        </w:rPr>
        <w:t>Gestora estadual do Pará:</w:t>
      </w:r>
    </w:p>
    <w:p w14:paraId="746FC636" w14:textId="4CFA8DAF" w:rsidR="003D0F45" w:rsidRPr="005C0170" w:rsidRDefault="00A63F5B" w:rsidP="005C0170">
      <w:pPr>
        <w:spacing w:after="0" w:line="360" w:lineRule="auto"/>
        <w:ind w:firstLine="708"/>
        <w:jc w:val="both"/>
        <w:rPr>
          <w:rFonts w:ascii="Times New Roman" w:hAnsi="Times New Roman" w:cs="Times New Roman"/>
          <w:i/>
          <w:sz w:val="24"/>
          <w:szCs w:val="24"/>
        </w:rPr>
      </w:pPr>
      <w:r>
        <w:rPr>
          <w:rFonts w:ascii="Times New Roman" w:hAnsi="Times New Roman" w:cs="Times New Roman"/>
          <w:i/>
          <w:sz w:val="24"/>
          <w:szCs w:val="24"/>
        </w:rPr>
        <w:lastRenderedPageBreak/>
        <w:t>ENTREVISTADORA</w:t>
      </w:r>
      <w:r w:rsidR="003D0F45" w:rsidRPr="005C0170">
        <w:rPr>
          <w:rFonts w:ascii="Times New Roman" w:hAnsi="Times New Roman" w:cs="Times New Roman"/>
          <w:i/>
          <w:sz w:val="24"/>
          <w:szCs w:val="24"/>
        </w:rPr>
        <w:t>: Você sentiu alguma alteração na sua percepção sobre essas populações após as ações de inscrição no CAR?</w:t>
      </w:r>
    </w:p>
    <w:p w14:paraId="6321F679" w14:textId="68B7E32A" w:rsidR="003D0F45" w:rsidRPr="005C0170" w:rsidRDefault="00A63F5B" w:rsidP="005C0170">
      <w:pPr>
        <w:spacing w:after="0" w:line="360" w:lineRule="auto"/>
        <w:ind w:firstLine="708"/>
        <w:jc w:val="both"/>
        <w:rPr>
          <w:rFonts w:ascii="Times New Roman" w:hAnsi="Times New Roman" w:cs="Times New Roman"/>
          <w:i/>
          <w:sz w:val="24"/>
          <w:szCs w:val="24"/>
        </w:rPr>
      </w:pPr>
      <w:r>
        <w:rPr>
          <w:rFonts w:ascii="Times New Roman" w:hAnsi="Times New Roman" w:cs="Times New Roman"/>
          <w:i/>
          <w:sz w:val="24"/>
          <w:szCs w:val="24"/>
        </w:rPr>
        <w:t>ENTREVISTADA</w:t>
      </w:r>
      <w:r w:rsidR="003D0F45" w:rsidRPr="005C0170">
        <w:rPr>
          <w:rFonts w:ascii="Times New Roman" w:hAnsi="Times New Roman" w:cs="Times New Roman"/>
          <w:i/>
          <w:sz w:val="24"/>
          <w:szCs w:val="24"/>
        </w:rPr>
        <w:t xml:space="preserve"> 1: A minha percepção hoje claramente, é que se eu não buscar a questão de sair de uma agenda negativa para uma agenda positiva no estado, com plano de comunicação adequado, uma instrução normativa, para que essas populações possam acionar o órgão público para inscrição do CAR de seus territórios, com certeza vamos ter problemas e conflitos.</w:t>
      </w:r>
    </w:p>
    <w:p w14:paraId="6725C63F" w14:textId="77777777" w:rsidR="00E96F4A" w:rsidRPr="00774E3E" w:rsidRDefault="00E96F4A" w:rsidP="005C0170">
      <w:pPr>
        <w:spacing w:after="0" w:line="360" w:lineRule="auto"/>
        <w:ind w:firstLine="708"/>
        <w:jc w:val="both"/>
        <w:rPr>
          <w:rFonts w:ascii="Times New Roman" w:hAnsi="Times New Roman" w:cs="Times New Roman"/>
          <w:b/>
          <w:bCs/>
          <w:sz w:val="24"/>
          <w:szCs w:val="24"/>
        </w:rPr>
      </w:pPr>
    </w:p>
    <w:p w14:paraId="500F3E01" w14:textId="6A981335" w:rsidR="003D0F45" w:rsidRPr="00774E3E" w:rsidRDefault="00D921A7" w:rsidP="005C0170">
      <w:pPr>
        <w:spacing w:after="0" w:line="360" w:lineRule="auto"/>
        <w:ind w:firstLine="708"/>
        <w:jc w:val="both"/>
        <w:rPr>
          <w:rFonts w:ascii="Times New Roman" w:hAnsi="Times New Roman" w:cs="Times New Roman"/>
          <w:b/>
          <w:bCs/>
          <w:sz w:val="24"/>
          <w:szCs w:val="24"/>
        </w:rPr>
      </w:pPr>
      <w:r w:rsidRPr="00774E3E">
        <w:rPr>
          <w:rFonts w:ascii="Times New Roman" w:hAnsi="Times New Roman" w:cs="Times New Roman"/>
          <w:b/>
          <w:bCs/>
          <w:sz w:val="24"/>
          <w:szCs w:val="24"/>
        </w:rPr>
        <w:t>Gestores estaduais de Minas Gerais:</w:t>
      </w:r>
    </w:p>
    <w:p w14:paraId="5B260BF1" w14:textId="6595D1C9" w:rsidR="00D921A7" w:rsidRPr="005C0170" w:rsidRDefault="00A63F5B" w:rsidP="005C0170">
      <w:pPr>
        <w:spacing w:after="0" w:line="360" w:lineRule="auto"/>
        <w:ind w:firstLine="708"/>
        <w:jc w:val="both"/>
        <w:rPr>
          <w:rFonts w:ascii="Times New Roman" w:hAnsi="Times New Roman" w:cs="Times New Roman"/>
          <w:i/>
          <w:sz w:val="24"/>
          <w:szCs w:val="24"/>
        </w:rPr>
      </w:pPr>
      <w:r>
        <w:rPr>
          <w:rFonts w:ascii="Times New Roman" w:hAnsi="Times New Roman" w:cs="Times New Roman"/>
          <w:i/>
          <w:sz w:val="24"/>
          <w:szCs w:val="24"/>
        </w:rPr>
        <w:t>ENTREVISTADORA</w:t>
      </w:r>
      <w:r w:rsidR="00D921A7" w:rsidRPr="005C0170">
        <w:rPr>
          <w:rFonts w:ascii="Times New Roman" w:hAnsi="Times New Roman" w:cs="Times New Roman"/>
          <w:i/>
          <w:sz w:val="24"/>
          <w:szCs w:val="24"/>
        </w:rPr>
        <w:t>: Mesmo vocês tendo trabalhado pouco com essas populações no CAR, vocês sentiram alguma alteração na percepção de vocês sobre essas populações após as ações de inscrição no CAR?</w:t>
      </w:r>
    </w:p>
    <w:p w14:paraId="5DA501ED" w14:textId="6A59160B" w:rsidR="00D921A7" w:rsidRPr="005C0170" w:rsidRDefault="00D921A7" w:rsidP="005C0170">
      <w:pPr>
        <w:spacing w:after="0" w:line="360" w:lineRule="auto"/>
        <w:ind w:firstLine="708"/>
        <w:jc w:val="both"/>
        <w:rPr>
          <w:rFonts w:ascii="Times New Roman" w:hAnsi="Times New Roman" w:cs="Times New Roman"/>
          <w:i/>
          <w:sz w:val="24"/>
          <w:szCs w:val="24"/>
        </w:rPr>
      </w:pPr>
      <w:r w:rsidRPr="005C0170">
        <w:rPr>
          <w:rFonts w:ascii="Times New Roman" w:hAnsi="Times New Roman" w:cs="Times New Roman"/>
          <w:i/>
          <w:sz w:val="24"/>
          <w:szCs w:val="24"/>
        </w:rPr>
        <w:t>ENTREVISTADO 1: Como eu nunca tinha tido contato antes com esse público, e nas discussões nas quais eu participei, fui observando essa forma de pensar do território na perspectiva deles, de conservação, eu não imagina</w:t>
      </w:r>
      <w:r w:rsidR="00F515C5" w:rsidRPr="005C0170">
        <w:rPr>
          <w:rFonts w:ascii="Times New Roman" w:hAnsi="Times New Roman" w:cs="Times New Roman"/>
          <w:i/>
          <w:sz w:val="24"/>
          <w:szCs w:val="24"/>
        </w:rPr>
        <w:t>va</w:t>
      </w:r>
      <w:r w:rsidRPr="005C0170">
        <w:rPr>
          <w:rFonts w:ascii="Times New Roman" w:hAnsi="Times New Roman" w:cs="Times New Roman"/>
          <w:i/>
          <w:sz w:val="24"/>
          <w:szCs w:val="24"/>
        </w:rPr>
        <w:t>.</w:t>
      </w:r>
    </w:p>
    <w:p w14:paraId="491F2078" w14:textId="40810682" w:rsidR="00CA0E01" w:rsidRPr="005C0170" w:rsidRDefault="00D921A7" w:rsidP="005C0170">
      <w:pPr>
        <w:spacing w:after="0" w:line="360" w:lineRule="auto"/>
        <w:ind w:firstLine="708"/>
        <w:jc w:val="both"/>
        <w:rPr>
          <w:rFonts w:ascii="Times New Roman" w:hAnsi="Times New Roman" w:cs="Times New Roman"/>
          <w:i/>
          <w:sz w:val="24"/>
          <w:szCs w:val="24"/>
        </w:rPr>
      </w:pPr>
      <w:r w:rsidRPr="005C0170">
        <w:rPr>
          <w:rFonts w:ascii="Times New Roman" w:hAnsi="Times New Roman" w:cs="Times New Roman"/>
          <w:i/>
          <w:sz w:val="24"/>
          <w:szCs w:val="24"/>
        </w:rPr>
        <w:t xml:space="preserve">ENTREVISTADO 2: A minha percepção não muda com o CAR PCT em relação a esse público, mas ela só reforça essa necessidade de buscarmos soluções mais rápidas para o cadastramento desses territórios por causa dos impactos, que muitas vezes se </w:t>
      </w:r>
      <w:r w:rsidR="00F515C5" w:rsidRPr="005C0170">
        <w:rPr>
          <w:rFonts w:ascii="Times New Roman" w:hAnsi="Times New Roman" w:cs="Times New Roman"/>
          <w:i/>
          <w:sz w:val="24"/>
          <w:szCs w:val="24"/>
        </w:rPr>
        <w:t>trata</w:t>
      </w:r>
      <w:r w:rsidRPr="005C0170">
        <w:rPr>
          <w:rFonts w:ascii="Times New Roman" w:hAnsi="Times New Roman" w:cs="Times New Roman"/>
          <w:i/>
          <w:sz w:val="24"/>
          <w:szCs w:val="24"/>
        </w:rPr>
        <w:t xml:space="preserve"> de comunidades vulneráveis do ponto de v</w:t>
      </w:r>
      <w:r w:rsidR="008B5D8A" w:rsidRPr="005C0170">
        <w:rPr>
          <w:rFonts w:ascii="Times New Roman" w:hAnsi="Times New Roman" w:cs="Times New Roman"/>
          <w:i/>
          <w:sz w:val="24"/>
          <w:szCs w:val="24"/>
        </w:rPr>
        <w:t xml:space="preserve">ista </w:t>
      </w:r>
      <w:r w:rsidR="00F515C5" w:rsidRPr="005C0170">
        <w:rPr>
          <w:rFonts w:ascii="Times New Roman" w:hAnsi="Times New Roman" w:cs="Times New Roman"/>
          <w:i/>
          <w:sz w:val="24"/>
          <w:szCs w:val="24"/>
        </w:rPr>
        <w:t>socioeconômico</w:t>
      </w:r>
      <w:r w:rsidR="008B5D8A" w:rsidRPr="005C0170">
        <w:rPr>
          <w:rFonts w:ascii="Times New Roman" w:hAnsi="Times New Roman" w:cs="Times New Roman"/>
          <w:i/>
          <w:sz w:val="24"/>
          <w:szCs w:val="24"/>
        </w:rPr>
        <w:t>.</w:t>
      </w:r>
    </w:p>
    <w:p w14:paraId="42897FBB" w14:textId="77777777" w:rsidR="00E96F4A" w:rsidRPr="00774E3E" w:rsidRDefault="00E96F4A" w:rsidP="005C0170">
      <w:pPr>
        <w:spacing w:after="0" w:line="360" w:lineRule="auto"/>
        <w:ind w:firstLine="708"/>
        <w:jc w:val="both"/>
        <w:rPr>
          <w:rFonts w:ascii="Times New Roman" w:hAnsi="Times New Roman" w:cs="Times New Roman"/>
          <w:b/>
          <w:bCs/>
          <w:sz w:val="24"/>
          <w:szCs w:val="24"/>
        </w:rPr>
      </w:pPr>
    </w:p>
    <w:p w14:paraId="511F8C0A" w14:textId="571E5AAD" w:rsidR="00D921A7" w:rsidRPr="00774E3E" w:rsidRDefault="00D921A7" w:rsidP="005C0170">
      <w:pPr>
        <w:spacing w:after="0" w:line="360" w:lineRule="auto"/>
        <w:ind w:firstLine="708"/>
        <w:jc w:val="both"/>
        <w:rPr>
          <w:rFonts w:ascii="Times New Roman" w:hAnsi="Times New Roman" w:cs="Times New Roman"/>
          <w:b/>
          <w:bCs/>
          <w:sz w:val="24"/>
          <w:szCs w:val="24"/>
        </w:rPr>
      </w:pPr>
      <w:r w:rsidRPr="00774E3E">
        <w:rPr>
          <w:rFonts w:ascii="Times New Roman" w:hAnsi="Times New Roman" w:cs="Times New Roman"/>
          <w:b/>
          <w:bCs/>
          <w:sz w:val="24"/>
          <w:szCs w:val="24"/>
        </w:rPr>
        <w:t>Gestor estadual do Ceará:</w:t>
      </w:r>
    </w:p>
    <w:p w14:paraId="396DBB2B" w14:textId="2BCF2952" w:rsidR="00D921A7" w:rsidRPr="005C0170" w:rsidRDefault="00A63F5B" w:rsidP="005C0170">
      <w:pPr>
        <w:spacing w:after="0" w:line="360" w:lineRule="auto"/>
        <w:jc w:val="both"/>
        <w:rPr>
          <w:rFonts w:ascii="Times New Roman" w:hAnsi="Times New Roman" w:cs="Times New Roman"/>
          <w:i/>
          <w:sz w:val="24"/>
          <w:szCs w:val="24"/>
        </w:rPr>
      </w:pPr>
      <w:r>
        <w:rPr>
          <w:rFonts w:ascii="Times New Roman" w:hAnsi="Times New Roman" w:cs="Times New Roman"/>
          <w:i/>
          <w:sz w:val="24"/>
          <w:szCs w:val="24"/>
        </w:rPr>
        <w:t>ENTREVISTADORA</w:t>
      </w:r>
      <w:r w:rsidR="00D921A7" w:rsidRPr="005C0170">
        <w:rPr>
          <w:rFonts w:ascii="Times New Roman" w:hAnsi="Times New Roman" w:cs="Times New Roman"/>
          <w:i/>
          <w:sz w:val="24"/>
          <w:szCs w:val="24"/>
        </w:rPr>
        <w:t>: Você sentiu alguma alteração na sua percepção sobre essas populações após trabalhar com a temática do CAR?</w:t>
      </w:r>
    </w:p>
    <w:p w14:paraId="054ED719" w14:textId="5A521FF8" w:rsidR="00D921A7" w:rsidRPr="005C0170" w:rsidRDefault="00D921A7" w:rsidP="005C0170">
      <w:pPr>
        <w:spacing w:after="0" w:line="360" w:lineRule="auto"/>
        <w:jc w:val="both"/>
        <w:rPr>
          <w:rFonts w:ascii="Times New Roman" w:hAnsi="Times New Roman" w:cs="Times New Roman"/>
          <w:i/>
          <w:sz w:val="24"/>
          <w:szCs w:val="24"/>
        </w:rPr>
      </w:pPr>
      <w:r w:rsidRPr="005C0170">
        <w:rPr>
          <w:rFonts w:ascii="Times New Roman" w:hAnsi="Times New Roman" w:cs="Times New Roman"/>
          <w:i/>
          <w:sz w:val="24"/>
          <w:szCs w:val="24"/>
        </w:rPr>
        <w:t>ENTREVISTADO: Não houve.</w:t>
      </w:r>
    </w:p>
    <w:p w14:paraId="28B52B88" w14:textId="78C5F125" w:rsidR="00E3094A" w:rsidRPr="00774E3E" w:rsidRDefault="00E3094A" w:rsidP="005C0170">
      <w:pPr>
        <w:spacing w:after="0" w:line="360" w:lineRule="auto"/>
        <w:ind w:firstLine="708"/>
        <w:jc w:val="both"/>
        <w:rPr>
          <w:rFonts w:ascii="Times New Roman" w:hAnsi="Times New Roman" w:cs="Times New Roman"/>
          <w:bCs/>
          <w:sz w:val="24"/>
          <w:szCs w:val="24"/>
        </w:rPr>
      </w:pPr>
      <w:r w:rsidRPr="00774E3E">
        <w:rPr>
          <w:rFonts w:ascii="Times New Roman" w:hAnsi="Times New Roman" w:cs="Times New Roman"/>
          <w:bCs/>
          <w:sz w:val="24"/>
          <w:szCs w:val="24"/>
        </w:rPr>
        <w:t>Apenas dois gestores compartilharam situações, fatos, histórias que descreva como sua identidade pessoal e profissional se relaciona com as atividades junto às populações tradicionais ou quando suas crenças sobre os povos e comunidades tradicionais podem ter conflitado com as práticas institucionais sobre o CAR ou em outras ocasiões, podem ter reforçado próprias crenças sobre esse público.</w:t>
      </w:r>
    </w:p>
    <w:p w14:paraId="27697303" w14:textId="77777777" w:rsidR="00E96F4A" w:rsidRPr="00774E3E" w:rsidRDefault="00E96F4A" w:rsidP="005C0170">
      <w:pPr>
        <w:spacing w:after="0" w:line="360" w:lineRule="auto"/>
        <w:ind w:firstLine="708"/>
        <w:jc w:val="both"/>
        <w:rPr>
          <w:rFonts w:ascii="Times New Roman" w:hAnsi="Times New Roman" w:cs="Times New Roman"/>
          <w:b/>
          <w:bCs/>
          <w:sz w:val="24"/>
          <w:szCs w:val="24"/>
        </w:rPr>
      </w:pPr>
    </w:p>
    <w:p w14:paraId="4953D2E7" w14:textId="5F4CFBEC" w:rsidR="00E3094A" w:rsidRPr="00774E3E" w:rsidRDefault="00E3094A" w:rsidP="005C0170">
      <w:pPr>
        <w:spacing w:after="0" w:line="360" w:lineRule="auto"/>
        <w:ind w:firstLine="708"/>
        <w:jc w:val="both"/>
        <w:rPr>
          <w:rFonts w:ascii="Times New Roman" w:hAnsi="Times New Roman" w:cs="Times New Roman"/>
          <w:b/>
          <w:bCs/>
          <w:sz w:val="24"/>
          <w:szCs w:val="24"/>
        </w:rPr>
      </w:pPr>
      <w:r w:rsidRPr="00774E3E">
        <w:rPr>
          <w:rFonts w:ascii="Times New Roman" w:hAnsi="Times New Roman" w:cs="Times New Roman"/>
          <w:b/>
          <w:bCs/>
          <w:sz w:val="24"/>
          <w:szCs w:val="24"/>
        </w:rPr>
        <w:t>Gestora estadual Paraná:</w:t>
      </w:r>
    </w:p>
    <w:p w14:paraId="2EE03510" w14:textId="48A0C8AC" w:rsidR="00E3094A" w:rsidRPr="005C0170" w:rsidRDefault="00E3094A" w:rsidP="005C0170">
      <w:pPr>
        <w:spacing w:after="0" w:line="360" w:lineRule="auto"/>
        <w:ind w:firstLine="708"/>
        <w:jc w:val="both"/>
        <w:rPr>
          <w:rFonts w:ascii="Times New Roman" w:hAnsi="Times New Roman" w:cs="Times New Roman"/>
          <w:i/>
          <w:sz w:val="24"/>
          <w:szCs w:val="24"/>
        </w:rPr>
      </w:pPr>
      <w:r w:rsidRPr="005C0170">
        <w:rPr>
          <w:rFonts w:ascii="Times New Roman" w:hAnsi="Times New Roman" w:cs="Times New Roman"/>
          <w:i/>
          <w:sz w:val="24"/>
          <w:szCs w:val="24"/>
        </w:rPr>
        <w:t xml:space="preserve"> Penso que minha identidade profissional com as populações tradicionais, incluindo-se aí os agricultores familiares com baixa nível tecnológico e acesso ao mercado, ocorreu no início de minha carreira pública quando me deparei, na prática, com realidades bastantes </w:t>
      </w:r>
      <w:r w:rsidRPr="005C0170">
        <w:rPr>
          <w:rFonts w:ascii="Times New Roman" w:hAnsi="Times New Roman" w:cs="Times New Roman"/>
          <w:i/>
          <w:sz w:val="24"/>
          <w:szCs w:val="24"/>
        </w:rPr>
        <w:lastRenderedPageBreak/>
        <w:t>distintas do conjunto de agricultores. Pude perceber a contradição entre a aplicação da legislação ambiental entre pobres e ricos do campo. Via de regra os agricultores mais pobres estavam (estão) situados em áreas com piores condições físicas: topografia acidentada, pouca terra, muitas áreas legalmente impedidas para a prática de qualquer agricultura. Essas situações me fizeram refletir sobre a necessidade de se elaborar políticas públicas ambientais diferenciadas às diferentes realidades socioeconômicas, ambientais e culturais dos agricultores e mais tarde isso ficou mais evidente ainda para os PCT. No início das discussões sobre o CAR para os PCT, a partir de discussões com segmentos de PCT e de grupos de pesquisa sobre PCT, percebi a complexidade de se elaborar um sistema de cadastro (SICAR) que pudesse contemplar a diversidade de modos de produção tradicionais. Ainda que tenham sido realizadas muitas melhorias do SICAR penso que os maiores desafios e conflitos a serem enfrentados será na elaboração dos Programas de Regularização Ambiental (PRA) para os PCT. Isso porque a legislação não lhes garante o direito as suas especificidades e tampouco os órgãos ambientais estão devidamente preparados para atuar técnica e juridicamente nessa questão.</w:t>
      </w:r>
    </w:p>
    <w:p w14:paraId="2666C0C2" w14:textId="6765A9A9" w:rsidR="00D921A7" w:rsidRPr="00774E3E" w:rsidRDefault="0022233A" w:rsidP="005C0170">
      <w:pPr>
        <w:spacing w:after="0" w:line="360" w:lineRule="auto"/>
        <w:ind w:firstLine="708"/>
        <w:jc w:val="both"/>
        <w:rPr>
          <w:rFonts w:ascii="Times New Roman" w:hAnsi="Times New Roman" w:cs="Times New Roman"/>
          <w:b/>
          <w:bCs/>
          <w:sz w:val="24"/>
          <w:szCs w:val="24"/>
        </w:rPr>
      </w:pPr>
      <w:r w:rsidRPr="00774E3E">
        <w:rPr>
          <w:rFonts w:ascii="Times New Roman" w:hAnsi="Times New Roman" w:cs="Times New Roman"/>
          <w:b/>
          <w:bCs/>
          <w:sz w:val="24"/>
          <w:szCs w:val="24"/>
        </w:rPr>
        <w:t>Gestor estadual Ceará:</w:t>
      </w:r>
    </w:p>
    <w:p w14:paraId="25929325" w14:textId="30E3828B" w:rsidR="008B5D8A" w:rsidRPr="005C0170" w:rsidRDefault="0022233A" w:rsidP="005C0170">
      <w:pPr>
        <w:spacing w:after="0" w:line="360" w:lineRule="auto"/>
        <w:ind w:firstLine="708"/>
        <w:jc w:val="both"/>
        <w:rPr>
          <w:rFonts w:ascii="Times New Roman" w:hAnsi="Times New Roman" w:cs="Times New Roman"/>
          <w:i/>
          <w:sz w:val="24"/>
          <w:szCs w:val="24"/>
        </w:rPr>
      </w:pPr>
      <w:r w:rsidRPr="005C0170">
        <w:rPr>
          <w:rFonts w:ascii="Times New Roman" w:hAnsi="Times New Roman" w:cs="Times New Roman"/>
          <w:i/>
          <w:sz w:val="24"/>
          <w:szCs w:val="24"/>
        </w:rPr>
        <w:t>“Reforçaram crenças positivas, pessoais e também institucionais. Eu estou num cargo de responsabilidade, mas as pessoas não possuem neutralidade e eu preciso dialogas com os movimentos. Sou gestou público, preciso fazer entregar enquanto servidor público, mas não sou neutro, não existe neutralidade no serviço público. A realidade e a legislação em algumas situações se chocaram com essa minha não neutralidade”</w:t>
      </w:r>
      <w:r w:rsidR="00775D3F" w:rsidRPr="005C0170">
        <w:rPr>
          <w:rFonts w:ascii="Times New Roman" w:hAnsi="Times New Roman" w:cs="Times New Roman"/>
          <w:i/>
          <w:sz w:val="24"/>
          <w:szCs w:val="24"/>
        </w:rPr>
        <w:t>.</w:t>
      </w:r>
    </w:p>
    <w:p w14:paraId="2BB20D5B" w14:textId="33C663AE" w:rsidR="00AB51F5" w:rsidRPr="00774E3E" w:rsidRDefault="0022233A" w:rsidP="005C0170">
      <w:pPr>
        <w:spacing w:after="0" w:line="360" w:lineRule="auto"/>
        <w:ind w:firstLine="708"/>
        <w:jc w:val="both"/>
        <w:rPr>
          <w:rFonts w:ascii="Times New Roman" w:hAnsi="Times New Roman" w:cs="Times New Roman"/>
          <w:bCs/>
          <w:sz w:val="24"/>
          <w:szCs w:val="24"/>
        </w:rPr>
      </w:pPr>
      <w:r w:rsidRPr="00774E3E">
        <w:rPr>
          <w:rFonts w:ascii="Times New Roman" w:hAnsi="Times New Roman" w:cs="Times New Roman"/>
          <w:bCs/>
          <w:sz w:val="24"/>
          <w:szCs w:val="24"/>
        </w:rPr>
        <w:t xml:space="preserve">O processo de implementação de uma política pública e as atividades diretas junto aos usuários e beneficiários realizadas pelos trabalhadores de linha de frente são, portanto, um espaço para que percepções e julgamentos, tanto de agentes públicos como de beneficiários e usuários, façam parte do cotidiano da implementação, a partir das trajetórias, posições sociais e situações previamente e durante esse processo. Mas são também um espaço para encontro, diálogo, alterações de percepções e julgamentos, resoluções de </w:t>
      </w:r>
      <w:r w:rsidR="00CA0E01" w:rsidRPr="00774E3E">
        <w:rPr>
          <w:rFonts w:ascii="Times New Roman" w:hAnsi="Times New Roman" w:cs="Times New Roman"/>
          <w:bCs/>
          <w:sz w:val="24"/>
          <w:szCs w:val="24"/>
        </w:rPr>
        <w:t xml:space="preserve">problemas e ações de inclusão. </w:t>
      </w:r>
    </w:p>
    <w:p w14:paraId="0451F858" w14:textId="77777777" w:rsidR="00E96F4A" w:rsidRDefault="00E96F4A" w:rsidP="008B5D8A">
      <w:pPr>
        <w:spacing w:after="0" w:line="360" w:lineRule="auto"/>
        <w:jc w:val="both"/>
        <w:rPr>
          <w:rFonts w:ascii="Times New Roman" w:eastAsia="Times New Roman" w:hAnsi="Times New Roman" w:cs="Times New Roman"/>
          <w:b/>
          <w:sz w:val="24"/>
          <w:szCs w:val="24"/>
          <w:lang w:eastAsia="pt-BR"/>
        </w:rPr>
      </w:pPr>
    </w:p>
    <w:p w14:paraId="2CD3C100" w14:textId="2313D5C1" w:rsidR="00FC6846" w:rsidRPr="008B5D8A" w:rsidRDefault="00054F4B" w:rsidP="005C0170">
      <w:pPr>
        <w:spacing w:after="240" w:line="360" w:lineRule="auto"/>
        <w:jc w:val="both"/>
        <w:rPr>
          <w:rFonts w:ascii="Times New Roman" w:eastAsia="Times New Roman" w:hAnsi="Times New Roman" w:cs="Times New Roman"/>
          <w:b/>
          <w:sz w:val="24"/>
          <w:szCs w:val="24"/>
          <w:lang w:eastAsia="pt-BR"/>
        </w:rPr>
      </w:pPr>
      <w:r>
        <w:rPr>
          <w:rFonts w:ascii="Times New Roman" w:eastAsia="Times New Roman" w:hAnsi="Times New Roman" w:cs="Times New Roman"/>
          <w:b/>
          <w:sz w:val="24"/>
          <w:szCs w:val="24"/>
          <w:lang w:eastAsia="pt-BR"/>
        </w:rPr>
        <w:t>5</w:t>
      </w:r>
      <w:r w:rsidR="00FC6846" w:rsidRPr="008B5D8A">
        <w:rPr>
          <w:rFonts w:ascii="Times New Roman" w:eastAsia="Times New Roman" w:hAnsi="Times New Roman" w:cs="Times New Roman"/>
          <w:b/>
          <w:sz w:val="24"/>
          <w:szCs w:val="24"/>
          <w:lang w:eastAsia="pt-BR"/>
        </w:rPr>
        <w:t xml:space="preserve">.4 O CAR em Territórios Tradicionais – as percepções sobre as ações de inscrição </w:t>
      </w:r>
      <w:r w:rsidR="006312DF" w:rsidRPr="008B5D8A">
        <w:rPr>
          <w:rFonts w:ascii="Times New Roman" w:eastAsia="Times New Roman" w:hAnsi="Times New Roman" w:cs="Times New Roman"/>
          <w:b/>
          <w:sz w:val="24"/>
          <w:szCs w:val="24"/>
          <w:lang w:eastAsia="pt-BR"/>
        </w:rPr>
        <w:t xml:space="preserve">pelos gestores estaduais </w:t>
      </w:r>
    </w:p>
    <w:p w14:paraId="3B440946" w14:textId="50C65BAB" w:rsidR="000C3515" w:rsidRPr="00774E3E" w:rsidRDefault="00670D03" w:rsidP="00774E3E">
      <w:pPr>
        <w:spacing w:after="0" w:line="360" w:lineRule="auto"/>
        <w:ind w:firstLine="709"/>
        <w:jc w:val="both"/>
        <w:rPr>
          <w:rFonts w:ascii="Times New Roman" w:hAnsi="Times New Roman" w:cs="Times New Roman"/>
          <w:sz w:val="24"/>
          <w:szCs w:val="24"/>
          <w:lang w:eastAsia="pt-BR"/>
        </w:rPr>
      </w:pPr>
      <w:r w:rsidRPr="00774E3E">
        <w:rPr>
          <w:rFonts w:ascii="Times New Roman" w:hAnsi="Times New Roman" w:cs="Times New Roman"/>
          <w:bCs/>
          <w:sz w:val="24"/>
          <w:szCs w:val="24"/>
        </w:rPr>
        <w:t>Como já mencionado</w:t>
      </w:r>
      <w:r w:rsidR="000C3515" w:rsidRPr="00774E3E">
        <w:rPr>
          <w:rFonts w:ascii="Times New Roman" w:hAnsi="Times New Roman" w:cs="Times New Roman"/>
          <w:bCs/>
          <w:sz w:val="24"/>
          <w:szCs w:val="24"/>
        </w:rPr>
        <w:t xml:space="preserve">, </w:t>
      </w:r>
      <w:r w:rsidR="00AD04A5" w:rsidRPr="00774E3E">
        <w:rPr>
          <w:rFonts w:ascii="Times New Roman" w:hAnsi="Times New Roman" w:cs="Times New Roman"/>
          <w:bCs/>
          <w:sz w:val="24"/>
          <w:szCs w:val="24"/>
        </w:rPr>
        <w:t xml:space="preserve">de acordo com a legislação vigente e </w:t>
      </w:r>
      <w:r w:rsidR="000C3515" w:rsidRPr="00774E3E">
        <w:rPr>
          <w:rFonts w:ascii="Times New Roman" w:hAnsi="Times New Roman" w:cs="Times New Roman"/>
          <w:bCs/>
          <w:sz w:val="24"/>
          <w:szCs w:val="24"/>
        </w:rPr>
        <w:t xml:space="preserve">nos </w:t>
      </w:r>
      <w:r w:rsidR="000C3515" w:rsidRPr="00774E3E">
        <w:rPr>
          <w:rFonts w:ascii="Times New Roman" w:hAnsi="Times New Roman" w:cs="Times New Roman"/>
          <w:sz w:val="24"/>
          <w:szCs w:val="24"/>
          <w:lang w:eastAsia="pt-BR"/>
        </w:rPr>
        <w:t xml:space="preserve">documentos “Orientações mínimas a serem consideradas em um processo de consulta livre, prévia e informada no âmbito da inclusão dos territórios tradicionais de povos e comunidades </w:t>
      </w:r>
      <w:r w:rsidR="000C3515" w:rsidRPr="00774E3E">
        <w:rPr>
          <w:rFonts w:ascii="Times New Roman" w:hAnsi="Times New Roman" w:cs="Times New Roman"/>
          <w:sz w:val="24"/>
          <w:szCs w:val="24"/>
          <w:lang w:eastAsia="pt-BR"/>
        </w:rPr>
        <w:lastRenderedPageBreak/>
        <w:t>tradicionais no Cadastro Ambiental Rural” e “Orientações mínimas a serem consideradas em um processo de capacitação para inclusão dos territórios tradicionais de povos e comunidades tradicionais no Cadastro Ambiental Rural”,</w:t>
      </w:r>
      <w:r w:rsidR="000C3515" w:rsidRPr="005C0170">
        <w:rPr>
          <w:rFonts w:ascii="Times New Roman" w:hAnsi="Times New Roman" w:cs="Times New Roman"/>
          <w:sz w:val="24"/>
          <w:szCs w:val="24"/>
        </w:rPr>
        <w:t xml:space="preserve"> </w:t>
      </w:r>
      <w:r w:rsidR="000C3515" w:rsidRPr="00774E3E">
        <w:rPr>
          <w:rFonts w:ascii="Times New Roman" w:hAnsi="Times New Roman" w:cs="Times New Roman"/>
          <w:sz w:val="24"/>
          <w:szCs w:val="24"/>
          <w:lang w:eastAsia="pt-BR"/>
        </w:rPr>
        <w:t xml:space="preserve">enviados pela Secretaria Executiva do CNPCT a todos os órgãos gestores do CAR nas unidades federativas em 2017, os órgãos estaduais gestores do CAR figuram como os responsáveis também pelo planejamento, financiamento, execução e supervisão do processo de consulta prévia e capacitação  para as ações de inscrição. De acordo com esses documentos, o trabalho deve ser feito em estreita parceria com os órgãos federais responsáveis pela coordenação da formulação e implementação de políticas públicas voltadas a estes segmentos, como </w:t>
      </w:r>
      <w:r w:rsidRPr="00774E3E">
        <w:rPr>
          <w:rFonts w:ascii="Times New Roman" w:hAnsi="Times New Roman" w:cs="Times New Roman"/>
          <w:sz w:val="24"/>
          <w:szCs w:val="24"/>
          <w:lang w:eastAsia="pt-BR"/>
        </w:rPr>
        <w:t xml:space="preserve">o Governo Federal </w:t>
      </w:r>
      <w:r w:rsidR="000C3515" w:rsidRPr="00774E3E">
        <w:rPr>
          <w:rFonts w:ascii="Times New Roman" w:hAnsi="Times New Roman" w:cs="Times New Roman"/>
          <w:sz w:val="24"/>
          <w:szCs w:val="24"/>
          <w:lang w:eastAsia="pt-BR"/>
        </w:rPr>
        <w:t xml:space="preserve">e o MPF. </w:t>
      </w:r>
    </w:p>
    <w:p w14:paraId="67219537" w14:textId="012AC25E" w:rsidR="000C3515" w:rsidRPr="00774E3E" w:rsidRDefault="000C3515" w:rsidP="00774E3E">
      <w:pPr>
        <w:spacing w:after="0" w:line="360" w:lineRule="auto"/>
        <w:ind w:firstLine="709"/>
        <w:jc w:val="both"/>
        <w:rPr>
          <w:rFonts w:ascii="Times New Roman" w:hAnsi="Times New Roman" w:cs="Times New Roman"/>
          <w:sz w:val="24"/>
          <w:szCs w:val="24"/>
          <w:lang w:eastAsia="pt-BR"/>
        </w:rPr>
      </w:pPr>
      <w:r w:rsidRPr="00774E3E">
        <w:rPr>
          <w:rFonts w:ascii="Times New Roman" w:hAnsi="Times New Roman" w:cs="Times New Roman"/>
          <w:sz w:val="24"/>
          <w:szCs w:val="24"/>
          <w:lang w:eastAsia="pt-BR"/>
        </w:rPr>
        <w:t xml:space="preserve">Dessa forma, as ações diretas dos gestores estaduais </w:t>
      </w:r>
      <w:r w:rsidR="00556009" w:rsidRPr="00774E3E">
        <w:rPr>
          <w:rFonts w:ascii="Times New Roman" w:hAnsi="Times New Roman" w:cs="Times New Roman"/>
          <w:sz w:val="24"/>
          <w:szCs w:val="24"/>
          <w:lang w:eastAsia="pt-BR"/>
        </w:rPr>
        <w:t xml:space="preserve">e suas percepções sobre o tema são fundamentais para compreender o processo de implementação do CAR em territórios tradicionais até aqui. </w:t>
      </w:r>
      <w:r w:rsidR="001844D1" w:rsidRPr="00774E3E">
        <w:rPr>
          <w:rFonts w:ascii="Times New Roman" w:hAnsi="Times New Roman" w:cs="Times New Roman"/>
          <w:sz w:val="24"/>
          <w:szCs w:val="24"/>
          <w:lang w:eastAsia="pt-BR"/>
        </w:rPr>
        <w:t>Para mapear essas percepções foram feitos os seguintes questionamentos</w:t>
      </w:r>
      <w:r w:rsidR="00B11EE4" w:rsidRPr="00774E3E">
        <w:rPr>
          <w:rFonts w:ascii="Times New Roman" w:hAnsi="Times New Roman" w:cs="Times New Roman"/>
          <w:sz w:val="24"/>
          <w:szCs w:val="24"/>
          <w:lang w:eastAsia="pt-BR"/>
        </w:rPr>
        <w:t xml:space="preserve"> durante as entrevistas on-line com os gestores estaduais escolhidos</w:t>
      </w:r>
      <w:r w:rsidR="001844D1" w:rsidRPr="00774E3E">
        <w:rPr>
          <w:rFonts w:ascii="Times New Roman" w:hAnsi="Times New Roman" w:cs="Times New Roman"/>
          <w:sz w:val="24"/>
          <w:szCs w:val="24"/>
          <w:lang w:eastAsia="pt-BR"/>
        </w:rPr>
        <w:t>:</w:t>
      </w:r>
    </w:p>
    <w:p w14:paraId="2252131D" w14:textId="77777777" w:rsidR="00B11EE4" w:rsidRPr="005C0170" w:rsidRDefault="00B11EE4" w:rsidP="00774E3E">
      <w:pPr>
        <w:spacing w:after="0" w:line="360" w:lineRule="auto"/>
        <w:ind w:firstLine="708"/>
        <w:jc w:val="both"/>
        <w:rPr>
          <w:rFonts w:ascii="Times New Roman" w:hAnsi="Times New Roman" w:cs="Times New Roman"/>
          <w:spacing w:val="-4"/>
          <w:sz w:val="24"/>
          <w:szCs w:val="24"/>
          <w:lang w:eastAsia="pt-BR"/>
        </w:rPr>
      </w:pPr>
    </w:p>
    <w:p w14:paraId="6C631BEC" w14:textId="52A31919" w:rsidR="001844D1" w:rsidRPr="005C0170" w:rsidRDefault="00E96F4A" w:rsidP="00774E3E">
      <w:pPr>
        <w:spacing w:after="0" w:line="360" w:lineRule="auto"/>
        <w:ind w:firstLine="708"/>
        <w:jc w:val="both"/>
        <w:rPr>
          <w:rFonts w:ascii="Times New Roman" w:hAnsi="Times New Roman" w:cs="Times New Roman"/>
          <w:spacing w:val="-4"/>
          <w:sz w:val="24"/>
          <w:szCs w:val="24"/>
          <w:lang w:eastAsia="pt-BR"/>
        </w:rPr>
      </w:pPr>
      <w:r w:rsidRPr="00774E3E">
        <w:rPr>
          <w:rFonts w:ascii="Times New Roman" w:hAnsi="Times New Roman" w:cs="Times New Roman"/>
          <w:spacing w:val="-4"/>
          <w:sz w:val="24"/>
          <w:szCs w:val="24"/>
          <w:lang w:eastAsia="pt-BR"/>
        </w:rPr>
        <w:t>“</w:t>
      </w:r>
      <w:r w:rsidR="001844D1" w:rsidRPr="005C0170">
        <w:rPr>
          <w:rFonts w:ascii="Times New Roman" w:hAnsi="Times New Roman" w:cs="Times New Roman"/>
          <w:spacing w:val="-4"/>
          <w:sz w:val="24"/>
          <w:szCs w:val="24"/>
          <w:lang w:eastAsia="pt-BR"/>
        </w:rPr>
        <w:t>Você já havia trabalhado com populações tradicionais antes das atividades relacionadas ao CAR?</w:t>
      </w:r>
    </w:p>
    <w:p w14:paraId="31331749" w14:textId="77777777" w:rsidR="001844D1" w:rsidRPr="005C0170" w:rsidRDefault="001844D1" w:rsidP="00774E3E">
      <w:pPr>
        <w:spacing w:after="0" w:line="360" w:lineRule="auto"/>
        <w:ind w:firstLine="708"/>
        <w:jc w:val="both"/>
        <w:rPr>
          <w:rFonts w:ascii="Times New Roman" w:hAnsi="Times New Roman" w:cs="Times New Roman"/>
          <w:spacing w:val="-4"/>
          <w:sz w:val="24"/>
          <w:szCs w:val="24"/>
          <w:lang w:eastAsia="pt-BR"/>
        </w:rPr>
      </w:pPr>
      <w:r w:rsidRPr="005C0170">
        <w:rPr>
          <w:rFonts w:ascii="Times New Roman" w:hAnsi="Times New Roman" w:cs="Times New Roman"/>
          <w:spacing w:val="-4"/>
          <w:sz w:val="24"/>
          <w:szCs w:val="24"/>
          <w:lang w:eastAsia="pt-BR"/>
        </w:rPr>
        <w:t xml:space="preserve">Você tinha conhecimento dos benefícios e obrigações previstos no Código Florestal para esses segmentos? </w:t>
      </w:r>
    </w:p>
    <w:p w14:paraId="10110A63" w14:textId="77777777" w:rsidR="001844D1" w:rsidRPr="005C0170" w:rsidRDefault="001844D1" w:rsidP="00774E3E">
      <w:pPr>
        <w:spacing w:after="0" w:line="360" w:lineRule="auto"/>
        <w:ind w:firstLine="708"/>
        <w:jc w:val="both"/>
        <w:rPr>
          <w:rFonts w:ascii="Times New Roman" w:hAnsi="Times New Roman" w:cs="Times New Roman"/>
          <w:spacing w:val="-4"/>
          <w:sz w:val="24"/>
          <w:szCs w:val="24"/>
          <w:lang w:eastAsia="pt-BR"/>
        </w:rPr>
      </w:pPr>
      <w:r w:rsidRPr="005C0170">
        <w:rPr>
          <w:rFonts w:ascii="Times New Roman" w:hAnsi="Times New Roman" w:cs="Times New Roman"/>
          <w:spacing w:val="-4"/>
          <w:sz w:val="24"/>
          <w:szCs w:val="24"/>
          <w:lang w:eastAsia="pt-BR"/>
        </w:rPr>
        <w:t>Houve alguma orientação da instituição sobre a inscrição dos territórios tradicionais no CAR?</w:t>
      </w:r>
    </w:p>
    <w:p w14:paraId="78C83AA6" w14:textId="77777777" w:rsidR="001844D1" w:rsidRPr="005C0170" w:rsidRDefault="001844D1" w:rsidP="00774E3E">
      <w:pPr>
        <w:spacing w:after="0" w:line="360" w:lineRule="auto"/>
        <w:ind w:firstLine="708"/>
        <w:jc w:val="both"/>
        <w:rPr>
          <w:rFonts w:ascii="Times New Roman" w:hAnsi="Times New Roman" w:cs="Times New Roman"/>
          <w:spacing w:val="-4"/>
          <w:sz w:val="24"/>
          <w:szCs w:val="24"/>
          <w:lang w:eastAsia="pt-BR"/>
        </w:rPr>
      </w:pPr>
      <w:r w:rsidRPr="005C0170">
        <w:rPr>
          <w:rFonts w:ascii="Times New Roman" w:hAnsi="Times New Roman" w:cs="Times New Roman"/>
          <w:spacing w:val="-4"/>
          <w:sz w:val="24"/>
          <w:szCs w:val="24"/>
          <w:lang w:eastAsia="pt-BR"/>
        </w:rPr>
        <w:t>Como se iniciaram as atividades do CAR para esse público na sua instituição? O que motivou o início das atividades?</w:t>
      </w:r>
    </w:p>
    <w:p w14:paraId="347EE578" w14:textId="77777777" w:rsidR="001844D1" w:rsidRPr="005C0170" w:rsidRDefault="001844D1" w:rsidP="00774E3E">
      <w:pPr>
        <w:spacing w:after="0" w:line="360" w:lineRule="auto"/>
        <w:ind w:firstLine="708"/>
        <w:jc w:val="both"/>
        <w:rPr>
          <w:rFonts w:ascii="Times New Roman" w:hAnsi="Times New Roman" w:cs="Times New Roman"/>
          <w:spacing w:val="-4"/>
          <w:sz w:val="24"/>
          <w:szCs w:val="24"/>
          <w:lang w:eastAsia="pt-BR"/>
        </w:rPr>
      </w:pPr>
      <w:r w:rsidRPr="005C0170">
        <w:rPr>
          <w:rFonts w:ascii="Times New Roman" w:hAnsi="Times New Roman" w:cs="Times New Roman"/>
          <w:spacing w:val="-4"/>
          <w:sz w:val="24"/>
          <w:szCs w:val="24"/>
          <w:lang w:eastAsia="pt-BR"/>
        </w:rPr>
        <w:t>Você considera importante a inscrição no CAR desses territórios? Por quê?</w:t>
      </w:r>
    </w:p>
    <w:p w14:paraId="03360D7B" w14:textId="77777777" w:rsidR="001844D1" w:rsidRPr="005C0170" w:rsidRDefault="001844D1" w:rsidP="00774E3E">
      <w:pPr>
        <w:spacing w:after="0" w:line="360" w:lineRule="auto"/>
        <w:ind w:firstLine="708"/>
        <w:jc w:val="both"/>
        <w:rPr>
          <w:rFonts w:ascii="Times New Roman" w:hAnsi="Times New Roman" w:cs="Times New Roman"/>
          <w:spacing w:val="-4"/>
          <w:sz w:val="24"/>
          <w:szCs w:val="24"/>
          <w:lang w:eastAsia="pt-BR"/>
        </w:rPr>
      </w:pPr>
      <w:r w:rsidRPr="005C0170">
        <w:rPr>
          <w:rFonts w:ascii="Times New Roman" w:hAnsi="Times New Roman" w:cs="Times New Roman"/>
          <w:spacing w:val="-4"/>
          <w:sz w:val="24"/>
          <w:szCs w:val="24"/>
          <w:lang w:eastAsia="pt-BR"/>
        </w:rPr>
        <w:t xml:space="preserve">Você percebeu alguma resistência na sua instituição ou em seus colegas para trabalhar com populações tradicionais? </w:t>
      </w:r>
    </w:p>
    <w:p w14:paraId="4BAFD5D7" w14:textId="77777777" w:rsidR="001844D1" w:rsidRPr="005C0170" w:rsidRDefault="001844D1" w:rsidP="00774E3E">
      <w:pPr>
        <w:spacing w:after="0" w:line="360" w:lineRule="auto"/>
        <w:ind w:firstLine="708"/>
        <w:jc w:val="both"/>
        <w:rPr>
          <w:rFonts w:ascii="Times New Roman" w:hAnsi="Times New Roman" w:cs="Times New Roman"/>
          <w:spacing w:val="-4"/>
          <w:sz w:val="24"/>
          <w:szCs w:val="24"/>
          <w:lang w:eastAsia="pt-BR"/>
        </w:rPr>
      </w:pPr>
      <w:r w:rsidRPr="005C0170">
        <w:rPr>
          <w:rFonts w:ascii="Times New Roman" w:hAnsi="Times New Roman" w:cs="Times New Roman"/>
          <w:spacing w:val="-4"/>
          <w:sz w:val="24"/>
          <w:szCs w:val="24"/>
          <w:lang w:eastAsia="pt-BR"/>
        </w:rPr>
        <w:t>Como foi seu primeiro contato com essas populações para tratar do CAR? Houve alguma preparação prévia?</w:t>
      </w:r>
    </w:p>
    <w:p w14:paraId="33AB6EC0" w14:textId="77777777" w:rsidR="001844D1" w:rsidRPr="005C0170" w:rsidRDefault="001844D1" w:rsidP="00774E3E">
      <w:pPr>
        <w:spacing w:after="0" w:line="360" w:lineRule="auto"/>
        <w:ind w:firstLine="708"/>
        <w:jc w:val="both"/>
        <w:rPr>
          <w:rFonts w:ascii="Times New Roman" w:hAnsi="Times New Roman" w:cs="Times New Roman"/>
          <w:spacing w:val="-4"/>
          <w:sz w:val="24"/>
          <w:szCs w:val="24"/>
          <w:lang w:eastAsia="pt-BR"/>
        </w:rPr>
      </w:pPr>
      <w:r w:rsidRPr="005C0170">
        <w:rPr>
          <w:rFonts w:ascii="Times New Roman" w:hAnsi="Times New Roman" w:cs="Times New Roman"/>
          <w:spacing w:val="-4"/>
          <w:sz w:val="24"/>
          <w:szCs w:val="24"/>
          <w:lang w:eastAsia="pt-BR"/>
        </w:rPr>
        <w:t>Havia alguma expectativa sua sobre como seria trabalhar com essas populações a respeito do CAR?</w:t>
      </w:r>
    </w:p>
    <w:p w14:paraId="52C49DD5" w14:textId="77777777" w:rsidR="001844D1" w:rsidRPr="005C0170" w:rsidRDefault="001844D1" w:rsidP="00774E3E">
      <w:pPr>
        <w:spacing w:after="0" w:line="360" w:lineRule="auto"/>
        <w:ind w:firstLine="708"/>
        <w:jc w:val="both"/>
        <w:rPr>
          <w:rFonts w:ascii="Times New Roman" w:hAnsi="Times New Roman" w:cs="Times New Roman"/>
          <w:spacing w:val="-4"/>
          <w:sz w:val="24"/>
          <w:szCs w:val="24"/>
          <w:lang w:eastAsia="pt-BR"/>
        </w:rPr>
      </w:pPr>
      <w:r w:rsidRPr="005C0170">
        <w:rPr>
          <w:rFonts w:ascii="Times New Roman" w:hAnsi="Times New Roman" w:cs="Times New Roman"/>
          <w:spacing w:val="-4"/>
          <w:sz w:val="24"/>
          <w:szCs w:val="24"/>
          <w:lang w:eastAsia="pt-BR"/>
        </w:rPr>
        <w:t>Quais as principais impressões e ideais que você associava a esses segmentos previamente ao trabalho de inscrição no CAR?</w:t>
      </w:r>
    </w:p>
    <w:p w14:paraId="5BE7C54D" w14:textId="77777777" w:rsidR="001844D1" w:rsidRPr="005C0170" w:rsidRDefault="001844D1" w:rsidP="00774E3E">
      <w:pPr>
        <w:spacing w:after="0" w:line="360" w:lineRule="auto"/>
        <w:ind w:firstLine="708"/>
        <w:jc w:val="both"/>
        <w:rPr>
          <w:rFonts w:ascii="Times New Roman" w:hAnsi="Times New Roman" w:cs="Times New Roman"/>
          <w:spacing w:val="-4"/>
          <w:sz w:val="24"/>
          <w:szCs w:val="24"/>
          <w:lang w:eastAsia="pt-BR"/>
        </w:rPr>
      </w:pPr>
      <w:r w:rsidRPr="005C0170">
        <w:rPr>
          <w:rFonts w:ascii="Times New Roman" w:hAnsi="Times New Roman" w:cs="Times New Roman"/>
          <w:spacing w:val="-4"/>
          <w:sz w:val="24"/>
          <w:szCs w:val="24"/>
          <w:lang w:eastAsia="pt-BR"/>
        </w:rPr>
        <w:t xml:space="preserve">Você acha que ações de mobilização e/ou inscrição no CAR para esses territórios são diferentes do que para os agricultores familiares? </w:t>
      </w:r>
    </w:p>
    <w:p w14:paraId="6588FB67" w14:textId="77777777" w:rsidR="001844D1" w:rsidRPr="005C0170" w:rsidRDefault="001844D1" w:rsidP="00774E3E">
      <w:pPr>
        <w:spacing w:after="0" w:line="360" w:lineRule="auto"/>
        <w:ind w:firstLine="708"/>
        <w:jc w:val="both"/>
        <w:rPr>
          <w:rFonts w:ascii="Times New Roman" w:hAnsi="Times New Roman" w:cs="Times New Roman"/>
          <w:spacing w:val="-4"/>
          <w:sz w:val="24"/>
          <w:szCs w:val="24"/>
          <w:lang w:eastAsia="pt-BR"/>
        </w:rPr>
      </w:pPr>
      <w:r w:rsidRPr="005C0170">
        <w:rPr>
          <w:rFonts w:ascii="Times New Roman" w:hAnsi="Times New Roman" w:cs="Times New Roman"/>
          <w:spacing w:val="-4"/>
          <w:sz w:val="24"/>
          <w:szCs w:val="24"/>
          <w:lang w:eastAsia="pt-BR"/>
        </w:rPr>
        <w:lastRenderedPageBreak/>
        <w:t xml:space="preserve">É possível elencar quais condições seriam as ideais para trabalhar no cadastramento dos territórios tradicionais no CAR? </w:t>
      </w:r>
    </w:p>
    <w:p w14:paraId="532195DA" w14:textId="77777777" w:rsidR="001844D1" w:rsidRPr="005C0170" w:rsidRDefault="001844D1" w:rsidP="00774E3E">
      <w:pPr>
        <w:spacing w:after="0" w:line="360" w:lineRule="auto"/>
        <w:ind w:firstLine="708"/>
        <w:jc w:val="both"/>
        <w:rPr>
          <w:rFonts w:ascii="Times New Roman" w:hAnsi="Times New Roman" w:cs="Times New Roman"/>
          <w:spacing w:val="-4"/>
          <w:sz w:val="24"/>
          <w:szCs w:val="24"/>
          <w:lang w:eastAsia="pt-BR"/>
        </w:rPr>
      </w:pPr>
      <w:r w:rsidRPr="005C0170">
        <w:rPr>
          <w:rFonts w:ascii="Times New Roman" w:hAnsi="Times New Roman" w:cs="Times New Roman"/>
          <w:spacing w:val="-4"/>
          <w:sz w:val="24"/>
          <w:szCs w:val="24"/>
          <w:lang w:eastAsia="pt-BR"/>
        </w:rPr>
        <w:t>Quais as principais dificuldades você consegue elencar que dificultam o processo de inscrição desses territórios?</w:t>
      </w:r>
    </w:p>
    <w:p w14:paraId="4A7EBA90" w14:textId="77777777" w:rsidR="001844D1" w:rsidRPr="005C0170" w:rsidRDefault="001844D1" w:rsidP="00774E3E">
      <w:pPr>
        <w:spacing w:after="0" w:line="360" w:lineRule="auto"/>
        <w:ind w:firstLine="708"/>
        <w:jc w:val="both"/>
        <w:rPr>
          <w:rFonts w:ascii="Times New Roman" w:hAnsi="Times New Roman" w:cs="Times New Roman"/>
          <w:spacing w:val="-4"/>
          <w:sz w:val="24"/>
          <w:szCs w:val="24"/>
          <w:lang w:eastAsia="pt-BR"/>
        </w:rPr>
      </w:pPr>
      <w:r w:rsidRPr="005C0170">
        <w:rPr>
          <w:rFonts w:ascii="Times New Roman" w:hAnsi="Times New Roman" w:cs="Times New Roman"/>
          <w:spacing w:val="-4"/>
          <w:sz w:val="24"/>
          <w:szCs w:val="24"/>
          <w:lang w:eastAsia="pt-BR"/>
        </w:rPr>
        <w:t xml:space="preserve">Quais as principais diferenças em trabalhar com as populações tradicionais e os agricultores familiares relativas ao CAR? </w:t>
      </w:r>
    </w:p>
    <w:p w14:paraId="71C70956" w14:textId="303E8539" w:rsidR="001844D1" w:rsidRPr="005C0170" w:rsidRDefault="001844D1" w:rsidP="00774E3E">
      <w:pPr>
        <w:spacing w:after="0" w:line="360" w:lineRule="auto"/>
        <w:ind w:firstLine="708"/>
        <w:jc w:val="both"/>
        <w:rPr>
          <w:rFonts w:ascii="Times New Roman" w:hAnsi="Times New Roman" w:cs="Times New Roman"/>
          <w:spacing w:val="-4"/>
          <w:sz w:val="24"/>
          <w:szCs w:val="24"/>
          <w:lang w:eastAsia="pt-BR"/>
        </w:rPr>
      </w:pPr>
      <w:r w:rsidRPr="005C0170">
        <w:rPr>
          <w:rFonts w:ascii="Times New Roman" w:hAnsi="Times New Roman" w:cs="Times New Roman"/>
          <w:spacing w:val="-4"/>
          <w:sz w:val="24"/>
          <w:szCs w:val="24"/>
          <w:lang w:eastAsia="pt-BR"/>
        </w:rPr>
        <w:t>Você acredita que houve atraso na inscrição desses territórios? Por quê?</w:t>
      </w:r>
      <w:r w:rsidR="00E96F4A" w:rsidRPr="00774E3E">
        <w:rPr>
          <w:rFonts w:ascii="Times New Roman" w:hAnsi="Times New Roman" w:cs="Times New Roman"/>
          <w:spacing w:val="-4"/>
          <w:sz w:val="24"/>
          <w:szCs w:val="24"/>
          <w:lang w:eastAsia="pt-BR"/>
        </w:rPr>
        <w:t>”</w:t>
      </w:r>
    </w:p>
    <w:p w14:paraId="73269247" w14:textId="460DC0C4" w:rsidR="0047325A" w:rsidRPr="003D79CE" w:rsidRDefault="00D10A6E" w:rsidP="005C0170">
      <w:pPr>
        <w:spacing w:after="0" w:line="360" w:lineRule="auto"/>
        <w:ind w:firstLine="709"/>
        <w:jc w:val="both"/>
        <w:rPr>
          <w:rFonts w:ascii="Times New Roman" w:hAnsi="Times New Roman" w:cs="Times New Roman"/>
          <w:sz w:val="24"/>
          <w:szCs w:val="24"/>
          <w:lang w:eastAsia="pt-BR"/>
        </w:rPr>
      </w:pPr>
      <w:r w:rsidRPr="003D79CE">
        <w:rPr>
          <w:rFonts w:ascii="Times New Roman" w:hAnsi="Times New Roman" w:cs="Times New Roman"/>
          <w:sz w:val="24"/>
          <w:szCs w:val="24"/>
          <w:lang w:eastAsia="pt-BR"/>
        </w:rPr>
        <w:t xml:space="preserve">Todos os 8 </w:t>
      </w:r>
      <w:r w:rsidR="0010603F">
        <w:rPr>
          <w:rFonts w:ascii="Times New Roman" w:hAnsi="Times New Roman" w:cs="Times New Roman"/>
          <w:sz w:val="24"/>
          <w:szCs w:val="24"/>
          <w:lang w:eastAsia="pt-BR"/>
        </w:rPr>
        <w:t xml:space="preserve">gestores </w:t>
      </w:r>
      <w:r w:rsidRPr="003D79CE">
        <w:rPr>
          <w:rFonts w:ascii="Times New Roman" w:hAnsi="Times New Roman" w:cs="Times New Roman"/>
          <w:sz w:val="24"/>
          <w:szCs w:val="24"/>
          <w:lang w:eastAsia="pt-BR"/>
        </w:rPr>
        <w:t xml:space="preserve">entrevistados das 6 UFs já tinham experiências de trabalho com povos e comunidades tradicionais previamente ao trabalho do CAR junto a esses territórios. </w:t>
      </w:r>
      <w:r w:rsidR="008574F0">
        <w:rPr>
          <w:rFonts w:ascii="Times New Roman" w:hAnsi="Times New Roman" w:cs="Times New Roman"/>
          <w:sz w:val="24"/>
          <w:szCs w:val="24"/>
          <w:lang w:eastAsia="pt-BR"/>
        </w:rPr>
        <w:t>Entretanto, a</w:t>
      </w:r>
      <w:r w:rsidRPr="003D79CE">
        <w:rPr>
          <w:rFonts w:ascii="Times New Roman" w:hAnsi="Times New Roman" w:cs="Times New Roman"/>
          <w:sz w:val="24"/>
          <w:szCs w:val="24"/>
          <w:lang w:eastAsia="pt-BR"/>
        </w:rPr>
        <w:t xml:space="preserve">penas dois gestores estaduais afirmaram conhecer </w:t>
      </w:r>
      <w:r w:rsidR="00567B86" w:rsidRPr="003D79CE">
        <w:rPr>
          <w:rFonts w:ascii="Times New Roman" w:hAnsi="Times New Roman" w:cs="Times New Roman"/>
          <w:sz w:val="24"/>
          <w:szCs w:val="24"/>
          <w:lang w:eastAsia="pt-BR"/>
        </w:rPr>
        <w:t xml:space="preserve">os </w:t>
      </w:r>
      <w:r w:rsidR="0023775B" w:rsidRPr="003D79CE">
        <w:rPr>
          <w:rFonts w:ascii="Times New Roman" w:hAnsi="Times New Roman" w:cs="Times New Roman"/>
          <w:sz w:val="24"/>
          <w:szCs w:val="24"/>
          <w:lang w:eastAsia="pt-BR"/>
        </w:rPr>
        <w:t xml:space="preserve">benefícios e obrigações previstos no Código Florestal para esses segmentos. Além disso, apenas 2 gestores responderam positivamente sobre se houve orientação da instituição sobre a inscrição dos territórios tradicionais no CAR. </w:t>
      </w:r>
      <w:r w:rsidR="006C2577">
        <w:rPr>
          <w:rFonts w:ascii="Times New Roman" w:hAnsi="Times New Roman" w:cs="Times New Roman"/>
          <w:sz w:val="24"/>
          <w:szCs w:val="24"/>
          <w:lang w:eastAsia="pt-BR"/>
        </w:rPr>
        <w:t xml:space="preserve">De forma geral, conforme as entrevistas </w:t>
      </w:r>
      <w:r w:rsidR="00775D3F">
        <w:rPr>
          <w:rFonts w:ascii="Times New Roman" w:hAnsi="Times New Roman" w:cs="Times New Roman"/>
          <w:sz w:val="24"/>
          <w:szCs w:val="24"/>
          <w:lang w:eastAsia="pt-BR"/>
        </w:rPr>
        <w:t>e</w:t>
      </w:r>
      <w:r w:rsidR="006C2577">
        <w:rPr>
          <w:rFonts w:ascii="Times New Roman" w:hAnsi="Times New Roman" w:cs="Times New Roman"/>
          <w:sz w:val="24"/>
          <w:szCs w:val="24"/>
          <w:lang w:eastAsia="pt-BR"/>
        </w:rPr>
        <w:t xml:space="preserve"> nos relatos do </w:t>
      </w:r>
      <w:r w:rsidR="006C2577" w:rsidRPr="0048000A">
        <w:rPr>
          <w:rFonts w:ascii="Times New Roman" w:hAnsi="Times New Roman" w:cs="Times New Roman"/>
          <w:sz w:val="24"/>
          <w:szCs w:val="24"/>
          <w:lang w:eastAsia="pt-BR"/>
        </w:rPr>
        <w:t>1° Seminário de Cadastro Ambiental Rural em território de Povos e Comunidades Tradicionais (CAR-PCT) para gestores do SICAR</w:t>
      </w:r>
      <w:r w:rsidR="006C2577">
        <w:rPr>
          <w:rFonts w:ascii="Times New Roman" w:hAnsi="Times New Roman" w:cs="Times New Roman"/>
          <w:sz w:val="24"/>
          <w:szCs w:val="24"/>
          <w:lang w:eastAsia="pt-BR"/>
        </w:rPr>
        <w:t xml:space="preserve"> não houve preparação ou uma orientação geral sobre como mobilizar e inscrever os territórios tradicionais no CAR. </w:t>
      </w:r>
    </w:p>
    <w:p w14:paraId="2C9DF3D3" w14:textId="77777777" w:rsidR="003D79CE" w:rsidRPr="003D79CE" w:rsidRDefault="003D79CE" w:rsidP="005C0170">
      <w:pPr>
        <w:spacing w:after="0" w:line="360" w:lineRule="auto"/>
        <w:jc w:val="both"/>
        <w:rPr>
          <w:rFonts w:ascii="Times New Roman" w:hAnsi="Times New Roman" w:cs="Times New Roman"/>
          <w:sz w:val="24"/>
          <w:szCs w:val="24"/>
          <w:lang w:eastAsia="pt-BR"/>
        </w:rPr>
      </w:pPr>
      <w:r w:rsidRPr="003D79CE">
        <w:rPr>
          <w:rFonts w:ascii="Times New Roman" w:hAnsi="Times New Roman" w:cs="Times New Roman"/>
          <w:sz w:val="24"/>
          <w:szCs w:val="24"/>
          <w:lang w:eastAsia="pt-BR"/>
        </w:rPr>
        <w:tab/>
        <w:t>A falta de informações e direcionamento por parte das instituições, reforça a discricionariedade durante as atividades dos burocratas a nível de rua, responsáveis pelo atendimento direto dos beneficiários e cidadãos, como os gestores estaduais responsáveis pelas ações de inscrição no CAR dos territórios tradicionais.</w:t>
      </w:r>
    </w:p>
    <w:p w14:paraId="40A4454A" w14:textId="77777777" w:rsidR="00D12046" w:rsidRDefault="00D12046" w:rsidP="00D12046">
      <w:pPr>
        <w:spacing w:after="0" w:line="240" w:lineRule="auto"/>
        <w:ind w:left="2268"/>
        <w:jc w:val="both"/>
        <w:rPr>
          <w:rFonts w:ascii="Times New Roman" w:hAnsi="Times New Roman" w:cs="Times New Roman"/>
          <w:bCs/>
        </w:rPr>
      </w:pPr>
    </w:p>
    <w:p w14:paraId="17D83F8D" w14:textId="263BA31A" w:rsidR="0067372E" w:rsidRDefault="003D79CE" w:rsidP="00D12046">
      <w:pPr>
        <w:spacing w:after="0" w:line="240" w:lineRule="auto"/>
        <w:ind w:left="2268"/>
        <w:jc w:val="both"/>
        <w:rPr>
          <w:rFonts w:ascii="Times New Roman" w:hAnsi="Times New Roman" w:cs="Times New Roman"/>
          <w:bCs/>
        </w:rPr>
      </w:pPr>
      <w:r w:rsidRPr="005C0170">
        <w:rPr>
          <w:rFonts w:ascii="Times New Roman" w:hAnsi="Times New Roman" w:cs="Times New Roman"/>
          <w:bCs/>
        </w:rPr>
        <w:t>O poder discricionário designa, no direito, o poder reconhecido da administração pública de agir com base em sua própria avaliação da situação, para além de uma simples aplicação de regras, mas ainda assim permanecendo dentro da estrutura legal. Baseando-se na sociologia weberiana do direito, a qual afirma que as atividades são orientadas por regras legais mais do que sistematicamente determinadas por elas (Weber, 1995, p. 11-23), podemos ampliar e “sociologizar” essa noção para analisar a maneira como agentes administrativos, mesmo quando ocupam posições subordinadas, tomam decisões e não apenas as executam (</w:t>
      </w:r>
      <w:r w:rsidR="00222BF5" w:rsidRPr="005C0170">
        <w:rPr>
          <w:rFonts w:ascii="Times New Roman" w:hAnsi="Times New Roman" w:cs="Times New Roman"/>
          <w:bCs/>
        </w:rPr>
        <w:t>SPIRE</w:t>
      </w:r>
      <w:r w:rsidRPr="005C0170">
        <w:rPr>
          <w:rFonts w:ascii="Times New Roman" w:hAnsi="Times New Roman" w:cs="Times New Roman"/>
          <w:bCs/>
        </w:rPr>
        <w:t>, 2005; 2008, p</w:t>
      </w:r>
      <w:r w:rsidR="00222BF5" w:rsidRPr="005C0170">
        <w:rPr>
          <w:rFonts w:ascii="Times New Roman" w:hAnsi="Times New Roman" w:cs="Times New Roman"/>
          <w:bCs/>
        </w:rPr>
        <w:t>p</w:t>
      </w:r>
      <w:r w:rsidRPr="005C0170">
        <w:rPr>
          <w:rFonts w:ascii="Times New Roman" w:hAnsi="Times New Roman" w:cs="Times New Roman"/>
          <w:bCs/>
        </w:rPr>
        <w:t>. 63-88). A premissa de um poder discricionário – considerado ainda mais difícil de se limitar, tendo em vista que o gerenciamento hierárquico tem pouco controle sobre um trabalho que consiste em interações locais ou por detrás de portas fechadas</w:t>
      </w:r>
      <w:r w:rsidR="00774E3E">
        <w:rPr>
          <w:rFonts w:ascii="Times New Roman" w:hAnsi="Times New Roman" w:cs="Times New Roman"/>
          <w:bCs/>
        </w:rPr>
        <w:t xml:space="preserve"> </w:t>
      </w:r>
      <w:r w:rsidRPr="005C0170">
        <w:rPr>
          <w:rFonts w:ascii="Times New Roman" w:hAnsi="Times New Roman" w:cs="Times New Roman"/>
          <w:bCs/>
        </w:rPr>
        <w:t>– é o núcleo da teoria da burocracia do nível de rua, a qual pretende demonstrar o papel dos funcionários da linha de frente na reorientação das po</w:t>
      </w:r>
      <w:r w:rsidR="0067372E" w:rsidRPr="005C0170">
        <w:rPr>
          <w:rFonts w:ascii="Times New Roman" w:hAnsi="Times New Roman" w:cs="Times New Roman"/>
          <w:bCs/>
        </w:rPr>
        <w:t>líticas públicas (</w:t>
      </w:r>
      <w:r w:rsidR="00222BF5" w:rsidRPr="005C0170">
        <w:rPr>
          <w:rFonts w:ascii="Times New Roman" w:hAnsi="Times New Roman" w:cs="Times New Roman"/>
          <w:bCs/>
        </w:rPr>
        <w:t>LIPSKY</w:t>
      </w:r>
      <w:r w:rsidR="0067372E" w:rsidRPr="005C0170">
        <w:rPr>
          <w:rFonts w:ascii="Times New Roman" w:hAnsi="Times New Roman" w:cs="Times New Roman"/>
          <w:bCs/>
        </w:rPr>
        <w:t>, 1980). (PIRES, 2019, p</w:t>
      </w:r>
      <w:r w:rsidR="00E96F4A">
        <w:rPr>
          <w:rFonts w:ascii="Times New Roman" w:hAnsi="Times New Roman" w:cs="Times New Roman"/>
          <w:bCs/>
        </w:rPr>
        <w:t>.</w:t>
      </w:r>
      <w:r w:rsidR="0067372E" w:rsidRPr="005C0170">
        <w:rPr>
          <w:rFonts w:ascii="Times New Roman" w:hAnsi="Times New Roman" w:cs="Times New Roman"/>
          <w:bCs/>
        </w:rPr>
        <w:t xml:space="preserve"> 177)</w:t>
      </w:r>
    </w:p>
    <w:p w14:paraId="253884AD" w14:textId="77777777" w:rsidR="00E96F4A" w:rsidRPr="005C0170" w:rsidRDefault="00E96F4A" w:rsidP="005C0170">
      <w:pPr>
        <w:spacing w:after="0" w:line="240" w:lineRule="auto"/>
        <w:ind w:left="2268"/>
        <w:jc w:val="both"/>
        <w:rPr>
          <w:rFonts w:ascii="Times New Roman" w:hAnsi="Times New Roman" w:cs="Times New Roman"/>
          <w:bCs/>
        </w:rPr>
      </w:pPr>
    </w:p>
    <w:p w14:paraId="794BA324" w14:textId="58ECD16B" w:rsidR="003D79CE" w:rsidRPr="0067372E" w:rsidRDefault="006C0C7D" w:rsidP="005C0170">
      <w:pPr>
        <w:spacing w:after="0" w:line="360" w:lineRule="auto"/>
        <w:ind w:firstLine="708"/>
        <w:jc w:val="both"/>
        <w:rPr>
          <w:rFonts w:ascii="Times New Roman" w:hAnsi="Times New Roman" w:cs="Times New Roman"/>
          <w:sz w:val="24"/>
          <w:szCs w:val="24"/>
          <w:lang w:eastAsia="pt-BR"/>
        </w:rPr>
      </w:pPr>
      <w:r>
        <w:rPr>
          <w:rFonts w:ascii="Times New Roman" w:hAnsi="Times New Roman" w:cs="Times New Roman"/>
          <w:sz w:val="24"/>
          <w:szCs w:val="24"/>
          <w:lang w:eastAsia="pt-BR"/>
        </w:rPr>
        <w:t>De acordo com Pires</w:t>
      </w:r>
      <w:r w:rsidR="00E0628A">
        <w:rPr>
          <w:rFonts w:ascii="Times New Roman" w:hAnsi="Times New Roman" w:cs="Times New Roman"/>
          <w:sz w:val="24"/>
          <w:szCs w:val="24"/>
          <w:lang w:eastAsia="pt-BR"/>
        </w:rPr>
        <w:t xml:space="preserve"> (2019)</w:t>
      </w:r>
      <w:r>
        <w:rPr>
          <w:rFonts w:ascii="Times New Roman" w:hAnsi="Times New Roman" w:cs="Times New Roman"/>
          <w:sz w:val="24"/>
          <w:szCs w:val="24"/>
          <w:lang w:eastAsia="pt-BR"/>
        </w:rPr>
        <w:t xml:space="preserve">, </w:t>
      </w:r>
      <w:r w:rsidR="003D79CE" w:rsidRPr="0067372E">
        <w:rPr>
          <w:rFonts w:ascii="Times New Roman" w:hAnsi="Times New Roman" w:cs="Times New Roman"/>
          <w:sz w:val="24"/>
          <w:szCs w:val="24"/>
          <w:lang w:eastAsia="pt-BR"/>
        </w:rPr>
        <w:t>a discricionariedade</w:t>
      </w:r>
      <w:r>
        <w:rPr>
          <w:rFonts w:ascii="Times New Roman" w:hAnsi="Times New Roman" w:cs="Times New Roman"/>
          <w:sz w:val="24"/>
          <w:szCs w:val="24"/>
          <w:lang w:eastAsia="pt-BR"/>
        </w:rPr>
        <w:t xml:space="preserve"> não é necessariamente boa o</w:t>
      </w:r>
      <w:r w:rsidR="00125E4A">
        <w:rPr>
          <w:rFonts w:ascii="Times New Roman" w:hAnsi="Times New Roman" w:cs="Times New Roman"/>
          <w:sz w:val="24"/>
          <w:szCs w:val="24"/>
          <w:lang w:eastAsia="pt-BR"/>
        </w:rPr>
        <w:t xml:space="preserve">u ruim, mas uma realidade, sendo ao mesmo tempo </w:t>
      </w:r>
      <w:r>
        <w:rPr>
          <w:rFonts w:ascii="Times New Roman" w:hAnsi="Times New Roman" w:cs="Times New Roman"/>
          <w:sz w:val="24"/>
          <w:szCs w:val="24"/>
          <w:lang w:eastAsia="pt-BR"/>
        </w:rPr>
        <w:t xml:space="preserve">uma </w:t>
      </w:r>
      <w:r w:rsidR="003D79CE" w:rsidRPr="0067372E">
        <w:rPr>
          <w:rFonts w:ascii="Times New Roman" w:hAnsi="Times New Roman" w:cs="Times New Roman"/>
          <w:sz w:val="24"/>
          <w:szCs w:val="24"/>
          <w:lang w:eastAsia="pt-BR"/>
        </w:rPr>
        <w:t xml:space="preserve">garantia de flexibilidade e adaptação às “realidades do terreno” </w:t>
      </w:r>
      <w:r w:rsidR="00775D3F">
        <w:rPr>
          <w:rFonts w:ascii="Times New Roman" w:hAnsi="Times New Roman" w:cs="Times New Roman"/>
          <w:sz w:val="24"/>
          <w:szCs w:val="24"/>
          <w:lang w:eastAsia="pt-BR"/>
        </w:rPr>
        <w:t>e</w:t>
      </w:r>
      <w:r>
        <w:rPr>
          <w:rFonts w:ascii="Times New Roman" w:hAnsi="Times New Roman" w:cs="Times New Roman"/>
          <w:sz w:val="24"/>
          <w:szCs w:val="24"/>
          <w:lang w:eastAsia="pt-BR"/>
        </w:rPr>
        <w:t xml:space="preserve"> um </w:t>
      </w:r>
      <w:r w:rsidR="003D79CE" w:rsidRPr="0067372E">
        <w:rPr>
          <w:rFonts w:ascii="Times New Roman" w:hAnsi="Times New Roman" w:cs="Times New Roman"/>
          <w:sz w:val="24"/>
          <w:szCs w:val="24"/>
          <w:lang w:eastAsia="pt-BR"/>
        </w:rPr>
        <w:t>risco da arbitrariedade burocrática contrária à iguald</w:t>
      </w:r>
      <w:r w:rsidR="00A2305B">
        <w:rPr>
          <w:rFonts w:ascii="Times New Roman" w:hAnsi="Times New Roman" w:cs="Times New Roman"/>
          <w:sz w:val="24"/>
          <w:szCs w:val="24"/>
          <w:lang w:eastAsia="pt-BR"/>
        </w:rPr>
        <w:t xml:space="preserve">ade de </w:t>
      </w:r>
      <w:r w:rsidR="00A2305B">
        <w:rPr>
          <w:rFonts w:ascii="Times New Roman" w:hAnsi="Times New Roman" w:cs="Times New Roman"/>
          <w:sz w:val="24"/>
          <w:szCs w:val="24"/>
          <w:lang w:eastAsia="pt-BR"/>
        </w:rPr>
        <w:lastRenderedPageBreak/>
        <w:t xml:space="preserve">tratamento dos usuários. Além disso, destaca que o importante, para não cair em generalidades, é se perguntar </w:t>
      </w:r>
      <w:r w:rsidR="003D79CE" w:rsidRPr="0067372E">
        <w:rPr>
          <w:rFonts w:ascii="Times New Roman" w:hAnsi="Times New Roman" w:cs="Times New Roman"/>
          <w:sz w:val="24"/>
          <w:szCs w:val="24"/>
          <w:lang w:eastAsia="pt-BR"/>
        </w:rPr>
        <w:t>em que momentos, em que áreas da política pública e sobre quais populações um poder di</w:t>
      </w:r>
      <w:r w:rsidR="00A2305B">
        <w:rPr>
          <w:rFonts w:ascii="Times New Roman" w:hAnsi="Times New Roman" w:cs="Times New Roman"/>
          <w:sz w:val="24"/>
          <w:szCs w:val="24"/>
          <w:lang w:eastAsia="pt-BR"/>
        </w:rPr>
        <w:t xml:space="preserve">scricionário é exercido ou não </w:t>
      </w:r>
      <w:r w:rsidR="00B657D3">
        <w:rPr>
          <w:rFonts w:ascii="Times New Roman" w:hAnsi="Times New Roman" w:cs="Times New Roman"/>
          <w:sz w:val="24"/>
          <w:szCs w:val="24"/>
          <w:lang w:eastAsia="pt-BR"/>
        </w:rPr>
        <w:t>e</w:t>
      </w:r>
      <w:r w:rsidR="00125E4A">
        <w:rPr>
          <w:rFonts w:ascii="Times New Roman" w:hAnsi="Times New Roman" w:cs="Times New Roman"/>
          <w:sz w:val="24"/>
          <w:szCs w:val="24"/>
          <w:lang w:eastAsia="pt-BR"/>
        </w:rPr>
        <w:t>,</w:t>
      </w:r>
      <w:r w:rsidR="00B657D3">
        <w:rPr>
          <w:rFonts w:ascii="Times New Roman" w:hAnsi="Times New Roman" w:cs="Times New Roman"/>
          <w:sz w:val="24"/>
          <w:szCs w:val="24"/>
          <w:lang w:eastAsia="pt-BR"/>
        </w:rPr>
        <w:t xml:space="preserve"> </w:t>
      </w:r>
      <w:r w:rsidR="00A2305B">
        <w:rPr>
          <w:rFonts w:ascii="Times New Roman" w:hAnsi="Times New Roman" w:cs="Times New Roman"/>
          <w:sz w:val="24"/>
          <w:szCs w:val="24"/>
          <w:lang w:eastAsia="pt-BR"/>
        </w:rPr>
        <w:t>c</w:t>
      </w:r>
      <w:r w:rsidR="003D79CE" w:rsidRPr="0067372E">
        <w:rPr>
          <w:rFonts w:ascii="Times New Roman" w:hAnsi="Times New Roman" w:cs="Times New Roman"/>
          <w:sz w:val="24"/>
          <w:szCs w:val="24"/>
          <w:lang w:eastAsia="pt-BR"/>
        </w:rPr>
        <w:t>aso seja exercido, como</w:t>
      </w:r>
      <w:r w:rsidR="00A2305B">
        <w:rPr>
          <w:rFonts w:ascii="Times New Roman" w:hAnsi="Times New Roman" w:cs="Times New Roman"/>
          <w:sz w:val="24"/>
          <w:szCs w:val="24"/>
          <w:lang w:eastAsia="pt-BR"/>
        </w:rPr>
        <w:t xml:space="preserve"> ele é e quais </w:t>
      </w:r>
      <w:r w:rsidR="00B657D3">
        <w:rPr>
          <w:rFonts w:ascii="Times New Roman" w:hAnsi="Times New Roman" w:cs="Times New Roman"/>
          <w:sz w:val="24"/>
          <w:szCs w:val="24"/>
          <w:lang w:eastAsia="pt-BR"/>
        </w:rPr>
        <w:t xml:space="preserve">as consequências. </w:t>
      </w:r>
      <w:r w:rsidR="00C436EB">
        <w:rPr>
          <w:rFonts w:ascii="Times New Roman" w:hAnsi="Times New Roman" w:cs="Times New Roman"/>
          <w:sz w:val="24"/>
          <w:szCs w:val="24"/>
          <w:lang w:eastAsia="pt-BR"/>
        </w:rPr>
        <w:t xml:space="preserve">Dois momentos se destacam: </w:t>
      </w:r>
      <w:r w:rsidR="003D79CE" w:rsidRPr="0067372E">
        <w:rPr>
          <w:rFonts w:ascii="Times New Roman" w:hAnsi="Times New Roman" w:cs="Times New Roman"/>
          <w:sz w:val="24"/>
          <w:szCs w:val="24"/>
          <w:lang w:eastAsia="pt-BR"/>
        </w:rPr>
        <w:t>intensifica</w:t>
      </w:r>
      <w:r w:rsidR="00C436EB">
        <w:rPr>
          <w:rFonts w:ascii="Times New Roman" w:hAnsi="Times New Roman" w:cs="Times New Roman"/>
          <w:sz w:val="24"/>
          <w:szCs w:val="24"/>
          <w:lang w:eastAsia="pt-BR"/>
        </w:rPr>
        <w:t>ção das mudanças institucionais e</w:t>
      </w:r>
      <w:r w:rsidR="00D0642C">
        <w:rPr>
          <w:rFonts w:ascii="Times New Roman" w:hAnsi="Times New Roman" w:cs="Times New Roman"/>
          <w:sz w:val="24"/>
          <w:szCs w:val="24"/>
          <w:lang w:eastAsia="pt-BR"/>
        </w:rPr>
        <w:t xml:space="preserve"> reorganizações internas,</w:t>
      </w:r>
      <w:r w:rsidR="00C436EB">
        <w:rPr>
          <w:rFonts w:ascii="Times New Roman" w:hAnsi="Times New Roman" w:cs="Times New Roman"/>
          <w:sz w:val="24"/>
          <w:szCs w:val="24"/>
          <w:lang w:eastAsia="pt-BR"/>
        </w:rPr>
        <w:t xml:space="preserve"> que </w:t>
      </w:r>
      <w:r w:rsidR="003D79CE" w:rsidRPr="0067372E">
        <w:rPr>
          <w:rFonts w:ascii="Times New Roman" w:hAnsi="Times New Roman" w:cs="Times New Roman"/>
          <w:sz w:val="24"/>
          <w:szCs w:val="24"/>
          <w:lang w:eastAsia="pt-BR"/>
        </w:rPr>
        <w:t>confunde</w:t>
      </w:r>
      <w:r w:rsidR="00C436EB">
        <w:rPr>
          <w:rFonts w:ascii="Times New Roman" w:hAnsi="Times New Roman" w:cs="Times New Roman"/>
          <w:sz w:val="24"/>
          <w:szCs w:val="24"/>
          <w:lang w:eastAsia="pt-BR"/>
        </w:rPr>
        <w:t>m</w:t>
      </w:r>
      <w:r w:rsidR="003D79CE" w:rsidRPr="0067372E">
        <w:rPr>
          <w:rFonts w:ascii="Times New Roman" w:hAnsi="Times New Roman" w:cs="Times New Roman"/>
          <w:sz w:val="24"/>
          <w:szCs w:val="24"/>
          <w:lang w:eastAsia="pt-BR"/>
        </w:rPr>
        <w:t xml:space="preserve"> a distribuição de competência</w:t>
      </w:r>
      <w:r w:rsidR="00736A58">
        <w:rPr>
          <w:rFonts w:ascii="Times New Roman" w:hAnsi="Times New Roman" w:cs="Times New Roman"/>
          <w:sz w:val="24"/>
          <w:szCs w:val="24"/>
          <w:lang w:eastAsia="pt-BR"/>
        </w:rPr>
        <w:t xml:space="preserve">s e as relações hierárquicas, </w:t>
      </w:r>
      <w:r w:rsidR="00C436EB">
        <w:rPr>
          <w:rFonts w:ascii="Times New Roman" w:hAnsi="Times New Roman" w:cs="Times New Roman"/>
          <w:sz w:val="24"/>
          <w:szCs w:val="24"/>
          <w:lang w:eastAsia="pt-BR"/>
        </w:rPr>
        <w:t xml:space="preserve">que levam </w:t>
      </w:r>
      <w:r w:rsidR="003D79CE" w:rsidRPr="0067372E">
        <w:rPr>
          <w:rFonts w:ascii="Times New Roman" w:hAnsi="Times New Roman" w:cs="Times New Roman"/>
          <w:sz w:val="24"/>
          <w:szCs w:val="24"/>
          <w:lang w:eastAsia="pt-BR"/>
        </w:rPr>
        <w:t>agentes intermediários a poder (ou dever) t</w:t>
      </w:r>
      <w:r w:rsidR="00C436EB">
        <w:rPr>
          <w:rFonts w:ascii="Times New Roman" w:hAnsi="Times New Roman" w:cs="Times New Roman"/>
          <w:sz w:val="24"/>
          <w:szCs w:val="24"/>
          <w:lang w:eastAsia="pt-BR"/>
        </w:rPr>
        <w:t xml:space="preserve">omar decisões as quais já não se sabe claramente a quem competem; e </w:t>
      </w:r>
      <w:r w:rsidR="003D79CE" w:rsidRPr="0067372E">
        <w:rPr>
          <w:rFonts w:ascii="Times New Roman" w:hAnsi="Times New Roman" w:cs="Times New Roman"/>
          <w:sz w:val="24"/>
          <w:szCs w:val="24"/>
          <w:lang w:eastAsia="pt-BR"/>
        </w:rPr>
        <w:t>incertezas associadas ao conteúdo das reformas e das políti</w:t>
      </w:r>
      <w:r w:rsidR="008746E1">
        <w:rPr>
          <w:rFonts w:ascii="Times New Roman" w:hAnsi="Times New Roman" w:cs="Times New Roman"/>
          <w:sz w:val="24"/>
          <w:szCs w:val="24"/>
          <w:lang w:eastAsia="pt-BR"/>
        </w:rPr>
        <w:t xml:space="preserve">cas a serem implementadas, que tornam fracas ou confusas </w:t>
      </w:r>
      <w:r w:rsidR="003D79CE" w:rsidRPr="0067372E">
        <w:rPr>
          <w:rFonts w:ascii="Times New Roman" w:hAnsi="Times New Roman" w:cs="Times New Roman"/>
          <w:sz w:val="24"/>
          <w:szCs w:val="24"/>
          <w:lang w:eastAsia="pt-BR"/>
        </w:rPr>
        <w:t xml:space="preserve">as diretrizes oficiais que deveriam orientar as decisões dos funcionários </w:t>
      </w:r>
      <w:r w:rsidR="008746E1">
        <w:rPr>
          <w:rFonts w:ascii="Times New Roman" w:hAnsi="Times New Roman" w:cs="Times New Roman"/>
          <w:sz w:val="24"/>
          <w:szCs w:val="24"/>
          <w:lang w:eastAsia="pt-BR"/>
        </w:rPr>
        <w:t xml:space="preserve">da ponta. É exatamente o caso mencionado pelos gestores estaduais tanto no </w:t>
      </w:r>
      <w:r w:rsidR="008746E1" w:rsidRPr="005C0170">
        <w:rPr>
          <w:rFonts w:ascii="Times New Roman" w:hAnsi="Times New Roman" w:cs="Times New Roman"/>
          <w:i/>
          <w:iCs/>
          <w:sz w:val="24"/>
          <w:szCs w:val="24"/>
          <w:lang w:eastAsia="pt-BR"/>
        </w:rPr>
        <w:t>survey</w:t>
      </w:r>
      <w:r w:rsidR="008746E1">
        <w:rPr>
          <w:rFonts w:ascii="Times New Roman" w:hAnsi="Times New Roman" w:cs="Times New Roman"/>
          <w:sz w:val="24"/>
          <w:szCs w:val="24"/>
          <w:lang w:eastAsia="pt-BR"/>
        </w:rPr>
        <w:t xml:space="preserve"> como nas entrevistas. Entretanto, Pires (2019) destaca que não devemos</w:t>
      </w:r>
      <w:r w:rsidR="00A16B23">
        <w:rPr>
          <w:rFonts w:ascii="Times New Roman" w:hAnsi="Times New Roman" w:cs="Times New Roman"/>
          <w:sz w:val="24"/>
          <w:szCs w:val="24"/>
          <w:lang w:eastAsia="pt-BR"/>
        </w:rPr>
        <w:t xml:space="preserve"> </w:t>
      </w:r>
      <w:r w:rsidR="008746E1">
        <w:rPr>
          <w:rFonts w:ascii="Times New Roman" w:hAnsi="Times New Roman" w:cs="Times New Roman"/>
          <w:sz w:val="24"/>
          <w:szCs w:val="24"/>
          <w:lang w:eastAsia="pt-BR"/>
        </w:rPr>
        <w:t>limitar a discricionariedade a um defeito temporário, passível de correção, sim p</w:t>
      </w:r>
      <w:r w:rsidR="003D79CE" w:rsidRPr="0067372E">
        <w:rPr>
          <w:rFonts w:ascii="Times New Roman" w:hAnsi="Times New Roman" w:cs="Times New Roman"/>
          <w:sz w:val="24"/>
          <w:szCs w:val="24"/>
          <w:lang w:eastAsia="pt-BR"/>
        </w:rPr>
        <w:t xml:space="preserve">oderíamos </w:t>
      </w:r>
      <w:r w:rsidR="008746E1">
        <w:rPr>
          <w:rFonts w:ascii="Times New Roman" w:hAnsi="Times New Roman" w:cs="Times New Roman"/>
          <w:sz w:val="24"/>
          <w:szCs w:val="24"/>
          <w:lang w:eastAsia="pt-BR"/>
        </w:rPr>
        <w:t xml:space="preserve">avaliar como a </w:t>
      </w:r>
      <w:r w:rsidR="003D79CE" w:rsidRPr="0067372E">
        <w:rPr>
          <w:rFonts w:ascii="Times New Roman" w:hAnsi="Times New Roman" w:cs="Times New Roman"/>
          <w:sz w:val="24"/>
          <w:szCs w:val="24"/>
          <w:lang w:eastAsia="pt-BR"/>
        </w:rPr>
        <w:t xml:space="preserve">aplicação de um plano concebido de forma abrangente, </w:t>
      </w:r>
      <w:r w:rsidR="008746E1">
        <w:rPr>
          <w:rFonts w:ascii="Times New Roman" w:hAnsi="Times New Roman" w:cs="Times New Roman"/>
          <w:sz w:val="24"/>
          <w:szCs w:val="24"/>
          <w:lang w:eastAsia="pt-BR"/>
        </w:rPr>
        <w:t xml:space="preserve">que </w:t>
      </w:r>
      <w:r w:rsidR="003D79CE" w:rsidRPr="0067372E">
        <w:rPr>
          <w:rFonts w:ascii="Times New Roman" w:hAnsi="Times New Roman" w:cs="Times New Roman"/>
          <w:sz w:val="24"/>
          <w:szCs w:val="24"/>
          <w:lang w:eastAsia="pt-BR"/>
        </w:rPr>
        <w:t xml:space="preserve">tenha elementos de coerência e lógica. </w:t>
      </w:r>
    </w:p>
    <w:p w14:paraId="305BE016" w14:textId="2DA856D6" w:rsidR="0047325A" w:rsidRDefault="00A16B23" w:rsidP="005C0170">
      <w:pPr>
        <w:spacing w:after="0" w:line="360" w:lineRule="auto"/>
        <w:jc w:val="both"/>
        <w:rPr>
          <w:rFonts w:ascii="Times New Roman" w:hAnsi="Times New Roman" w:cs="Times New Roman"/>
          <w:sz w:val="24"/>
          <w:szCs w:val="24"/>
          <w:lang w:eastAsia="pt-BR"/>
        </w:rPr>
      </w:pPr>
      <w:r w:rsidRPr="00A16B23">
        <w:rPr>
          <w:rFonts w:ascii="Times New Roman" w:hAnsi="Times New Roman" w:cs="Times New Roman"/>
          <w:sz w:val="24"/>
          <w:szCs w:val="24"/>
          <w:lang w:eastAsia="pt-BR"/>
        </w:rPr>
        <w:tab/>
        <w:t xml:space="preserve">Todos os gestores afirmaram ser relevante ou fundamental a inscrição no CAR dos territórios tradicionais. </w:t>
      </w:r>
      <w:r w:rsidR="00C077C1">
        <w:rPr>
          <w:rFonts w:ascii="Times New Roman" w:hAnsi="Times New Roman" w:cs="Times New Roman"/>
          <w:sz w:val="24"/>
          <w:szCs w:val="24"/>
          <w:lang w:eastAsia="pt-BR"/>
        </w:rPr>
        <w:t xml:space="preserve">Quando questionados sobre possível resistência ou de colegas para trabalhar com </w:t>
      </w:r>
      <w:r w:rsidR="00701BE8">
        <w:rPr>
          <w:rFonts w:ascii="Times New Roman" w:hAnsi="Times New Roman" w:cs="Times New Roman"/>
          <w:sz w:val="24"/>
          <w:szCs w:val="24"/>
          <w:lang w:eastAsia="pt-BR"/>
        </w:rPr>
        <w:t xml:space="preserve">populações tradicionais, </w:t>
      </w:r>
      <w:r w:rsidR="007B6666">
        <w:rPr>
          <w:rFonts w:ascii="Times New Roman" w:hAnsi="Times New Roman" w:cs="Times New Roman"/>
          <w:sz w:val="24"/>
          <w:szCs w:val="24"/>
          <w:lang w:eastAsia="pt-BR"/>
        </w:rPr>
        <w:t>todos afirmaram que</w:t>
      </w:r>
      <w:r w:rsidR="002B214A">
        <w:rPr>
          <w:rFonts w:ascii="Times New Roman" w:hAnsi="Times New Roman" w:cs="Times New Roman"/>
          <w:sz w:val="24"/>
          <w:szCs w:val="24"/>
          <w:lang w:eastAsia="pt-BR"/>
        </w:rPr>
        <w:t xml:space="preserve"> houve </w:t>
      </w:r>
      <w:r w:rsidR="007B6666">
        <w:rPr>
          <w:rFonts w:ascii="Times New Roman" w:hAnsi="Times New Roman" w:cs="Times New Roman"/>
          <w:sz w:val="24"/>
          <w:szCs w:val="24"/>
          <w:lang w:eastAsia="pt-BR"/>
        </w:rPr>
        <w:t xml:space="preserve">algum tipo de </w:t>
      </w:r>
      <w:r w:rsidR="002B214A">
        <w:rPr>
          <w:rFonts w:ascii="Times New Roman" w:hAnsi="Times New Roman" w:cs="Times New Roman"/>
          <w:sz w:val="24"/>
          <w:szCs w:val="24"/>
          <w:lang w:eastAsia="pt-BR"/>
        </w:rPr>
        <w:t>resistência por parte da institu</w:t>
      </w:r>
      <w:r w:rsidR="007B6666">
        <w:rPr>
          <w:rFonts w:ascii="Times New Roman" w:hAnsi="Times New Roman" w:cs="Times New Roman"/>
          <w:sz w:val="24"/>
          <w:szCs w:val="24"/>
          <w:lang w:eastAsia="pt-BR"/>
        </w:rPr>
        <w:t xml:space="preserve">ição ou da equipe, e </w:t>
      </w:r>
      <w:r w:rsidR="00D0642C">
        <w:rPr>
          <w:rFonts w:ascii="Times New Roman" w:hAnsi="Times New Roman" w:cs="Times New Roman"/>
          <w:sz w:val="24"/>
          <w:szCs w:val="24"/>
          <w:lang w:eastAsia="pt-BR"/>
        </w:rPr>
        <w:t>tod</w:t>
      </w:r>
      <w:r w:rsidR="00701BE8">
        <w:rPr>
          <w:rFonts w:ascii="Times New Roman" w:hAnsi="Times New Roman" w:cs="Times New Roman"/>
          <w:sz w:val="24"/>
          <w:szCs w:val="24"/>
          <w:lang w:eastAsia="pt-BR"/>
        </w:rPr>
        <w:t>os relataram</w:t>
      </w:r>
      <w:r w:rsidR="00B07CC0">
        <w:rPr>
          <w:rFonts w:ascii="Times New Roman" w:hAnsi="Times New Roman" w:cs="Times New Roman"/>
          <w:sz w:val="24"/>
          <w:szCs w:val="24"/>
          <w:lang w:eastAsia="pt-BR"/>
        </w:rPr>
        <w:t xml:space="preserve"> em especial</w:t>
      </w:r>
      <w:r w:rsidR="00D0642C">
        <w:rPr>
          <w:rFonts w:ascii="Times New Roman" w:hAnsi="Times New Roman" w:cs="Times New Roman"/>
          <w:sz w:val="24"/>
          <w:szCs w:val="24"/>
          <w:lang w:eastAsia="pt-BR"/>
        </w:rPr>
        <w:t xml:space="preserve"> dificuldades como falta de clareza em suas atribuições, desconhecimento sob</w:t>
      </w:r>
      <w:r w:rsidR="00B07CC0">
        <w:rPr>
          <w:rFonts w:ascii="Times New Roman" w:hAnsi="Times New Roman" w:cs="Times New Roman"/>
          <w:sz w:val="24"/>
          <w:szCs w:val="24"/>
          <w:lang w:eastAsia="pt-BR"/>
        </w:rPr>
        <w:t>re a realidade desses povos e</w:t>
      </w:r>
      <w:r w:rsidR="00D0642C">
        <w:rPr>
          <w:rFonts w:ascii="Times New Roman" w:hAnsi="Times New Roman" w:cs="Times New Roman"/>
          <w:sz w:val="24"/>
          <w:szCs w:val="24"/>
          <w:lang w:eastAsia="pt-BR"/>
        </w:rPr>
        <w:t xml:space="preserve"> receio relacionado às questões fundiárias. </w:t>
      </w:r>
      <w:r w:rsidR="007B6666">
        <w:rPr>
          <w:rFonts w:ascii="Times New Roman" w:hAnsi="Times New Roman" w:cs="Times New Roman"/>
          <w:sz w:val="24"/>
          <w:szCs w:val="24"/>
          <w:lang w:eastAsia="pt-BR"/>
        </w:rPr>
        <w:t>Ainda a respeito de uma possível resistência da equipe sobre as atividades do CAR junto aos territórios tradicionais</w:t>
      </w:r>
      <w:r w:rsidR="00D942EA">
        <w:rPr>
          <w:rFonts w:ascii="Times New Roman" w:hAnsi="Times New Roman" w:cs="Times New Roman"/>
          <w:sz w:val="24"/>
          <w:szCs w:val="24"/>
          <w:lang w:eastAsia="pt-BR"/>
        </w:rPr>
        <w:t xml:space="preserve">, os relatos apontam falta de visão socioambiental por parte dos colegas, inseguranças </w:t>
      </w:r>
      <w:r w:rsidR="00B07CC0">
        <w:rPr>
          <w:rFonts w:ascii="Times New Roman" w:hAnsi="Times New Roman" w:cs="Times New Roman"/>
          <w:sz w:val="24"/>
          <w:szCs w:val="24"/>
          <w:lang w:eastAsia="pt-BR"/>
        </w:rPr>
        <w:t>e medos relacionados aos possíveis conflitos</w:t>
      </w:r>
      <w:r w:rsidR="00D942EA">
        <w:rPr>
          <w:rFonts w:ascii="Times New Roman" w:hAnsi="Times New Roman" w:cs="Times New Roman"/>
          <w:sz w:val="24"/>
          <w:szCs w:val="24"/>
          <w:lang w:eastAsia="pt-BR"/>
        </w:rPr>
        <w:t xml:space="preserve"> fundi</w:t>
      </w:r>
      <w:r w:rsidR="00B07CC0">
        <w:rPr>
          <w:rFonts w:ascii="Times New Roman" w:hAnsi="Times New Roman" w:cs="Times New Roman"/>
          <w:sz w:val="24"/>
          <w:szCs w:val="24"/>
          <w:lang w:eastAsia="pt-BR"/>
        </w:rPr>
        <w:t>ário</w:t>
      </w:r>
      <w:r w:rsidR="00D942EA">
        <w:rPr>
          <w:rFonts w:ascii="Times New Roman" w:hAnsi="Times New Roman" w:cs="Times New Roman"/>
          <w:sz w:val="24"/>
          <w:szCs w:val="24"/>
          <w:lang w:eastAsia="pt-BR"/>
        </w:rPr>
        <w:t xml:space="preserve">s, a falsa visão de que o modo de vida dessas populações vai de encontro ao desenvolvimento, preconceito velado e não declarado com esses segmentos, falta de conhecimento e procedimentos internos sobre como trabalhar com as populações tradicionais, falta de abertura por parte dos gestores, dificuldade em visualizar o papel dos gestores estaduais nessa temática e dificuldade em tomar decisões relacionados a isso. </w:t>
      </w:r>
    </w:p>
    <w:p w14:paraId="670FEB79" w14:textId="1962D5C1" w:rsidR="00EF6E5E" w:rsidRDefault="00EF6E5E" w:rsidP="005C0170">
      <w:pPr>
        <w:spacing w:after="0" w:line="360" w:lineRule="auto"/>
        <w:jc w:val="both"/>
        <w:rPr>
          <w:rFonts w:ascii="Times New Roman" w:hAnsi="Times New Roman" w:cs="Times New Roman"/>
          <w:sz w:val="24"/>
          <w:szCs w:val="24"/>
          <w:lang w:eastAsia="pt-BR"/>
        </w:rPr>
      </w:pPr>
      <w:r>
        <w:rPr>
          <w:rFonts w:ascii="Times New Roman" w:hAnsi="Times New Roman" w:cs="Times New Roman"/>
          <w:sz w:val="24"/>
          <w:szCs w:val="24"/>
          <w:lang w:eastAsia="pt-BR"/>
        </w:rPr>
        <w:tab/>
      </w:r>
      <w:r w:rsidR="006D760E">
        <w:rPr>
          <w:rFonts w:ascii="Times New Roman" w:hAnsi="Times New Roman" w:cs="Times New Roman"/>
          <w:sz w:val="24"/>
          <w:szCs w:val="24"/>
          <w:lang w:eastAsia="pt-BR"/>
        </w:rPr>
        <w:t>A</w:t>
      </w:r>
      <w:r w:rsidR="00C24604">
        <w:rPr>
          <w:rFonts w:ascii="Times New Roman" w:hAnsi="Times New Roman" w:cs="Times New Roman"/>
          <w:sz w:val="24"/>
          <w:szCs w:val="24"/>
          <w:lang w:eastAsia="pt-BR"/>
        </w:rPr>
        <w:t xml:space="preserve"> totalidade dos </w:t>
      </w:r>
      <w:r>
        <w:rPr>
          <w:rFonts w:ascii="Times New Roman" w:hAnsi="Times New Roman" w:cs="Times New Roman"/>
          <w:sz w:val="24"/>
          <w:szCs w:val="24"/>
          <w:lang w:eastAsia="pt-BR"/>
        </w:rPr>
        <w:t xml:space="preserve">gestores entrevistados reconhecem as diferenças </w:t>
      </w:r>
      <w:r w:rsidR="00901F51">
        <w:rPr>
          <w:rFonts w:ascii="Times New Roman" w:hAnsi="Times New Roman" w:cs="Times New Roman"/>
          <w:sz w:val="24"/>
          <w:szCs w:val="24"/>
          <w:lang w:eastAsia="pt-BR"/>
        </w:rPr>
        <w:t xml:space="preserve">entre as ações de inscrição no CAR para agricultores familiares e pequenos imóveis em relação as ações para territórios tradicionais, além do atraso na inscrição desses territórios. </w:t>
      </w:r>
      <w:r w:rsidR="003E3454">
        <w:rPr>
          <w:rFonts w:ascii="Times New Roman" w:hAnsi="Times New Roman" w:cs="Times New Roman"/>
          <w:sz w:val="24"/>
          <w:szCs w:val="24"/>
          <w:lang w:eastAsia="pt-BR"/>
        </w:rPr>
        <w:t xml:space="preserve">A respeito do que motivou o início das ações de mobilização e inscrição dos territórios tradicionais no CAR, </w:t>
      </w:r>
      <w:r w:rsidR="00F56CFD">
        <w:rPr>
          <w:rFonts w:ascii="Times New Roman" w:hAnsi="Times New Roman" w:cs="Times New Roman"/>
          <w:sz w:val="24"/>
          <w:szCs w:val="24"/>
          <w:lang w:eastAsia="pt-BR"/>
        </w:rPr>
        <w:t xml:space="preserve">a maioria dos gestores apontou a pressão estabelecida pelos movimentos sociais representativos dos povos e comunidades tradicionais </w:t>
      </w:r>
      <w:r w:rsidR="00775D3F">
        <w:rPr>
          <w:rFonts w:ascii="Times New Roman" w:hAnsi="Times New Roman" w:cs="Times New Roman"/>
          <w:sz w:val="24"/>
          <w:szCs w:val="24"/>
          <w:lang w:eastAsia="pt-BR"/>
        </w:rPr>
        <w:t>e</w:t>
      </w:r>
      <w:r w:rsidR="00F56CFD">
        <w:rPr>
          <w:rFonts w:ascii="Times New Roman" w:hAnsi="Times New Roman" w:cs="Times New Roman"/>
          <w:sz w:val="24"/>
          <w:szCs w:val="24"/>
          <w:lang w:eastAsia="pt-BR"/>
        </w:rPr>
        <w:t xml:space="preserve"> do Ministério Público, que costuma acompanhar diversas pautas ligadas a esses segmentos. Além disso, foi citado a mobilização por parte do Governo Federal junto ao CNPCT e apenas dois estados citaram </w:t>
      </w:r>
      <w:r w:rsidR="00F00A79">
        <w:rPr>
          <w:rFonts w:ascii="Times New Roman" w:hAnsi="Times New Roman" w:cs="Times New Roman"/>
          <w:sz w:val="24"/>
          <w:szCs w:val="24"/>
          <w:lang w:eastAsia="pt-BR"/>
        </w:rPr>
        <w:t xml:space="preserve">movimentação inicial por parte do órgão gestor </w:t>
      </w:r>
      <w:r w:rsidR="00F00A79">
        <w:rPr>
          <w:rFonts w:ascii="Times New Roman" w:hAnsi="Times New Roman" w:cs="Times New Roman"/>
          <w:sz w:val="24"/>
          <w:szCs w:val="24"/>
          <w:lang w:eastAsia="pt-BR"/>
        </w:rPr>
        <w:lastRenderedPageBreak/>
        <w:t>estadual</w:t>
      </w:r>
      <w:r w:rsidR="00FB3950">
        <w:rPr>
          <w:rFonts w:ascii="Times New Roman" w:hAnsi="Times New Roman" w:cs="Times New Roman"/>
          <w:sz w:val="24"/>
          <w:szCs w:val="24"/>
          <w:lang w:eastAsia="pt-BR"/>
        </w:rPr>
        <w:t>, em especial com foco na ação dos gestores</w:t>
      </w:r>
      <w:r w:rsidR="00F00A79">
        <w:rPr>
          <w:rFonts w:ascii="Times New Roman" w:hAnsi="Times New Roman" w:cs="Times New Roman"/>
          <w:sz w:val="24"/>
          <w:szCs w:val="24"/>
          <w:lang w:eastAsia="pt-BR"/>
        </w:rPr>
        <w:t xml:space="preserve">. Aqui destaca-se que </w:t>
      </w:r>
      <w:r w:rsidR="00B07CC0">
        <w:rPr>
          <w:rFonts w:ascii="Times New Roman" w:hAnsi="Times New Roman" w:cs="Times New Roman"/>
          <w:sz w:val="24"/>
          <w:szCs w:val="24"/>
          <w:lang w:eastAsia="pt-BR"/>
        </w:rPr>
        <w:t xml:space="preserve">quando perguntados sobre quais seriam as condições de trabalho ideais para </w:t>
      </w:r>
      <w:r w:rsidR="00B07CC0" w:rsidRPr="00B07CC0">
        <w:rPr>
          <w:rFonts w:ascii="Times New Roman" w:hAnsi="Times New Roman" w:cs="Times New Roman"/>
          <w:sz w:val="24"/>
          <w:szCs w:val="24"/>
          <w:lang w:eastAsia="pt-BR"/>
        </w:rPr>
        <w:t xml:space="preserve">trabalhar no cadastramento dos </w:t>
      </w:r>
      <w:r w:rsidR="00F36966">
        <w:rPr>
          <w:rFonts w:ascii="Times New Roman" w:hAnsi="Times New Roman" w:cs="Times New Roman"/>
          <w:sz w:val="24"/>
          <w:szCs w:val="24"/>
          <w:lang w:eastAsia="pt-BR"/>
        </w:rPr>
        <w:t xml:space="preserve">territórios tradicionais no CAR, as respostas dos 8 gestores de 6 </w:t>
      </w:r>
      <w:r w:rsidR="004E7E00">
        <w:rPr>
          <w:rFonts w:ascii="Times New Roman" w:hAnsi="Times New Roman" w:cs="Times New Roman"/>
          <w:sz w:val="24"/>
          <w:szCs w:val="24"/>
          <w:lang w:eastAsia="pt-BR"/>
        </w:rPr>
        <w:t xml:space="preserve">UFs </w:t>
      </w:r>
      <w:r w:rsidR="003431B5">
        <w:rPr>
          <w:rFonts w:ascii="Times New Roman" w:hAnsi="Times New Roman" w:cs="Times New Roman"/>
          <w:sz w:val="24"/>
          <w:szCs w:val="24"/>
          <w:lang w:eastAsia="pt-BR"/>
        </w:rPr>
        <w:t xml:space="preserve">diferentes apontaram para: </w:t>
      </w:r>
      <w:r w:rsidR="00F36966">
        <w:rPr>
          <w:rFonts w:ascii="Times New Roman" w:hAnsi="Times New Roman" w:cs="Times New Roman"/>
          <w:sz w:val="24"/>
          <w:szCs w:val="24"/>
          <w:lang w:eastAsia="pt-BR"/>
        </w:rPr>
        <w:t>uma equipe maior e mais qualificada, com formação e informação para atender a complexidade da tem</w:t>
      </w:r>
      <w:r w:rsidR="003431B5">
        <w:rPr>
          <w:rFonts w:ascii="Times New Roman" w:hAnsi="Times New Roman" w:cs="Times New Roman"/>
          <w:sz w:val="24"/>
          <w:szCs w:val="24"/>
          <w:lang w:eastAsia="pt-BR"/>
        </w:rPr>
        <w:t xml:space="preserve">ática, renovação do corpo técnico e intensa capacitação sobre o tema, procedimentos padronizados e claros, além de </w:t>
      </w:r>
      <w:r w:rsidR="00603C3A">
        <w:rPr>
          <w:rFonts w:ascii="Times New Roman" w:hAnsi="Times New Roman" w:cs="Times New Roman"/>
          <w:sz w:val="24"/>
          <w:szCs w:val="24"/>
          <w:lang w:eastAsia="pt-BR"/>
        </w:rPr>
        <w:t xml:space="preserve">maior entendimento das limitações da legislação aplicada. </w:t>
      </w:r>
    </w:p>
    <w:p w14:paraId="0BCE9212" w14:textId="1D599DD3" w:rsidR="00E23044" w:rsidRDefault="00E23044" w:rsidP="005C0170">
      <w:pPr>
        <w:spacing w:after="0" w:line="360" w:lineRule="auto"/>
        <w:jc w:val="both"/>
        <w:rPr>
          <w:rFonts w:ascii="Times New Roman" w:hAnsi="Times New Roman" w:cs="Times New Roman"/>
          <w:sz w:val="24"/>
          <w:szCs w:val="24"/>
          <w:lang w:eastAsia="pt-BR"/>
        </w:rPr>
      </w:pPr>
      <w:r>
        <w:rPr>
          <w:rFonts w:ascii="Times New Roman" w:hAnsi="Times New Roman" w:cs="Times New Roman"/>
          <w:sz w:val="24"/>
          <w:szCs w:val="24"/>
          <w:lang w:eastAsia="pt-BR"/>
        </w:rPr>
        <w:tab/>
        <w:t>Aqui podemos inserir que os próprios gestores estaduais se colocam como protagonistas para que o processo de inscrição no CAR de territórios tradiciona</w:t>
      </w:r>
      <w:r w:rsidR="00FD5B8A">
        <w:rPr>
          <w:rFonts w:ascii="Times New Roman" w:hAnsi="Times New Roman" w:cs="Times New Roman"/>
          <w:sz w:val="24"/>
          <w:szCs w:val="24"/>
          <w:lang w:eastAsia="pt-BR"/>
        </w:rPr>
        <w:t xml:space="preserve">is seja realizado e fortalecido, com destaque para o poder de suas ações dentro da agenda. </w:t>
      </w:r>
    </w:p>
    <w:p w14:paraId="149C28DD" w14:textId="7FAEFC9D" w:rsidR="00324B49" w:rsidRPr="00D70AEF" w:rsidRDefault="00E23044" w:rsidP="005C0170">
      <w:pPr>
        <w:spacing w:after="0" w:line="360" w:lineRule="auto"/>
        <w:ind w:firstLine="708"/>
        <w:jc w:val="both"/>
        <w:rPr>
          <w:rFonts w:ascii="Times New Roman" w:hAnsi="Times New Roman" w:cs="Times New Roman"/>
          <w:sz w:val="24"/>
          <w:szCs w:val="24"/>
          <w:lang w:eastAsia="pt-BR"/>
        </w:rPr>
      </w:pPr>
      <w:r>
        <w:rPr>
          <w:rFonts w:ascii="Times New Roman" w:hAnsi="Times New Roman" w:cs="Times New Roman"/>
          <w:sz w:val="24"/>
          <w:szCs w:val="24"/>
          <w:lang w:eastAsia="pt-BR"/>
        </w:rPr>
        <w:t xml:space="preserve">A respeito </w:t>
      </w:r>
      <w:r w:rsidR="007C1064">
        <w:rPr>
          <w:rFonts w:ascii="Times New Roman" w:hAnsi="Times New Roman" w:cs="Times New Roman"/>
          <w:sz w:val="24"/>
          <w:szCs w:val="24"/>
          <w:lang w:eastAsia="pt-BR"/>
        </w:rPr>
        <w:t>disso</w:t>
      </w:r>
      <w:r w:rsidR="00CD79D8">
        <w:rPr>
          <w:rFonts w:ascii="Times New Roman" w:hAnsi="Times New Roman" w:cs="Times New Roman"/>
          <w:sz w:val="24"/>
          <w:szCs w:val="24"/>
          <w:lang w:eastAsia="pt-BR"/>
        </w:rPr>
        <w:t>,</w:t>
      </w:r>
      <w:r w:rsidR="007C1064">
        <w:rPr>
          <w:rFonts w:ascii="Times New Roman" w:hAnsi="Times New Roman" w:cs="Times New Roman"/>
          <w:sz w:val="24"/>
          <w:szCs w:val="24"/>
          <w:lang w:eastAsia="pt-BR"/>
        </w:rPr>
        <w:t xml:space="preserve"> do poder de</w:t>
      </w:r>
      <w:r w:rsidR="00CD79D8">
        <w:rPr>
          <w:rFonts w:ascii="Times New Roman" w:hAnsi="Times New Roman" w:cs="Times New Roman"/>
          <w:sz w:val="24"/>
          <w:szCs w:val="24"/>
          <w:lang w:eastAsia="pt-BR"/>
        </w:rPr>
        <w:t xml:space="preserve"> ação e</w:t>
      </w:r>
      <w:r w:rsidR="007C1064">
        <w:rPr>
          <w:rFonts w:ascii="Times New Roman" w:hAnsi="Times New Roman" w:cs="Times New Roman"/>
          <w:sz w:val="24"/>
          <w:szCs w:val="24"/>
          <w:lang w:eastAsia="pt-BR"/>
        </w:rPr>
        <w:t xml:space="preserve"> discricionari</w:t>
      </w:r>
      <w:r w:rsidR="00933B86">
        <w:rPr>
          <w:rFonts w:ascii="Times New Roman" w:hAnsi="Times New Roman" w:cs="Times New Roman"/>
          <w:sz w:val="24"/>
          <w:szCs w:val="24"/>
          <w:lang w:eastAsia="pt-BR"/>
        </w:rPr>
        <w:t xml:space="preserve">edade dos gestores públicos, de acordo com </w:t>
      </w:r>
      <w:r w:rsidR="007C1064">
        <w:rPr>
          <w:rFonts w:ascii="Times New Roman" w:hAnsi="Times New Roman" w:cs="Times New Roman"/>
          <w:sz w:val="24"/>
          <w:szCs w:val="24"/>
          <w:lang w:eastAsia="pt-BR"/>
        </w:rPr>
        <w:t>“</w:t>
      </w:r>
      <w:r w:rsidR="007C1064" w:rsidRPr="007C1064">
        <w:rPr>
          <w:rFonts w:ascii="Times New Roman" w:hAnsi="Times New Roman" w:cs="Times New Roman"/>
          <w:sz w:val="24"/>
          <w:szCs w:val="24"/>
          <w:lang w:eastAsia="pt-BR"/>
        </w:rPr>
        <w:t>Autonomia e discricionariedade: matizando co</w:t>
      </w:r>
      <w:r w:rsidR="007C1064">
        <w:rPr>
          <w:rFonts w:ascii="Times New Roman" w:hAnsi="Times New Roman" w:cs="Times New Roman"/>
          <w:sz w:val="24"/>
          <w:szCs w:val="24"/>
          <w:lang w:eastAsia="pt-BR"/>
        </w:rPr>
        <w:t xml:space="preserve">nceitos-chave para o estudo de </w:t>
      </w:r>
      <w:r w:rsidR="007C1064" w:rsidRPr="007C1064">
        <w:rPr>
          <w:rFonts w:ascii="Times New Roman" w:hAnsi="Times New Roman" w:cs="Times New Roman"/>
          <w:sz w:val="24"/>
          <w:szCs w:val="24"/>
          <w:lang w:eastAsia="pt-BR"/>
        </w:rPr>
        <w:t>burocracia</w:t>
      </w:r>
      <w:r w:rsidR="007C1064">
        <w:rPr>
          <w:rFonts w:ascii="Times New Roman" w:hAnsi="Times New Roman" w:cs="Times New Roman"/>
          <w:sz w:val="24"/>
          <w:szCs w:val="24"/>
          <w:lang w:eastAsia="pt-BR"/>
        </w:rPr>
        <w:t>”, de Gabriela Lotta e Ariadne Santiago (2018),</w:t>
      </w:r>
      <w:r>
        <w:rPr>
          <w:rFonts w:ascii="Times New Roman" w:hAnsi="Times New Roman" w:cs="Times New Roman"/>
          <w:sz w:val="24"/>
          <w:szCs w:val="24"/>
          <w:lang w:eastAsia="pt-BR"/>
        </w:rPr>
        <w:t xml:space="preserve"> </w:t>
      </w:r>
      <w:r w:rsidR="007C1064" w:rsidRPr="007C1064">
        <w:rPr>
          <w:rFonts w:ascii="Times New Roman" w:hAnsi="Times New Roman" w:cs="Times New Roman"/>
          <w:sz w:val="24"/>
          <w:szCs w:val="24"/>
          <w:lang w:eastAsia="pt-BR"/>
        </w:rPr>
        <w:t xml:space="preserve">regras são o </w:t>
      </w:r>
      <w:r w:rsidRPr="007C1064">
        <w:rPr>
          <w:rFonts w:ascii="Times New Roman" w:hAnsi="Times New Roman" w:cs="Times New Roman"/>
          <w:sz w:val="24"/>
          <w:szCs w:val="24"/>
          <w:lang w:eastAsia="pt-BR"/>
        </w:rPr>
        <w:t>ponto de partida para existên</w:t>
      </w:r>
      <w:r w:rsidR="007C1064" w:rsidRPr="007C1064">
        <w:rPr>
          <w:rFonts w:ascii="Times New Roman" w:hAnsi="Times New Roman" w:cs="Times New Roman"/>
          <w:sz w:val="24"/>
          <w:szCs w:val="24"/>
          <w:lang w:eastAsia="pt-BR"/>
        </w:rPr>
        <w:t xml:space="preserve">cia da discricionariedade, mas </w:t>
      </w:r>
      <w:r w:rsidRPr="007C1064">
        <w:rPr>
          <w:rFonts w:ascii="Times New Roman" w:hAnsi="Times New Roman" w:cs="Times New Roman"/>
          <w:sz w:val="24"/>
          <w:szCs w:val="24"/>
          <w:lang w:eastAsia="pt-BR"/>
        </w:rPr>
        <w:t xml:space="preserve">não são suficientes para compreender a totalidade </w:t>
      </w:r>
      <w:r w:rsidR="007C1064">
        <w:rPr>
          <w:rFonts w:ascii="Times New Roman" w:hAnsi="Times New Roman" w:cs="Times New Roman"/>
          <w:sz w:val="24"/>
          <w:szCs w:val="24"/>
          <w:lang w:eastAsia="pt-BR"/>
        </w:rPr>
        <w:t xml:space="preserve">do espaço existente para a ação desses agentes, porque existem </w:t>
      </w:r>
      <w:r w:rsidRPr="007C1064">
        <w:rPr>
          <w:rFonts w:ascii="Times New Roman" w:hAnsi="Times New Roman" w:cs="Times New Roman"/>
          <w:sz w:val="24"/>
          <w:szCs w:val="24"/>
          <w:lang w:eastAsia="pt-BR"/>
        </w:rPr>
        <w:t>espaços interpretativos que antecedem a atuação dos burocratas de nível de rua.</w:t>
      </w:r>
      <w:r w:rsidR="007C1064">
        <w:rPr>
          <w:rFonts w:ascii="Times New Roman" w:hAnsi="Times New Roman" w:cs="Times New Roman"/>
          <w:sz w:val="24"/>
          <w:szCs w:val="24"/>
          <w:lang w:eastAsia="pt-BR"/>
        </w:rPr>
        <w:t xml:space="preserve"> </w:t>
      </w:r>
      <w:r w:rsidR="00324B49" w:rsidRPr="00D70AEF">
        <w:rPr>
          <w:rFonts w:ascii="Times New Roman" w:hAnsi="Times New Roman" w:cs="Times New Roman"/>
          <w:sz w:val="24"/>
          <w:szCs w:val="24"/>
          <w:lang w:eastAsia="pt-BR"/>
        </w:rPr>
        <w:t xml:space="preserve">Nas entrevistas, alguns gestores apontaram para experiências pessoas e destaques de membros da equipe </w:t>
      </w:r>
      <w:r w:rsidR="00324B49">
        <w:rPr>
          <w:rFonts w:ascii="Times New Roman" w:hAnsi="Times New Roman" w:cs="Times New Roman"/>
          <w:sz w:val="24"/>
          <w:szCs w:val="24"/>
          <w:lang w:eastAsia="pt-BR"/>
        </w:rPr>
        <w:t xml:space="preserve">que fizeram diferença no processo de inscrição de territórios tradicionais no CAR </w:t>
      </w:r>
      <w:r w:rsidR="00775D3F">
        <w:rPr>
          <w:rFonts w:ascii="Times New Roman" w:hAnsi="Times New Roman" w:cs="Times New Roman"/>
          <w:sz w:val="24"/>
          <w:szCs w:val="24"/>
          <w:lang w:eastAsia="pt-BR"/>
        </w:rPr>
        <w:t>e</w:t>
      </w:r>
      <w:r w:rsidR="00324B49">
        <w:rPr>
          <w:rFonts w:ascii="Times New Roman" w:hAnsi="Times New Roman" w:cs="Times New Roman"/>
          <w:sz w:val="24"/>
          <w:szCs w:val="24"/>
          <w:lang w:eastAsia="pt-BR"/>
        </w:rPr>
        <w:t xml:space="preserve"> das dificuldades junto às instâncias superiores de gestão e questões político-institucionais. </w:t>
      </w:r>
    </w:p>
    <w:p w14:paraId="27F95567" w14:textId="5DC3E925" w:rsidR="007C1064" w:rsidRDefault="007C1064" w:rsidP="005C0170">
      <w:pPr>
        <w:spacing w:after="0" w:line="360" w:lineRule="auto"/>
        <w:ind w:firstLine="708"/>
        <w:jc w:val="both"/>
        <w:rPr>
          <w:rFonts w:ascii="Times New Roman" w:hAnsi="Times New Roman" w:cs="Times New Roman"/>
          <w:sz w:val="24"/>
          <w:szCs w:val="24"/>
          <w:lang w:eastAsia="pt-BR"/>
        </w:rPr>
      </w:pPr>
      <w:r>
        <w:rPr>
          <w:rFonts w:ascii="Times New Roman" w:hAnsi="Times New Roman" w:cs="Times New Roman"/>
          <w:sz w:val="24"/>
          <w:szCs w:val="24"/>
          <w:lang w:eastAsia="pt-BR"/>
        </w:rPr>
        <w:t>Dessa forma, de acordo com as autoras:</w:t>
      </w:r>
    </w:p>
    <w:p w14:paraId="46AAC9D8" w14:textId="77777777" w:rsidR="00774E3E" w:rsidRDefault="00774E3E" w:rsidP="007C1064">
      <w:pPr>
        <w:spacing w:after="0" w:line="240" w:lineRule="auto"/>
        <w:ind w:left="2268"/>
        <w:jc w:val="both"/>
        <w:rPr>
          <w:rFonts w:ascii="Times New Roman" w:hAnsi="Times New Roman" w:cs="Times New Roman"/>
          <w:bCs/>
          <w:iCs/>
          <w:spacing w:val="4"/>
          <w:sz w:val="20"/>
          <w:szCs w:val="20"/>
        </w:rPr>
      </w:pPr>
    </w:p>
    <w:p w14:paraId="3AB4B8E1" w14:textId="58C0924D" w:rsidR="00E23044" w:rsidRPr="007C1064" w:rsidRDefault="00E96F4A" w:rsidP="007C1064">
      <w:pPr>
        <w:spacing w:after="0" w:line="240" w:lineRule="auto"/>
        <w:ind w:left="2268"/>
        <w:jc w:val="both"/>
        <w:rPr>
          <w:rFonts w:ascii="Times New Roman" w:hAnsi="Times New Roman" w:cs="Times New Roman"/>
          <w:bCs/>
          <w:iCs/>
          <w:spacing w:val="4"/>
          <w:sz w:val="20"/>
          <w:szCs w:val="20"/>
        </w:rPr>
      </w:pPr>
      <w:r>
        <w:rPr>
          <w:rFonts w:ascii="Times New Roman" w:hAnsi="Times New Roman" w:cs="Times New Roman"/>
          <w:bCs/>
          <w:iCs/>
          <w:spacing w:val="4"/>
          <w:sz w:val="20"/>
          <w:szCs w:val="20"/>
        </w:rPr>
        <w:t xml:space="preserve">[...] </w:t>
      </w:r>
      <w:r w:rsidR="007C1064" w:rsidRPr="007C1064">
        <w:rPr>
          <w:rFonts w:ascii="Times New Roman" w:hAnsi="Times New Roman" w:cs="Times New Roman"/>
          <w:bCs/>
          <w:iCs/>
          <w:spacing w:val="4"/>
          <w:sz w:val="20"/>
          <w:szCs w:val="20"/>
        </w:rPr>
        <w:t xml:space="preserve">o </w:t>
      </w:r>
      <w:r w:rsidR="00E23044" w:rsidRPr="007C1064">
        <w:rPr>
          <w:rFonts w:ascii="Times New Roman" w:hAnsi="Times New Roman" w:cs="Times New Roman"/>
          <w:bCs/>
          <w:iCs/>
          <w:spacing w:val="4"/>
          <w:sz w:val="20"/>
          <w:szCs w:val="20"/>
        </w:rPr>
        <w:t>espaço para exercício de discricionariedade existe na medida em que ocorrem conflitos entre os burocr</w:t>
      </w:r>
      <w:r w:rsidR="007C1064" w:rsidRPr="007C1064">
        <w:rPr>
          <w:rFonts w:ascii="Times New Roman" w:hAnsi="Times New Roman" w:cs="Times New Roman"/>
          <w:bCs/>
          <w:iCs/>
          <w:spacing w:val="4"/>
          <w:sz w:val="20"/>
          <w:szCs w:val="20"/>
        </w:rPr>
        <w:t>atas de nível de rua e seus ges</w:t>
      </w:r>
      <w:r w:rsidR="00E23044" w:rsidRPr="007C1064">
        <w:rPr>
          <w:rFonts w:ascii="Times New Roman" w:hAnsi="Times New Roman" w:cs="Times New Roman"/>
          <w:bCs/>
          <w:iCs/>
          <w:spacing w:val="4"/>
          <w:sz w:val="20"/>
          <w:szCs w:val="20"/>
        </w:rPr>
        <w:t>tores, ou seja, entre um desejo de controle top down e a oposição do</w:t>
      </w:r>
      <w:r w:rsidR="007C1064" w:rsidRPr="007C1064">
        <w:rPr>
          <w:rFonts w:ascii="Times New Roman" w:hAnsi="Times New Roman" w:cs="Times New Roman"/>
          <w:bCs/>
          <w:iCs/>
          <w:spacing w:val="4"/>
          <w:sz w:val="20"/>
          <w:szCs w:val="20"/>
        </w:rPr>
        <w:t xml:space="preserve">s atores da ponta quanto a isso. </w:t>
      </w:r>
      <w:r w:rsidR="00E23044" w:rsidRPr="007C1064">
        <w:rPr>
          <w:rFonts w:ascii="Times New Roman" w:hAnsi="Times New Roman" w:cs="Times New Roman"/>
          <w:bCs/>
          <w:iCs/>
          <w:spacing w:val="4"/>
          <w:sz w:val="20"/>
          <w:szCs w:val="20"/>
        </w:rPr>
        <w:t>Na perspectiva de Lipsky (2010), por exemplo, a chave reguladora do espaço para a discricionariedade são os gestores, que são os atores melhor posicionados para tomarem decisões a respeito da legitimidade ou ilegitimidade da discricionariedade de seus funcionários. Assim, a partir da análise da estrutura das regras e atuação dos gestores, é possível observar o espaço existente para discricionariedade. A disc</w:t>
      </w:r>
      <w:r w:rsidR="007C1064" w:rsidRPr="007C1064">
        <w:rPr>
          <w:rFonts w:ascii="Times New Roman" w:hAnsi="Times New Roman" w:cs="Times New Roman"/>
          <w:bCs/>
          <w:iCs/>
          <w:spacing w:val="4"/>
          <w:sz w:val="20"/>
          <w:szCs w:val="20"/>
        </w:rPr>
        <w:t>ricionariedade também é determi</w:t>
      </w:r>
      <w:r w:rsidR="00E23044" w:rsidRPr="007C1064">
        <w:rPr>
          <w:rFonts w:ascii="Times New Roman" w:hAnsi="Times New Roman" w:cs="Times New Roman"/>
          <w:bCs/>
          <w:iCs/>
          <w:spacing w:val="4"/>
          <w:sz w:val="20"/>
          <w:szCs w:val="20"/>
        </w:rPr>
        <w:t xml:space="preserve">nada por elementos organizacionais, como a gestão, o controle, a relação de mando e obediência, a padronização de processos etc. A escolha discricionária dos agentes se dá dentro de parâmetros organizacionais específicos, nos quais se circunscrevem comportamentos individuais e coletivos, sejam eles internos ou externos à organização. Como aponta Lipsky (2010), a atuação da burocracia deriva de condições organizacionais específicas que interagem com os incentivos e preferências para criar um cálculo de decisão </w:t>
      </w:r>
      <w:r w:rsidR="007C1064">
        <w:rPr>
          <w:rFonts w:ascii="Times New Roman" w:hAnsi="Times New Roman" w:cs="Times New Roman"/>
          <w:bCs/>
          <w:iCs/>
          <w:spacing w:val="4"/>
          <w:sz w:val="20"/>
          <w:szCs w:val="20"/>
        </w:rPr>
        <w:t>nos street-le</w:t>
      </w:r>
      <w:r w:rsidR="007C1064" w:rsidRPr="007C1064">
        <w:rPr>
          <w:rFonts w:ascii="Times New Roman" w:hAnsi="Times New Roman" w:cs="Times New Roman"/>
          <w:bCs/>
          <w:iCs/>
          <w:spacing w:val="4"/>
          <w:sz w:val="20"/>
          <w:szCs w:val="20"/>
        </w:rPr>
        <w:t>vel bureaucrats</w:t>
      </w:r>
      <w:r w:rsidR="00F515C5">
        <w:rPr>
          <w:rFonts w:ascii="Times New Roman" w:hAnsi="Times New Roman" w:cs="Times New Roman"/>
          <w:bCs/>
          <w:iCs/>
          <w:spacing w:val="4"/>
          <w:sz w:val="20"/>
          <w:szCs w:val="20"/>
        </w:rPr>
        <w:t>.</w:t>
      </w:r>
      <w:r>
        <w:rPr>
          <w:rFonts w:ascii="Times New Roman" w:hAnsi="Times New Roman" w:cs="Times New Roman"/>
          <w:bCs/>
          <w:iCs/>
          <w:spacing w:val="4"/>
          <w:sz w:val="20"/>
          <w:szCs w:val="20"/>
        </w:rPr>
        <w:t xml:space="preserve"> (</w:t>
      </w:r>
      <w:r>
        <w:rPr>
          <w:rFonts w:ascii="Times New Roman" w:hAnsi="Times New Roman" w:cs="Times New Roman"/>
          <w:sz w:val="24"/>
          <w:szCs w:val="24"/>
          <w:lang w:eastAsia="pt-BR"/>
        </w:rPr>
        <w:t>LOTTA e SANTIAGO, 2018)</w:t>
      </w:r>
    </w:p>
    <w:p w14:paraId="6B8F3406" w14:textId="563FF70B" w:rsidR="0047325A" w:rsidRPr="005C0170" w:rsidRDefault="0047325A" w:rsidP="005C0170">
      <w:pPr>
        <w:spacing w:after="0" w:line="360" w:lineRule="auto"/>
        <w:jc w:val="both"/>
        <w:rPr>
          <w:rFonts w:ascii="Times New Roman" w:hAnsi="Times New Roman" w:cs="Times New Roman"/>
          <w:lang w:eastAsia="pt-BR"/>
        </w:rPr>
      </w:pPr>
    </w:p>
    <w:p w14:paraId="6EF53344" w14:textId="6EB97BBF" w:rsidR="0047325A" w:rsidRDefault="003B2A17" w:rsidP="005C0170">
      <w:pPr>
        <w:spacing w:after="0" w:line="360" w:lineRule="auto"/>
        <w:ind w:firstLine="709"/>
        <w:jc w:val="both"/>
        <w:rPr>
          <w:rFonts w:ascii="Times New Roman" w:hAnsi="Times New Roman" w:cs="Times New Roman"/>
          <w:sz w:val="24"/>
          <w:szCs w:val="24"/>
          <w:lang w:eastAsia="pt-BR"/>
        </w:rPr>
      </w:pPr>
      <w:r>
        <w:rPr>
          <w:rFonts w:ascii="Times New Roman" w:hAnsi="Times New Roman" w:cs="Times New Roman"/>
          <w:sz w:val="24"/>
          <w:szCs w:val="24"/>
          <w:lang w:eastAsia="pt-BR"/>
        </w:rPr>
        <w:t>A</w:t>
      </w:r>
      <w:r w:rsidR="00324B49" w:rsidRPr="004811EE">
        <w:rPr>
          <w:rFonts w:ascii="Times New Roman" w:hAnsi="Times New Roman" w:cs="Times New Roman"/>
          <w:sz w:val="24"/>
          <w:szCs w:val="24"/>
          <w:lang w:eastAsia="pt-BR"/>
        </w:rPr>
        <w:t xml:space="preserve"> respeito das impressões iniciais </w:t>
      </w:r>
      <w:r w:rsidR="009E322F">
        <w:rPr>
          <w:rFonts w:ascii="Times New Roman" w:hAnsi="Times New Roman" w:cs="Times New Roman"/>
          <w:sz w:val="24"/>
          <w:szCs w:val="24"/>
          <w:lang w:eastAsia="pt-BR"/>
        </w:rPr>
        <w:t>sobre os territórios tradicionais, as respostas apontaram duas linhas principais: visão sistêmica e inte</w:t>
      </w:r>
      <w:r w:rsidR="00933B86">
        <w:rPr>
          <w:rFonts w:ascii="Times New Roman" w:hAnsi="Times New Roman" w:cs="Times New Roman"/>
          <w:sz w:val="24"/>
          <w:szCs w:val="24"/>
          <w:lang w:eastAsia="pt-BR"/>
        </w:rPr>
        <w:t xml:space="preserve">grada das questões ambientais, </w:t>
      </w:r>
      <w:r w:rsidR="009E322F">
        <w:rPr>
          <w:rFonts w:ascii="Times New Roman" w:hAnsi="Times New Roman" w:cs="Times New Roman"/>
          <w:sz w:val="24"/>
          <w:szCs w:val="24"/>
          <w:lang w:eastAsia="pt-BR"/>
        </w:rPr>
        <w:t xml:space="preserve">sentimentos positivos de engajamento e pertencimento e ideais ligadas a fragilidade fundiária, </w:t>
      </w:r>
      <w:r w:rsidR="009E322F">
        <w:rPr>
          <w:rFonts w:ascii="Times New Roman" w:hAnsi="Times New Roman" w:cs="Times New Roman"/>
          <w:sz w:val="24"/>
          <w:szCs w:val="24"/>
          <w:lang w:eastAsia="pt-BR"/>
        </w:rPr>
        <w:lastRenderedPageBreak/>
        <w:t>invisibi</w:t>
      </w:r>
      <w:r w:rsidR="00933B86">
        <w:rPr>
          <w:rFonts w:ascii="Times New Roman" w:hAnsi="Times New Roman" w:cs="Times New Roman"/>
          <w:sz w:val="24"/>
          <w:szCs w:val="24"/>
          <w:lang w:eastAsia="pt-BR"/>
        </w:rPr>
        <w:t xml:space="preserve">lidade (Quem são? </w:t>
      </w:r>
      <w:r w:rsidR="00F515C5">
        <w:rPr>
          <w:rFonts w:ascii="Times New Roman" w:hAnsi="Times New Roman" w:cs="Times New Roman"/>
          <w:sz w:val="24"/>
          <w:szCs w:val="24"/>
          <w:lang w:eastAsia="pt-BR"/>
        </w:rPr>
        <w:t>Onde</w:t>
      </w:r>
      <w:r w:rsidR="00933B86">
        <w:rPr>
          <w:rFonts w:ascii="Times New Roman" w:hAnsi="Times New Roman" w:cs="Times New Roman"/>
          <w:sz w:val="24"/>
          <w:szCs w:val="24"/>
          <w:lang w:eastAsia="pt-BR"/>
        </w:rPr>
        <w:t xml:space="preserve"> estão</w:t>
      </w:r>
      <w:r w:rsidR="00E96F4A">
        <w:rPr>
          <w:rFonts w:ascii="Times New Roman" w:hAnsi="Times New Roman" w:cs="Times New Roman"/>
          <w:sz w:val="24"/>
          <w:szCs w:val="24"/>
          <w:lang w:eastAsia="pt-BR"/>
        </w:rPr>
        <w:t>?</w:t>
      </w:r>
      <w:r w:rsidR="00933B86">
        <w:rPr>
          <w:rFonts w:ascii="Times New Roman" w:hAnsi="Times New Roman" w:cs="Times New Roman"/>
          <w:sz w:val="24"/>
          <w:szCs w:val="24"/>
          <w:lang w:eastAsia="pt-BR"/>
        </w:rPr>
        <w:t>), insegurança</w:t>
      </w:r>
      <w:r w:rsidR="009E322F">
        <w:rPr>
          <w:rFonts w:ascii="Times New Roman" w:hAnsi="Times New Roman" w:cs="Times New Roman"/>
          <w:sz w:val="24"/>
          <w:szCs w:val="24"/>
          <w:lang w:eastAsia="pt-BR"/>
        </w:rPr>
        <w:t xml:space="preserve"> e falta de conhecimento sobre como trabalhar com esses segmentos. </w:t>
      </w:r>
    </w:p>
    <w:p w14:paraId="44D23C2F" w14:textId="5CCD3E2E" w:rsidR="00933B86" w:rsidRPr="008B5D8A" w:rsidRDefault="00DD44C5" w:rsidP="005C0170">
      <w:pPr>
        <w:spacing w:after="0" w:line="360" w:lineRule="auto"/>
        <w:ind w:firstLine="709"/>
        <w:jc w:val="both"/>
        <w:rPr>
          <w:rFonts w:ascii="Times New Roman" w:hAnsi="Times New Roman" w:cs="Times New Roman"/>
          <w:sz w:val="24"/>
          <w:szCs w:val="24"/>
          <w:lang w:eastAsia="pt-BR"/>
        </w:rPr>
      </w:pPr>
      <w:r>
        <w:rPr>
          <w:rFonts w:ascii="Times New Roman" w:hAnsi="Times New Roman" w:cs="Times New Roman"/>
          <w:sz w:val="24"/>
          <w:szCs w:val="24"/>
          <w:lang w:eastAsia="pt-BR"/>
        </w:rPr>
        <w:t xml:space="preserve">Assim, </w:t>
      </w:r>
      <w:r w:rsidR="003B2A17">
        <w:rPr>
          <w:rFonts w:ascii="Times New Roman" w:hAnsi="Times New Roman" w:cs="Times New Roman"/>
          <w:sz w:val="24"/>
          <w:szCs w:val="24"/>
          <w:lang w:eastAsia="pt-BR"/>
        </w:rPr>
        <w:t xml:space="preserve">de acordo com Pires (2018), a </w:t>
      </w:r>
      <w:r w:rsidRPr="00C60B6B">
        <w:rPr>
          <w:rFonts w:ascii="Times New Roman" w:hAnsi="Times New Roman" w:cs="Times New Roman"/>
          <w:sz w:val="24"/>
          <w:szCs w:val="24"/>
          <w:lang w:eastAsia="pt-BR"/>
        </w:rPr>
        <w:t>teoria dos sistemas</w:t>
      </w:r>
      <w:r w:rsidR="003B2A17">
        <w:rPr>
          <w:rFonts w:ascii="Times New Roman" w:hAnsi="Times New Roman" w:cs="Times New Roman"/>
          <w:sz w:val="24"/>
          <w:szCs w:val="24"/>
          <w:lang w:eastAsia="pt-BR"/>
        </w:rPr>
        <w:t xml:space="preserve"> de Luhman traz </w:t>
      </w:r>
      <w:r w:rsidRPr="00C60B6B">
        <w:rPr>
          <w:rFonts w:ascii="Times New Roman" w:hAnsi="Times New Roman" w:cs="Times New Roman"/>
          <w:sz w:val="24"/>
          <w:szCs w:val="24"/>
          <w:lang w:eastAsia="pt-BR"/>
        </w:rPr>
        <w:t>a integração de decisões e interações como parte das dinâmicas entre múltiplos sistemas sociais e seus ambientes na</w:t>
      </w:r>
      <w:r w:rsidR="003B2A17">
        <w:rPr>
          <w:rFonts w:ascii="Times New Roman" w:hAnsi="Times New Roman" w:cs="Times New Roman"/>
          <w:sz w:val="24"/>
          <w:szCs w:val="24"/>
          <w:lang w:eastAsia="pt-BR"/>
        </w:rPr>
        <w:t xml:space="preserve"> implementação de políticas. Dessa forma, ao tratar da </w:t>
      </w:r>
      <w:r w:rsidRPr="00C60B6B">
        <w:rPr>
          <w:rFonts w:ascii="Times New Roman" w:hAnsi="Times New Roman" w:cs="Times New Roman"/>
          <w:sz w:val="24"/>
          <w:szCs w:val="24"/>
          <w:lang w:eastAsia="pt-BR"/>
        </w:rPr>
        <w:t>compl</w:t>
      </w:r>
      <w:r w:rsidR="003B2A17">
        <w:rPr>
          <w:rFonts w:ascii="Times New Roman" w:hAnsi="Times New Roman" w:cs="Times New Roman"/>
          <w:sz w:val="24"/>
          <w:szCs w:val="24"/>
          <w:lang w:eastAsia="pt-BR"/>
        </w:rPr>
        <w:t>exidade dessas articulações, evidencia a</w:t>
      </w:r>
      <w:r w:rsidRPr="00C60B6B">
        <w:rPr>
          <w:rFonts w:ascii="Times New Roman" w:hAnsi="Times New Roman" w:cs="Times New Roman"/>
          <w:sz w:val="24"/>
          <w:szCs w:val="24"/>
          <w:lang w:eastAsia="pt-BR"/>
        </w:rPr>
        <w:t xml:space="preserve"> impre</w:t>
      </w:r>
      <w:r w:rsidR="003B2A17">
        <w:rPr>
          <w:rFonts w:ascii="Times New Roman" w:hAnsi="Times New Roman" w:cs="Times New Roman"/>
          <w:sz w:val="24"/>
          <w:szCs w:val="24"/>
          <w:lang w:eastAsia="pt-BR"/>
        </w:rPr>
        <w:t xml:space="preserve">visibilidade da ação do Estado e abre o </w:t>
      </w:r>
      <w:r w:rsidRPr="00C60B6B">
        <w:rPr>
          <w:rFonts w:ascii="Times New Roman" w:hAnsi="Times New Roman" w:cs="Times New Roman"/>
          <w:sz w:val="24"/>
          <w:szCs w:val="24"/>
          <w:lang w:eastAsia="pt-BR"/>
        </w:rPr>
        <w:t>caminho para reflexões sobre a heterogeneidade das</w:t>
      </w:r>
      <w:r w:rsidR="003B2A17">
        <w:rPr>
          <w:rFonts w:ascii="Times New Roman" w:hAnsi="Times New Roman" w:cs="Times New Roman"/>
          <w:sz w:val="24"/>
          <w:szCs w:val="24"/>
          <w:lang w:eastAsia="pt-BR"/>
        </w:rPr>
        <w:t xml:space="preserve"> políticas e das suas multiface</w:t>
      </w:r>
      <w:r w:rsidRPr="00C60B6B">
        <w:rPr>
          <w:rFonts w:ascii="Times New Roman" w:hAnsi="Times New Roman" w:cs="Times New Roman"/>
          <w:sz w:val="24"/>
          <w:szCs w:val="24"/>
          <w:lang w:eastAsia="pt-BR"/>
        </w:rPr>
        <w:t xml:space="preserve">tadas relações </w:t>
      </w:r>
      <w:r w:rsidR="003B2A17">
        <w:rPr>
          <w:rFonts w:ascii="Times New Roman" w:hAnsi="Times New Roman" w:cs="Times New Roman"/>
          <w:sz w:val="24"/>
          <w:szCs w:val="24"/>
          <w:lang w:eastAsia="pt-BR"/>
        </w:rPr>
        <w:t xml:space="preserve">com as desigualdades sociais  e a respeito </w:t>
      </w:r>
      <w:r w:rsidRPr="00C60B6B">
        <w:rPr>
          <w:rFonts w:ascii="Times New Roman" w:hAnsi="Times New Roman" w:cs="Times New Roman"/>
          <w:sz w:val="24"/>
          <w:szCs w:val="24"/>
          <w:lang w:eastAsia="pt-BR"/>
        </w:rPr>
        <w:t>das interações entre burocratas e cidadãos</w:t>
      </w:r>
      <w:r w:rsidR="003B2A17">
        <w:rPr>
          <w:rFonts w:ascii="Times New Roman" w:hAnsi="Times New Roman" w:cs="Times New Roman"/>
          <w:sz w:val="24"/>
          <w:szCs w:val="24"/>
          <w:lang w:eastAsia="pt-BR"/>
        </w:rPr>
        <w:t>, clientes ou beneficiários</w:t>
      </w:r>
      <w:r w:rsidRPr="00C60B6B">
        <w:rPr>
          <w:rFonts w:ascii="Times New Roman" w:hAnsi="Times New Roman" w:cs="Times New Roman"/>
          <w:sz w:val="24"/>
          <w:szCs w:val="24"/>
          <w:lang w:eastAsia="pt-BR"/>
        </w:rPr>
        <w:t xml:space="preserve">, a teoria sistêmica </w:t>
      </w:r>
      <w:r w:rsidR="003B2A17">
        <w:rPr>
          <w:rFonts w:ascii="Times New Roman" w:hAnsi="Times New Roman" w:cs="Times New Roman"/>
          <w:sz w:val="24"/>
          <w:szCs w:val="24"/>
          <w:lang w:eastAsia="pt-BR"/>
        </w:rPr>
        <w:t xml:space="preserve">define o </w:t>
      </w:r>
      <w:r w:rsidRPr="00C60B6B">
        <w:rPr>
          <w:rFonts w:ascii="Times New Roman" w:hAnsi="Times New Roman" w:cs="Times New Roman"/>
          <w:sz w:val="24"/>
          <w:szCs w:val="24"/>
          <w:lang w:eastAsia="pt-BR"/>
        </w:rPr>
        <w:t>papel de formas de classificação de pessoas (julgamentos morais) ativadas nestas interações e atualizadas também nas decisões sobre inclusão e exclusão.</w:t>
      </w:r>
      <w:r w:rsidR="00933B86">
        <w:rPr>
          <w:rFonts w:ascii="Times New Roman" w:hAnsi="Times New Roman" w:cs="Times New Roman"/>
          <w:sz w:val="24"/>
          <w:szCs w:val="24"/>
          <w:lang w:eastAsia="pt-BR"/>
        </w:rPr>
        <w:t xml:space="preserve"> </w:t>
      </w:r>
      <w:r w:rsidR="00933B86" w:rsidRPr="008B5D8A">
        <w:rPr>
          <w:rFonts w:ascii="Times New Roman" w:hAnsi="Times New Roman" w:cs="Times New Roman"/>
          <w:sz w:val="24"/>
          <w:szCs w:val="24"/>
          <w:lang w:eastAsia="pt-BR"/>
        </w:rPr>
        <w:t>Ainda de acordo com Pires (2018)</w:t>
      </w:r>
      <w:r w:rsidR="008B5D8A">
        <w:rPr>
          <w:rFonts w:ascii="Times New Roman" w:hAnsi="Times New Roman" w:cs="Times New Roman"/>
          <w:sz w:val="24"/>
          <w:szCs w:val="24"/>
          <w:lang w:eastAsia="pt-BR"/>
        </w:rPr>
        <w:t>:</w:t>
      </w:r>
    </w:p>
    <w:p w14:paraId="4C034894" w14:textId="05792662" w:rsidR="00DD44C5" w:rsidRDefault="00E96F4A" w:rsidP="00E96F4A">
      <w:pPr>
        <w:spacing w:after="0" w:line="240" w:lineRule="auto"/>
        <w:ind w:left="2268"/>
        <w:jc w:val="both"/>
        <w:rPr>
          <w:rFonts w:ascii="Times New Roman" w:hAnsi="Times New Roman" w:cs="Times New Roman"/>
          <w:bCs/>
          <w:iCs/>
          <w:spacing w:val="4"/>
        </w:rPr>
      </w:pPr>
      <w:r w:rsidRPr="005C0170">
        <w:rPr>
          <w:rFonts w:ascii="Times New Roman" w:hAnsi="Times New Roman" w:cs="Times New Roman"/>
          <w:bCs/>
          <w:iCs/>
          <w:spacing w:val="4"/>
        </w:rPr>
        <w:t xml:space="preserve">[...] </w:t>
      </w:r>
      <w:r w:rsidR="00DD44C5" w:rsidRPr="005C0170">
        <w:rPr>
          <w:rFonts w:ascii="Times New Roman" w:hAnsi="Times New Roman" w:cs="Times New Roman"/>
          <w:bCs/>
          <w:iCs/>
          <w:spacing w:val="4"/>
        </w:rPr>
        <w:t>apesar de as teorias e de os debates ancorados na literatura de origem anglo-saxã manterem suas preocupações centrais nas decisões dos implementadores finais, há uma emergente complexificação da compreensão da discricionariedade. Esta caminha no sentido de incorporar as profissões (suas visões sobre as políticas e seus objetos), os detalhes das estratégias dos burocratas e a forma como seus pertencimentos sociais e visões sobre equidade informam julgamentos normativos a respeito do merecimento dos usuários, gerando o que denominam de improvisação pragmática, com claras consequências em termos de efeitos distributivos, com impactos sobre a diminuição ou a reprodução das desigualdades. Em paralelo, a abordagem da sociologia do guichê francesa complementa a perspectiva anterior no sentido de privilegiar um olhar sobre as interações sociais envolvidas na entrega final dos serviços públicos, analisando as estratégias dos agentes, informadas por suas visões sobre as políticas e seus demandantes, e por suas posições sociais e trajetórias pessoais. Esses elementos geram consequências para a coesão e o pertencimento sociais, assim como para as assimetrias de poder entre burocratas e demandantes, possuindo potenciais efeitos sobre as desigualdades sociais involucradas na produção cotidiana de políticas. Reconhece-se que há ainda uma lacuna enorme de estudos teóricos e empíricos que conectem melhor esses temas, especialmente em contextos de a</w:t>
      </w:r>
      <w:r w:rsidR="003B2A17" w:rsidRPr="005C0170">
        <w:rPr>
          <w:rFonts w:ascii="Times New Roman" w:hAnsi="Times New Roman" w:cs="Times New Roman"/>
          <w:bCs/>
          <w:iCs/>
          <w:spacing w:val="4"/>
        </w:rPr>
        <w:t>lta desigual</w:t>
      </w:r>
      <w:r w:rsidR="00DD44C5" w:rsidRPr="005C0170">
        <w:rPr>
          <w:rFonts w:ascii="Times New Roman" w:hAnsi="Times New Roman" w:cs="Times New Roman"/>
          <w:bCs/>
          <w:iCs/>
          <w:spacing w:val="4"/>
        </w:rPr>
        <w:t xml:space="preserve">dade, como o Brasil. Nessas situações, a atuação de burocratas de nível de rua na implementação de políticas tende a se apresentar como uma das poucas portas de entrada dos cidadãos ao Estado para efetivação e usufruto de seus direitos sociais. Momentos de austeridade fiscal colocam direitos, políticas e serviços sociais sob pressão e reforçam o potencial de reprodução de desigualdades na implementação. Assim, impõe-se uma agenda de estudos em torno da compreensão dos efeitos sociais da implementação de políticas públicas e das suas repercussões tanto para a gestão de políticas públicas quanto para as trajetórias e a qualidade de vida dos seus usuários. Considerando a baixa disseminação </w:t>
      </w:r>
      <w:r w:rsidR="00C60B6B" w:rsidRPr="005C0170">
        <w:rPr>
          <w:rFonts w:ascii="Times New Roman" w:hAnsi="Times New Roman" w:cs="Times New Roman"/>
          <w:bCs/>
          <w:iCs/>
          <w:spacing w:val="4"/>
        </w:rPr>
        <w:t>entre nós de perspectivas teóri</w:t>
      </w:r>
      <w:r w:rsidR="00DD44C5" w:rsidRPr="005C0170">
        <w:rPr>
          <w:rFonts w:ascii="Times New Roman" w:hAnsi="Times New Roman" w:cs="Times New Roman"/>
          <w:bCs/>
          <w:iCs/>
          <w:spacing w:val="4"/>
        </w:rPr>
        <w:t>cas que possam auxiliar nesse esforço, espera-se que a sistematização apresentada contribua para o campo de estudos de políticas públicas, entrelaçando abordagens e perspectivas de análise da administração pública</w:t>
      </w:r>
      <w:r w:rsidR="00C60B6B" w:rsidRPr="005C0170">
        <w:rPr>
          <w:rFonts w:ascii="Times New Roman" w:hAnsi="Times New Roman" w:cs="Times New Roman"/>
          <w:bCs/>
          <w:iCs/>
          <w:spacing w:val="4"/>
        </w:rPr>
        <w:t>, da ciência política, da antro</w:t>
      </w:r>
      <w:r w:rsidR="00DD44C5" w:rsidRPr="005C0170">
        <w:rPr>
          <w:rFonts w:ascii="Times New Roman" w:hAnsi="Times New Roman" w:cs="Times New Roman"/>
          <w:bCs/>
          <w:iCs/>
          <w:spacing w:val="4"/>
        </w:rPr>
        <w:t>pologia e da sociologia do Estad</w:t>
      </w:r>
      <w:r w:rsidR="00933B86" w:rsidRPr="005C0170">
        <w:rPr>
          <w:rFonts w:ascii="Times New Roman" w:hAnsi="Times New Roman" w:cs="Times New Roman"/>
          <w:bCs/>
          <w:iCs/>
          <w:spacing w:val="4"/>
        </w:rPr>
        <w:t>o</w:t>
      </w:r>
      <w:r w:rsidRPr="005C0170">
        <w:rPr>
          <w:rFonts w:ascii="Times New Roman" w:hAnsi="Times New Roman" w:cs="Times New Roman"/>
          <w:bCs/>
          <w:iCs/>
          <w:spacing w:val="4"/>
        </w:rPr>
        <w:t>.</w:t>
      </w:r>
    </w:p>
    <w:p w14:paraId="136D15CB" w14:textId="77777777" w:rsidR="00E96F4A" w:rsidRPr="005C0170" w:rsidRDefault="00E96F4A" w:rsidP="005C0170">
      <w:pPr>
        <w:spacing w:after="0" w:line="240" w:lineRule="auto"/>
        <w:ind w:left="2268"/>
        <w:jc w:val="both"/>
        <w:rPr>
          <w:rFonts w:ascii="Times New Roman" w:hAnsi="Times New Roman" w:cs="Times New Roman"/>
          <w:bCs/>
          <w:iCs/>
          <w:spacing w:val="4"/>
        </w:rPr>
      </w:pPr>
    </w:p>
    <w:p w14:paraId="56C933D2" w14:textId="4F2D6F13" w:rsidR="00C2103D" w:rsidRDefault="00933B86" w:rsidP="005C0170">
      <w:pPr>
        <w:spacing w:after="0" w:line="360" w:lineRule="auto"/>
        <w:ind w:firstLine="709"/>
        <w:jc w:val="both"/>
        <w:rPr>
          <w:rFonts w:ascii="Times New Roman" w:hAnsi="Times New Roman" w:cs="Times New Roman"/>
          <w:sz w:val="24"/>
          <w:szCs w:val="24"/>
          <w:lang w:eastAsia="pt-BR"/>
        </w:rPr>
      </w:pPr>
      <w:r>
        <w:rPr>
          <w:rFonts w:ascii="Times New Roman" w:hAnsi="Times New Roman" w:cs="Times New Roman"/>
          <w:sz w:val="24"/>
          <w:szCs w:val="24"/>
          <w:lang w:eastAsia="pt-BR"/>
        </w:rPr>
        <w:lastRenderedPageBreak/>
        <w:t>Dessa forma, a atuação dos gestores estaduais, ao se aproximarem dos territórios tradicionais durante as ações de planejamento, mobilização e inscrição para o CAR,</w:t>
      </w:r>
      <w:r w:rsidR="001159D2">
        <w:rPr>
          <w:rFonts w:ascii="Times New Roman" w:hAnsi="Times New Roman" w:cs="Times New Roman"/>
          <w:sz w:val="24"/>
          <w:szCs w:val="24"/>
          <w:lang w:eastAsia="pt-BR"/>
        </w:rPr>
        <w:t xml:space="preserve"> é vista</w:t>
      </w:r>
      <w:r>
        <w:rPr>
          <w:rFonts w:ascii="Times New Roman" w:hAnsi="Times New Roman" w:cs="Times New Roman"/>
          <w:sz w:val="24"/>
          <w:szCs w:val="24"/>
          <w:lang w:eastAsia="pt-BR"/>
        </w:rPr>
        <w:t xml:space="preserve"> pelos movimentos representativos </w:t>
      </w:r>
      <w:r w:rsidR="00775D3F">
        <w:rPr>
          <w:rFonts w:ascii="Times New Roman" w:hAnsi="Times New Roman" w:cs="Times New Roman"/>
          <w:sz w:val="24"/>
          <w:szCs w:val="24"/>
          <w:lang w:eastAsia="pt-BR"/>
        </w:rPr>
        <w:t>e</w:t>
      </w:r>
      <w:r>
        <w:rPr>
          <w:rFonts w:ascii="Times New Roman" w:hAnsi="Times New Roman" w:cs="Times New Roman"/>
          <w:sz w:val="24"/>
          <w:szCs w:val="24"/>
          <w:lang w:eastAsia="pt-BR"/>
        </w:rPr>
        <w:t xml:space="preserve"> pelos gestores estaduais como uma entrada para o acesso dos direitos e garantias do Código Florestal. A </w:t>
      </w:r>
      <w:r w:rsidR="001159D2">
        <w:rPr>
          <w:rFonts w:ascii="Times New Roman" w:hAnsi="Times New Roman" w:cs="Times New Roman"/>
          <w:sz w:val="24"/>
          <w:szCs w:val="24"/>
          <w:lang w:eastAsia="pt-BR"/>
        </w:rPr>
        <w:t>situação apresenta dificuldades como fragilidade fundiária, invisibilidade dos territórios tradicionais em grande parte das políticas públicas, insegurança e falta de conhecim</w:t>
      </w:r>
      <w:r w:rsidR="00EF435F">
        <w:rPr>
          <w:rFonts w:ascii="Times New Roman" w:hAnsi="Times New Roman" w:cs="Times New Roman"/>
          <w:sz w:val="24"/>
          <w:szCs w:val="24"/>
          <w:lang w:eastAsia="pt-BR"/>
        </w:rPr>
        <w:t xml:space="preserve"> </w:t>
      </w:r>
      <w:r w:rsidR="001159D2">
        <w:rPr>
          <w:rFonts w:ascii="Times New Roman" w:hAnsi="Times New Roman" w:cs="Times New Roman"/>
          <w:sz w:val="24"/>
          <w:szCs w:val="24"/>
          <w:lang w:eastAsia="pt-BR"/>
        </w:rPr>
        <w:t xml:space="preserve">ento sobre como trabalhar com esses segmentos. Que colocam essa pauta e os gestores sob </w:t>
      </w:r>
      <w:r w:rsidRPr="00933B86">
        <w:rPr>
          <w:rFonts w:ascii="Times New Roman" w:hAnsi="Times New Roman" w:cs="Times New Roman"/>
          <w:sz w:val="24"/>
          <w:szCs w:val="24"/>
          <w:lang w:eastAsia="pt-BR"/>
        </w:rPr>
        <w:t xml:space="preserve">pressão e reforçam o potencial de reprodução de desigualdades na implementação. </w:t>
      </w:r>
    </w:p>
    <w:p w14:paraId="4A3FE310" w14:textId="2421D914" w:rsidR="00E96F4A" w:rsidRDefault="0026539B" w:rsidP="005C0170">
      <w:pPr>
        <w:rPr>
          <w:rFonts w:ascii="Times New Roman" w:hAnsi="Times New Roman" w:cs="Times New Roman"/>
          <w:b/>
          <w:bCs/>
          <w:sz w:val="24"/>
          <w:szCs w:val="24"/>
        </w:rPr>
      </w:pPr>
      <w:r>
        <w:rPr>
          <w:rFonts w:ascii="Times New Roman" w:hAnsi="Times New Roman" w:cs="Times New Roman"/>
          <w:b/>
          <w:bCs/>
          <w:sz w:val="24"/>
          <w:szCs w:val="24"/>
        </w:rPr>
        <w:br w:type="page"/>
      </w:r>
    </w:p>
    <w:p w14:paraId="1FF54C2B" w14:textId="5F4B5E49" w:rsidR="008B5D8A" w:rsidRPr="008B5D8A" w:rsidRDefault="00D12046" w:rsidP="005C0170">
      <w:pPr>
        <w:widowControl w:val="0"/>
        <w:autoSpaceDE w:val="0"/>
        <w:autoSpaceDN w:val="0"/>
        <w:adjustRightInd w:val="0"/>
        <w:spacing w:after="240" w:line="360" w:lineRule="auto"/>
        <w:jc w:val="center"/>
        <w:rPr>
          <w:rFonts w:ascii="Times New Roman" w:hAnsi="Times New Roman" w:cs="Times New Roman"/>
          <w:b/>
          <w:bCs/>
          <w:sz w:val="24"/>
          <w:szCs w:val="24"/>
        </w:rPr>
      </w:pPr>
      <w:r w:rsidRPr="008B5D8A">
        <w:rPr>
          <w:rFonts w:ascii="Times New Roman" w:hAnsi="Times New Roman" w:cs="Times New Roman"/>
          <w:b/>
          <w:bCs/>
          <w:sz w:val="24"/>
          <w:szCs w:val="24"/>
        </w:rPr>
        <w:lastRenderedPageBreak/>
        <w:t>CONCLUSÃO</w:t>
      </w:r>
    </w:p>
    <w:p w14:paraId="51184534" w14:textId="3D6CDD8A" w:rsidR="005B3A44" w:rsidRDefault="005B3A44" w:rsidP="005C0170">
      <w:pPr>
        <w:spacing w:after="0" w:line="360" w:lineRule="auto"/>
        <w:ind w:firstLine="709"/>
        <w:jc w:val="both"/>
        <w:rPr>
          <w:rFonts w:ascii="Times New Roman" w:hAnsi="Times New Roman" w:cs="Times New Roman"/>
          <w:bCs/>
          <w:sz w:val="24"/>
          <w:szCs w:val="24"/>
        </w:rPr>
      </w:pPr>
      <w:r>
        <w:rPr>
          <w:rFonts w:ascii="Times New Roman" w:hAnsi="Times New Roman" w:cs="Times New Roman"/>
          <w:bCs/>
          <w:sz w:val="24"/>
          <w:szCs w:val="24"/>
        </w:rPr>
        <w:t>Atualmente, entre os principais entraves</w:t>
      </w:r>
      <w:r w:rsidRPr="0048000A">
        <w:rPr>
          <w:rFonts w:ascii="Times New Roman" w:hAnsi="Times New Roman" w:cs="Times New Roman"/>
          <w:bCs/>
          <w:sz w:val="24"/>
          <w:szCs w:val="24"/>
        </w:rPr>
        <w:t xml:space="preserve"> à impleme</w:t>
      </w:r>
      <w:r>
        <w:rPr>
          <w:rFonts w:ascii="Times New Roman" w:hAnsi="Times New Roman" w:cs="Times New Roman"/>
          <w:bCs/>
          <w:sz w:val="24"/>
          <w:szCs w:val="24"/>
        </w:rPr>
        <w:t xml:space="preserve">ntação da Lei nº 12.651/2012, está a </w:t>
      </w:r>
      <w:r w:rsidR="00356294">
        <w:rPr>
          <w:rFonts w:ascii="Times New Roman" w:hAnsi="Times New Roman" w:cs="Times New Roman"/>
          <w:bCs/>
          <w:sz w:val="24"/>
          <w:szCs w:val="24"/>
        </w:rPr>
        <w:t xml:space="preserve">capacidade estatal, tanto </w:t>
      </w:r>
      <w:r w:rsidR="00A364D8">
        <w:rPr>
          <w:rFonts w:ascii="Times New Roman" w:hAnsi="Times New Roman" w:cs="Times New Roman"/>
          <w:bCs/>
          <w:sz w:val="24"/>
          <w:szCs w:val="24"/>
        </w:rPr>
        <w:t>no</w:t>
      </w:r>
      <w:r w:rsidR="00356294">
        <w:rPr>
          <w:rFonts w:ascii="Times New Roman" w:hAnsi="Times New Roman" w:cs="Times New Roman"/>
          <w:bCs/>
          <w:sz w:val="24"/>
          <w:szCs w:val="24"/>
        </w:rPr>
        <w:t xml:space="preserve"> nível federal </w:t>
      </w:r>
      <w:r w:rsidR="00D12046">
        <w:rPr>
          <w:rFonts w:ascii="Times New Roman" w:hAnsi="Times New Roman" w:cs="Times New Roman"/>
          <w:bCs/>
          <w:sz w:val="24"/>
          <w:szCs w:val="24"/>
        </w:rPr>
        <w:t xml:space="preserve">quanto no </w:t>
      </w:r>
      <w:r w:rsidR="00356294">
        <w:rPr>
          <w:rFonts w:ascii="Times New Roman" w:hAnsi="Times New Roman" w:cs="Times New Roman"/>
          <w:bCs/>
          <w:sz w:val="24"/>
          <w:szCs w:val="24"/>
        </w:rPr>
        <w:t xml:space="preserve">estadual, </w:t>
      </w:r>
      <w:r w:rsidRPr="0048000A">
        <w:rPr>
          <w:rFonts w:ascii="Times New Roman" w:hAnsi="Times New Roman" w:cs="Times New Roman"/>
          <w:bCs/>
          <w:sz w:val="24"/>
          <w:szCs w:val="24"/>
        </w:rPr>
        <w:t>de vi</w:t>
      </w:r>
      <w:r>
        <w:rPr>
          <w:rFonts w:ascii="Times New Roman" w:hAnsi="Times New Roman" w:cs="Times New Roman"/>
          <w:bCs/>
          <w:sz w:val="24"/>
          <w:szCs w:val="24"/>
        </w:rPr>
        <w:t>abiliz</w:t>
      </w:r>
      <w:r w:rsidR="00A364D8">
        <w:rPr>
          <w:rFonts w:ascii="Times New Roman" w:hAnsi="Times New Roman" w:cs="Times New Roman"/>
          <w:bCs/>
          <w:sz w:val="24"/>
          <w:szCs w:val="24"/>
        </w:rPr>
        <w:t>á-l</w:t>
      </w:r>
      <w:r>
        <w:rPr>
          <w:rFonts w:ascii="Times New Roman" w:hAnsi="Times New Roman" w:cs="Times New Roman"/>
          <w:bCs/>
          <w:sz w:val="24"/>
          <w:szCs w:val="24"/>
        </w:rPr>
        <w:t xml:space="preserve">a em suas diferentes etapas. Para além do </w:t>
      </w:r>
      <w:r w:rsidRPr="0048000A">
        <w:rPr>
          <w:rFonts w:ascii="Times New Roman" w:hAnsi="Times New Roman" w:cs="Times New Roman"/>
          <w:bCs/>
          <w:sz w:val="24"/>
          <w:szCs w:val="24"/>
        </w:rPr>
        <w:t xml:space="preserve">cumprimento dos prazos e </w:t>
      </w:r>
      <w:r w:rsidR="00A364D8">
        <w:rPr>
          <w:rFonts w:ascii="Times New Roman" w:hAnsi="Times New Roman" w:cs="Times New Roman"/>
          <w:bCs/>
          <w:sz w:val="24"/>
          <w:szCs w:val="24"/>
        </w:rPr>
        <w:t>da</w:t>
      </w:r>
      <w:r w:rsidRPr="0048000A">
        <w:rPr>
          <w:rFonts w:ascii="Times New Roman" w:hAnsi="Times New Roman" w:cs="Times New Roman"/>
          <w:bCs/>
          <w:sz w:val="24"/>
          <w:szCs w:val="24"/>
        </w:rPr>
        <w:t xml:space="preserve"> regulamentação das lacunas legais ainda existentes</w:t>
      </w:r>
      <w:r>
        <w:rPr>
          <w:rFonts w:ascii="Times New Roman" w:hAnsi="Times New Roman" w:cs="Times New Roman"/>
          <w:bCs/>
          <w:sz w:val="24"/>
          <w:szCs w:val="24"/>
        </w:rPr>
        <w:t>, vislumbra</w:t>
      </w:r>
      <w:r w:rsidR="00A364D8">
        <w:rPr>
          <w:rFonts w:ascii="Times New Roman" w:hAnsi="Times New Roman" w:cs="Times New Roman"/>
          <w:bCs/>
          <w:sz w:val="24"/>
          <w:szCs w:val="24"/>
        </w:rPr>
        <w:t>m</w:t>
      </w:r>
      <w:r>
        <w:rPr>
          <w:rFonts w:ascii="Times New Roman" w:hAnsi="Times New Roman" w:cs="Times New Roman"/>
          <w:bCs/>
          <w:sz w:val="24"/>
          <w:szCs w:val="24"/>
        </w:rPr>
        <w:t xml:space="preserve">-se enormes dificuldades </w:t>
      </w:r>
      <w:r w:rsidR="0007038D">
        <w:rPr>
          <w:rFonts w:ascii="Times New Roman" w:hAnsi="Times New Roman" w:cs="Times New Roman"/>
          <w:bCs/>
          <w:sz w:val="24"/>
          <w:szCs w:val="24"/>
        </w:rPr>
        <w:t xml:space="preserve">de </w:t>
      </w:r>
      <w:r w:rsidR="0007038D" w:rsidRPr="0048000A">
        <w:rPr>
          <w:rFonts w:ascii="Times New Roman" w:hAnsi="Times New Roman" w:cs="Times New Roman"/>
          <w:bCs/>
          <w:sz w:val="24"/>
          <w:szCs w:val="24"/>
        </w:rPr>
        <w:t>infraestrutura</w:t>
      </w:r>
      <w:r w:rsidRPr="0048000A">
        <w:rPr>
          <w:rFonts w:ascii="Times New Roman" w:hAnsi="Times New Roman" w:cs="Times New Roman"/>
          <w:bCs/>
          <w:sz w:val="24"/>
          <w:szCs w:val="24"/>
        </w:rPr>
        <w:t xml:space="preserve"> técnica/operacional disponível para o monitoramento, a restauração e</w:t>
      </w:r>
      <w:r w:rsidR="0007038D">
        <w:rPr>
          <w:rFonts w:ascii="Times New Roman" w:hAnsi="Times New Roman" w:cs="Times New Roman"/>
          <w:bCs/>
          <w:sz w:val="24"/>
          <w:szCs w:val="24"/>
        </w:rPr>
        <w:t xml:space="preserve"> a compensação dos passivos</w:t>
      </w:r>
      <w:r w:rsidR="00356294">
        <w:rPr>
          <w:rFonts w:ascii="Times New Roman" w:hAnsi="Times New Roman" w:cs="Times New Roman"/>
          <w:bCs/>
          <w:sz w:val="24"/>
          <w:szCs w:val="24"/>
        </w:rPr>
        <w:t xml:space="preserve"> florestais</w:t>
      </w:r>
      <w:r w:rsidR="00A364D8">
        <w:rPr>
          <w:rFonts w:ascii="Times New Roman" w:hAnsi="Times New Roman" w:cs="Times New Roman"/>
          <w:bCs/>
          <w:sz w:val="24"/>
          <w:szCs w:val="24"/>
        </w:rPr>
        <w:t>, além de limitações</w:t>
      </w:r>
      <w:r w:rsidR="0007038D">
        <w:rPr>
          <w:rFonts w:ascii="Times New Roman" w:hAnsi="Times New Roman" w:cs="Times New Roman"/>
          <w:bCs/>
          <w:sz w:val="24"/>
          <w:szCs w:val="24"/>
        </w:rPr>
        <w:t xml:space="preserve"> da </w:t>
      </w:r>
      <w:r w:rsidRPr="0048000A">
        <w:rPr>
          <w:rFonts w:ascii="Times New Roman" w:hAnsi="Times New Roman" w:cs="Times New Roman"/>
          <w:bCs/>
          <w:sz w:val="24"/>
          <w:szCs w:val="24"/>
        </w:rPr>
        <w:t>capacidade de operacionalização e implementação d</w:t>
      </w:r>
      <w:r>
        <w:rPr>
          <w:rFonts w:ascii="Times New Roman" w:hAnsi="Times New Roman" w:cs="Times New Roman"/>
          <w:bCs/>
          <w:sz w:val="24"/>
          <w:szCs w:val="24"/>
        </w:rPr>
        <w:t>os instrumentos do CAR, PRA e CRA.</w:t>
      </w:r>
    </w:p>
    <w:p w14:paraId="51724B4A" w14:textId="2C659478" w:rsidR="005B3A44" w:rsidRPr="008B5D8A" w:rsidRDefault="005B3A44" w:rsidP="00774E3E">
      <w:pPr>
        <w:spacing w:after="0" w:line="360" w:lineRule="auto"/>
        <w:ind w:firstLine="709"/>
        <w:jc w:val="both"/>
        <w:rPr>
          <w:rFonts w:ascii="Times New Roman" w:hAnsi="Times New Roman" w:cs="Times New Roman"/>
          <w:bCs/>
          <w:sz w:val="24"/>
          <w:szCs w:val="24"/>
        </w:rPr>
      </w:pPr>
      <w:r w:rsidRPr="008B5D8A">
        <w:rPr>
          <w:rFonts w:ascii="Times New Roman" w:hAnsi="Times New Roman" w:cs="Times New Roman"/>
          <w:bCs/>
          <w:sz w:val="24"/>
          <w:szCs w:val="24"/>
        </w:rPr>
        <w:t xml:space="preserve">A competência sobre a inscrição no CAR é das </w:t>
      </w:r>
      <w:r w:rsidR="00A364D8" w:rsidRPr="008B5D8A">
        <w:rPr>
          <w:rFonts w:ascii="Times New Roman" w:hAnsi="Times New Roman" w:cs="Times New Roman"/>
          <w:bCs/>
          <w:sz w:val="24"/>
          <w:szCs w:val="24"/>
        </w:rPr>
        <w:t>Unidades Federativas</w:t>
      </w:r>
      <w:r w:rsidRPr="008B5D8A">
        <w:rPr>
          <w:rFonts w:ascii="Times New Roman" w:hAnsi="Times New Roman" w:cs="Times New Roman"/>
          <w:bCs/>
          <w:sz w:val="24"/>
          <w:szCs w:val="24"/>
        </w:rPr>
        <w:t>,</w:t>
      </w:r>
      <w:r w:rsidR="0007038D" w:rsidRPr="008B5D8A">
        <w:rPr>
          <w:rFonts w:ascii="Times New Roman" w:hAnsi="Times New Roman" w:cs="Times New Roman"/>
          <w:bCs/>
          <w:sz w:val="24"/>
          <w:szCs w:val="24"/>
        </w:rPr>
        <w:t xml:space="preserve"> de acordo com</w:t>
      </w:r>
      <w:r w:rsidRPr="008B5D8A">
        <w:rPr>
          <w:rFonts w:ascii="Times New Roman" w:hAnsi="Times New Roman" w:cs="Times New Roman"/>
          <w:bCs/>
          <w:sz w:val="24"/>
          <w:szCs w:val="24"/>
        </w:rPr>
        <w:t xml:space="preserve"> o </w:t>
      </w:r>
      <w:r w:rsidRPr="008B5D8A">
        <w:rPr>
          <w:rFonts w:ascii="Times New Roman" w:hAnsi="Times New Roman" w:cs="Times New Roman"/>
          <w:bCs/>
          <w:sz w:val="24"/>
          <w:szCs w:val="24"/>
        </w:rPr>
        <w:br/>
        <w:t>§ 1º d</w:t>
      </w:r>
      <w:r w:rsidR="0007038D" w:rsidRPr="008B5D8A">
        <w:rPr>
          <w:rFonts w:ascii="Times New Roman" w:hAnsi="Times New Roman" w:cs="Times New Roman"/>
          <w:bCs/>
          <w:sz w:val="24"/>
          <w:szCs w:val="24"/>
        </w:rPr>
        <w:t>o art</w:t>
      </w:r>
      <w:r w:rsidR="00440696" w:rsidRPr="008B5D8A">
        <w:rPr>
          <w:rFonts w:ascii="Times New Roman" w:hAnsi="Times New Roman" w:cs="Times New Roman"/>
          <w:bCs/>
          <w:sz w:val="24"/>
          <w:szCs w:val="24"/>
        </w:rPr>
        <w:t>. 29 da Lei nº 12.651/</w:t>
      </w:r>
      <w:r w:rsidR="00F515C5" w:rsidRPr="008B5D8A">
        <w:rPr>
          <w:rFonts w:ascii="Times New Roman" w:hAnsi="Times New Roman" w:cs="Times New Roman"/>
          <w:bCs/>
          <w:sz w:val="24"/>
          <w:szCs w:val="24"/>
        </w:rPr>
        <w:t>2012, o</w:t>
      </w:r>
      <w:r w:rsidR="004C7012" w:rsidRPr="008B5D8A">
        <w:rPr>
          <w:rFonts w:ascii="Times New Roman" w:hAnsi="Times New Roman" w:cs="Times New Roman"/>
          <w:bCs/>
          <w:sz w:val="24"/>
          <w:szCs w:val="24"/>
        </w:rPr>
        <w:t xml:space="preserve"> que envolve </w:t>
      </w:r>
      <w:r w:rsidR="00440696" w:rsidRPr="008B5D8A">
        <w:rPr>
          <w:rFonts w:ascii="Times New Roman" w:hAnsi="Times New Roman" w:cs="Times New Roman"/>
          <w:bCs/>
          <w:sz w:val="24"/>
          <w:szCs w:val="24"/>
        </w:rPr>
        <w:t>mobilização, capacitação e ações diretas de inscriç</w:t>
      </w:r>
      <w:r w:rsidR="00D27A19" w:rsidRPr="008B5D8A">
        <w:rPr>
          <w:rFonts w:ascii="Times New Roman" w:hAnsi="Times New Roman" w:cs="Times New Roman"/>
          <w:bCs/>
          <w:sz w:val="24"/>
          <w:szCs w:val="24"/>
        </w:rPr>
        <w:t>ão,</w:t>
      </w:r>
      <w:r w:rsidR="00440696" w:rsidRPr="008B5D8A">
        <w:rPr>
          <w:rFonts w:ascii="Times New Roman" w:hAnsi="Times New Roman" w:cs="Times New Roman"/>
          <w:bCs/>
          <w:sz w:val="24"/>
          <w:szCs w:val="24"/>
        </w:rPr>
        <w:t xml:space="preserve"> retificação </w:t>
      </w:r>
      <w:r w:rsidR="00D27A19" w:rsidRPr="008B5D8A">
        <w:rPr>
          <w:rFonts w:ascii="Times New Roman" w:hAnsi="Times New Roman" w:cs="Times New Roman"/>
          <w:bCs/>
          <w:sz w:val="24"/>
          <w:szCs w:val="24"/>
        </w:rPr>
        <w:t xml:space="preserve">e monitoramento </w:t>
      </w:r>
      <w:r w:rsidR="00440696" w:rsidRPr="008B5D8A">
        <w:rPr>
          <w:rFonts w:ascii="Times New Roman" w:hAnsi="Times New Roman" w:cs="Times New Roman"/>
          <w:bCs/>
          <w:sz w:val="24"/>
          <w:szCs w:val="24"/>
        </w:rPr>
        <w:t>de cadastros</w:t>
      </w:r>
      <w:r w:rsidR="004C7012" w:rsidRPr="008B5D8A">
        <w:rPr>
          <w:rFonts w:ascii="Times New Roman" w:hAnsi="Times New Roman" w:cs="Times New Roman"/>
          <w:bCs/>
          <w:sz w:val="24"/>
          <w:szCs w:val="24"/>
        </w:rPr>
        <w:t xml:space="preserve"> de imóveis rurais, assentamentos da reforma agrária e territórios tradicionais</w:t>
      </w:r>
      <w:r w:rsidR="00440696" w:rsidRPr="008B5D8A">
        <w:rPr>
          <w:rFonts w:ascii="Times New Roman" w:hAnsi="Times New Roman" w:cs="Times New Roman"/>
          <w:bCs/>
          <w:sz w:val="24"/>
          <w:szCs w:val="24"/>
        </w:rPr>
        <w:t>. Além disso,</w:t>
      </w:r>
      <w:r w:rsidR="00597978" w:rsidRPr="008B5D8A">
        <w:rPr>
          <w:rFonts w:ascii="Times New Roman" w:hAnsi="Times New Roman" w:cs="Times New Roman"/>
          <w:bCs/>
          <w:sz w:val="24"/>
          <w:szCs w:val="24"/>
        </w:rPr>
        <w:t xml:space="preserve"> o</w:t>
      </w:r>
      <w:r w:rsidR="00440696" w:rsidRPr="008B5D8A">
        <w:rPr>
          <w:rFonts w:ascii="Times New Roman" w:hAnsi="Times New Roman" w:cs="Times New Roman"/>
          <w:bCs/>
          <w:sz w:val="24"/>
          <w:szCs w:val="24"/>
        </w:rPr>
        <w:t xml:space="preserve"> processo de regularização ambiental envolve diferentes etapas e a intervenção de </w:t>
      </w:r>
      <w:r w:rsidR="00A364D8">
        <w:rPr>
          <w:rFonts w:ascii="Times New Roman" w:hAnsi="Times New Roman" w:cs="Times New Roman"/>
          <w:bCs/>
          <w:sz w:val="24"/>
          <w:szCs w:val="24"/>
        </w:rPr>
        <w:t>diversos</w:t>
      </w:r>
      <w:r w:rsidR="00A364D8" w:rsidRPr="008B5D8A">
        <w:rPr>
          <w:rFonts w:ascii="Times New Roman" w:hAnsi="Times New Roman" w:cs="Times New Roman"/>
          <w:bCs/>
          <w:sz w:val="24"/>
          <w:szCs w:val="24"/>
        </w:rPr>
        <w:t xml:space="preserve"> </w:t>
      </w:r>
      <w:r w:rsidR="00440696" w:rsidRPr="008B5D8A">
        <w:rPr>
          <w:rFonts w:ascii="Times New Roman" w:hAnsi="Times New Roman" w:cs="Times New Roman"/>
          <w:bCs/>
          <w:sz w:val="24"/>
          <w:szCs w:val="24"/>
        </w:rPr>
        <w:t>atores, mas sempre com liderança dos órgãos ges</w:t>
      </w:r>
      <w:r w:rsidR="004F78EB" w:rsidRPr="008B5D8A">
        <w:rPr>
          <w:rFonts w:ascii="Times New Roman" w:hAnsi="Times New Roman" w:cs="Times New Roman"/>
          <w:bCs/>
          <w:sz w:val="24"/>
          <w:szCs w:val="24"/>
        </w:rPr>
        <w:t xml:space="preserve">tores nos estados, </w:t>
      </w:r>
      <w:r w:rsidR="00A364D8">
        <w:rPr>
          <w:rFonts w:ascii="Times New Roman" w:hAnsi="Times New Roman" w:cs="Times New Roman"/>
          <w:bCs/>
          <w:sz w:val="24"/>
          <w:szCs w:val="24"/>
        </w:rPr>
        <w:t>para, por exemplo,</w:t>
      </w:r>
      <w:r w:rsidR="00A364D8" w:rsidRPr="008B5D8A">
        <w:rPr>
          <w:rFonts w:ascii="Times New Roman" w:hAnsi="Times New Roman" w:cs="Times New Roman"/>
          <w:bCs/>
          <w:sz w:val="24"/>
          <w:szCs w:val="24"/>
        </w:rPr>
        <w:t xml:space="preserve"> </w:t>
      </w:r>
      <w:r w:rsidR="004F78EB" w:rsidRPr="008B5D8A">
        <w:rPr>
          <w:rFonts w:ascii="Times New Roman" w:hAnsi="Times New Roman" w:cs="Times New Roman"/>
          <w:bCs/>
          <w:sz w:val="24"/>
          <w:szCs w:val="24"/>
        </w:rPr>
        <w:t xml:space="preserve">a análise de cadastros e </w:t>
      </w:r>
      <w:r w:rsidR="00440696" w:rsidRPr="008B5D8A">
        <w:rPr>
          <w:rFonts w:ascii="Times New Roman" w:hAnsi="Times New Roman" w:cs="Times New Roman"/>
          <w:bCs/>
          <w:sz w:val="24"/>
          <w:szCs w:val="24"/>
        </w:rPr>
        <w:t xml:space="preserve">regulamentação e implementação do </w:t>
      </w:r>
      <w:r w:rsidR="004F78EB" w:rsidRPr="008B5D8A">
        <w:rPr>
          <w:rFonts w:ascii="Times New Roman" w:hAnsi="Times New Roman" w:cs="Times New Roman"/>
          <w:bCs/>
          <w:sz w:val="24"/>
          <w:szCs w:val="24"/>
        </w:rPr>
        <w:t xml:space="preserve">PRA. Em </w:t>
      </w:r>
      <w:r w:rsidR="00BD0A17" w:rsidRPr="008B5D8A">
        <w:rPr>
          <w:rFonts w:ascii="Times New Roman" w:hAnsi="Times New Roman" w:cs="Times New Roman"/>
          <w:bCs/>
          <w:sz w:val="24"/>
          <w:szCs w:val="24"/>
        </w:rPr>
        <w:t>especial, há</w:t>
      </w:r>
      <w:r w:rsidR="004F78EB" w:rsidRPr="008B5D8A">
        <w:rPr>
          <w:rFonts w:ascii="Times New Roman" w:hAnsi="Times New Roman" w:cs="Times New Roman"/>
          <w:bCs/>
          <w:sz w:val="24"/>
          <w:szCs w:val="24"/>
        </w:rPr>
        <w:t xml:space="preserve"> a </w:t>
      </w:r>
      <w:r w:rsidR="00BD0A17" w:rsidRPr="008B5D8A">
        <w:rPr>
          <w:rFonts w:ascii="Times New Roman" w:hAnsi="Times New Roman" w:cs="Times New Roman"/>
          <w:bCs/>
          <w:sz w:val="24"/>
          <w:szCs w:val="24"/>
        </w:rPr>
        <w:t>responsabilidade sobre</w:t>
      </w:r>
      <w:r w:rsidR="004F78EB" w:rsidRPr="008B5D8A">
        <w:rPr>
          <w:rFonts w:ascii="Times New Roman" w:hAnsi="Times New Roman" w:cs="Times New Roman"/>
          <w:bCs/>
          <w:sz w:val="24"/>
          <w:szCs w:val="24"/>
        </w:rPr>
        <w:t xml:space="preserve"> as </w:t>
      </w:r>
      <w:r w:rsidR="00440696" w:rsidRPr="008B5D8A">
        <w:rPr>
          <w:rFonts w:ascii="Times New Roman" w:hAnsi="Times New Roman" w:cs="Times New Roman"/>
          <w:bCs/>
          <w:sz w:val="24"/>
          <w:szCs w:val="24"/>
        </w:rPr>
        <w:t>ações de informação e capacitação aos produtores rurais, assentados da reforma agrária e p</w:t>
      </w:r>
      <w:r w:rsidR="004F78EB" w:rsidRPr="008B5D8A">
        <w:rPr>
          <w:rFonts w:ascii="Times New Roman" w:hAnsi="Times New Roman" w:cs="Times New Roman"/>
          <w:bCs/>
          <w:sz w:val="24"/>
          <w:szCs w:val="24"/>
        </w:rPr>
        <w:t xml:space="preserve">ovos e comunidades tradicionais. </w:t>
      </w:r>
      <w:r w:rsidR="00BD0A17" w:rsidRPr="008B5D8A">
        <w:rPr>
          <w:rFonts w:ascii="Times New Roman" w:hAnsi="Times New Roman" w:cs="Times New Roman"/>
          <w:bCs/>
          <w:sz w:val="24"/>
          <w:szCs w:val="24"/>
        </w:rPr>
        <w:t xml:space="preserve">Dessa forma, o processo contínuo de regularização ambiental de imóveis rurais, assentamentos da reforma agrária e territórios tradicionais exige bastante da capacidade técnica e operacional dos órgãos gestores estaduais. </w:t>
      </w:r>
    </w:p>
    <w:p w14:paraId="53C9D2E1" w14:textId="4C67865A" w:rsidR="005B3A44" w:rsidRPr="008B5D8A" w:rsidRDefault="005C0070" w:rsidP="00774E3E">
      <w:pPr>
        <w:spacing w:after="0" w:line="360" w:lineRule="auto"/>
        <w:ind w:firstLine="709"/>
        <w:jc w:val="both"/>
        <w:rPr>
          <w:rFonts w:ascii="Times New Roman" w:hAnsi="Times New Roman" w:cs="Times New Roman"/>
          <w:bCs/>
          <w:sz w:val="24"/>
          <w:szCs w:val="24"/>
        </w:rPr>
      </w:pPr>
      <w:r w:rsidRPr="008B5D8A">
        <w:rPr>
          <w:rFonts w:ascii="Times New Roman" w:hAnsi="Times New Roman" w:cs="Times New Roman"/>
          <w:bCs/>
          <w:sz w:val="24"/>
          <w:szCs w:val="24"/>
        </w:rPr>
        <w:t>No caso dos imóveis rurais até 4 módulos fiscais, territórios tradicionais e assentamentos da reforma agrária, est</w:t>
      </w:r>
      <w:r w:rsidR="00B61102">
        <w:rPr>
          <w:rFonts w:ascii="Times New Roman" w:hAnsi="Times New Roman" w:cs="Times New Roman"/>
          <w:bCs/>
          <w:sz w:val="24"/>
          <w:szCs w:val="24"/>
        </w:rPr>
        <w:t>ão</w:t>
      </w:r>
      <w:r w:rsidRPr="008B5D8A">
        <w:rPr>
          <w:rFonts w:ascii="Times New Roman" w:hAnsi="Times New Roman" w:cs="Times New Roman"/>
          <w:bCs/>
          <w:sz w:val="24"/>
          <w:szCs w:val="24"/>
        </w:rPr>
        <w:t xml:space="preserve"> </w:t>
      </w:r>
      <w:r w:rsidR="005B3A44" w:rsidRPr="008B5D8A">
        <w:rPr>
          <w:rFonts w:ascii="Times New Roman" w:hAnsi="Times New Roman" w:cs="Times New Roman"/>
          <w:bCs/>
          <w:sz w:val="24"/>
          <w:szCs w:val="24"/>
        </w:rPr>
        <w:t>previsto</w:t>
      </w:r>
      <w:r w:rsidR="00B61102">
        <w:rPr>
          <w:rFonts w:ascii="Times New Roman" w:hAnsi="Times New Roman" w:cs="Times New Roman"/>
          <w:bCs/>
          <w:sz w:val="24"/>
          <w:szCs w:val="24"/>
        </w:rPr>
        <w:t>s</w:t>
      </w:r>
      <w:r w:rsidR="005B3A44" w:rsidRPr="008B5D8A">
        <w:rPr>
          <w:rFonts w:ascii="Times New Roman" w:hAnsi="Times New Roman" w:cs="Times New Roman"/>
          <w:bCs/>
          <w:sz w:val="24"/>
          <w:szCs w:val="24"/>
        </w:rPr>
        <w:t xml:space="preserve"> na legislação a gratuidade e o apoio à inscrição no C</w:t>
      </w:r>
      <w:r w:rsidRPr="008B5D8A">
        <w:rPr>
          <w:rFonts w:ascii="Times New Roman" w:hAnsi="Times New Roman" w:cs="Times New Roman"/>
          <w:bCs/>
          <w:sz w:val="24"/>
          <w:szCs w:val="24"/>
        </w:rPr>
        <w:t xml:space="preserve">AR, devendo o poder público, em especial os órgãos estaduais, </w:t>
      </w:r>
      <w:r w:rsidR="005B3A44" w:rsidRPr="008B5D8A">
        <w:rPr>
          <w:rFonts w:ascii="Times New Roman" w:hAnsi="Times New Roman" w:cs="Times New Roman"/>
          <w:bCs/>
          <w:sz w:val="24"/>
          <w:szCs w:val="24"/>
        </w:rPr>
        <w:t>prestar apoio técnico e jurídico</w:t>
      </w:r>
      <w:r w:rsidR="00B61102">
        <w:rPr>
          <w:rFonts w:ascii="Times New Roman" w:hAnsi="Times New Roman" w:cs="Times New Roman"/>
          <w:bCs/>
          <w:sz w:val="24"/>
          <w:szCs w:val="24"/>
        </w:rPr>
        <w:t xml:space="preserve"> para tanto</w:t>
      </w:r>
      <w:r w:rsidRPr="008B5D8A">
        <w:rPr>
          <w:rFonts w:ascii="Times New Roman" w:hAnsi="Times New Roman" w:cs="Times New Roman"/>
          <w:bCs/>
          <w:sz w:val="24"/>
          <w:szCs w:val="24"/>
        </w:rPr>
        <w:t>.</w:t>
      </w:r>
    </w:p>
    <w:p w14:paraId="3AA7E0E3" w14:textId="0F85D107" w:rsidR="005B3A44" w:rsidRPr="008B5D8A" w:rsidRDefault="007B1BD7" w:rsidP="005C0170">
      <w:pPr>
        <w:pStyle w:val="Textodecomentrio"/>
        <w:spacing w:after="0" w:line="360" w:lineRule="auto"/>
        <w:ind w:firstLine="709"/>
        <w:jc w:val="both"/>
        <w:rPr>
          <w:rFonts w:ascii="Times New Roman" w:hAnsi="Times New Roman" w:cs="Times New Roman"/>
          <w:bCs/>
          <w:sz w:val="24"/>
          <w:szCs w:val="24"/>
        </w:rPr>
      </w:pPr>
      <w:r w:rsidRPr="008B5D8A">
        <w:rPr>
          <w:rFonts w:ascii="Times New Roman" w:hAnsi="Times New Roman" w:cs="Times New Roman"/>
          <w:bCs/>
          <w:sz w:val="24"/>
          <w:szCs w:val="24"/>
        </w:rPr>
        <w:t xml:space="preserve">De acordo com os </w:t>
      </w:r>
      <w:r w:rsidR="005B3A44" w:rsidRPr="008B5D8A">
        <w:rPr>
          <w:rFonts w:ascii="Times New Roman" w:hAnsi="Times New Roman" w:cs="Times New Roman"/>
          <w:bCs/>
          <w:sz w:val="24"/>
          <w:szCs w:val="24"/>
        </w:rPr>
        <w:t>dados do SICAR (SFB, 2021), até 31</w:t>
      </w:r>
      <w:r w:rsidR="00B61102">
        <w:rPr>
          <w:rFonts w:ascii="Times New Roman" w:hAnsi="Times New Roman" w:cs="Times New Roman"/>
          <w:bCs/>
          <w:sz w:val="24"/>
          <w:szCs w:val="24"/>
        </w:rPr>
        <w:t xml:space="preserve"> de dezembro de </w:t>
      </w:r>
      <w:r w:rsidR="005B3A44" w:rsidRPr="008B5D8A">
        <w:rPr>
          <w:rFonts w:ascii="Times New Roman" w:hAnsi="Times New Roman" w:cs="Times New Roman"/>
          <w:bCs/>
          <w:sz w:val="24"/>
          <w:szCs w:val="24"/>
        </w:rPr>
        <w:t>2020</w:t>
      </w:r>
      <w:r w:rsidR="00B61102">
        <w:rPr>
          <w:rFonts w:ascii="Times New Roman" w:hAnsi="Times New Roman" w:cs="Times New Roman"/>
          <w:bCs/>
          <w:sz w:val="24"/>
          <w:szCs w:val="24"/>
        </w:rPr>
        <w:t>,</w:t>
      </w:r>
      <w:r w:rsidR="005B3A44" w:rsidRPr="008B5D8A">
        <w:rPr>
          <w:rFonts w:ascii="Times New Roman" w:hAnsi="Times New Roman" w:cs="Times New Roman"/>
          <w:bCs/>
          <w:sz w:val="24"/>
          <w:szCs w:val="24"/>
        </w:rPr>
        <w:t xml:space="preserve"> existiam 2.807 cadastros de territórios tradicionais de povos e comunidades tradicionais registrados no SICAR, com aproximadamente 170.341 famílias de beneficiários e 33.298.984 de hectares</w:t>
      </w:r>
      <w:r w:rsidRPr="008B5D8A">
        <w:rPr>
          <w:rFonts w:ascii="Times New Roman" w:hAnsi="Times New Roman" w:cs="Times New Roman"/>
          <w:bCs/>
          <w:sz w:val="24"/>
          <w:szCs w:val="24"/>
        </w:rPr>
        <w:t xml:space="preserve">, o que não corresponde </w:t>
      </w:r>
      <w:r w:rsidR="00B61102">
        <w:rPr>
          <w:rFonts w:ascii="Times New Roman" w:hAnsi="Times New Roman" w:cs="Times New Roman"/>
          <w:bCs/>
          <w:sz w:val="24"/>
          <w:szCs w:val="24"/>
        </w:rPr>
        <w:t>à</w:t>
      </w:r>
      <w:r w:rsidRPr="008B5D8A">
        <w:rPr>
          <w:rFonts w:ascii="Times New Roman" w:hAnsi="Times New Roman" w:cs="Times New Roman"/>
          <w:bCs/>
          <w:sz w:val="24"/>
          <w:szCs w:val="24"/>
        </w:rPr>
        <w:t xml:space="preserve">s estimativas referentes aos territórios tradicionais. </w:t>
      </w:r>
      <w:r w:rsidR="005A68E6" w:rsidRPr="008B5D8A">
        <w:rPr>
          <w:rFonts w:ascii="Times New Roman" w:hAnsi="Times New Roman" w:cs="Times New Roman"/>
          <w:bCs/>
          <w:sz w:val="24"/>
          <w:szCs w:val="24"/>
        </w:rPr>
        <w:t>O fato pode ser associado a diversos motivo</w:t>
      </w:r>
      <w:r w:rsidR="00B61102">
        <w:rPr>
          <w:rFonts w:ascii="Times New Roman" w:hAnsi="Times New Roman" w:cs="Times New Roman"/>
          <w:bCs/>
          <w:sz w:val="24"/>
          <w:szCs w:val="24"/>
        </w:rPr>
        <w:t>s</w:t>
      </w:r>
      <w:r w:rsidR="005A68E6" w:rsidRPr="008B5D8A">
        <w:rPr>
          <w:rFonts w:ascii="Times New Roman" w:hAnsi="Times New Roman" w:cs="Times New Roman"/>
          <w:bCs/>
          <w:sz w:val="24"/>
          <w:szCs w:val="24"/>
        </w:rPr>
        <w:t xml:space="preserve">. </w:t>
      </w:r>
    </w:p>
    <w:p w14:paraId="706D5F27" w14:textId="03EBBD10" w:rsidR="005B3A44" w:rsidRPr="008B5D8A" w:rsidRDefault="00B61102" w:rsidP="00774E3E">
      <w:pPr>
        <w:spacing w:after="0" w:line="360" w:lineRule="auto"/>
        <w:ind w:firstLine="709"/>
        <w:jc w:val="both"/>
        <w:rPr>
          <w:rFonts w:ascii="Times New Roman" w:hAnsi="Times New Roman" w:cs="Times New Roman"/>
          <w:bCs/>
          <w:sz w:val="24"/>
          <w:szCs w:val="24"/>
        </w:rPr>
      </w:pPr>
      <w:r>
        <w:rPr>
          <w:rFonts w:ascii="Times New Roman" w:hAnsi="Times New Roman" w:cs="Times New Roman"/>
          <w:bCs/>
          <w:sz w:val="24"/>
          <w:szCs w:val="24"/>
        </w:rPr>
        <w:t>Inicialmente</w:t>
      </w:r>
      <w:r w:rsidR="005A68E6" w:rsidRPr="008B5D8A">
        <w:rPr>
          <w:rFonts w:ascii="Times New Roman" w:hAnsi="Times New Roman" w:cs="Times New Roman"/>
          <w:bCs/>
          <w:sz w:val="24"/>
          <w:szCs w:val="24"/>
        </w:rPr>
        <w:t>, destaca-se que o</w:t>
      </w:r>
      <w:r w:rsidR="005B3A44" w:rsidRPr="008B5D8A">
        <w:rPr>
          <w:rFonts w:ascii="Times New Roman" w:hAnsi="Times New Roman" w:cs="Times New Roman"/>
          <w:bCs/>
          <w:sz w:val="24"/>
          <w:szCs w:val="24"/>
        </w:rPr>
        <w:t xml:space="preserve"> CAR é um instrumento de monitoramento que foi construído com o objetivo geral de proteger a vegetação nativa e não foi pensado como uma política pública de reconhecimento territorial e </w:t>
      </w:r>
      <w:r w:rsidR="005A68E6" w:rsidRPr="008B5D8A">
        <w:rPr>
          <w:rFonts w:ascii="Times New Roman" w:hAnsi="Times New Roman" w:cs="Times New Roman"/>
          <w:bCs/>
          <w:sz w:val="24"/>
          <w:szCs w:val="24"/>
        </w:rPr>
        <w:t>desenvolvimento social, grande foco dos movimentos sociais representativos de povos e comunidades tradicionais. Portanto, d</w:t>
      </w:r>
      <w:r w:rsidR="005B3A44" w:rsidRPr="008B5D8A">
        <w:rPr>
          <w:rFonts w:ascii="Times New Roman" w:hAnsi="Times New Roman" w:cs="Times New Roman"/>
          <w:bCs/>
          <w:sz w:val="24"/>
          <w:szCs w:val="24"/>
        </w:rPr>
        <w:t xml:space="preserve">urante os anos de implementação do CAR nas unidades federativas, </w:t>
      </w:r>
      <w:r w:rsidR="005A68E6" w:rsidRPr="008B5D8A">
        <w:rPr>
          <w:rFonts w:ascii="Times New Roman" w:hAnsi="Times New Roman" w:cs="Times New Roman"/>
          <w:bCs/>
          <w:sz w:val="24"/>
          <w:szCs w:val="24"/>
        </w:rPr>
        <w:t xml:space="preserve">esses segmentos reivindicaram </w:t>
      </w:r>
      <w:r>
        <w:rPr>
          <w:rFonts w:ascii="Times New Roman" w:hAnsi="Times New Roman" w:cs="Times New Roman"/>
          <w:bCs/>
          <w:sz w:val="24"/>
          <w:szCs w:val="24"/>
        </w:rPr>
        <w:t xml:space="preserve">mais </w:t>
      </w:r>
      <w:r>
        <w:rPr>
          <w:rFonts w:ascii="Times New Roman" w:hAnsi="Times New Roman" w:cs="Times New Roman"/>
          <w:bCs/>
          <w:sz w:val="24"/>
          <w:szCs w:val="24"/>
        </w:rPr>
        <w:lastRenderedPageBreak/>
        <w:t>do que</w:t>
      </w:r>
      <w:r w:rsidR="005A68E6" w:rsidRPr="008B5D8A">
        <w:rPr>
          <w:rFonts w:ascii="Times New Roman" w:hAnsi="Times New Roman" w:cs="Times New Roman"/>
          <w:bCs/>
          <w:sz w:val="24"/>
          <w:szCs w:val="24"/>
        </w:rPr>
        <w:t xml:space="preserve"> ações de apoio </w:t>
      </w:r>
      <w:r>
        <w:rPr>
          <w:rFonts w:ascii="Times New Roman" w:hAnsi="Times New Roman" w:cs="Times New Roman"/>
          <w:bCs/>
          <w:sz w:val="24"/>
          <w:szCs w:val="24"/>
        </w:rPr>
        <w:t>à</w:t>
      </w:r>
      <w:r w:rsidR="005A68E6" w:rsidRPr="008B5D8A">
        <w:rPr>
          <w:rFonts w:ascii="Times New Roman" w:hAnsi="Times New Roman" w:cs="Times New Roman"/>
          <w:bCs/>
          <w:sz w:val="24"/>
          <w:szCs w:val="24"/>
        </w:rPr>
        <w:t xml:space="preserve"> inscrição no</w:t>
      </w:r>
      <w:r>
        <w:rPr>
          <w:rFonts w:ascii="Times New Roman" w:hAnsi="Times New Roman" w:cs="Times New Roman"/>
          <w:bCs/>
          <w:sz w:val="24"/>
          <w:szCs w:val="24"/>
        </w:rPr>
        <w:t xml:space="preserve"> cadastro: </w:t>
      </w:r>
      <w:r w:rsidR="005B3A44" w:rsidRPr="008B5D8A">
        <w:rPr>
          <w:rFonts w:ascii="Times New Roman" w:hAnsi="Times New Roman" w:cs="Times New Roman"/>
          <w:bCs/>
          <w:sz w:val="24"/>
          <w:szCs w:val="24"/>
        </w:rPr>
        <w:t>acompanhamento e controle</w:t>
      </w:r>
      <w:r w:rsidR="005A68E6" w:rsidRPr="008B5D8A">
        <w:rPr>
          <w:rFonts w:ascii="Times New Roman" w:hAnsi="Times New Roman" w:cs="Times New Roman"/>
          <w:bCs/>
          <w:sz w:val="24"/>
          <w:szCs w:val="24"/>
        </w:rPr>
        <w:t xml:space="preserve"> d</w:t>
      </w:r>
      <w:r w:rsidR="005B3A44" w:rsidRPr="008B5D8A">
        <w:rPr>
          <w:rFonts w:ascii="Times New Roman" w:hAnsi="Times New Roman" w:cs="Times New Roman"/>
          <w:bCs/>
          <w:sz w:val="24"/>
          <w:szCs w:val="24"/>
        </w:rPr>
        <w:t xml:space="preserve">esse </w:t>
      </w:r>
      <w:r w:rsidR="00F515C5" w:rsidRPr="008B5D8A">
        <w:rPr>
          <w:rFonts w:ascii="Times New Roman" w:hAnsi="Times New Roman" w:cs="Times New Roman"/>
          <w:bCs/>
          <w:sz w:val="24"/>
          <w:szCs w:val="24"/>
        </w:rPr>
        <w:t>processo, procurando</w:t>
      </w:r>
      <w:r w:rsidR="00A5645B" w:rsidRPr="008B5D8A">
        <w:rPr>
          <w:rFonts w:ascii="Times New Roman" w:hAnsi="Times New Roman" w:cs="Times New Roman"/>
          <w:bCs/>
          <w:sz w:val="24"/>
          <w:szCs w:val="24"/>
        </w:rPr>
        <w:t xml:space="preserve"> criar</w:t>
      </w:r>
      <w:r w:rsidR="005B3A44" w:rsidRPr="008B5D8A">
        <w:rPr>
          <w:rFonts w:ascii="Times New Roman" w:hAnsi="Times New Roman" w:cs="Times New Roman"/>
          <w:bCs/>
          <w:sz w:val="24"/>
          <w:szCs w:val="24"/>
        </w:rPr>
        <w:t xml:space="preserve"> canais de comunicação </w:t>
      </w:r>
      <w:r w:rsidR="00A5645B" w:rsidRPr="008B5D8A">
        <w:rPr>
          <w:rFonts w:ascii="Times New Roman" w:hAnsi="Times New Roman" w:cs="Times New Roman"/>
          <w:bCs/>
          <w:sz w:val="24"/>
          <w:szCs w:val="24"/>
        </w:rPr>
        <w:t xml:space="preserve">e gestão </w:t>
      </w:r>
      <w:r w:rsidR="005B3A44" w:rsidRPr="008B5D8A">
        <w:rPr>
          <w:rFonts w:ascii="Times New Roman" w:hAnsi="Times New Roman" w:cs="Times New Roman"/>
          <w:bCs/>
          <w:sz w:val="24"/>
          <w:szCs w:val="24"/>
        </w:rPr>
        <w:t xml:space="preserve">para melhorar não só as demandas ambientais, mas também sociais de seus territórios, vislumbrando o CAR como um instrumento de visibilidade para seus territórios e demandas ambientais e sociais. </w:t>
      </w:r>
      <w:r w:rsidR="00FA14B0" w:rsidRPr="008B5D8A">
        <w:rPr>
          <w:rFonts w:ascii="Times New Roman" w:hAnsi="Times New Roman" w:cs="Times New Roman"/>
          <w:bCs/>
          <w:sz w:val="24"/>
          <w:szCs w:val="24"/>
        </w:rPr>
        <w:t>As aç</w:t>
      </w:r>
      <w:r w:rsidR="00597978" w:rsidRPr="008B5D8A">
        <w:rPr>
          <w:rFonts w:ascii="Times New Roman" w:hAnsi="Times New Roman" w:cs="Times New Roman"/>
          <w:bCs/>
          <w:sz w:val="24"/>
          <w:szCs w:val="24"/>
        </w:rPr>
        <w:t>ões</w:t>
      </w:r>
      <w:r w:rsidR="00FA14B0" w:rsidRPr="008B5D8A">
        <w:rPr>
          <w:rFonts w:ascii="Times New Roman" w:hAnsi="Times New Roman" w:cs="Times New Roman"/>
          <w:bCs/>
          <w:sz w:val="24"/>
          <w:szCs w:val="24"/>
        </w:rPr>
        <w:t xml:space="preserve"> de mobilização, capacitação e inscrição dos territórios tradicionais</w:t>
      </w:r>
      <w:r w:rsidR="00565206" w:rsidRPr="008B5D8A">
        <w:rPr>
          <w:rFonts w:ascii="Times New Roman" w:hAnsi="Times New Roman" w:cs="Times New Roman"/>
          <w:bCs/>
          <w:sz w:val="24"/>
          <w:szCs w:val="24"/>
        </w:rPr>
        <w:t xml:space="preserve">, </w:t>
      </w:r>
      <w:r w:rsidR="00F515C5" w:rsidRPr="008B5D8A">
        <w:rPr>
          <w:rFonts w:ascii="Times New Roman" w:hAnsi="Times New Roman" w:cs="Times New Roman"/>
          <w:bCs/>
          <w:sz w:val="24"/>
          <w:szCs w:val="24"/>
        </w:rPr>
        <w:t>que começaram</w:t>
      </w:r>
      <w:r w:rsidR="00FA14B0" w:rsidRPr="008B5D8A">
        <w:rPr>
          <w:rFonts w:ascii="Times New Roman" w:hAnsi="Times New Roman" w:cs="Times New Roman"/>
          <w:bCs/>
          <w:sz w:val="24"/>
          <w:szCs w:val="24"/>
        </w:rPr>
        <w:t xml:space="preserve"> com certo atraso em relaç</w:t>
      </w:r>
      <w:r w:rsidR="00565206" w:rsidRPr="008B5D8A">
        <w:rPr>
          <w:rFonts w:ascii="Times New Roman" w:hAnsi="Times New Roman" w:cs="Times New Roman"/>
          <w:bCs/>
          <w:sz w:val="24"/>
          <w:szCs w:val="24"/>
        </w:rPr>
        <w:t>ão a outros grupos, são resultado</w:t>
      </w:r>
      <w:r>
        <w:rPr>
          <w:rFonts w:ascii="Times New Roman" w:hAnsi="Times New Roman" w:cs="Times New Roman"/>
          <w:bCs/>
          <w:sz w:val="24"/>
          <w:szCs w:val="24"/>
        </w:rPr>
        <w:t>,</w:t>
      </w:r>
      <w:r w:rsidR="00565206" w:rsidRPr="008B5D8A">
        <w:rPr>
          <w:rFonts w:ascii="Times New Roman" w:hAnsi="Times New Roman" w:cs="Times New Roman"/>
          <w:bCs/>
          <w:sz w:val="24"/>
          <w:szCs w:val="24"/>
        </w:rPr>
        <w:t xml:space="preserve"> em grande parte</w:t>
      </w:r>
      <w:r>
        <w:rPr>
          <w:rFonts w:ascii="Times New Roman" w:hAnsi="Times New Roman" w:cs="Times New Roman"/>
          <w:bCs/>
          <w:sz w:val="24"/>
          <w:szCs w:val="24"/>
        </w:rPr>
        <w:t>, do</w:t>
      </w:r>
      <w:r w:rsidR="00565206" w:rsidRPr="008B5D8A">
        <w:rPr>
          <w:rFonts w:ascii="Times New Roman" w:hAnsi="Times New Roman" w:cs="Times New Roman"/>
          <w:bCs/>
          <w:sz w:val="24"/>
          <w:szCs w:val="24"/>
        </w:rPr>
        <w:t xml:space="preserve"> </w:t>
      </w:r>
      <w:r w:rsidR="00FA14B0" w:rsidRPr="008B5D8A">
        <w:rPr>
          <w:rFonts w:ascii="Times New Roman" w:hAnsi="Times New Roman" w:cs="Times New Roman"/>
          <w:bCs/>
          <w:sz w:val="24"/>
          <w:szCs w:val="24"/>
        </w:rPr>
        <w:t xml:space="preserve">trabalho </w:t>
      </w:r>
      <w:r w:rsidR="00565206" w:rsidRPr="008B5D8A">
        <w:rPr>
          <w:rFonts w:ascii="Times New Roman" w:hAnsi="Times New Roman" w:cs="Times New Roman"/>
          <w:bCs/>
          <w:sz w:val="24"/>
          <w:szCs w:val="24"/>
        </w:rPr>
        <w:t xml:space="preserve">de pressão </w:t>
      </w:r>
      <w:r w:rsidR="00FA14B0" w:rsidRPr="008B5D8A">
        <w:rPr>
          <w:rFonts w:ascii="Times New Roman" w:hAnsi="Times New Roman" w:cs="Times New Roman"/>
          <w:bCs/>
          <w:sz w:val="24"/>
          <w:szCs w:val="24"/>
        </w:rPr>
        <w:t xml:space="preserve">dos movimentos sociais representativos e parceiros desses territórios junto aos órgãos competentes. </w:t>
      </w:r>
    </w:p>
    <w:p w14:paraId="1E4ED394" w14:textId="6EB23732" w:rsidR="005B3A44" w:rsidRPr="008B5D8A" w:rsidRDefault="002536A8" w:rsidP="00774E3E">
      <w:pPr>
        <w:spacing w:after="0" w:line="360" w:lineRule="auto"/>
        <w:ind w:firstLine="709"/>
        <w:jc w:val="both"/>
        <w:rPr>
          <w:rFonts w:ascii="Times New Roman" w:hAnsi="Times New Roman" w:cs="Times New Roman"/>
          <w:bCs/>
          <w:sz w:val="24"/>
          <w:szCs w:val="24"/>
        </w:rPr>
      </w:pPr>
      <w:r w:rsidRPr="008B5D8A">
        <w:rPr>
          <w:rFonts w:ascii="Times New Roman" w:hAnsi="Times New Roman" w:cs="Times New Roman"/>
          <w:bCs/>
          <w:sz w:val="24"/>
          <w:szCs w:val="24"/>
        </w:rPr>
        <w:t xml:space="preserve">Além disso, a </w:t>
      </w:r>
      <w:r w:rsidR="005B3A44" w:rsidRPr="008B5D8A">
        <w:rPr>
          <w:rFonts w:ascii="Times New Roman" w:hAnsi="Times New Roman" w:cs="Times New Roman"/>
          <w:bCs/>
          <w:sz w:val="24"/>
          <w:szCs w:val="24"/>
        </w:rPr>
        <w:t>maior parte dos segmentos de povos e comunidades tradicionais não possui informações geo</w:t>
      </w:r>
      <w:r w:rsidR="00711F53">
        <w:rPr>
          <w:rFonts w:ascii="Times New Roman" w:hAnsi="Times New Roman" w:cs="Times New Roman"/>
          <w:bCs/>
          <w:sz w:val="24"/>
          <w:szCs w:val="24"/>
        </w:rPr>
        <w:t>r</w:t>
      </w:r>
      <w:r w:rsidR="005B3A44" w:rsidRPr="008B5D8A">
        <w:rPr>
          <w:rFonts w:ascii="Times New Roman" w:hAnsi="Times New Roman" w:cs="Times New Roman"/>
          <w:bCs/>
          <w:sz w:val="24"/>
          <w:szCs w:val="24"/>
        </w:rPr>
        <w:t xml:space="preserve">referenciadas ou um órgão gestor de apoio a suas demandas territoriais e ambientais. Dessa forma, </w:t>
      </w:r>
      <w:r w:rsidR="00597978" w:rsidRPr="008B5D8A">
        <w:rPr>
          <w:rFonts w:ascii="Times New Roman" w:hAnsi="Times New Roman" w:cs="Times New Roman"/>
          <w:bCs/>
          <w:sz w:val="24"/>
          <w:szCs w:val="24"/>
        </w:rPr>
        <w:t xml:space="preserve">isso </w:t>
      </w:r>
      <w:r w:rsidR="00DF2D40" w:rsidRPr="008B5D8A">
        <w:rPr>
          <w:rFonts w:ascii="Times New Roman" w:hAnsi="Times New Roman" w:cs="Times New Roman"/>
          <w:bCs/>
          <w:sz w:val="24"/>
          <w:szCs w:val="24"/>
        </w:rPr>
        <w:t xml:space="preserve">evidencia a invisibilidade desses segmentos para diversas políticas públicas e as dificuldades no acesso a seus direitos territoriais, ambientais e sociais. </w:t>
      </w:r>
      <w:r w:rsidR="00426B73" w:rsidRPr="008B5D8A">
        <w:rPr>
          <w:rFonts w:ascii="Times New Roman" w:hAnsi="Times New Roman" w:cs="Times New Roman"/>
          <w:bCs/>
          <w:sz w:val="24"/>
          <w:szCs w:val="24"/>
        </w:rPr>
        <w:t>Se tornaram assim “não usuários” da política de regularização ambiental, apesar d</w:t>
      </w:r>
      <w:r w:rsidR="00740304">
        <w:rPr>
          <w:rFonts w:ascii="Times New Roman" w:hAnsi="Times New Roman" w:cs="Times New Roman"/>
          <w:bCs/>
          <w:sz w:val="24"/>
          <w:szCs w:val="24"/>
        </w:rPr>
        <w:t>e a</w:t>
      </w:r>
      <w:r w:rsidR="00426B73" w:rsidRPr="008B5D8A">
        <w:rPr>
          <w:rFonts w:ascii="Times New Roman" w:hAnsi="Times New Roman" w:cs="Times New Roman"/>
          <w:bCs/>
          <w:sz w:val="24"/>
          <w:szCs w:val="24"/>
        </w:rPr>
        <w:t xml:space="preserve"> legislação prever direitos e obrigações a esses segmentos. </w:t>
      </w:r>
      <w:r w:rsidR="007A7C87" w:rsidRPr="008B5D8A">
        <w:rPr>
          <w:rFonts w:ascii="Times New Roman" w:hAnsi="Times New Roman" w:cs="Times New Roman"/>
          <w:bCs/>
          <w:sz w:val="24"/>
          <w:szCs w:val="24"/>
        </w:rPr>
        <w:t xml:space="preserve">E, como dito na </w:t>
      </w:r>
      <w:r w:rsidR="005B3A44" w:rsidRPr="008B5D8A">
        <w:rPr>
          <w:rFonts w:ascii="Times New Roman" w:hAnsi="Times New Roman" w:cs="Times New Roman"/>
          <w:bCs/>
          <w:sz w:val="24"/>
          <w:szCs w:val="24"/>
        </w:rPr>
        <w:t xml:space="preserve">Cartas dos Povos e Comunidades Tradicionais sobre o CAR em </w:t>
      </w:r>
      <w:r w:rsidR="00740304" w:rsidRPr="008B5D8A">
        <w:rPr>
          <w:rFonts w:ascii="Times New Roman" w:hAnsi="Times New Roman" w:cs="Times New Roman"/>
          <w:bCs/>
          <w:sz w:val="24"/>
          <w:szCs w:val="24"/>
        </w:rPr>
        <w:t>territórios tradicionais</w:t>
      </w:r>
      <w:r w:rsidR="00740304">
        <w:rPr>
          <w:rFonts w:ascii="Times New Roman" w:hAnsi="Times New Roman" w:cs="Times New Roman"/>
          <w:bCs/>
          <w:sz w:val="24"/>
          <w:szCs w:val="24"/>
        </w:rPr>
        <w:t xml:space="preserve"> –</w:t>
      </w:r>
      <w:r w:rsidR="005B3A44" w:rsidRPr="008B5D8A">
        <w:rPr>
          <w:rFonts w:ascii="Times New Roman" w:hAnsi="Times New Roman" w:cs="Times New Roman"/>
          <w:bCs/>
          <w:sz w:val="24"/>
          <w:szCs w:val="24"/>
        </w:rPr>
        <w:t xml:space="preserve"> entregue aos gestores do </w:t>
      </w:r>
      <w:r w:rsidR="00740304">
        <w:rPr>
          <w:rFonts w:ascii="Times New Roman" w:hAnsi="Times New Roman" w:cs="Times New Roman"/>
          <w:bCs/>
          <w:sz w:val="24"/>
          <w:szCs w:val="24"/>
        </w:rPr>
        <w:t>cadastro</w:t>
      </w:r>
      <w:r w:rsidR="00740304" w:rsidRPr="008B5D8A">
        <w:rPr>
          <w:rFonts w:ascii="Times New Roman" w:hAnsi="Times New Roman" w:cs="Times New Roman"/>
          <w:bCs/>
          <w:sz w:val="24"/>
          <w:szCs w:val="24"/>
        </w:rPr>
        <w:t xml:space="preserve"> </w:t>
      </w:r>
      <w:r w:rsidR="005B3A44" w:rsidRPr="008B5D8A">
        <w:rPr>
          <w:rFonts w:ascii="Times New Roman" w:hAnsi="Times New Roman" w:cs="Times New Roman"/>
          <w:bCs/>
          <w:sz w:val="24"/>
          <w:szCs w:val="24"/>
        </w:rPr>
        <w:t>nas unida</w:t>
      </w:r>
      <w:r w:rsidR="007A7C87" w:rsidRPr="008B5D8A">
        <w:rPr>
          <w:rFonts w:ascii="Times New Roman" w:hAnsi="Times New Roman" w:cs="Times New Roman"/>
          <w:bCs/>
          <w:sz w:val="24"/>
          <w:szCs w:val="24"/>
        </w:rPr>
        <w:t xml:space="preserve">des federativas durante o 1º </w:t>
      </w:r>
      <w:r w:rsidR="005B3A44" w:rsidRPr="008B5D8A">
        <w:rPr>
          <w:rFonts w:ascii="Times New Roman" w:hAnsi="Times New Roman" w:cs="Times New Roman"/>
          <w:bCs/>
          <w:sz w:val="24"/>
          <w:szCs w:val="24"/>
        </w:rPr>
        <w:t>Seminário de Cadastro Ambiental Rural em território de Povos e Comunidades Tradicionais (CAR-PCT) para gestores do SICAR, em outubro de 2017</w:t>
      </w:r>
      <w:r w:rsidR="00740304">
        <w:rPr>
          <w:rFonts w:ascii="Times New Roman" w:hAnsi="Times New Roman" w:cs="Times New Roman"/>
          <w:bCs/>
          <w:sz w:val="24"/>
          <w:szCs w:val="24"/>
        </w:rPr>
        <w:t xml:space="preserve"> –</w:t>
      </w:r>
      <w:r w:rsidR="005B3A44" w:rsidRPr="008B5D8A">
        <w:rPr>
          <w:rFonts w:ascii="Times New Roman" w:hAnsi="Times New Roman" w:cs="Times New Roman"/>
          <w:bCs/>
          <w:sz w:val="24"/>
          <w:szCs w:val="24"/>
        </w:rPr>
        <w:t xml:space="preserve">o CAR funciona apenas como sistema de cadastro digital para ingresso de informações das áreas rurais e não leva em consideração os modos de vida e os valores envolvidos no uso do território pelos povos e comunidades tradicionais, um direto que lhes é próprio. </w:t>
      </w:r>
      <w:r w:rsidR="008D17D0" w:rsidRPr="008B5D8A">
        <w:rPr>
          <w:rFonts w:ascii="Times New Roman" w:hAnsi="Times New Roman" w:cs="Times New Roman"/>
          <w:bCs/>
          <w:sz w:val="24"/>
          <w:szCs w:val="24"/>
        </w:rPr>
        <w:t>Entretanto, para os territórios tradicionais, o CAR configura-se não apenas como uma imposição legal ou via de acesso aos benefícios do Código Florestal, mas também uma oportunidade de visibilidade e reconhecimento para esses territórios.</w:t>
      </w:r>
    </w:p>
    <w:p w14:paraId="5F41CEDB" w14:textId="36A4C971" w:rsidR="00597978" w:rsidRPr="008B5D8A" w:rsidRDefault="00CD2BBE" w:rsidP="00774E3E">
      <w:pPr>
        <w:spacing w:after="0" w:line="360" w:lineRule="auto"/>
        <w:ind w:firstLine="709"/>
        <w:jc w:val="both"/>
        <w:rPr>
          <w:rFonts w:ascii="Times New Roman" w:hAnsi="Times New Roman" w:cs="Times New Roman"/>
          <w:bCs/>
          <w:sz w:val="24"/>
          <w:szCs w:val="24"/>
        </w:rPr>
      </w:pPr>
      <w:r w:rsidRPr="008B5D8A">
        <w:rPr>
          <w:rFonts w:ascii="Times New Roman" w:hAnsi="Times New Roman" w:cs="Times New Roman"/>
          <w:bCs/>
          <w:sz w:val="24"/>
          <w:szCs w:val="24"/>
        </w:rPr>
        <w:t xml:space="preserve">Portanto, apesar </w:t>
      </w:r>
      <w:r w:rsidR="00597978" w:rsidRPr="008B5D8A">
        <w:rPr>
          <w:rFonts w:ascii="Times New Roman" w:hAnsi="Times New Roman" w:cs="Times New Roman"/>
          <w:bCs/>
          <w:sz w:val="24"/>
          <w:szCs w:val="24"/>
        </w:rPr>
        <w:t>da garantia legal de assistência técnica e jurídica para a inscrição desses territórios e da obrigatoriedade do CAR para o acesso ao crédito rural e a outros benefícios, considerando, ainda, o potencial visto pelos movimentos sociais representativos desses</w:t>
      </w:r>
      <w:r w:rsidRPr="008B5D8A">
        <w:rPr>
          <w:rFonts w:ascii="Times New Roman" w:hAnsi="Times New Roman" w:cs="Times New Roman"/>
          <w:bCs/>
          <w:sz w:val="24"/>
          <w:szCs w:val="24"/>
        </w:rPr>
        <w:t xml:space="preserve"> segmentos, é baixo o número de t</w:t>
      </w:r>
      <w:r w:rsidR="00597978" w:rsidRPr="008B5D8A">
        <w:rPr>
          <w:rFonts w:ascii="Times New Roman" w:hAnsi="Times New Roman" w:cs="Times New Roman"/>
          <w:bCs/>
          <w:sz w:val="24"/>
          <w:szCs w:val="24"/>
        </w:rPr>
        <w:t xml:space="preserve">erritórios </w:t>
      </w:r>
      <w:r w:rsidRPr="008B5D8A">
        <w:rPr>
          <w:rFonts w:ascii="Times New Roman" w:hAnsi="Times New Roman" w:cs="Times New Roman"/>
          <w:bCs/>
          <w:sz w:val="24"/>
          <w:szCs w:val="24"/>
        </w:rPr>
        <w:t>t</w:t>
      </w:r>
      <w:r w:rsidR="00597978" w:rsidRPr="008B5D8A">
        <w:rPr>
          <w:rFonts w:ascii="Times New Roman" w:hAnsi="Times New Roman" w:cs="Times New Roman"/>
          <w:bCs/>
          <w:sz w:val="24"/>
          <w:szCs w:val="24"/>
        </w:rPr>
        <w:t xml:space="preserve">radicionais inscritos no CAR em comparação aos pequenos imóveis rurais (até quatro módulos fiscais), embora sejam equiparados em obrigações, direitos e benefícios. </w:t>
      </w:r>
      <w:r w:rsidRPr="008B5D8A">
        <w:rPr>
          <w:rFonts w:ascii="Times New Roman" w:hAnsi="Times New Roman" w:cs="Times New Roman"/>
          <w:bCs/>
          <w:sz w:val="24"/>
          <w:szCs w:val="24"/>
        </w:rPr>
        <w:t>Dessa forma, destaca-se o questionamento</w:t>
      </w:r>
      <w:r w:rsidR="00597978" w:rsidRPr="008B5D8A">
        <w:rPr>
          <w:rFonts w:ascii="Times New Roman" w:hAnsi="Times New Roman" w:cs="Times New Roman"/>
          <w:bCs/>
          <w:sz w:val="24"/>
          <w:szCs w:val="24"/>
        </w:rPr>
        <w:t xml:space="preserve"> sobre o porquê de a implementação do CAR – que é considerada um sucesso do ponto de vista dos cadastros dos pequenos imóveis rurais – ter gerado um número tão baixo de registros de territórios de povos e comunidades tradicionais. </w:t>
      </w:r>
      <w:r w:rsidR="00606BD3" w:rsidRPr="008B5D8A">
        <w:rPr>
          <w:rFonts w:ascii="Times New Roman" w:hAnsi="Times New Roman" w:cs="Times New Roman"/>
          <w:bCs/>
          <w:sz w:val="24"/>
          <w:szCs w:val="24"/>
        </w:rPr>
        <w:t xml:space="preserve">Neste trabalho foi realizada a </w:t>
      </w:r>
      <w:r w:rsidR="00597978" w:rsidRPr="008B5D8A">
        <w:rPr>
          <w:rFonts w:ascii="Times New Roman" w:hAnsi="Times New Roman" w:cs="Times New Roman"/>
          <w:bCs/>
          <w:sz w:val="24"/>
          <w:szCs w:val="24"/>
        </w:rPr>
        <w:t xml:space="preserve">análise do papel das percepções dos gestores dos órgãos responsáveis nas unidades federativas diante da baixa efetividade da política do </w:t>
      </w:r>
      <w:r w:rsidR="00711F53">
        <w:rPr>
          <w:rFonts w:ascii="Times New Roman" w:hAnsi="Times New Roman" w:cs="Times New Roman"/>
          <w:bCs/>
          <w:sz w:val="24"/>
          <w:szCs w:val="24"/>
        </w:rPr>
        <w:t>CAR em territórios tradicionais, além da análise das</w:t>
      </w:r>
      <w:r w:rsidR="00711F53" w:rsidRPr="00711F53">
        <w:rPr>
          <w:rFonts w:ascii="Times New Roman" w:hAnsi="Times New Roman" w:cs="Times New Roman"/>
          <w:bCs/>
          <w:sz w:val="24"/>
          <w:szCs w:val="24"/>
        </w:rPr>
        <w:t xml:space="preserve">limitações e barreiras objetivas </w:t>
      </w:r>
      <w:r w:rsidR="00711F53" w:rsidRPr="00711F53">
        <w:rPr>
          <w:rFonts w:ascii="Times New Roman" w:hAnsi="Times New Roman" w:cs="Times New Roman"/>
          <w:bCs/>
          <w:sz w:val="24"/>
          <w:szCs w:val="24"/>
        </w:rPr>
        <w:lastRenderedPageBreak/>
        <w:t>do desenho e implementação da política pública, por meio da percepção dos servidores, que se colocam como um fator fundamental para os resultados observados até o momento.</w:t>
      </w:r>
    </w:p>
    <w:p w14:paraId="734B8940" w14:textId="69CC2842" w:rsidR="00597978" w:rsidRPr="008B5D8A" w:rsidRDefault="00DF36D2" w:rsidP="00774E3E">
      <w:pPr>
        <w:spacing w:after="0" w:line="360" w:lineRule="auto"/>
        <w:ind w:firstLine="709"/>
        <w:jc w:val="both"/>
        <w:rPr>
          <w:rFonts w:ascii="Times New Roman" w:hAnsi="Times New Roman" w:cs="Times New Roman"/>
          <w:bCs/>
          <w:sz w:val="24"/>
          <w:szCs w:val="24"/>
        </w:rPr>
      </w:pPr>
      <w:r w:rsidRPr="008B5D8A">
        <w:rPr>
          <w:rFonts w:ascii="Times New Roman" w:hAnsi="Times New Roman" w:cs="Times New Roman"/>
          <w:bCs/>
          <w:sz w:val="24"/>
          <w:szCs w:val="24"/>
        </w:rPr>
        <w:t>Para além da responsabilidade legal de apoiar a inscrição desses territórios, p</w:t>
      </w:r>
      <w:r w:rsidR="00597978" w:rsidRPr="008B5D8A">
        <w:rPr>
          <w:rFonts w:ascii="Times New Roman" w:hAnsi="Times New Roman" w:cs="Times New Roman"/>
          <w:bCs/>
          <w:sz w:val="24"/>
          <w:szCs w:val="24"/>
        </w:rPr>
        <w:t xml:space="preserve">ara os órgãos competentes pela gestão do CAR nos Estados e </w:t>
      </w:r>
      <w:r w:rsidR="00710D8D">
        <w:rPr>
          <w:rFonts w:ascii="Times New Roman" w:hAnsi="Times New Roman" w:cs="Times New Roman"/>
          <w:bCs/>
          <w:sz w:val="24"/>
          <w:szCs w:val="24"/>
        </w:rPr>
        <w:t xml:space="preserve">no </w:t>
      </w:r>
      <w:r w:rsidR="00597978" w:rsidRPr="008B5D8A">
        <w:rPr>
          <w:rFonts w:ascii="Times New Roman" w:hAnsi="Times New Roman" w:cs="Times New Roman"/>
          <w:bCs/>
          <w:sz w:val="24"/>
          <w:szCs w:val="24"/>
        </w:rPr>
        <w:t>Distrito Federal, o cadastro poderá contribuir para facilitar o monitoramento da vegetação nativa, subsidiar o licenciamento ambiental rural dos imóveis, auxiliar o planejamento de políticas públicas e melhorar a ge</w:t>
      </w:r>
      <w:r w:rsidR="008D17D0" w:rsidRPr="008B5D8A">
        <w:rPr>
          <w:rFonts w:ascii="Times New Roman" w:hAnsi="Times New Roman" w:cs="Times New Roman"/>
          <w:bCs/>
          <w:sz w:val="24"/>
          <w:szCs w:val="24"/>
        </w:rPr>
        <w:t xml:space="preserve">stão ambiental no âmbito rural. </w:t>
      </w:r>
    </w:p>
    <w:p w14:paraId="33DD4EAB" w14:textId="6B65FBF7" w:rsidR="00597978" w:rsidRPr="008B5D8A" w:rsidRDefault="00597978" w:rsidP="00774E3E">
      <w:pPr>
        <w:spacing w:after="0" w:line="360" w:lineRule="auto"/>
        <w:ind w:firstLine="708"/>
        <w:jc w:val="both"/>
        <w:rPr>
          <w:rFonts w:ascii="Times New Roman" w:hAnsi="Times New Roman" w:cs="Times New Roman"/>
          <w:bCs/>
          <w:sz w:val="24"/>
          <w:szCs w:val="24"/>
        </w:rPr>
      </w:pPr>
      <w:r w:rsidRPr="008B5D8A">
        <w:rPr>
          <w:rFonts w:ascii="Times New Roman" w:hAnsi="Times New Roman" w:cs="Times New Roman"/>
          <w:bCs/>
          <w:sz w:val="24"/>
          <w:szCs w:val="24"/>
        </w:rPr>
        <w:t>Entre as principais reivindicações dos movimentos representativos está uma maior articulação e maior envolvimento junto aos órgãos</w:t>
      </w:r>
      <w:r w:rsidR="00D20F90" w:rsidRPr="008B5D8A">
        <w:rPr>
          <w:rFonts w:ascii="Times New Roman" w:hAnsi="Times New Roman" w:cs="Times New Roman"/>
          <w:bCs/>
          <w:sz w:val="24"/>
          <w:szCs w:val="24"/>
        </w:rPr>
        <w:t xml:space="preserve"> estaduais</w:t>
      </w:r>
      <w:r w:rsidRPr="008B5D8A">
        <w:rPr>
          <w:rFonts w:ascii="Times New Roman" w:hAnsi="Times New Roman" w:cs="Times New Roman"/>
          <w:bCs/>
          <w:sz w:val="24"/>
          <w:szCs w:val="24"/>
        </w:rPr>
        <w:t xml:space="preserve"> competentes pelo CAR, de forma que esses territórios sejam incluídos em projetos de apoio a inscrição no cadastro, recebam informações de forma qualificada e possam participar ativamente do processo de regularização ambiental.</w:t>
      </w:r>
    </w:p>
    <w:p w14:paraId="4C1FB7AF" w14:textId="77777777" w:rsidR="00597978" w:rsidRPr="008B5D8A" w:rsidRDefault="00597978" w:rsidP="00774E3E">
      <w:pPr>
        <w:spacing w:after="0" w:line="360" w:lineRule="auto"/>
        <w:ind w:firstLine="708"/>
        <w:jc w:val="both"/>
        <w:rPr>
          <w:rFonts w:ascii="Times New Roman" w:hAnsi="Times New Roman" w:cs="Times New Roman"/>
          <w:bCs/>
          <w:sz w:val="24"/>
          <w:szCs w:val="24"/>
        </w:rPr>
      </w:pPr>
      <w:r w:rsidRPr="008B5D8A">
        <w:rPr>
          <w:rFonts w:ascii="Times New Roman" w:hAnsi="Times New Roman" w:cs="Times New Roman"/>
          <w:bCs/>
          <w:sz w:val="24"/>
          <w:szCs w:val="24"/>
        </w:rPr>
        <w:t>A hipótese desta dissertação é de que os gestores do CAR, em especial nas unidades federativas, consideram os territórios tradicionais como não usuários da política pública do CAR, o que pode ser resultado de um longo processo de ausência do Estado junto a esses segmentos e de percepções compartilhadas pelos gestores, o que teria contribuído para o baixo número de inscrições dos territórios tradicionais no cadastro. Isso configuraria evidência de que os processos de implementação de políticas públicas acabam causando ou fortalecendo exclusões.</w:t>
      </w:r>
    </w:p>
    <w:p w14:paraId="2371CAAB" w14:textId="72B1391E" w:rsidR="00597978" w:rsidRPr="008B5D8A" w:rsidRDefault="00936152" w:rsidP="005C0170">
      <w:pPr>
        <w:spacing w:after="0" w:line="360" w:lineRule="auto"/>
        <w:ind w:firstLine="708"/>
        <w:jc w:val="both"/>
        <w:rPr>
          <w:rFonts w:ascii="Times New Roman" w:hAnsi="Times New Roman" w:cs="Times New Roman"/>
          <w:bCs/>
          <w:sz w:val="24"/>
          <w:szCs w:val="24"/>
        </w:rPr>
      </w:pPr>
      <w:r w:rsidRPr="008B5D8A">
        <w:rPr>
          <w:rFonts w:ascii="Times New Roman" w:hAnsi="Times New Roman" w:cs="Times New Roman"/>
          <w:bCs/>
          <w:sz w:val="24"/>
          <w:szCs w:val="24"/>
        </w:rPr>
        <w:t>A implementação de uma política ou programa é influenciada</w:t>
      </w:r>
      <w:r w:rsidR="00597978" w:rsidRPr="008B5D8A">
        <w:rPr>
          <w:rFonts w:ascii="Times New Roman" w:hAnsi="Times New Roman" w:cs="Times New Roman"/>
          <w:bCs/>
          <w:sz w:val="24"/>
          <w:szCs w:val="24"/>
        </w:rPr>
        <w:t xml:space="preserve"> pelas características e pelo conteúdo do planejamento, pelas estruturas e dinâmicas dos espaços </w:t>
      </w:r>
      <w:r w:rsidRPr="008B5D8A">
        <w:rPr>
          <w:rFonts w:ascii="Times New Roman" w:hAnsi="Times New Roman" w:cs="Times New Roman"/>
          <w:bCs/>
          <w:sz w:val="24"/>
          <w:szCs w:val="24"/>
        </w:rPr>
        <w:t>organizacionais</w:t>
      </w:r>
      <w:r w:rsidR="00775D3F">
        <w:rPr>
          <w:rFonts w:ascii="Times New Roman" w:hAnsi="Times New Roman" w:cs="Times New Roman"/>
          <w:bCs/>
          <w:sz w:val="24"/>
          <w:szCs w:val="24"/>
        </w:rPr>
        <w:t xml:space="preserve"> </w:t>
      </w:r>
      <w:r w:rsidR="00775D3F" w:rsidRPr="008B5D8A">
        <w:rPr>
          <w:rFonts w:ascii="Times New Roman" w:hAnsi="Times New Roman" w:cs="Times New Roman"/>
          <w:bCs/>
          <w:sz w:val="24"/>
          <w:szCs w:val="24"/>
        </w:rPr>
        <w:t>e</w:t>
      </w:r>
      <w:r w:rsidR="007B6D43" w:rsidRPr="008B5D8A">
        <w:rPr>
          <w:rFonts w:ascii="Times New Roman" w:hAnsi="Times New Roman" w:cs="Times New Roman"/>
          <w:bCs/>
          <w:sz w:val="24"/>
          <w:szCs w:val="24"/>
        </w:rPr>
        <w:t xml:space="preserve"> pelas percepções </w:t>
      </w:r>
      <w:r w:rsidR="00597978" w:rsidRPr="008B5D8A">
        <w:rPr>
          <w:rFonts w:ascii="Times New Roman" w:hAnsi="Times New Roman" w:cs="Times New Roman"/>
          <w:bCs/>
          <w:sz w:val="24"/>
          <w:szCs w:val="24"/>
        </w:rPr>
        <w:t>dos atores implementadores. Dessa forma, as percepções dos gestores do CAR nas unidades federativas a respeito das populações tradicion</w:t>
      </w:r>
      <w:r w:rsidR="007B6D43" w:rsidRPr="008B5D8A">
        <w:rPr>
          <w:rFonts w:ascii="Times New Roman" w:hAnsi="Times New Roman" w:cs="Times New Roman"/>
          <w:bCs/>
          <w:sz w:val="24"/>
          <w:szCs w:val="24"/>
        </w:rPr>
        <w:t xml:space="preserve">ais e seus territórios são </w:t>
      </w:r>
      <w:r w:rsidR="00597978" w:rsidRPr="008B5D8A">
        <w:rPr>
          <w:rFonts w:ascii="Times New Roman" w:hAnsi="Times New Roman" w:cs="Times New Roman"/>
          <w:bCs/>
          <w:sz w:val="24"/>
          <w:szCs w:val="24"/>
        </w:rPr>
        <w:t xml:space="preserve">fatores fundamentais para entender a baixa implementação da política de regularização ambiental nessas áreas. </w:t>
      </w:r>
      <w:r w:rsidR="007B6D43" w:rsidRPr="008B5D8A">
        <w:rPr>
          <w:rFonts w:ascii="Times New Roman" w:hAnsi="Times New Roman" w:cs="Times New Roman"/>
          <w:bCs/>
          <w:sz w:val="24"/>
          <w:szCs w:val="24"/>
        </w:rPr>
        <w:t xml:space="preserve">A </w:t>
      </w:r>
      <w:r w:rsidR="00597978" w:rsidRPr="008B5D8A">
        <w:rPr>
          <w:rFonts w:ascii="Times New Roman" w:hAnsi="Times New Roman" w:cs="Times New Roman"/>
          <w:bCs/>
          <w:sz w:val="24"/>
          <w:szCs w:val="24"/>
        </w:rPr>
        <w:t>execução do CAR envolve, primordialmente, dois atores: o proprietário/possuidor do imóvel rural, os povos tradicionais e os assentados da reforma agrária, e o órgão público e</w:t>
      </w:r>
      <w:r w:rsidR="006414C0" w:rsidRPr="008B5D8A">
        <w:rPr>
          <w:rFonts w:ascii="Times New Roman" w:hAnsi="Times New Roman" w:cs="Times New Roman"/>
          <w:bCs/>
          <w:sz w:val="24"/>
          <w:szCs w:val="24"/>
        </w:rPr>
        <w:t xml:space="preserve">stadual competente. Durante o exercício de pesquisa mostrou-se fundamental entender também como foi desenhada </w:t>
      </w:r>
      <w:r w:rsidR="00597978" w:rsidRPr="008B5D8A">
        <w:rPr>
          <w:rFonts w:ascii="Times New Roman" w:hAnsi="Times New Roman" w:cs="Times New Roman"/>
          <w:bCs/>
          <w:sz w:val="24"/>
          <w:szCs w:val="24"/>
        </w:rPr>
        <w:t>a estrutura federal de coor</w:t>
      </w:r>
      <w:r w:rsidR="006414C0" w:rsidRPr="008B5D8A">
        <w:rPr>
          <w:rFonts w:ascii="Times New Roman" w:hAnsi="Times New Roman" w:cs="Times New Roman"/>
          <w:bCs/>
          <w:sz w:val="24"/>
          <w:szCs w:val="24"/>
        </w:rPr>
        <w:t>denação da implementação do CAR.</w:t>
      </w:r>
    </w:p>
    <w:p w14:paraId="0C4CAFD4" w14:textId="13E92ABD" w:rsidR="00597978" w:rsidRPr="008B5D8A" w:rsidRDefault="0089561D" w:rsidP="005C0170">
      <w:pPr>
        <w:spacing w:after="0" w:line="360" w:lineRule="auto"/>
        <w:ind w:firstLine="708"/>
        <w:jc w:val="both"/>
        <w:rPr>
          <w:rFonts w:ascii="Times New Roman" w:hAnsi="Times New Roman" w:cs="Times New Roman"/>
          <w:bCs/>
          <w:sz w:val="24"/>
          <w:szCs w:val="24"/>
        </w:rPr>
      </w:pPr>
      <w:r w:rsidRPr="008B5D8A">
        <w:rPr>
          <w:rFonts w:ascii="Times New Roman" w:hAnsi="Times New Roman" w:cs="Times New Roman"/>
          <w:bCs/>
          <w:sz w:val="24"/>
          <w:szCs w:val="24"/>
        </w:rPr>
        <w:t xml:space="preserve">O </w:t>
      </w:r>
      <w:r w:rsidR="000B1332" w:rsidRPr="008B5D8A">
        <w:rPr>
          <w:rFonts w:ascii="Times New Roman" w:hAnsi="Times New Roman" w:cs="Times New Roman"/>
          <w:bCs/>
          <w:sz w:val="24"/>
          <w:szCs w:val="24"/>
        </w:rPr>
        <w:t>curso da</w:t>
      </w:r>
      <w:r w:rsidRPr="008B5D8A">
        <w:rPr>
          <w:rFonts w:ascii="Times New Roman" w:hAnsi="Times New Roman" w:cs="Times New Roman"/>
          <w:bCs/>
          <w:sz w:val="24"/>
          <w:szCs w:val="24"/>
        </w:rPr>
        <w:t xml:space="preserve"> </w:t>
      </w:r>
      <w:r w:rsidR="000B1332" w:rsidRPr="008B5D8A">
        <w:rPr>
          <w:rFonts w:ascii="Times New Roman" w:hAnsi="Times New Roman" w:cs="Times New Roman"/>
          <w:bCs/>
          <w:sz w:val="24"/>
          <w:szCs w:val="24"/>
        </w:rPr>
        <w:t xml:space="preserve">implementação </w:t>
      </w:r>
      <w:r w:rsidRPr="008B5D8A">
        <w:rPr>
          <w:rFonts w:ascii="Times New Roman" w:hAnsi="Times New Roman" w:cs="Times New Roman"/>
          <w:bCs/>
          <w:sz w:val="24"/>
          <w:szCs w:val="24"/>
        </w:rPr>
        <w:t>é influenciado também pelo</w:t>
      </w:r>
      <w:r w:rsidR="00C9599B" w:rsidRPr="008B5D8A">
        <w:rPr>
          <w:rFonts w:ascii="Times New Roman" w:hAnsi="Times New Roman" w:cs="Times New Roman"/>
          <w:bCs/>
          <w:sz w:val="24"/>
          <w:szCs w:val="24"/>
        </w:rPr>
        <w:t xml:space="preserve"> ajustamento das percepções dos agentes públicos às estruturas sociais estabelecidas, a partir das interações entre esses agentes e os beneficiários ou usuários da política pública. Dessa forma, as instituições</w:t>
      </w:r>
      <w:r w:rsidR="00597978" w:rsidRPr="008B5D8A">
        <w:rPr>
          <w:rFonts w:ascii="Times New Roman" w:hAnsi="Times New Roman" w:cs="Times New Roman"/>
          <w:bCs/>
          <w:sz w:val="24"/>
          <w:szCs w:val="24"/>
        </w:rPr>
        <w:t xml:space="preserve"> e os agentes públicos responsáveis pela implementação de políticas e serviços públicos são “processadoras de pessoas” (people processing organizations), atribuindo valores e status aos usuários e </w:t>
      </w:r>
      <w:r w:rsidR="00597978" w:rsidRPr="008B5D8A">
        <w:rPr>
          <w:rFonts w:ascii="Times New Roman" w:hAnsi="Times New Roman" w:cs="Times New Roman"/>
          <w:bCs/>
          <w:sz w:val="24"/>
          <w:szCs w:val="24"/>
        </w:rPr>
        <w:lastRenderedPageBreak/>
        <w:t xml:space="preserve">beneficiários, fortalecendo ou diminuindo posições sociais de exclusão (HASENFELD, 1972, em PIRES, 2019). </w:t>
      </w:r>
      <w:r w:rsidR="00C9599B" w:rsidRPr="008B5D8A">
        <w:rPr>
          <w:rFonts w:ascii="Times New Roman" w:hAnsi="Times New Roman" w:cs="Times New Roman"/>
          <w:bCs/>
          <w:sz w:val="24"/>
          <w:szCs w:val="24"/>
        </w:rPr>
        <w:t xml:space="preserve">O foco dessa pesquisa foi justamente na atuação desses atores. </w:t>
      </w:r>
    </w:p>
    <w:p w14:paraId="74A47768" w14:textId="7E73AD1D" w:rsidR="008E3CF9" w:rsidRPr="008B5D8A" w:rsidRDefault="00C9599B" w:rsidP="00774E3E">
      <w:pPr>
        <w:spacing w:after="0" w:line="360" w:lineRule="auto"/>
        <w:ind w:firstLine="709"/>
        <w:jc w:val="both"/>
        <w:rPr>
          <w:rFonts w:ascii="Times New Roman" w:hAnsi="Times New Roman" w:cs="Times New Roman"/>
          <w:bCs/>
          <w:sz w:val="24"/>
          <w:szCs w:val="24"/>
        </w:rPr>
      </w:pPr>
      <w:r w:rsidRPr="008B5D8A">
        <w:rPr>
          <w:rFonts w:ascii="Times New Roman" w:hAnsi="Times New Roman" w:cs="Times New Roman"/>
          <w:bCs/>
          <w:sz w:val="24"/>
          <w:szCs w:val="24"/>
        </w:rPr>
        <w:t>Dessa forma, procurou-se nesse exercício de pesquisa m</w:t>
      </w:r>
      <w:r w:rsidR="00906341" w:rsidRPr="008B5D8A">
        <w:rPr>
          <w:rFonts w:ascii="Times New Roman" w:hAnsi="Times New Roman" w:cs="Times New Roman"/>
          <w:bCs/>
          <w:sz w:val="24"/>
          <w:szCs w:val="24"/>
        </w:rPr>
        <w:t>apear possíveis percepções dos gestores do CAR nas unidades federativas em relação a populações tradicionais e seus territórios na política de regularização ambiental;</w:t>
      </w:r>
      <w:r w:rsidRPr="008B5D8A">
        <w:rPr>
          <w:rFonts w:ascii="Times New Roman" w:hAnsi="Times New Roman" w:cs="Times New Roman"/>
          <w:bCs/>
          <w:sz w:val="24"/>
          <w:szCs w:val="24"/>
        </w:rPr>
        <w:t xml:space="preserve"> i</w:t>
      </w:r>
      <w:r w:rsidR="00906341" w:rsidRPr="008B5D8A">
        <w:rPr>
          <w:rFonts w:ascii="Times New Roman" w:hAnsi="Times New Roman" w:cs="Times New Roman"/>
          <w:bCs/>
          <w:sz w:val="24"/>
          <w:szCs w:val="24"/>
        </w:rPr>
        <w:t xml:space="preserve">dentificar as principais dificuldades dos gestores dos CAR nas unidades federativas relacionadas à inscrição de </w:t>
      </w:r>
      <w:r w:rsidR="00971D15" w:rsidRPr="008B5D8A">
        <w:rPr>
          <w:rFonts w:ascii="Times New Roman" w:hAnsi="Times New Roman" w:cs="Times New Roman"/>
          <w:bCs/>
          <w:sz w:val="24"/>
          <w:szCs w:val="24"/>
        </w:rPr>
        <w:t xml:space="preserve">territórios tradicionais no CAR e </w:t>
      </w:r>
      <w:r w:rsidRPr="008B5D8A">
        <w:rPr>
          <w:rFonts w:ascii="Times New Roman" w:hAnsi="Times New Roman" w:cs="Times New Roman"/>
          <w:bCs/>
          <w:sz w:val="24"/>
          <w:szCs w:val="24"/>
        </w:rPr>
        <w:t>v</w:t>
      </w:r>
      <w:r w:rsidR="00906341" w:rsidRPr="008B5D8A">
        <w:rPr>
          <w:rFonts w:ascii="Times New Roman" w:hAnsi="Times New Roman" w:cs="Times New Roman"/>
          <w:bCs/>
          <w:sz w:val="24"/>
          <w:szCs w:val="24"/>
        </w:rPr>
        <w:t>erificar a influência das ações do Governo Federal no apoio aos órgãos gestores do CAR para a realização do cadastro dos territórios tradicionais</w:t>
      </w:r>
      <w:r w:rsidR="00971D15" w:rsidRPr="008B5D8A">
        <w:rPr>
          <w:rFonts w:ascii="Times New Roman" w:hAnsi="Times New Roman" w:cs="Times New Roman"/>
          <w:bCs/>
          <w:sz w:val="24"/>
          <w:szCs w:val="24"/>
        </w:rPr>
        <w:t>.</w:t>
      </w:r>
    </w:p>
    <w:p w14:paraId="7E92A22A" w14:textId="20383FE9" w:rsidR="008E3CF9" w:rsidRPr="008B5D8A" w:rsidRDefault="008E3CF9" w:rsidP="005C0170">
      <w:pPr>
        <w:spacing w:after="0" w:line="360" w:lineRule="auto"/>
        <w:ind w:firstLine="708"/>
        <w:jc w:val="both"/>
        <w:rPr>
          <w:rFonts w:ascii="Times New Roman" w:hAnsi="Times New Roman" w:cs="Times New Roman"/>
          <w:bCs/>
          <w:sz w:val="24"/>
          <w:szCs w:val="24"/>
        </w:rPr>
      </w:pPr>
      <w:r w:rsidRPr="008B5D8A">
        <w:rPr>
          <w:rFonts w:ascii="Times New Roman" w:hAnsi="Times New Roman" w:cs="Times New Roman"/>
          <w:bCs/>
          <w:sz w:val="24"/>
          <w:szCs w:val="24"/>
        </w:rPr>
        <w:t xml:space="preserve">Foi utilizado o conceito de percepção estabelecido no campo da Psicologia Social, área de conhecimento que busca compreender os efeitos da interação entre o indivíduo e o ambiente social em que ele se encontra, de acordo com o qual se constitui. Para Rodrigues (1999, p.150), percepção é compreendida como um processo que vai desde a recepção de um estímulo físico pelos órgãos dos sentidos (biologia) até a atribuição de significado ao estímulo (processo cognitivo ou psicológico). Ela é também o recurso com o qual o sujeito seleciona, organiza e interpreta informações disponíveis ao seu redor, para, em seguida, construir uma relação com o mundo (RODRIGUES, 1999, p. 150). </w:t>
      </w:r>
    </w:p>
    <w:p w14:paraId="0409B820" w14:textId="24C0EA62" w:rsidR="00DA7378" w:rsidRPr="008B5D8A" w:rsidRDefault="001F4ED1" w:rsidP="005C0170">
      <w:pPr>
        <w:spacing w:after="0" w:line="360" w:lineRule="auto"/>
        <w:ind w:firstLine="709"/>
        <w:jc w:val="both"/>
        <w:rPr>
          <w:rFonts w:ascii="Times New Roman" w:hAnsi="Times New Roman" w:cs="Times New Roman"/>
          <w:bCs/>
          <w:sz w:val="24"/>
          <w:szCs w:val="24"/>
        </w:rPr>
      </w:pPr>
      <w:r w:rsidRPr="008B5D8A">
        <w:rPr>
          <w:rFonts w:ascii="Times New Roman" w:hAnsi="Times New Roman" w:cs="Times New Roman"/>
          <w:bCs/>
          <w:sz w:val="24"/>
          <w:szCs w:val="24"/>
        </w:rPr>
        <w:t>Por meio da realização de entrevistas semiestruturadas, das histórias compartilhadas, da realização de qu</w:t>
      </w:r>
      <w:r w:rsidR="00711F53">
        <w:rPr>
          <w:rFonts w:ascii="Times New Roman" w:hAnsi="Times New Roman" w:cs="Times New Roman"/>
          <w:bCs/>
          <w:sz w:val="24"/>
          <w:szCs w:val="24"/>
        </w:rPr>
        <w:t>estionário</w:t>
      </w:r>
      <w:r w:rsidRPr="008B5D8A">
        <w:rPr>
          <w:rFonts w:ascii="Times New Roman" w:hAnsi="Times New Roman" w:cs="Times New Roman"/>
          <w:bCs/>
          <w:sz w:val="24"/>
          <w:szCs w:val="24"/>
        </w:rPr>
        <w:t>junto aos gestores estaduais que atuam na agenda de inscrição no CAR foi realizada a identificação e análise das percepções partilhadas por dos gestores estaduais a respeito das populações tradicionais e seus territórios relacionados as ações de regularização ambiental e sua possível relação com o baixo número de inscrições desses territórios no CAR. Também foram analisadas as percepções dos gestores federais responsáveis pelo modelo de coordenaç</w:t>
      </w:r>
      <w:r w:rsidR="00B66E12" w:rsidRPr="008B5D8A">
        <w:rPr>
          <w:rFonts w:ascii="Times New Roman" w:hAnsi="Times New Roman" w:cs="Times New Roman"/>
          <w:bCs/>
          <w:sz w:val="24"/>
          <w:szCs w:val="24"/>
        </w:rPr>
        <w:t>ão federal</w:t>
      </w:r>
      <w:r w:rsidRPr="008B5D8A">
        <w:rPr>
          <w:rFonts w:ascii="Times New Roman" w:hAnsi="Times New Roman" w:cs="Times New Roman"/>
          <w:bCs/>
          <w:sz w:val="24"/>
          <w:szCs w:val="24"/>
        </w:rPr>
        <w:t xml:space="preserve"> no início do processo de implementação e mantido </w:t>
      </w:r>
      <w:r w:rsidR="00B66E12" w:rsidRPr="008B5D8A">
        <w:rPr>
          <w:rFonts w:ascii="Times New Roman" w:hAnsi="Times New Roman" w:cs="Times New Roman"/>
          <w:bCs/>
          <w:sz w:val="24"/>
          <w:szCs w:val="24"/>
        </w:rPr>
        <w:t xml:space="preserve">até os dias de hoje. </w:t>
      </w:r>
    </w:p>
    <w:p w14:paraId="4B3CCD47" w14:textId="37A91664" w:rsidR="00DA7378" w:rsidRPr="008B5D8A" w:rsidRDefault="00DB6055" w:rsidP="005C0170">
      <w:pPr>
        <w:spacing w:after="0" w:line="360" w:lineRule="auto"/>
        <w:ind w:firstLine="708"/>
        <w:jc w:val="both"/>
        <w:rPr>
          <w:rFonts w:ascii="Times New Roman" w:hAnsi="Times New Roman" w:cs="Times New Roman"/>
          <w:bCs/>
          <w:sz w:val="24"/>
          <w:szCs w:val="24"/>
        </w:rPr>
      </w:pPr>
      <w:r w:rsidRPr="008B5D8A">
        <w:rPr>
          <w:rFonts w:ascii="Times New Roman" w:hAnsi="Times New Roman" w:cs="Times New Roman"/>
          <w:bCs/>
          <w:sz w:val="24"/>
          <w:szCs w:val="24"/>
        </w:rPr>
        <w:t>C</w:t>
      </w:r>
      <w:r w:rsidR="00DA7378" w:rsidRPr="008B5D8A">
        <w:rPr>
          <w:rFonts w:ascii="Times New Roman" w:hAnsi="Times New Roman" w:cs="Times New Roman"/>
          <w:bCs/>
          <w:sz w:val="24"/>
          <w:szCs w:val="24"/>
        </w:rPr>
        <w:t>omo principais impressões associadas ao trabalho de inscrição de territórios t</w:t>
      </w:r>
      <w:r w:rsidR="00711F53">
        <w:rPr>
          <w:rFonts w:ascii="Times New Roman" w:hAnsi="Times New Roman" w:cs="Times New Roman"/>
          <w:bCs/>
          <w:sz w:val="24"/>
          <w:szCs w:val="24"/>
        </w:rPr>
        <w:t xml:space="preserve">radicionais, o questionário </w:t>
      </w:r>
      <w:r w:rsidR="00B865A6" w:rsidRPr="008B5D8A">
        <w:rPr>
          <w:rFonts w:ascii="Times New Roman" w:hAnsi="Times New Roman" w:cs="Times New Roman"/>
          <w:bCs/>
          <w:sz w:val="24"/>
          <w:szCs w:val="24"/>
        </w:rPr>
        <w:t>aplicado revelou a</w:t>
      </w:r>
      <w:r w:rsidR="00DA7378" w:rsidRPr="008B5D8A">
        <w:rPr>
          <w:rFonts w:ascii="Times New Roman" w:hAnsi="Times New Roman" w:cs="Times New Roman"/>
          <w:bCs/>
          <w:sz w:val="24"/>
          <w:szCs w:val="24"/>
        </w:rPr>
        <w:t xml:space="preserve"> dificuldade de mapeamento desses territórios e dificuldades metodológicas para inscrição, desconhecimento sobre o público como beneficiário do CAR e conflitos fundiári</w:t>
      </w:r>
      <w:r w:rsidR="00053A80" w:rsidRPr="008B5D8A">
        <w:rPr>
          <w:rFonts w:ascii="Times New Roman" w:hAnsi="Times New Roman" w:cs="Times New Roman"/>
          <w:bCs/>
          <w:sz w:val="24"/>
          <w:szCs w:val="24"/>
        </w:rPr>
        <w:t>os que dificultam a inscrição.</w:t>
      </w:r>
    </w:p>
    <w:p w14:paraId="5AB820E9" w14:textId="169D65CA" w:rsidR="007F0DA5" w:rsidRPr="008B5D8A" w:rsidRDefault="00053A80" w:rsidP="005C0170">
      <w:pPr>
        <w:spacing w:after="0" w:line="360" w:lineRule="auto"/>
        <w:ind w:firstLine="709"/>
        <w:jc w:val="both"/>
        <w:rPr>
          <w:rFonts w:ascii="Times New Roman" w:hAnsi="Times New Roman" w:cs="Times New Roman"/>
          <w:bCs/>
          <w:sz w:val="24"/>
          <w:szCs w:val="24"/>
        </w:rPr>
      </w:pPr>
      <w:r w:rsidRPr="008B5D8A">
        <w:rPr>
          <w:rFonts w:ascii="Times New Roman" w:hAnsi="Times New Roman" w:cs="Times New Roman"/>
          <w:bCs/>
          <w:sz w:val="24"/>
          <w:szCs w:val="24"/>
        </w:rPr>
        <w:t xml:space="preserve">Portanto, insere-se </w:t>
      </w:r>
      <w:r w:rsidR="00BA64AF" w:rsidRPr="008B5D8A">
        <w:rPr>
          <w:rFonts w:ascii="Times New Roman" w:hAnsi="Times New Roman" w:cs="Times New Roman"/>
          <w:bCs/>
          <w:sz w:val="24"/>
          <w:szCs w:val="24"/>
        </w:rPr>
        <w:t xml:space="preserve">que as </w:t>
      </w:r>
      <w:r w:rsidR="00DA7378" w:rsidRPr="008B5D8A">
        <w:rPr>
          <w:rFonts w:ascii="Times New Roman" w:hAnsi="Times New Roman" w:cs="Times New Roman"/>
          <w:bCs/>
          <w:sz w:val="24"/>
          <w:szCs w:val="24"/>
        </w:rPr>
        <w:t xml:space="preserve">principais respostas, </w:t>
      </w:r>
      <w:r w:rsidR="00BA64AF" w:rsidRPr="008B5D8A">
        <w:rPr>
          <w:rFonts w:ascii="Times New Roman" w:hAnsi="Times New Roman" w:cs="Times New Roman"/>
          <w:bCs/>
          <w:sz w:val="24"/>
          <w:szCs w:val="24"/>
        </w:rPr>
        <w:t xml:space="preserve">que a </w:t>
      </w:r>
      <w:r w:rsidR="00DA7378" w:rsidRPr="008B5D8A">
        <w:rPr>
          <w:rFonts w:ascii="Times New Roman" w:hAnsi="Times New Roman" w:cs="Times New Roman"/>
          <w:bCs/>
          <w:sz w:val="24"/>
          <w:szCs w:val="24"/>
        </w:rPr>
        <w:t xml:space="preserve">dificuldade de mapeamento desses territórios e dificuldades metodológicas para inscrição relacionam-se diretamente com a hipótese levantada de </w:t>
      </w:r>
      <w:r w:rsidR="00DA7378" w:rsidRPr="00DB5B00">
        <w:rPr>
          <w:rFonts w:ascii="Times New Roman" w:hAnsi="Times New Roman" w:cs="Times New Roman"/>
          <w:bCs/>
          <w:sz w:val="24"/>
          <w:szCs w:val="24"/>
        </w:rPr>
        <w:t>que os territórios tradicionais são vistos pelos gestores como não usuários da política pública do CAR, o que é resultado de um longo processo de ausência do Estado junto a esses segmentos e de percepções compartilhadas pelos gestores, o que teria contribuído para o baixo número de inscrições dos territórios tradicionais no cadastro.</w:t>
      </w:r>
      <w:r w:rsidR="00DA7378" w:rsidRPr="008B5D8A">
        <w:rPr>
          <w:rFonts w:ascii="Times New Roman" w:hAnsi="Times New Roman" w:cs="Times New Roman"/>
          <w:bCs/>
          <w:sz w:val="24"/>
          <w:szCs w:val="24"/>
        </w:rPr>
        <w:t xml:space="preserve">  </w:t>
      </w:r>
    </w:p>
    <w:p w14:paraId="45BA8B0F" w14:textId="54273AB1" w:rsidR="00DA7378" w:rsidRPr="008B5D8A" w:rsidRDefault="00DA7378" w:rsidP="005C0170">
      <w:pPr>
        <w:spacing w:after="0" w:line="360" w:lineRule="auto"/>
        <w:ind w:firstLine="708"/>
        <w:jc w:val="both"/>
        <w:rPr>
          <w:rFonts w:ascii="Times New Roman" w:hAnsi="Times New Roman" w:cs="Times New Roman"/>
          <w:bCs/>
          <w:sz w:val="24"/>
          <w:szCs w:val="24"/>
        </w:rPr>
      </w:pPr>
      <w:r w:rsidRPr="008B5D8A">
        <w:rPr>
          <w:rFonts w:ascii="Times New Roman" w:hAnsi="Times New Roman" w:cs="Times New Roman"/>
          <w:bCs/>
          <w:sz w:val="24"/>
          <w:szCs w:val="24"/>
        </w:rPr>
        <w:lastRenderedPageBreak/>
        <w:t xml:space="preserve">Todos os gestores </w:t>
      </w:r>
      <w:r w:rsidR="00053A80" w:rsidRPr="008B5D8A">
        <w:rPr>
          <w:rFonts w:ascii="Times New Roman" w:hAnsi="Times New Roman" w:cs="Times New Roman"/>
          <w:bCs/>
          <w:sz w:val="24"/>
          <w:szCs w:val="24"/>
        </w:rPr>
        <w:t xml:space="preserve">entrevistados </w:t>
      </w:r>
      <w:r w:rsidRPr="008B5D8A">
        <w:rPr>
          <w:rFonts w:ascii="Times New Roman" w:hAnsi="Times New Roman" w:cs="Times New Roman"/>
          <w:bCs/>
          <w:sz w:val="24"/>
          <w:szCs w:val="24"/>
        </w:rPr>
        <w:t xml:space="preserve">afirmaram ser relevante ou fundamental a inscrição no CAR dos territórios tradicionais. </w:t>
      </w:r>
      <w:r w:rsidR="00DD6D2A" w:rsidRPr="008B5D8A">
        <w:rPr>
          <w:rFonts w:ascii="Times New Roman" w:hAnsi="Times New Roman" w:cs="Times New Roman"/>
          <w:bCs/>
          <w:sz w:val="24"/>
          <w:szCs w:val="24"/>
        </w:rPr>
        <w:t>Entretanto, q</w:t>
      </w:r>
      <w:r w:rsidRPr="008B5D8A">
        <w:rPr>
          <w:rFonts w:ascii="Times New Roman" w:hAnsi="Times New Roman" w:cs="Times New Roman"/>
          <w:bCs/>
          <w:sz w:val="24"/>
          <w:szCs w:val="24"/>
        </w:rPr>
        <w:t>uando questionados sobre possível resistência ou de colegas para trabalhar com populações tradicionais, todos afirmaram que houve algum tipo de resistência por parte da instituição ou da equipe</w:t>
      </w:r>
      <w:r w:rsidR="00775D3F">
        <w:rPr>
          <w:rFonts w:ascii="Times New Roman" w:hAnsi="Times New Roman" w:cs="Times New Roman"/>
          <w:bCs/>
          <w:sz w:val="24"/>
          <w:szCs w:val="24"/>
        </w:rPr>
        <w:t xml:space="preserve"> </w:t>
      </w:r>
      <w:r w:rsidR="00775D3F" w:rsidRPr="008B5D8A">
        <w:rPr>
          <w:rFonts w:ascii="Times New Roman" w:hAnsi="Times New Roman" w:cs="Times New Roman"/>
          <w:bCs/>
          <w:sz w:val="24"/>
          <w:szCs w:val="24"/>
        </w:rPr>
        <w:t>e</w:t>
      </w:r>
      <w:r w:rsidRPr="008B5D8A">
        <w:rPr>
          <w:rFonts w:ascii="Times New Roman" w:hAnsi="Times New Roman" w:cs="Times New Roman"/>
          <w:bCs/>
          <w:sz w:val="24"/>
          <w:szCs w:val="24"/>
        </w:rPr>
        <w:t xml:space="preserve"> relataram em especial dificuldades como falta de clareza em suas atribuições, desconhecimento sobre a realidade desses povos e receio relacionado às questões fundiárias. </w:t>
      </w:r>
      <w:r w:rsidR="00DD6D2A" w:rsidRPr="008B5D8A">
        <w:rPr>
          <w:rFonts w:ascii="Times New Roman" w:hAnsi="Times New Roman" w:cs="Times New Roman"/>
          <w:bCs/>
          <w:sz w:val="24"/>
          <w:szCs w:val="24"/>
        </w:rPr>
        <w:t xml:space="preserve">Além disso, </w:t>
      </w:r>
      <w:r w:rsidRPr="008B5D8A">
        <w:rPr>
          <w:rFonts w:ascii="Times New Roman" w:hAnsi="Times New Roman" w:cs="Times New Roman"/>
          <w:bCs/>
          <w:sz w:val="24"/>
          <w:szCs w:val="24"/>
        </w:rPr>
        <w:t xml:space="preserve">os relatos apontam falta de visão socioambiental por parte dos colegas, inseguranças e medos relacionados aos possíveis conflitos fundiários, a falsa visão de que o modo de vida dessas populações vai de encontro ao desenvolvimento, preconceito velado e não declarado com esses segmentos, falta de conhecimento e procedimentos internos sobre como trabalhar com as populações tradicionais, falta de abertura por parte dos gestores, dificuldade em visualizar o papel dos gestores estaduais nessa temática e dificuldade em tomar decisões relacionados a isso. </w:t>
      </w:r>
      <w:r w:rsidR="00DE6D07" w:rsidRPr="008B5D8A">
        <w:rPr>
          <w:rFonts w:ascii="Times New Roman" w:hAnsi="Times New Roman" w:cs="Times New Roman"/>
          <w:bCs/>
          <w:sz w:val="24"/>
          <w:szCs w:val="24"/>
        </w:rPr>
        <w:t xml:space="preserve">Todas essas percepções reforçam a hipótese de que esses gestores, responsáveis em grande parte pelas ações de inscrição no CAR, não consideravam os territórios tradicionais como usuários da política pública do CAR, resultado de um longo processo de ausência do Estado junto a esses segmentos e de percepções compartilhadas pelos gestores, o que contribui para o baixo número de inscrições dos territórios tradicionais no SICAR. </w:t>
      </w:r>
    </w:p>
    <w:p w14:paraId="5D0C41C6" w14:textId="23B9AADC" w:rsidR="00DA7378" w:rsidRPr="008B5D8A" w:rsidRDefault="00A64C46" w:rsidP="005C0170">
      <w:pPr>
        <w:spacing w:after="0" w:line="360" w:lineRule="auto"/>
        <w:ind w:firstLine="708"/>
        <w:jc w:val="both"/>
        <w:rPr>
          <w:rFonts w:ascii="Times New Roman" w:hAnsi="Times New Roman" w:cs="Times New Roman"/>
          <w:bCs/>
          <w:sz w:val="24"/>
          <w:szCs w:val="24"/>
        </w:rPr>
      </w:pPr>
      <w:r w:rsidRPr="008B5D8A">
        <w:rPr>
          <w:rFonts w:ascii="Times New Roman" w:hAnsi="Times New Roman" w:cs="Times New Roman"/>
          <w:bCs/>
          <w:sz w:val="24"/>
          <w:szCs w:val="24"/>
        </w:rPr>
        <w:t xml:space="preserve">Durante a entrevista com os gestores estaduais, quando questionados sobre o </w:t>
      </w:r>
      <w:r w:rsidR="00F515C5" w:rsidRPr="008B5D8A">
        <w:rPr>
          <w:rFonts w:ascii="Times New Roman" w:hAnsi="Times New Roman" w:cs="Times New Roman"/>
          <w:bCs/>
          <w:sz w:val="24"/>
          <w:szCs w:val="24"/>
        </w:rPr>
        <w:t>que motivou</w:t>
      </w:r>
      <w:r w:rsidR="00DA7378" w:rsidRPr="008B5D8A">
        <w:rPr>
          <w:rFonts w:ascii="Times New Roman" w:hAnsi="Times New Roman" w:cs="Times New Roman"/>
          <w:bCs/>
          <w:sz w:val="24"/>
          <w:szCs w:val="24"/>
        </w:rPr>
        <w:t xml:space="preserve"> o início das ações de mobilização e inscrição dos territórios tradicionais no CAR, a maioria dos gestores apontou a pressão estabelecida pelos movimentos sociais representativos dos povos e comunidades tradicionais </w:t>
      </w:r>
      <w:r w:rsidR="009C52C5" w:rsidRPr="008B5D8A">
        <w:rPr>
          <w:rFonts w:ascii="Times New Roman" w:hAnsi="Times New Roman" w:cs="Times New Roman"/>
          <w:bCs/>
          <w:sz w:val="24"/>
          <w:szCs w:val="24"/>
        </w:rPr>
        <w:t>e</w:t>
      </w:r>
      <w:r w:rsidR="00DA7378" w:rsidRPr="008B5D8A">
        <w:rPr>
          <w:rFonts w:ascii="Times New Roman" w:hAnsi="Times New Roman" w:cs="Times New Roman"/>
          <w:bCs/>
          <w:sz w:val="24"/>
          <w:szCs w:val="24"/>
        </w:rPr>
        <w:t xml:space="preserve"> do Ministério Público, que costuma acompanhar diversas pautas ligadas a esses segmentos. Além disso, foi citado a mobilização por parte do Governo Federal junto ao CNPCT e apenas dois estados citaram movimentação inicial por parte do órgão gestor estadual, em especial com foco na ação dos gestores</w:t>
      </w:r>
      <w:r w:rsidR="00E72146" w:rsidRPr="008B5D8A">
        <w:rPr>
          <w:rFonts w:ascii="Times New Roman" w:hAnsi="Times New Roman" w:cs="Times New Roman"/>
          <w:bCs/>
          <w:sz w:val="24"/>
          <w:szCs w:val="24"/>
        </w:rPr>
        <w:t>. Além disso, quando</w:t>
      </w:r>
      <w:r w:rsidR="00DA7378" w:rsidRPr="008B5D8A">
        <w:rPr>
          <w:rFonts w:ascii="Times New Roman" w:hAnsi="Times New Roman" w:cs="Times New Roman"/>
          <w:bCs/>
          <w:sz w:val="24"/>
          <w:szCs w:val="24"/>
        </w:rPr>
        <w:t xml:space="preserve"> perguntados sobre quais seriam as condições de trabalho ideais para trabalhar no cadastramento dos territórios tradicionais no </w:t>
      </w:r>
      <w:r w:rsidR="00F515C5" w:rsidRPr="008B5D8A">
        <w:rPr>
          <w:rFonts w:ascii="Times New Roman" w:hAnsi="Times New Roman" w:cs="Times New Roman"/>
          <w:bCs/>
          <w:sz w:val="24"/>
          <w:szCs w:val="24"/>
        </w:rPr>
        <w:t>CAR, todas</w:t>
      </w:r>
      <w:r w:rsidR="00561CBA" w:rsidRPr="008B5D8A">
        <w:rPr>
          <w:rFonts w:ascii="Times New Roman" w:hAnsi="Times New Roman" w:cs="Times New Roman"/>
          <w:bCs/>
          <w:sz w:val="24"/>
          <w:szCs w:val="24"/>
        </w:rPr>
        <w:t xml:space="preserve"> as respostas </w:t>
      </w:r>
      <w:r w:rsidR="00DA7378" w:rsidRPr="008B5D8A">
        <w:rPr>
          <w:rFonts w:ascii="Times New Roman" w:hAnsi="Times New Roman" w:cs="Times New Roman"/>
          <w:bCs/>
          <w:sz w:val="24"/>
          <w:szCs w:val="24"/>
        </w:rPr>
        <w:t>apontaram para</w:t>
      </w:r>
      <w:r w:rsidR="00561CBA" w:rsidRPr="008B5D8A">
        <w:rPr>
          <w:rFonts w:ascii="Times New Roman" w:hAnsi="Times New Roman" w:cs="Times New Roman"/>
          <w:bCs/>
          <w:sz w:val="24"/>
          <w:szCs w:val="24"/>
        </w:rPr>
        <w:t xml:space="preserve"> o desempenho dos gestores, como ter </w:t>
      </w:r>
      <w:r w:rsidR="00DA7378" w:rsidRPr="008B5D8A">
        <w:rPr>
          <w:rFonts w:ascii="Times New Roman" w:hAnsi="Times New Roman" w:cs="Times New Roman"/>
          <w:bCs/>
          <w:sz w:val="24"/>
          <w:szCs w:val="24"/>
        </w:rPr>
        <w:t xml:space="preserve">uma equipe maior e mais qualificada, com formação e informação para atender a complexidade da temática, renovação do corpo técnico e intensa capacitação sobre o tema, procedimentos padronizados e claros, além de maior entendimento das limitações da legislação aplicada. </w:t>
      </w:r>
      <w:r w:rsidR="00E72146" w:rsidRPr="008B5D8A">
        <w:rPr>
          <w:rFonts w:ascii="Times New Roman" w:hAnsi="Times New Roman" w:cs="Times New Roman"/>
          <w:bCs/>
          <w:sz w:val="24"/>
          <w:szCs w:val="24"/>
        </w:rPr>
        <w:t>A partir dessas respostas</w:t>
      </w:r>
      <w:r w:rsidR="00775D3F">
        <w:rPr>
          <w:rFonts w:ascii="Times New Roman" w:hAnsi="Times New Roman" w:cs="Times New Roman"/>
          <w:bCs/>
          <w:sz w:val="24"/>
          <w:szCs w:val="24"/>
        </w:rPr>
        <w:t>,</w:t>
      </w:r>
      <w:r w:rsidR="00E72146" w:rsidRPr="008B5D8A">
        <w:rPr>
          <w:rFonts w:ascii="Times New Roman" w:hAnsi="Times New Roman" w:cs="Times New Roman"/>
          <w:bCs/>
          <w:sz w:val="24"/>
          <w:szCs w:val="24"/>
        </w:rPr>
        <w:t xml:space="preserve"> e também das elencadas no </w:t>
      </w:r>
      <w:r w:rsidR="00E72146" w:rsidRPr="005C0170">
        <w:rPr>
          <w:rFonts w:ascii="Times New Roman" w:hAnsi="Times New Roman" w:cs="Times New Roman"/>
          <w:bCs/>
          <w:i/>
          <w:iCs/>
          <w:sz w:val="24"/>
          <w:szCs w:val="24"/>
        </w:rPr>
        <w:t>survey</w:t>
      </w:r>
      <w:r w:rsidR="00E72146" w:rsidRPr="008B5D8A">
        <w:rPr>
          <w:rFonts w:ascii="Times New Roman" w:hAnsi="Times New Roman" w:cs="Times New Roman"/>
          <w:bCs/>
          <w:sz w:val="24"/>
          <w:szCs w:val="24"/>
        </w:rPr>
        <w:t xml:space="preserve">, percebe-se que os </w:t>
      </w:r>
      <w:r w:rsidR="00DA7378" w:rsidRPr="008B5D8A">
        <w:rPr>
          <w:rFonts w:ascii="Times New Roman" w:hAnsi="Times New Roman" w:cs="Times New Roman"/>
          <w:bCs/>
          <w:sz w:val="24"/>
          <w:szCs w:val="24"/>
        </w:rPr>
        <w:t xml:space="preserve">próprios gestores estaduais se colocam como protagonistas para que o processo de inscrição no CAR de territórios tradicionais seja realizado e fortalecido, com destaque para o poder de suas ações dentro da agenda. </w:t>
      </w:r>
    </w:p>
    <w:p w14:paraId="706A1F5E" w14:textId="373B3548" w:rsidR="00340E79" w:rsidRPr="008B5D8A" w:rsidRDefault="00AB732C" w:rsidP="003515DC">
      <w:pPr>
        <w:spacing w:after="0" w:line="360" w:lineRule="auto"/>
        <w:ind w:firstLine="708"/>
        <w:jc w:val="both"/>
        <w:rPr>
          <w:rFonts w:ascii="Times New Roman" w:hAnsi="Times New Roman" w:cs="Times New Roman"/>
          <w:bCs/>
          <w:sz w:val="24"/>
          <w:szCs w:val="24"/>
        </w:rPr>
      </w:pPr>
      <w:r w:rsidRPr="008B5D8A">
        <w:rPr>
          <w:rFonts w:ascii="Times New Roman" w:hAnsi="Times New Roman" w:cs="Times New Roman"/>
          <w:bCs/>
          <w:sz w:val="24"/>
          <w:szCs w:val="24"/>
        </w:rPr>
        <w:lastRenderedPageBreak/>
        <w:t xml:space="preserve">As leis, normativas, procedimento e </w:t>
      </w:r>
      <w:r w:rsidR="00DA7378" w:rsidRPr="008B5D8A">
        <w:rPr>
          <w:rFonts w:ascii="Times New Roman" w:hAnsi="Times New Roman" w:cs="Times New Roman"/>
          <w:bCs/>
          <w:sz w:val="24"/>
          <w:szCs w:val="24"/>
        </w:rPr>
        <w:t>regras são o ponto de partida para existência da discricionariedade</w:t>
      </w:r>
      <w:r w:rsidRPr="008B5D8A">
        <w:rPr>
          <w:rFonts w:ascii="Times New Roman" w:hAnsi="Times New Roman" w:cs="Times New Roman"/>
          <w:bCs/>
          <w:sz w:val="24"/>
          <w:szCs w:val="24"/>
        </w:rPr>
        <w:t xml:space="preserve"> dos gestores</w:t>
      </w:r>
      <w:r w:rsidR="00DA7378" w:rsidRPr="008B5D8A">
        <w:rPr>
          <w:rFonts w:ascii="Times New Roman" w:hAnsi="Times New Roman" w:cs="Times New Roman"/>
          <w:bCs/>
          <w:sz w:val="24"/>
          <w:szCs w:val="24"/>
        </w:rPr>
        <w:t xml:space="preserve">, mas não são suficientes para compreender a totalidade do espaço existente </w:t>
      </w:r>
      <w:r w:rsidRPr="008B5D8A">
        <w:rPr>
          <w:rFonts w:ascii="Times New Roman" w:hAnsi="Times New Roman" w:cs="Times New Roman"/>
          <w:bCs/>
          <w:sz w:val="24"/>
          <w:szCs w:val="24"/>
        </w:rPr>
        <w:t xml:space="preserve">para suas ações, </w:t>
      </w:r>
      <w:r w:rsidR="00DA7378" w:rsidRPr="008B5D8A">
        <w:rPr>
          <w:rFonts w:ascii="Times New Roman" w:hAnsi="Times New Roman" w:cs="Times New Roman"/>
          <w:bCs/>
          <w:sz w:val="24"/>
          <w:szCs w:val="24"/>
        </w:rPr>
        <w:t>porque existem espaços interpretati</w:t>
      </w:r>
      <w:r w:rsidRPr="008B5D8A">
        <w:rPr>
          <w:rFonts w:ascii="Times New Roman" w:hAnsi="Times New Roman" w:cs="Times New Roman"/>
          <w:bCs/>
          <w:sz w:val="24"/>
          <w:szCs w:val="24"/>
        </w:rPr>
        <w:t xml:space="preserve">vos que antecedem a atuação desses </w:t>
      </w:r>
      <w:r w:rsidR="00DA7378" w:rsidRPr="008B5D8A">
        <w:rPr>
          <w:rFonts w:ascii="Times New Roman" w:hAnsi="Times New Roman" w:cs="Times New Roman"/>
          <w:bCs/>
          <w:sz w:val="24"/>
          <w:szCs w:val="24"/>
        </w:rPr>
        <w:t>burocratas de nível de rua</w:t>
      </w:r>
      <w:r w:rsidRPr="008B5D8A">
        <w:rPr>
          <w:rFonts w:ascii="Times New Roman" w:hAnsi="Times New Roman" w:cs="Times New Roman"/>
          <w:bCs/>
          <w:sz w:val="24"/>
          <w:szCs w:val="24"/>
        </w:rPr>
        <w:t xml:space="preserve"> (LOTTA e SANTIAGO, 2018)</w:t>
      </w:r>
      <w:r w:rsidR="00DA7378" w:rsidRPr="008B5D8A">
        <w:rPr>
          <w:rFonts w:ascii="Times New Roman" w:hAnsi="Times New Roman" w:cs="Times New Roman"/>
          <w:bCs/>
          <w:sz w:val="24"/>
          <w:szCs w:val="24"/>
        </w:rPr>
        <w:t xml:space="preserve">. Nas entrevistas, alguns gestores apontaram para experiências pessoas e destaques de membros da equipe que fizeram diferença no processo de inscrição de territórios tradicionais no CAR </w:t>
      </w:r>
      <w:r w:rsidR="00775D3F" w:rsidRPr="008B5D8A">
        <w:rPr>
          <w:rFonts w:ascii="Times New Roman" w:hAnsi="Times New Roman" w:cs="Times New Roman"/>
          <w:bCs/>
          <w:sz w:val="24"/>
          <w:szCs w:val="24"/>
        </w:rPr>
        <w:t>e</w:t>
      </w:r>
      <w:r w:rsidR="00DA7378" w:rsidRPr="008B5D8A">
        <w:rPr>
          <w:rFonts w:ascii="Times New Roman" w:hAnsi="Times New Roman" w:cs="Times New Roman"/>
          <w:bCs/>
          <w:sz w:val="24"/>
          <w:szCs w:val="24"/>
        </w:rPr>
        <w:t xml:space="preserve"> das dificuldades junto às instâncias superiores de gestão e qu</w:t>
      </w:r>
      <w:r w:rsidRPr="008B5D8A">
        <w:rPr>
          <w:rFonts w:ascii="Times New Roman" w:hAnsi="Times New Roman" w:cs="Times New Roman"/>
          <w:bCs/>
          <w:sz w:val="24"/>
          <w:szCs w:val="24"/>
        </w:rPr>
        <w:t xml:space="preserve">estões político-institucionais, que não instruíram, preparam ou mesmo pautaram a agenda da inscrição de territórios tradicionais em suas instituições. Durante a entrevista com os gestores federais responsáveis pelo modelo de governança estabelecido junto às UFs para implementação da agenda do CAR, </w:t>
      </w:r>
      <w:r w:rsidR="00340E79" w:rsidRPr="008B5D8A">
        <w:rPr>
          <w:rFonts w:ascii="Times New Roman" w:hAnsi="Times New Roman" w:cs="Times New Roman"/>
          <w:bCs/>
          <w:sz w:val="24"/>
          <w:szCs w:val="24"/>
        </w:rPr>
        <w:t xml:space="preserve"> ressalta-se  percepção que devido as dificuldades das UFs, da proximidade do Governo Federal com a então Comissão de Povos e Comunidades Tradicionais (atual CNPCT) e da gestão do ICMBio juntos aos territórios de povos extrativistas, a inscrição de territórios tradicionais exigiria liderança e direcionamento por parte do Governo Federal, apesar da competência dos órgãos gestores estaduais. Para esses gestores federais, os órgãos estaduais responsáveis não tinham</w:t>
      </w:r>
      <w:r w:rsidR="003515DC">
        <w:rPr>
          <w:rFonts w:ascii="Times New Roman" w:hAnsi="Times New Roman" w:cs="Times New Roman"/>
          <w:bCs/>
          <w:sz w:val="24"/>
          <w:szCs w:val="24"/>
        </w:rPr>
        <w:t xml:space="preserve"> </w:t>
      </w:r>
      <w:r w:rsidR="00340E79" w:rsidRPr="008B5D8A">
        <w:rPr>
          <w:rFonts w:ascii="Times New Roman" w:hAnsi="Times New Roman" w:cs="Times New Roman"/>
          <w:bCs/>
          <w:sz w:val="24"/>
          <w:szCs w:val="24"/>
        </w:rPr>
        <w:t xml:space="preserve">envolvimento ou presença suficiente junto a esses segmentos, justamente por o CAR conciliar pautas ambientais com as realidades sociais, econômicas e fundiárias dessas populações. </w:t>
      </w:r>
    </w:p>
    <w:p w14:paraId="0A3F010F" w14:textId="0C4F6D00" w:rsidR="001F28B1" w:rsidRPr="008B5D8A" w:rsidRDefault="001F28B1" w:rsidP="005C0170">
      <w:pPr>
        <w:spacing w:after="0" w:line="360" w:lineRule="auto"/>
        <w:ind w:firstLine="709"/>
        <w:jc w:val="both"/>
        <w:rPr>
          <w:rFonts w:ascii="Times New Roman" w:hAnsi="Times New Roman" w:cs="Times New Roman"/>
          <w:bCs/>
          <w:sz w:val="24"/>
          <w:szCs w:val="24"/>
        </w:rPr>
      </w:pPr>
      <w:r w:rsidRPr="008B5D8A">
        <w:rPr>
          <w:rFonts w:ascii="Times New Roman" w:hAnsi="Times New Roman" w:cs="Times New Roman"/>
          <w:bCs/>
          <w:sz w:val="24"/>
          <w:szCs w:val="24"/>
        </w:rPr>
        <w:t xml:space="preserve">Políticas e programas públicos são transformados à medida que são executados, sendo a implementação um processo interativo de formulação, implementação e reformulação e discricionariedade dos implementadores, além de inevitável pode ser até desejável, de forma que esses atores possuem conhecimento das situações locais e podem adaptar o plano a elas. </w:t>
      </w:r>
      <w:r w:rsidR="00D43C75" w:rsidRPr="008B5D8A">
        <w:rPr>
          <w:rFonts w:ascii="Times New Roman" w:hAnsi="Times New Roman" w:cs="Times New Roman"/>
          <w:bCs/>
          <w:sz w:val="24"/>
          <w:szCs w:val="24"/>
        </w:rPr>
        <w:t xml:space="preserve">Dessa forma, em uma realidade em que os objetivos das políticas públicas </w:t>
      </w:r>
      <w:r w:rsidRPr="008B5D8A">
        <w:rPr>
          <w:rFonts w:ascii="Times New Roman" w:hAnsi="Times New Roman" w:cs="Times New Roman"/>
          <w:bCs/>
          <w:sz w:val="24"/>
          <w:szCs w:val="24"/>
        </w:rPr>
        <w:t>tendem a ser vagos, conflitantes e ambíguos, representando algumas vezes horizontes desejáveis e não alvos fixos</w:t>
      </w:r>
      <w:r w:rsidR="00D43C75" w:rsidRPr="008B5D8A">
        <w:rPr>
          <w:rFonts w:ascii="Times New Roman" w:hAnsi="Times New Roman" w:cs="Times New Roman"/>
          <w:bCs/>
          <w:sz w:val="24"/>
          <w:szCs w:val="24"/>
        </w:rPr>
        <w:t xml:space="preserve">, os aspectos culturais se tornam </w:t>
      </w:r>
      <w:r w:rsidRPr="008B5D8A">
        <w:rPr>
          <w:rFonts w:ascii="Times New Roman" w:hAnsi="Times New Roman" w:cs="Times New Roman"/>
          <w:bCs/>
          <w:sz w:val="24"/>
          <w:szCs w:val="24"/>
        </w:rPr>
        <w:t>mediadores e necessários ao entendimento da implementação da política púb</w:t>
      </w:r>
      <w:r w:rsidR="00D43C75" w:rsidRPr="008B5D8A">
        <w:rPr>
          <w:rFonts w:ascii="Times New Roman" w:hAnsi="Times New Roman" w:cs="Times New Roman"/>
          <w:bCs/>
          <w:sz w:val="24"/>
          <w:szCs w:val="24"/>
        </w:rPr>
        <w:t xml:space="preserve">lica. Essa </w:t>
      </w:r>
      <w:r w:rsidRPr="008B5D8A">
        <w:rPr>
          <w:rFonts w:ascii="Times New Roman" w:hAnsi="Times New Roman" w:cs="Times New Roman"/>
          <w:bCs/>
          <w:sz w:val="24"/>
          <w:szCs w:val="24"/>
        </w:rPr>
        <w:t xml:space="preserve">interpretação da estrutura normativa de uma política pública é influenciada pelas concepções de mundo dos atores que irão executá-la e suas condições materiais, e </w:t>
      </w:r>
      <w:r w:rsidR="00D43C75" w:rsidRPr="008B5D8A">
        <w:rPr>
          <w:rFonts w:ascii="Times New Roman" w:hAnsi="Times New Roman" w:cs="Times New Roman"/>
          <w:bCs/>
          <w:sz w:val="24"/>
          <w:szCs w:val="24"/>
        </w:rPr>
        <w:t xml:space="preserve">é </w:t>
      </w:r>
      <w:r w:rsidRPr="008B5D8A">
        <w:rPr>
          <w:rFonts w:ascii="Times New Roman" w:hAnsi="Times New Roman" w:cs="Times New Roman"/>
          <w:bCs/>
          <w:sz w:val="24"/>
          <w:szCs w:val="24"/>
        </w:rPr>
        <w:t>a partir dessa interação se faz a política pública de fato (LIMA e D’ASCENZI, 2013).</w:t>
      </w:r>
    </w:p>
    <w:p w14:paraId="0A6243DE" w14:textId="77777777" w:rsidR="00470355" w:rsidRDefault="00645FA0" w:rsidP="00774E3E">
      <w:pPr>
        <w:spacing w:after="0" w:line="360" w:lineRule="auto"/>
        <w:ind w:firstLine="708"/>
        <w:jc w:val="both"/>
        <w:rPr>
          <w:rFonts w:ascii="Times New Roman" w:hAnsi="Times New Roman" w:cs="Times New Roman"/>
          <w:bCs/>
          <w:sz w:val="24"/>
          <w:szCs w:val="24"/>
        </w:rPr>
      </w:pPr>
      <w:r w:rsidRPr="008B5D8A">
        <w:rPr>
          <w:rFonts w:ascii="Times New Roman" w:hAnsi="Times New Roman" w:cs="Times New Roman"/>
          <w:bCs/>
          <w:sz w:val="24"/>
          <w:szCs w:val="24"/>
        </w:rPr>
        <w:t xml:space="preserve">A inscrição de territórios tradicionais no CAR </w:t>
      </w:r>
      <w:r w:rsidR="00766C84" w:rsidRPr="008B5D8A">
        <w:rPr>
          <w:rFonts w:ascii="Times New Roman" w:hAnsi="Times New Roman" w:cs="Times New Roman"/>
          <w:bCs/>
          <w:sz w:val="24"/>
          <w:szCs w:val="24"/>
        </w:rPr>
        <w:t>tem</w:t>
      </w:r>
      <w:r w:rsidRPr="008B5D8A">
        <w:rPr>
          <w:rFonts w:ascii="Times New Roman" w:hAnsi="Times New Roman" w:cs="Times New Roman"/>
          <w:bCs/>
          <w:sz w:val="24"/>
          <w:szCs w:val="24"/>
        </w:rPr>
        <w:t xml:space="preserve"> previsão legal de assistência por parte do Estado, </w:t>
      </w:r>
      <w:r w:rsidR="00766C84" w:rsidRPr="008B5D8A">
        <w:rPr>
          <w:rFonts w:ascii="Times New Roman" w:hAnsi="Times New Roman" w:cs="Times New Roman"/>
          <w:bCs/>
          <w:sz w:val="24"/>
          <w:szCs w:val="24"/>
        </w:rPr>
        <w:t xml:space="preserve">com foco na atuação dos órgãos gestores estaduais, </w:t>
      </w:r>
      <w:r w:rsidRPr="008B5D8A">
        <w:rPr>
          <w:rFonts w:ascii="Times New Roman" w:hAnsi="Times New Roman" w:cs="Times New Roman"/>
          <w:bCs/>
          <w:sz w:val="24"/>
          <w:szCs w:val="24"/>
        </w:rPr>
        <w:t xml:space="preserve">o </w:t>
      </w:r>
      <w:r w:rsidRPr="00514201">
        <w:rPr>
          <w:rFonts w:ascii="Times New Roman" w:hAnsi="Times New Roman" w:cs="Times New Roman"/>
          <w:bCs/>
          <w:sz w:val="24"/>
          <w:szCs w:val="24"/>
        </w:rPr>
        <w:t xml:space="preserve">que não </w:t>
      </w:r>
      <w:r w:rsidR="007827EB" w:rsidRPr="00514201">
        <w:rPr>
          <w:rFonts w:ascii="Times New Roman" w:hAnsi="Times New Roman" w:cs="Times New Roman"/>
          <w:bCs/>
          <w:sz w:val="24"/>
          <w:szCs w:val="24"/>
        </w:rPr>
        <w:t xml:space="preserve">foi suficiente para que esses segmentos fossem priorizados e atendidos de forma eficiente e adequada. </w:t>
      </w:r>
      <w:r w:rsidR="00766F9E" w:rsidRPr="00AC024E">
        <w:rPr>
          <w:rFonts w:ascii="Times New Roman" w:hAnsi="Times New Roman" w:cs="Times New Roman"/>
          <w:bCs/>
          <w:sz w:val="24"/>
          <w:szCs w:val="24"/>
        </w:rPr>
        <w:t xml:space="preserve">Os gestores do CAR, em especial nas unidades federativas, considerarem os territórios tradicionais como não usuários da política pública do CAR ou terem dificuldades de perceber seu papel junto a esses beneficiários,  é resultado de um longo processo de ausência do Estado junto a esses segmentos </w:t>
      </w:r>
      <w:r w:rsidR="00766F9E" w:rsidRPr="00AC024E">
        <w:rPr>
          <w:rFonts w:ascii="Times New Roman" w:hAnsi="Times New Roman" w:cs="Times New Roman"/>
          <w:bCs/>
          <w:sz w:val="24"/>
          <w:szCs w:val="24"/>
        </w:rPr>
        <w:lastRenderedPageBreak/>
        <w:t>(evidenciado pela malha fundiária e situação socioambiental desses territórios) e de percepções compartilhadas pelos gestores, o contribui para o baixo número de inscrições dos territórios tradicionais no cadastro.</w:t>
      </w:r>
      <w:r w:rsidR="00766F9E" w:rsidRPr="00514201">
        <w:rPr>
          <w:rFonts w:ascii="Times New Roman" w:hAnsi="Times New Roman" w:cs="Times New Roman"/>
          <w:bCs/>
          <w:sz w:val="24"/>
          <w:szCs w:val="24"/>
        </w:rPr>
        <w:t xml:space="preserve"> Tal fato fortalece a ideia de que os processos de implementação</w:t>
      </w:r>
      <w:r w:rsidR="00766F9E" w:rsidRPr="008B5D8A">
        <w:rPr>
          <w:rFonts w:ascii="Times New Roman" w:hAnsi="Times New Roman" w:cs="Times New Roman"/>
          <w:bCs/>
          <w:sz w:val="24"/>
          <w:szCs w:val="24"/>
        </w:rPr>
        <w:t xml:space="preserve"> de políticas públicas acabam causando ou fortalecendo exclusões. Entretanto, no exercício da pesquisa ficou claro </w:t>
      </w:r>
      <w:r w:rsidR="0076250E" w:rsidRPr="008B5D8A">
        <w:rPr>
          <w:rFonts w:ascii="Times New Roman" w:hAnsi="Times New Roman" w:cs="Times New Roman"/>
          <w:bCs/>
          <w:sz w:val="24"/>
          <w:szCs w:val="24"/>
        </w:rPr>
        <w:t xml:space="preserve">que esses mesmos gestores, ao entrarem em contato com os povos e comunidades tradicionais, percebem a importância desses segmentos para a política de regularização ambiental e o papel fundamental que desempenham para fomentarem o processo de inscrição desses territórios, o que fortalece a implementação da Lei nº 12.651/2012 e os benefícios percebidos pelos movimentos representativos dos territórios tradicionais, como a visibilidade de seus territórios e o acesso a direitos socioambientais. </w:t>
      </w:r>
    </w:p>
    <w:p w14:paraId="1D35D80B" w14:textId="0883908C" w:rsidR="0076250E" w:rsidRPr="008B5D8A" w:rsidRDefault="00470355" w:rsidP="00774E3E">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Com base nas entrevistas e </w:t>
      </w:r>
      <w:r w:rsidR="003515DC">
        <w:rPr>
          <w:rFonts w:ascii="Times New Roman" w:hAnsi="Times New Roman" w:cs="Times New Roman"/>
          <w:bCs/>
          <w:sz w:val="24"/>
          <w:szCs w:val="24"/>
        </w:rPr>
        <w:t xml:space="preserve">nos </w:t>
      </w:r>
      <w:r>
        <w:rPr>
          <w:rFonts w:ascii="Times New Roman" w:hAnsi="Times New Roman" w:cs="Times New Roman"/>
          <w:bCs/>
          <w:sz w:val="24"/>
          <w:szCs w:val="24"/>
        </w:rPr>
        <w:t>dados coletados, ficou evidente que a falta de incentivo, orientação</w:t>
      </w:r>
      <w:r w:rsidR="003515DC">
        <w:rPr>
          <w:rFonts w:ascii="Times New Roman" w:hAnsi="Times New Roman" w:cs="Times New Roman"/>
          <w:bCs/>
          <w:sz w:val="24"/>
          <w:szCs w:val="24"/>
        </w:rPr>
        <w:t>,</w:t>
      </w:r>
      <w:r>
        <w:rPr>
          <w:rFonts w:ascii="Times New Roman" w:hAnsi="Times New Roman" w:cs="Times New Roman"/>
          <w:bCs/>
          <w:sz w:val="24"/>
          <w:szCs w:val="24"/>
        </w:rPr>
        <w:t xml:space="preserve"> procedimentos e recursos humanos e técnicos para apoiar a inscrição de territórios tradicionais no CAR influenciou o trabalho dos gestores estaduais responsáveis pelas ações diretas de mobilização, capacitação e inscrição. O contexto gerou desinteresse ou procrastinação a respeito do tema, causando a exclusão desses segmentos da agenda de regularização ambiental, aprofundando desigualdades já mapeadas. Entretanto, também se mostrou claro o papel decisivo desses gestores para, apesar das condições adversas de trabalho, informação e apoio institucional, tomarem a iniciativa para as ações de inscrição dos territórios tradicionais, seja por conta da pressão externa, dos próprios movimentos sociais e seus parcei</w:t>
      </w:r>
      <w:r w:rsidR="003515DC">
        <w:rPr>
          <w:rFonts w:ascii="Times New Roman" w:hAnsi="Times New Roman" w:cs="Times New Roman"/>
          <w:bCs/>
          <w:sz w:val="24"/>
          <w:szCs w:val="24"/>
        </w:rPr>
        <w:t>r</w:t>
      </w:r>
      <w:r>
        <w:rPr>
          <w:rFonts w:ascii="Times New Roman" w:hAnsi="Times New Roman" w:cs="Times New Roman"/>
          <w:bCs/>
          <w:sz w:val="24"/>
          <w:szCs w:val="24"/>
        </w:rPr>
        <w:t>os, como por interesse e sensibilização com a agenda, fazendo diferença</w:t>
      </w:r>
      <w:r w:rsidR="003515DC">
        <w:rPr>
          <w:rFonts w:ascii="Times New Roman" w:hAnsi="Times New Roman" w:cs="Times New Roman"/>
          <w:bCs/>
          <w:sz w:val="24"/>
          <w:szCs w:val="24"/>
        </w:rPr>
        <w:t>,</w:t>
      </w:r>
      <w:r>
        <w:rPr>
          <w:rFonts w:ascii="Times New Roman" w:hAnsi="Times New Roman" w:cs="Times New Roman"/>
          <w:bCs/>
          <w:sz w:val="24"/>
          <w:szCs w:val="24"/>
        </w:rPr>
        <w:t xml:space="preserve"> </w:t>
      </w:r>
      <w:r w:rsidR="003515DC">
        <w:rPr>
          <w:rFonts w:ascii="Times New Roman" w:hAnsi="Times New Roman" w:cs="Times New Roman"/>
          <w:bCs/>
          <w:sz w:val="24"/>
          <w:szCs w:val="24"/>
        </w:rPr>
        <w:t>a</w:t>
      </w:r>
      <w:r>
        <w:rPr>
          <w:rFonts w:ascii="Times New Roman" w:hAnsi="Times New Roman" w:cs="Times New Roman"/>
          <w:bCs/>
          <w:sz w:val="24"/>
          <w:szCs w:val="24"/>
        </w:rPr>
        <w:t>o final</w:t>
      </w:r>
      <w:r w:rsidR="003515DC">
        <w:rPr>
          <w:rFonts w:ascii="Times New Roman" w:hAnsi="Times New Roman" w:cs="Times New Roman"/>
          <w:bCs/>
          <w:sz w:val="24"/>
          <w:szCs w:val="24"/>
        </w:rPr>
        <w:t>,</w:t>
      </w:r>
      <w:r>
        <w:rPr>
          <w:rFonts w:ascii="Times New Roman" w:hAnsi="Times New Roman" w:cs="Times New Roman"/>
          <w:bCs/>
          <w:sz w:val="24"/>
          <w:szCs w:val="24"/>
        </w:rPr>
        <w:t xml:space="preserve"> nos números atuais de inscrição de territórios tradicionais. </w:t>
      </w:r>
      <w:r w:rsidR="0076250E" w:rsidRPr="008B5D8A">
        <w:rPr>
          <w:rFonts w:ascii="Times New Roman" w:hAnsi="Times New Roman" w:cs="Times New Roman"/>
          <w:bCs/>
          <w:sz w:val="24"/>
          <w:szCs w:val="24"/>
        </w:rPr>
        <w:t xml:space="preserve">Assim, o campo de estudos de implementação de políticas públicas e burocracia traz reflexões pouco exploradas que podem ajudar a explorar elementos relativos às desigualdades (LOTTA, 2021), mostrando também o papel transformador e de inclusão representado pelas ações de agentes estatais, em especial dos gestores que atuam na ponta, junto aos beneficiários de programas e políticas públicas. </w:t>
      </w:r>
    </w:p>
    <w:p w14:paraId="72E61C36" w14:textId="1601DFE1" w:rsidR="00A364D8" w:rsidRDefault="00A364D8" w:rsidP="005C0170">
      <w:pPr>
        <w:spacing w:after="0" w:line="360" w:lineRule="auto"/>
        <w:rPr>
          <w:rFonts w:ascii="Times New Roman" w:hAnsi="Times New Roman" w:cs="Times New Roman"/>
          <w:bCs/>
          <w:sz w:val="24"/>
          <w:szCs w:val="24"/>
        </w:rPr>
      </w:pPr>
      <w:r>
        <w:rPr>
          <w:rFonts w:ascii="Times New Roman" w:hAnsi="Times New Roman" w:cs="Times New Roman"/>
          <w:bCs/>
          <w:sz w:val="24"/>
          <w:szCs w:val="24"/>
        </w:rPr>
        <w:br w:type="page"/>
      </w:r>
    </w:p>
    <w:p w14:paraId="6B14D837" w14:textId="7E2B6C1C" w:rsidR="001A5AB1" w:rsidRPr="0048000A" w:rsidRDefault="00B033A7" w:rsidP="005C0170">
      <w:pPr>
        <w:spacing w:after="240" w:line="360" w:lineRule="auto"/>
        <w:jc w:val="center"/>
        <w:rPr>
          <w:rFonts w:ascii="Times New Roman" w:hAnsi="Times New Roman" w:cs="Times New Roman"/>
          <w:sz w:val="24"/>
          <w:szCs w:val="24"/>
        </w:rPr>
      </w:pPr>
      <w:r w:rsidRPr="00AC3BAE">
        <w:rPr>
          <w:rFonts w:ascii="Times New Roman" w:hAnsi="Times New Roman" w:cs="Times New Roman"/>
          <w:b/>
          <w:bCs/>
          <w:sz w:val="24"/>
          <w:szCs w:val="24"/>
        </w:rPr>
        <w:lastRenderedPageBreak/>
        <w:t>REFERÊNCIAS</w:t>
      </w:r>
    </w:p>
    <w:p w14:paraId="36BFE8FA" w14:textId="73729B4F" w:rsidR="00665BD9" w:rsidRPr="008E08CB" w:rsidRDefault="00665BD9" w:rsidP="008E08CB">
      <w:pPr>
        <w:spacing w:after="240" w:line="240" w:lineRule="auto"/>
        <w:rPr>
          <w:rFonts w:ascii="Times New Roman" w:hAnsi="Times New Roman" w:cs="Times New Roman"/>
          <w:sz w:val="24"/>
          <w:szCs w:val="24"/>
        </w:rPr>
      </w:pPr>
      <w:r w:rsidRPr="008E08CB">
        <w:rPr>
          <w:rFonts w:ascii="Times New Roman" w:hAnsi="Times New Roman" w:cs="Times New Roman"/>
          <w:sz w:val="24"/>
          <w:szCs w:val="24"/>
        </w:rPr>
        <w:t xml:space="preserve">AKOTIRENE, Carla. </w:t>
      </w:r>
      <w:r w:rsidRPr="008E08CB">
        <w:rPr>
          <w:rFonts w:ascii="Times New Roman" w:hAnsi="Times New Roman" w:cs="Times New Roman"/>
          <w:b/>
          <w:sz w:val="24"/>
          <w:szCs w:val="24"/>
        </w:rPr>
        <w:t>Interseccionalidade / Feminismos Plurais</w:t>
      </w:r>
      <w:r w:rsidRPr="008E08CB">
        <w:rPr>
          <w:rFonts w:ascii="Times New Roman" w:hAnsi="Times New Roman" w:cs="Times New Roman"/>
          <w:sz w:val="24"/>
          <w:szCs w:val="24"/>
        </w:rPr>
        <w:t>. São Paulo: Sueli Carneiro; Pólen, 2018.</w:t>
      </w:r>
    </w:p>
    <w:p w14:paraId="7B59985B" w14:textId="7EEFAE75" w:rsidR="00665BD9" w:rsidRPr="008E08CB" w:rsidRDefault="00665BD9" w:rsidP="008E08CB">
      <w:pPr>
        <w:spacing w:after="240" w:line="240" w:lineRule="auto"/>
        <w:rPr>
          <w:rFonts w:ascii="Times New Roman" w:hAnsi="Times New Roman" w:cs="Times New Roman"/>
          <w:spacing w:val="4"/>
          <w:sz w:val="24"/>
          <w:szCs w:val="24"/>
          <w:lang w:eastAsia="pt-BR"/>
        </w:rPr>
      </w:pPr>
      <w:r w:rsidRPr="00DB5B00">
        <w:rPr>
          <w:rFonts w:ascii="Times New Roman" w:hAnsi="Times New Roman" w:cs="Times New Roman"/>
          <w:spacing w:val="4"/>
          <w:sz w:val="24"/>
          <w:szCs w:val="24"/>
          <w:lang w:eastAsia="pt-BR"/>
        </w:rPr>
        <w:t xml:space="preserve">ALMEIDA, Alfredo Wagner Berno. </w:t>
      </w:r>
      <w:r w:rsidRPr="00DB5B00">
        <w:rPr>
          <w:rFonts w:ascii="Times New Roman" w:hAnsi="Times New Roman" w:cs="Times New Roman"/>
          <w:b/>
          <w:spacing w:val="4"/>
          <w:sz w:val="24"/>
          <w:szCs w:val="24"/>
          <w:lang w:eastAsia="pt-BR"/>
        </w:rPr>
        <w:t xml:space="preserve">Seminário Nacional – Terras e Territórios na </w:t>
      </w:r>
      <w:r w:rsidRPr="00DB5B00">
        <w:rPr>
          <w:rFonts w:ascii="Times New Roman" w:hAnsi="Times New Roman" w:cs="Times New Roman"/>
          <w:b/>
          <w:bCs/>
          <w:spacing w:val="4"/>
          <w:sz w:val="24"/>
          <w:szCs w:val="24"/>
          <w:lang w:eastAsia="pt-BR"/>
        </w:rPr>
        <w:t>Amazônia:</w:t>
      </w:r>
      <w:r w:rsidRPr="00DB5B00">
        <w:rPr>
          <w:rFonts w:ascii="Times New Roman" w:hAnsi="Times New Roman" w:cs="Times New Roman"/>
          <w:spacing w:val="4"/>
          <w:sz w:val="24"/>
          <w:szCs w:val="24"/>
          <w:lang w:eastAsia="pt-BR"/>
        </w:rPr>
        <w:t xml:space="preserve"> demandas, desafios e perspectivas. 2010.</w:t>
      </w:r>
    </w:p>
    <w:p w14:paraId="3736DD96" w14:textId="5778069E" w:rsidR="00665BD9" w:rsidRPr="008E08CB" w:rsidRDefault="00665BD9" w:rsidP="008E08CB">
      <w:pPr>
        <w:spacing w:after="240" w:line="240" w:lineRule="auto"/>
        <w:rPr>
          <w:rFonts w:ascii="Times New Roman" w:hAnsi="Times New Roman" w:cs="Times New Roman"/>
          <w:sz w:val="24"/>
          <w:szCs w:val="24"/>
        </w:rPr>
      </w:pPr>
      <w:r w:rsidRPr="008E08CB" w:rsidDel="00B033A7">
        <w:rPr>
          <w:rFonts w:ascii="Times New Roman" w:hAnsi="Times New Roman" w:cs="Times New Roman"/>
          <w:sz w:val="24"/>
          <w:szCs w:val="24"/>
        </w:rPr>
        <w:t xml:space="preserve">AZEVEDO, A. </w:t>
      </w:r>
      <w:r w:rsidRPr="008E08CB">
        <w:rPr>
          <w:rFonts w:ascii="Times New Roman" w:hAnsi="Times New Roman" w:cs="Times New Roman"/>
          <w:sz w:val="24"/>
          <w:szCs w:val="24"/>
        </w:rPr>
        <w:t xml:space="preserve">A.; SAITO, C. H. (orientador). </w:t>
      </w:r>
      <w:r w:rsidRPr="008E08CB" w:rsidDel="00B033A7">
        <w:rPr>
          <w:rFonts w:ascii="Times New Roman" w:hAnsi="Times New Roman" w:cs="Times New Roman"/>
          <w:b/>
          <w:bCs/>
          <w:sz w:val="24"/>
          <w:szCs w:val="24"/>
        </w:rPr>
        <w:t>Legitimação da insustentabilidade?</w:t>
      </w:r>
      <w:r w:rsidRPr="008E08CB" w:rsidDel="00B033A7">
        <w:rPr>
          <w:rFonts w:ascii="Times New Roman" w:hAnsi="Times New Roman" w:cs="Times New Roman"/>
          <w:sz w:val="24"/>
          <w:szCs w:val="24"/>
        </w:rPr>
        <w:t xml:space="preserve"> Análise do sistema de licenciamento ambiental de propriedades rurais. Mato Grosso</w:t>
      </w:r>
      <w:r w:rsidRPr="008E08CB">
        <w:rPr>
          <w:rFonts w:ascii="Times New Roman" w:hAnsi="Times New Roman" w:cs="Times New Roman"/>
          <w:sz w:val="24"/>
          <w:szCs w:val="24"/>
        </w:rPr>
        <w:t xml:space="preserve">: </w:t>
      </w:r>
      <w:r w:rsidRPr="008E08CB" w:rsidDel="00B033A7">
        <w:rPr>
          <w:rFonts w:ascii="Times New Roman" w:hAnsi="Times New Roman" w:cs="Times New Roman"/>
          <w:sz w:val="24"/>
          <w:szCs w:val="24"/>
        </w:rPr>
        <w:t>SLAPR</w:t>
      </w:r>
      <w:r w:rsidRPr="008E08CB">
        <w:rPr>
          <w:rFonts w:ascii="Times New Roman" w:hAnsi="Times New Roman" w:cs="Times New Roman"/>
          <w:sz w:val="24"/>
          <w:szCs w:val="24"/>
        </w:rPr>
        <w:t>,</w:t>
      </w:r>
      <w:r w:rsidRPr="008E08CB" w:rsidDel="00B033A7">
        <w:rPr>
          <w:rFonts w:ascii="Times New Roman" w:hAnsi="Times New Roman" w:cs="Times New Roman"/>
          <w:sz w:val="24"/>
          <w:szCs w:val="24"/>
        </w:rPr>
        <w:t xml:space="preserve"> 2009. Tese (Doutorado), Universidade de Brasília. Brasília, 2009. Disponível em: </w:t>
      </w:r>
      <w:r w:rsidRPr="008E08CB">
        <w:rPr>
          <w:rFonts w:ascii="Times New Roman" w:hAnsi="Times New Roman" w:cs="Times New Roman"/>
          <w:sz w:val="24"/>
          <w:szCs w:val="24"/>
        </w:rPr>
        <w:t>&lt;</w:t>
      </w:r>
      <w:hyperlink r:id="rId25" w:history="1">
        <w:r w:rsidRPr="008E08CB" w:rsidDel="00B033A7">
          <w:rPr>
            <w:rStyle w:val="Hyperlink"/>
            <w:rFonts w:ascii="Times New Roman" w:hAnsi="Times New Roman" w:cs="Times New Roman"/>
            <w:sz w:val="24"/>
            <w:szCs w:val="24"/>
          </w:rPr>
          <w:t>https://repositorio.unb.br/bitstream/10482/3946/1/2009_AndreaAguiarAzevedo_orig.pdf</w:t>
        </w:r>
      </w:hyperlink>
      <w:r w:rsidRPr="008E08CB">
        <w:rPr>
          <w:rFonts w:ascii="Times New Roman" w:hAnsi="Times New Roman" w:cs="Times New Roman"/>
          <w:sz w:val="24"/>
          <w:szCs w:val="24"/>
        </w:rPr>
        <w:t>&gt;</w:t>
      </w:r>
      <w:r w:rsidRPr="008E08CB" w:rsidDel="00B033A7">
        <w:rPr>
          <w:rFonts w:ascii="Times New Roman" w:hAnsi="Times New Roman" w:cs="Times New Roman"/>
          <w:sz w:val="24"/>
          <w:szCs w:val="24"/>
        </w:rPr>
        <w:t>. Acess</w:t>
      </w:r>
      <w:r w:rsidR="00E2791C">
        <w:rPr>
          <w:rFonts w:ascii="Times New Roman" w:hAnsi="Times New Roman" w:cs="Times New Roman"/>
          <w:sz w:val="24"/>
          <w:szCs w:val="24"/>
        </w:rPr>
        <w:t>ad</w:t>
      </w:r>
      <w:r w:rsidRPr="008E08CB" w:rsidDel="00B033A7">
        <w:rPr>
          <w:rFonts w:ascii="Times New Roman" w:hAnsi="Times New Roman" w:cs="Times New Roman"/>
          <w:sz w:val="24"/>
          <w:szCs w:val="24"/>
        </w:rPr>
        <w:t>o em: 27 de maio de 2021.</w:t>
      </w:r>
    </w:p>
    <w:p w14:paraId="4EDF8727" w14:textId="1DF768E5" w:rsidR="00665BD9" w:rsidRPr="00FC0D74" w:rsidRDefault="00665BD9" w:rsidP="008E08CB">
      <w:pPr>
        <w:spacing w:after="240" w:line="240" w:lineRule="auto"/>
        <w:rPr>
          <w:rFonts w:ascii="Times New Roman" w:hAnsi="Times New Roman" w:cs="Times New Roman"/>
          <w:sz w:val="24"/>
          <w:szCs w:val="24"/>
        </w:rPr>
      </w:pPr>
      <w:r w:rsidRPr="008E08CB">
        <w:rPr>
          <w:rFonts w:ascii="Times New Roman" w:hAnsi="Times New Roman" w:cs="Times New Roman"/>
          <w:sz w:val="24"/>
          <w:szCs w:val="24"/>
        </w:rPr>
        <w:t xml:space="preserve">BOCK, Ana Mercês; FURTADO, Odair; TEIXEIRA, Maria de Lourdes. </w:t>
      </w:r>
      <w:r w:rsidRPr="008E08CB">
        <w:rPr>
          <w:rFonts w:ascii="Times New Roman" w:hAnsi="Times New Roman" w:cs="Times New Roman"/>
          <w:b/>
          <w:sz w:val="24"/>
          <w:szCs w:val="24"/>
        </w:rPr>
        <w:t xml:space="preserve">Psicologias: uma </w:t>
      </w:r>
      <w:r w:rsidRPr="00FC0D74">
        <w:rPr>
          <w:rFonts w:ascii="Times New Roman" w:hAnsi="Times New Roman" w:cs="Times New Roman"/>
          <w:b/>
          <w:sz w:val="24"/>
          <w:szCs w:val="24"/>
        </w:rPr>
        <w:t>introdução ao estudo de psicologia</w:t>
      </w:r>
      <w:r w:rsidRPr="00FC0D74">
        <w:rPr>
          <w:rFonts w:ascii="Times New Roman" w:hAnsi="Times New Roman" w:cs="Times New Roman"/>
          <w:sz w:val="24"/>
          <w:szCs w:val="24"/>
        </w:rPr>
        <w:t>. São Paulo: Saraiva, 1999.</w:t>
      </w:r>
    </w:p>
    <w:p w14:paraId="377FE013" w14:textId="2450546D" w:rsidR="00BF7039" w:rsidRPr="00FC0D74" w:rsidDel="00B033A7" w:rsidRDefault="00BF7039" w:rsidP="008E08CB">
      <w:pPr>
        <w:spacing w:after="240" w:line="240" w:lineRule="auto"/>
        <w:rPr>
          <w:rFonts w:ascii="Times New Roman" w:hAnsi="Times New Roman" w:cs="Times New Roman"/>
          <w:sz w:val="24"/>
          <w:szCs w:val="24"/>
        </w:rPr>
      </w:pPr>
      <w:r w:rsidRPr="00FC0D74">
        <w:rPr>
          <w:rFonts w:ascii="Times New Roman" w:hAnsi="Times New Roman" w:cs="Times New Roman"/>
          <w:sz w:val="24"/>
          <w:szCs w:val="24"/>
        </w:rPr>
        <w:t xml:space="preserve">BRASIL. Ministério do Meio Ambiente. </w:t>
      </w:r>
      <w:r w:rsidRPr="00FC0D74">
        <w:rPr>
          <w:rFonts w:ascii="Times New Roman" w:hAnsi="Times New Roman" w:cs="Times New Roman"/>
          <w:b/>
          <w:bCs/>
          <w:sz w:val="24"/>
          <w:szCs w:val="24"/>
          <w:lang w:eastAsia="pt-BR"/>
        </w:rPr>
        <w:t>Instrução Normativa nº 2</w:t>
      </w:r>
      <w:r w:rsidRPr="00FC0D74">
        <w:rPr>
          <w:rFonts w:ascii="Times New Roman" w:hAnsi="Times New Roman" w:cs="Times New Roman"/>
          <w:sz w:val="24"/>
          <w:szCs w:val="24"/>
          <w:lang w:eastAsia="pt-BR"/>
        </w:rPr>
        <w:t>, de 5 maio de 2014. Disponível em: &lt;</w:t>
      </w:r>
      <w:r w:rsidRPr="00FC0D74">
        <w:rPr>
          <w:rFonts w:ascii="Times New Roman" w:hAnsi="Times New Roman" w:cs="Times New Roman"/>
          <w:sz w:val="24"/>
          <w:szCs w:val="24"/>
        </w:rPr>
        <w:t>http://www.ibama.gov.br/component/legislacao/?view=legislacao&amp;</w:t>
      </w:r>
      <w:r w:rsidR="00FC0D74">
        <w:rPr>
          <w:rFonts w:ascii="Times New Roman" w:hAnsi="Times New Roman" w:cs="Times New Roman"/>
          <w:sz w:val="24"/>
          <w:szCs w:val="24"/>
        </w:rPr>
        <w:br/>
      </w:r>
      <w:r w:rsidRPr="00FC0D74">
        <w:rPr>
          <w:rFonts w:ascii="Times New Roman" w:hAnsi="Times New Roman" w:cs="Times New Roman"/>
          <w:sz w:val="24"/>
          <w:szCs w:val="24"/>
        </w:rPr>
        <w:t>force=1&amp;legislacao=132401#:~:text=Ementa%3A,do%20Cadastro%20Ambiental%20Rural%2DCAR&gt;.</w:t>
      </w:r>
      <w:r w:rsidR="00FC0D74" w:rsidRPr="00FC0D74">
        <w:rPr>
          <w:rFonts w:ascii="Times New Roman" w:hAnsi="Times New Roman" w:cs="Times New Roman"/>
          <w:sz w:val="24"/>
          <w:szCs w:val="24"/>
        </w:rPr>
        <w:t xml:space="preserve"> </w:t>
      </w:r>
      <w:r w:rsidR="00FC0D74" w:rsidRPr="00FC0D74" w:rsidDel="00B033A7">
        <w:rPr>
          <w:rFonts w:ascii="Times New Roman" w:hAnsi="Times New Roman" w:cs="Times New Roman"/>
          <w:sz w:val="24"/>
          <w:szCs w:val="24"/>
        </w:rPr>
        <w:t>Acess</w:t>
      </w:r>
      <w:r w:rsidR="00FC0D74" w:rsidRPr="00FC0D74">
        <w:rPr>
          <w:rFonts w:ascii="Times New Roman" w:hAnsi="Times New Roman" w:cs="Times New Roman"/>
          <w:sz w:val="24"/>
          <w:szCs w:val="24"/>
        </w:rPr>
        <w:t>ad</w:t>
      </w:r>
      <w:r w:rsidR="00FC0D74" w:rsidRPr="00FC0D74" w:rsidDel="00B033A7">
        <w:rPr>
          <w:rFonts w:ascii="Times New Roman" w:hAnsi="Times New Roman" w:cs="Times New Roman"/>
          <w:sz w:val="24"/>
          <w:szCs w:val="24"/>
        </w:rPr>
        <w:t>o em: 27 de maio de 2021.</w:t>
      </w:r>
    </w:p>
    <w:p w14:paraId="7050BDD4" w14:textId="50C5F794" w:rsidR="00665BD9" w:rsidRPr="008E08CB" w:rsidRDefault="00665BD9" w:rsidP="008E08CB">
      <w:pPr>
        <w:spacing w:after="240" w:line="240" w:lineRule="auto"/>
        <w:rPr>
          <w:rFonts w:ascii="Times New Roman" w:hAnsi="Times New Roman" w:cs="Times New Roman"/>
          <w:sz w:val="24"/>
          <w:szCs w:val="24"/>
        </w:rPr>
      </w:pPr>
      <w:r w:rsidRPr="008E08CB">
        <w:rPr>
          <w:rFonts w:ascii="Times New Roman" w:hAnsi="Times New Roman" w:cs="Times New Roman"/>
          <w:sz w:val="24"/>
          <w:szCs w:val="24"/>
        </w:rPr>
        <w:t xml:space="preserve">CHIAVARI, J.; LOPES, C. L. </w:t>
      </w:r>
      <w:r w:rsidRPr="008E08CB">
        <w:rPr>
          <w:rFonts w:ascii="Times New Roman" w:hAnsi="Times New Roman" w:cs="Times New Roman"/>
          <w:b/>
          <w:bCs/>
          <w:sz w:val="24"/>
          <w:szCs w:val="24"/>
        </w:rPr>
        <w:t>Onde estamos na implementação do Código Florestal?</w:t>
      </w:r>
      <w:r w:rsidRPr="008E08CB">
        <w:rPr>
          <w:rFonts w:ascii="Times New Roman" w:hAnsi="Times New Roman" w:cs="Times New Roman"/>
          <w:sz w:val="24"/>
          <w:szCs w:val="24"/>
        </w:rPr>
        <w:t xml:space="preserve"> Radiografia do CAR e do PRA nos estados brasileiros. </w:t>
      </w:r>
      <w:r w:rsidRPr="005C0170">
        <w:rPr>
          <w:rFonts w:ascii="Times New Roman" w:hAnsi="Times New Roman" w:cs="Times New Roman"/>
          <w:sz w:val="24"/>
          <w:szCs w:val="24"/>
        </w:rPr>
        <w:t>Relatório.</w:t>
      </w:r>
      <w:r w:rsidRPr="008E08CB">
        <w:rPr>
          <w:rFonts w:ascii="Times New Roman" w:hAnsi="Times New Roman" w:cs="Times New Roman"/>
          <w:sz w:val="24"/>
          <w:szCs w:val="24"/>
        </w:rPr>
        <w:t xml:space="preserve"> Rio de Janeiro: </w:t>
      </w:r>
      <w:r w:rsidRPr="008E08CB">
        <w:rPr>
          <w:rFonts w:ascii="Times New Roman" w:hAnsi="Times New Roman" w:cs="Times New Roman"/>
          <w:i/>
          <w:iCs/>
          <w:sz w:val="24"/>
          <w:szCs w:val="24"/>
        </w:rPr>
        <w:t>Climate Policy Initiative</w:t>
      </w:r>
      <w:r w:rsidRPr="008E08CB">
        <w:rPr>
          <w:rFonts w:ascii="Times New Roman" w:hAnsi="Times New Roman" w:cs="Times New Roman"/>
          <w:sz w:val="24"/>
          <w:szCs w:val="24"/>
        </w:rPr>
        <w:t>, 2019. Disponível em: &lt;</w:t>
      </w:r>
      <w:hyperlink r:id="rId26" w:history="1">
        <w:r w:rsidRPr="008E08CB">
          <w:rPr>
            <w:rStyle w:val="Hyperlink"/>
            <w:rFonts w:ascii="Times New Roman" w:hAnsi="Times New Roman" w:cs="Times New Roman"/>
            <w:sz w:val="24"/>
            <w:szCs w:val="24"/>
          </w:rPr>
          <w:t>https://www.inputbrasil.org/publicacoes/ onde-estamos-naimplementacao-do-codigo-florestal</w:t>
        </w:r>
      </w:hyperlink>
      <w:r w:rsidRPr="008E08CB">
        <w:rPr>
          <w:rStyle w:val="Hyperlink"/>
          <w:rFonts w:ascii="Times New Roman" w:hAnsi="Times New Roman" w:cs="Times New Roman"/>
          <w:sz w:val="24"/>
          <w:szCs w:val="24"/>
        </w:rPr>
        <w:t>&gt;</w:t>
      </w:r>
      <w:r w:rsidRPr="008E08CB">
        <w:rPr>
          <w:rFonts w:ascii="Times New Roman" w:hAnsi="Times New Roman" w:cs="Times New Roman"/>
          <w:sz w:val="24"/>
          <w:szCs w:val="24"/>
        </w:rPr>
        <w:t>. Acess</w:t>
      </w:r>
      <w:r w:rsidR="00E2791C">
        <w:rPr>
          <w:rFonts w:ascii="Times New Roman" w:hAnsi="Times New Roman" w:cs="Times New Roman"/>
          <w:sz w:val="24"/>
          <w:szCs w:val="24"/>
        </w:rPr>
        <w:t>ad</w:t>
      </w:r>
      <w:r w:rsidRPr="008E08CB">
        <w:rPr>
          <w:rFonts w:ascii="Times New Roman" w:hAnsi="Times New Roman" w:cs="Times New Roman"/>
          <w:sz w:val="24"/>
          <w:szCs w:val="24"/>
        </w:rPr>
        <w:t>o em: 27 de maio de 2021.</w:t>
      </w:r>
    </w:p>
    <w:p w14:paraId="648F65F9" w14:textId="4C04C932" w:rsidR="00665BD9" w:rsidRPr="008E08CB" w:rsidRDefault="00665BD9" w:rsidP="008E08CB">
      <w:pPr>
        <w:spacing w:after="240" w:line="240" w:lineRule="auto"/>
        <w:rPr>
          <w:rFonts w:ascii="Times New Roman" w:hAnsi="Times New Roman" w:cs="Times New Roman"/>
          <w:sz w:val="24"/>
          <w:szCs w:val="24"/>
        </w:rPr>
      </w:pPr>
      <w:r w:rsidRPr="008E08CB">
        <w:rPr>
          <w:rFonts w:ascii="Times New Roman" w:hAnsi="Times New Roman" w:cs="Times New Roman"/>
          <w:sz w:val="24"/>
          <w:szCs w:val="24"/>
        </w:rPr>
        <w:t xml:space="preserve">CHIAVARI, J.; LOPES, C. L. </w:t>
      </w:r>
      <w:r w:rsidRPr="008E08CB">
        <w:rPr>
          <w:rFonts w:ascii="Times New Roman" w:hAnsi="Times New Roman" w:cs="Times New Roman"/>
          <w:b/>
          <w:bCs/>
          <w:sz w:val="24"/>
          <w:szCs w:val="24"/>
        </w:rPr>
        <w:t>Onde estamos na implementação do Código Florestal?</w:t>
      </w:r>
      <w:r w:rsidRPr="008E08CB">
        <w:rPr>
          <w:rFonts w:ascii="Times New Roman" w:hAnsi="Times New Roman" w:cs="Times New Roman"/>
          <w:sz w:val="24"/>
          <w:szCs w:val="24"/>
        </w:rPr>
        <w:t xml:space="preserve"> Radiografia do CAR e do PRA nos estados brasileiros. </w:t>
      </w:r>
      <w:r w:rsidRPr="005C0170">
        <w:rPr>
          <w:rFonts w:ascii="Times New Roman" w:hAnsi="Times New Roman" w:cs="Times New Roman"/>
          <w:sz w:val="24"/>
          <w:szCs w:val="24"/>
        </w:rPr>
        <w:t>Relatório.</w:t>
      </w:r>
      <w:r w:rsidRPr="008E08CB">
        <w:rPr>
          <w:rFonts w:ascii="Times New Roman" w:hAnsi="Times New Roman" w:cs="Times New Roman"/>
          <w:sz w:val="24"/>
          <w:szCs w:val="24"/>
        </w:rPr>
        <w:t xml:space="preserve"> Rio de Janeiro: </w:t>
      </w:r>
      <w:r w:rsidRPr="008E08CB">
        <w:rPr>
          <w:rFonts w:ascii="Times New Roman" w:hAnsi="Times New Roman" w:cs="Times New Roman"/>
          <w:i/>
          <w:iCs/>
          <w:sz w:val="24"/>
          <w:szCs w:val="24"/>
        </w:rPr>
        <w:t>Climate Policy Initiative</w:t>
      </w:r>
      <w:r w:rsidRPr="008E08CB">
        <w:rPr>
          <w:rFonts w:ascii="Times New Roman" w:hAnsi="Times New Roman" w:cs="Times New Roman"/>
          <w:sz w:val="24"/>
          <w:szCs w:val="24"/>
        </w:rPr>
        <w:t>, 2020. Disponível em: &lt;</w:t>
      </w:r>
      <w:hyperlink r:id="rId27" w:history="1">
        <w:r w:rsidRPr="008E08CB">
          <w:rPr>
            <w:rStyle w:val="Hyperlink"/>
            <w:rFonts w:ascii="Times New Roman" w:hAnsi="Times New Roman" w:cs="Times New Roman"/>
            <w:sz w:val="24"/>
            <w:szCs w:val="24"/>
          </w:rPr>
          <w:t>https://www.inputbrasil.org/publicacoes/ onde-estamos-naimplementacao-do-codigo-florestal</w:t>
        </w:r>
      </w:hyperlink>
      <w:r w:rsidRPr="008E08CB">
        <w:rPr>
          <w:rStyle w:val="Hyperlink"/>
          <w:rFonts w:ascii="Times New Roman" w:hAnsi="Times New Roman" w:cs="Times New Roman"/>
          <w:sz w:val="24"/>
          <w:szCs w:val="24"/>
        </w:rPr>
        <w:t>&gt;</w:t>
      </w:r>
      <w:r w:rsidRPr="008E08CB">
        <w:rPr>
          <w:rFonts w:ascii="Times New Roman" w:hAnsi="Times New Roman" w:cs="Times New Roman"/>
          <w:sz w:val="24"/>
          <w:szCs w:val="24"/>
        </w:rPr>
        <w:t xml:space="preserve">. </w:t>
      </w:r>
      <w:r w:rsidR="00E2791C">
        <w:rPr>
          <w:rFonts w:ascii="Times New Roman" w:hAnsi="Times New Roman" w:cs="Times New Roman"/>
          <w:sz w:val="24"/>
          <w:szCs w:val="24"/>
        </w:rPr>
        <w:t>Acessado em</w:t>
      </w:r>
      <w:r w:rsidRPr="008E08CB">
        <w:rPr>
          <w:rFonts w:ascii="Times New Roman" w:hAnsi="Times New Roman" w:cs="Times New Roman"/>
          <w:sz w:val="24"/>
          <w:szCs w:val="24"/>
        </w:rPr>
        <w:t>: 30 de maio de 2021.</w:t>
      </w:r>
    </w:p>
    <w:p w14:paraId="6C47FA50" w14:textId="77777777" w:rsidR="00665BD9" w:rsidRPr="008E08CB" w:rsidRDefault="00665BD9" w:rsidP="008E08CB">
      <w:pPr>
        <w:spacing w:after="240" w:line="240" w:lineRule="auto"/>
        <w:rPr>
          <w:rFonts w:ascii="Times New Roman" w:hAnsi="Times New Roman" w:cs="Times New Roman"/>
          <w:sz w:val="24"/>
          <w:szCs w:val="24"/>
        </w:rPr>
      </w:pPr>
      <w:r w:rsidRPr="008E08CB">
        <w:rPr>
          <w:rFonts w:ascii="Times New Roman" w:hAnsi="Times New Roman" w:cs="Times New Roman"/>
          <w:sz w:val="24"/>
          <w:szCs w:val="24"/>
        </w:rPr>
        <w:t xml:space="preserve">COSTA, Sérgio, Desigualdades, interdependência e políticas sociais no Brasil. In: </w:t>
      </w:r>
      <w:r w:rsidRPr="008E08CB">
        <w:rPr>
          <w:rFonts w:ascii="Times New Roman" w:hAnsi="Times New Roman" w:cs="Times New Roman"/>
          <w:spacing w:val="4"/>
          <w:sz w:val="24"/>
          <w:szCs w:val="24"/>
          <w:lang w:eastAsia="pt-BR"/>
        </w:rPr>
        <w:t xml:space="preserve">PIRES, R. R. C. (org.). </w:t>
      </w:r>
      <w:r w:rsidRPr="008E08CB">
        <w:rPr>
          <w:rFonts w:ascii="Times New Roman" w:hAnsi="Times New Roman" w:cs="Times New Roman"/>
          <w:b/>
          <w:bCs/>
          <w:spacing w:val="4"/>
          <w:sz w:val="24"/>
          <w:szCs w:val="24"/>
          <w:lang w:eastAsia="pt-BR"/>
        </w:rPr>
        <w:t>Implementando desigualdades:</w:t>
      </w:r>
      <w:r w:rsidRPr="008E08CB">
        <w:rPr>
          <w:rFonts w:ascii="Times New Roman" w:hAnsi="Times New Roman" w:cs="Times New Roman"/>
          <w:spacing w:val="4"/>
          <w:sz w:val="24"/>
          <w:szCs w:val="24"/>
          <w:lang w:eastAsia="pt-BR"/>
        </w:rPr>
        <w:t xml:space="preserve"> reprodução de desigualdades na implementação de políticas públicas. Rio de Janeiro: Ipea, 2019.</w:t>
      </w:r>
    </w:p>
    <w:p w14:paraId="205ACEBE" w14:textId="77777777" w:rsidR="00665BD9" w:rsidRPr="008E08CB" w:rsidRDefault="00665BD9" w:rsidP="008E08CB">
      <w:pPr>
        <w:spacing w:after="240" w:line="240" w:lineRule="auto"/>
        <w:rPr>
          <w:rFonts w:ascii="Times New Roman" w:hAnsi="Times New Roman" w:cs="Times New Roman"/>
          <w:spacing w:val="4"/>
          <w:sz w:val="24"/>
          <w:szCs w:val="24"/>
          <w:lang w:eastAsia="pt-BR"/>
        </w:rPr>
      </w:pPr>
      <w:r w:rsidRPr="008E08CB">
        <w:rPr>
          <w:rFonts w:ascii="Times New Roman" w:hAnsi="Times New Roman" w:cs="Times New Roman"/>
          <w:spacing w:val="4"/>
          <w:sz w:val="24"/>
          <w:szCs w:val="24"/>
          <w:lang w:eastAsia="pt-BR"/>
        </w:rPr>
        <w:t xml:space="preserve">CRENSHAW, K. W. </w:t>
      </w:r>
      <w:r w:rsidRPr="008E08CB">
        <w:rPr>
          <w:rFonts w:ascii="Times New Roman" w:hAnsi="Times New Roman" w:cs="Times New Roman"/>
          <w:b/>
          <w:bCs/>
          <w:spacing w:val="4"/>
          <w:sz w:val="24"/>
          <w:szCs w:val="24"/>
          <w:lang w:eastAsia="pt-BR"/>
        </w:rPr>
        <w:t>A interseccionalidade na discriminação de raça e gênero.</w:t>
      </w:r>
      <w:r w:rsidRPr="008E08CB">
        <w:rPr>
          <w:rFonts w:ascii="Times New Roman" w:hAnsi="Times New Roman" w:cs="Times New Roman"/>
          <w:spacing w:val="4"/>
          <w:sz w:val="24"/>
          <w:szCs w:val="24"/>
          <w:lang w:eastAsia="pt-BR"/>
        </w:rPr>
        <w:t xml:space="preserve"> VV. AA. Cruzamento: raça e gênero. Brasília: Unifem, 2004.</w:t>
      </w:r>
    </w:p>
    <w:p w14:paraId="56BA1647" w14:textId="0E3283A5" w:rsidR="00665BD9" w:rsidRPr="002D1852" w:rsidRDefault="00665BD9" w:rsidP="008E08CB">
      <w:pPr>
        <w:spacing w:after="240" w:line="240" w:lineRule="auto"/>
        <w:rPr>
          <w:rFonts w:ascii="Times New Roman" w:hAnsi="Times New Roman" w:cs="Times New Roman"/>
          <w:spacing w:val="4"/>
          <w:sz w:val="24"/>
          <w:szCs w:val="24"/>
          <w:lang w:eastAsia="pt-BR"/>
        </w:rPr>
      </w:pPr>
      <w:r w:rsidRPr="008E08CB">
        <w:rPr>
          <w:rFonts w:ascii="Times New Roman" w:hAnsi="Times New Roman" w:cs="Times New Roman"/>
          <w:spacing w:val="4"/>
          <w:sz w:val="24"/>
          <w:szCs w:val="24"/>
          <w:lang w:eastAsia="pt-BR"/>
        </w:rPr>
        <w:t xml:space="preserve">DAVIS, Kathy. </w:t>
      </w:r>
      <w:r w:rsidRPr="008E08CB">
        <w:rPr>
          <w:rFonts w:ascii="Times New Roman" w:hAnsi="Times New Roman" w:cs="Times New Roman"/>
          <w:b/>
          <w:spacing w:val="4"/>
          <w:sz w:val="24"/>
          <w:szCs w:val="24"/>
          <w:lang w:eastAsia="pt-BR"/>
        </w:rPr>
        <w:t>Intersectionality as buzzword, a sociology of science perspective on</w:t>
      </w:r>
      <w:r w:rsidR="002D1852">
        <w:rPr>
          <w:rFonts w:ascii="Times New Roman" w:hAnsi="Times New Roman" w:cs="Times New Roman"/>
          <w:b/>
          <w:spacing w:val="4"/>
          <w:sz w:val="24"/>
          <w:szCs w:val="24"/>
          <w:lang w:eastAsia="pt-BR"/>
        </w:rPr>
        <w:t xml:space="preserve"> </w:t>
      </w:r>
      <w:r w:rsidR="002D1852" w:rsidRPr="008E08CB">
        <w:rPr>
          <w:rFonts w:ascii="Times New Roman" w:hAnsi="Times New Roman" w:cs="Times New Roman"/>
          <w:b/>
          <w:spacing w:val="4"/>
          <w:sz w:val="24"/>
          <w:szCs w:val="24"/>
          <w:lang w:eastAsia="pt-BR"/>
        </w:rPr>
        <w:t>what makes a feminist theory successful. Feminist Theory</w:t>
      </w:r>
      <w:r w:rsidR="002D1852" w:rsidRPr="008E08CB">
        <w:rPr>
          <w:rFonts w:ascii="Times New Roman" w:hAnsi="Times New Roman" w:cs="Times New Roman"/>
          <w:spacing w:val="4"/>
          <w:sz w:val="24"/>
          <w:szCs w:val="24"/>
          <w:lang w:eastAsia="pt-BR"/>
        </w:rPr>
        <w:t>, vol.9(1), 2008, pp. 67-85.</w:t>
      </w:r>
    </w:p>
    <w:p w14:paraId="3BF59808" w14:textId="6E73A390" w:rsidR="00665BD9" w:rsidRPr="008E08CB" w:rsidRDefault="00665BD9" w:rsidP="008E08CB">
      <w:pPr>
        <w:spacing w:after="240" w:line="240" w:lineRule="auto"/>
        <w:rPr>
          <w:rFonts w:ascii="Times New Roman" w:hAnsi="Times New Roman" w:cs="Times New Roman"/>
          <w:spacing w:val="4"/>
          <w:sz w:val="24"/>
          <w:szCs w:val="24"/>
          <w:lang w:eastAsia="pt-BR"/>
        </w:rPr>
      </w:pPr>
      <w:r w:rsidRPr="008E08CB">
        <w:rPr>
          <w:rFonts w:ascii="Times New Roman" w:hAnsi="Times New Roman" w:cs="Times New Roman"/>
          <w:spacing w:val="4"/>
          <w:sz w:val="24"/>
          <w:szCs w:val="24"/>
          <w:lang w:eastAsia="pt-BR"/>
        </w:rPr>
        <w:t xml:space="preserve">GONÇALVES, G. B.; ROCHA, J. A.; SIQUEIRA, E.; GOMES, L.; MENDES, R. M.; STURM, C. E. </w:t>
      </w:r>
      <w:r w:rsidRPr="005C0170">
        <w:rPr>
          <w:rFonts w:ascii="Times New Roman" w:hAnsi="Times New Roman" w:cs="Times New Roman"/>
          <w:b/>
          <w:bCs/>
          <w:spacing w:val="4"/>
          <w:sz w:val="24"/>
          <w:szCs w:val="24"/>
          <w:lang w:eastAsia="pt-BR"/>
        </w:rPr>
        <w:t xml:space="preserve">The Rural Environmental Registry for Traditional Peoples and </w:t>
      </w:r>
      <w:r w:rsidRPr="005C0170">
        <w:rPr>
          <w:rFonts w:ascii="Times New Roman" w:hAnsi="Times New Roman" w:cs="Times New Roman"/>
          <w:b/>
          <w:bCs/>
          <w:color w:val="000000" w:themeColor="text1"/>
          <w:spacing w:val="4"/>
          <w:sz w:val="24"/>
          <w:szCs w:val="24"/>
          <w:lang w:eastAsia="pt-BR"/>
        </w:rPr>
        <w:t>Communities:</w:t>
      </w:r>
      <w:r w:rsidRPr="005C0170">
        <w:rPr>
          <w:rFonts w:ascii="Times New Roman" w:hAnsi="Times New Roman" w:cs="Times New Roman"/>
          <w:color w:val="000000" w:themeColor="text1"/>
          <w:spacing w:val="4"/>
          <w:sz w:val="24"/>
          <w:szCs w:val="24"/>
          <w:lang w:eastAsia="pt-BR"/>
        </w:rPr>
        <w:t xml:space="preserve"> social participation and the improvement of the registration module. </w:t>
      </w:r>
      <w:r w:rsidRPr="005C0170">
        <w:rPr>
          <w:rStyle w:val="tr"/>
          <w:rFonts w:ascii="Times New Roman" w:hAnsi="Times New Roman" w:cs="Times New Roman"/>
          <w:color w:val="000000" w:themeColor="text1"/>
          <w:sz w:val="24"/>
          <w:szCs w:val="24"/>
          <w:shd w:val="clear" w:color="auto" w:fill="FFFFFF"/>
        </w:rPr>
        <w:t>Brazilian Forest Service, Ministry of Environment, Brazil; 2- GITEC-IGIP GmbH. World Bank Conference On Land And Poverty. The World Bank - Washington DC</w:t>
      </w:r>
      <w:r w:rsidRPr="005C0170">
        <w:rPr>
          <w:rFonts w:ascii="Times New Roman" w:hAnsi="Times New Roman" w:cs="Times New Roman"/>
          <w:color w:val="000000" w:themeColor="text1"/>
          <w:spacing w:val="4"/>
          <w:sz w:val="24"/>
          <w:szCs w:val="24"/>
          <w:lang w:eastAsia="pt-BR"/>
        </w:rPr>
        <w:t>, março de 2018. Disponível em: &lt;</w:t>
      </w:r>
      <w:hyperlink r:id="rId28" w:history="1">
        <w:r w:rsidRPr="008E08CB">
          <w:rPr>
            <w:rStyle w:val="Hyperlink"/>
            <w:rFonts w:ascii="Times New Roman" w:hAnsi="Times New Roman" w:cs="Times New Roman"/>
            <w:spacing w:val="4"/>
            <w:sz w:val="24"/>
            <w:szCs w:val="24"/>
            <w:lang w:eastAsia="pt-BR"/>
          </w:rPr>
          <w:t>https://slideplayer.com/slide/17113110/</w:t>
        </w:r>
      </w:hyperlink>
      <w:r w:rsidRPr="005C0170">
        <w:rPr>
          <w:rFonts w:ascii="Times New Roman" w:hAnsi="Times New Roman" w:cs="Times New Roman"/>
          <w:color w:val="000000" w:themeColor="text1"/>
          <w:spacing w:val="4"/>
          <w:sz w:val="24"/>
          <w:szCs w:val="24"/>
          <w:lang w:eastAsia="pt-BR"/>
        </w:rPr>
        <w:t>&gt;. Acessado em: 1º de fev. de 2022.</w:t>
      </w:r>
    </w:p>
    <w:p w14:paraId="1F0571EA" w14:textId="77777777" w:rsidR="009B1A73" w:rsidRDefault="009B1A73" w:rsidP="008E08CB">
      <w:pPr>
        <w:spacing w:after="240" w:line="240" w:lineRule="auto"/>
        <w:rPr>
          <w:rFonts w:ascii="Times New Roman" w:hAnsi="Times New Roman" w:cs="Times New Roman"/>
          <w:spacing w:val="4"/>
          <w:sz w:val="24"/>
          <w:szCs w:val="24"/>
          <w:highlight w:val="yellow"/>
          <w:lang w:eastAsia="pt-BR"/>
        </w:rPr>
      </w:pPr>
    </w:p>
    <w:p w14:paraId="57D63682" w14:textId="3D4B479E" w:rsidR="00665BD9" w:rsidRPr="009B1A73" w:rsidRDefault="009B1A73" w:rsidP="009B1A73">
      <w:pPr>
        <w:spacing w:after="240" w:line="240" w:lineRule="auto"/>
        <w:jc w:val="both"/>
        <w:rPr>
          <w:rFonts w:ascii="Times New Roman" w:hAnsi="Times New Roman" w:cs="Times New Roman"/>
          <w:spacing w:val="4"/>
          <w:sz w:val="24"/>
          <w:szCs w:val="24"/>
          <w:lang w:eastAsia="pt-BR"/>
        </w:rPr>
      </w:pPr>
      <w:r w:rsidRPr="009B1A73">
        <w:rPr>
          <w:rFonts w:ascii="Times New Roman" w:hAnsi="Times New Roman" w:cs="Times New Roman"/>
          <w:spacing w:val="4"/>
          <w:sz w:val="24"/>
          <w:szCs w:val="24"/>
          <w:lang w:eastAsia="pt-BR"/>
        </w:rPr>
        <w:lastRenderedPageBreak/>
        <w:t>IPEA</w:t>
      </w:r>
      <w:r w:rsidRPr="009B1A73">
        <w:rPr>
          <w:rFonts w:ascii="Times New Roman" w:hAnsi="Times New Roman" w:cs="Times New Roman"/>
          <w:b/>
          <w:spacing w:val="4"/>
          <w:sz w:val="24"/>
          <w:szCs w:val="24"/>
          <w:lang w:eastAsia="pt-BR"/>
        </w:rPr>
        <w:t>. Guia Inclua: avaliação de riscos de reprodução de desigualdades na implementação de políticas públicas</w:t>
      </w:r>
      <w:r w:rsidRPr="009B1A73">
        <w:rPr>
          <w:rFonts w:ascii="Times New Roman" w:hAnsi="Times New Roman" w:cs="Times New Roman"/>
          <w:spacing w:val="4"/>
          <w:sz w:val="24"/>
          <w:szCs w:val="24"/>
          <w:lang w:eastAsia="pt-BR"/>
        </w:rPr>
        <w:t>. IPEA: Brasília, 2022. Disponível em: https://inclua.ipea.gov.br/guias</w:t>
      </w:r>
    </w:p>
    <w:p w14:paraId="4FF5FDA1" w14:textId="77777777" w:rsidR="00665BD9" w:rsidRPr="008E08CB" w:rsidRDefault="00665BD9" w:rsidP="008E08CB">
      <w:pPr>
        <w:widowControl w:val="0"/>
        <w:autoSpaceDE w:val="0"/>
        <w:autoSpaceDN w:val="0"/>
        <w:adjustRightInd w:val="0"/>
        <w:spacing w:after="240" w:line="240" w:lineRule="auto"/>
        <w:rPr>
          <w:rFonts w:ascii="Times New Roman" w:hAnsi="Times New Roman" w:cs="Times New Roman"/>
          <w:noProof/>
          <w:sz w:val="24"/>
          <w:szCs w:val="24"/>
        </w:rPr>
      </w:pPr>
      <w:r w:rsidRPr="008E08CB">
        <w:rPr>
          <w:rFonts w:ascii="Times New Roman" w:hAnsi="Times New Roman" w:cs="Times New Roman"/>
          <w:noProof/>
          <w:sz w:val="24"/>
          <w:szCs w:val="24"/>
        </w:rPr>
        <w:t>HENNING, Carlos Eduard</w:t>
      </w:r>
      <w:r w:rsidRPr="008E08CB">
        <w:rPr>
          <w:rFonts w:ascii="Times New Roman" w:hAnsi="Times New Roman" w:cs="Times New Roman"/>
          <w:b/>
          <w:noProof/>
          <w:sz w:val="24"/>
          <w:szCs w:val="24"/>
        </w:rPr>
        <w:t>o. Interseccionalidade e pensamento feminista: as contribuições históricas e os debates contemporâneos acerca do entrelaçamento de marcadores sociais da diferença.</w:t>
      </w:r>
      <w:r w:rsidRPr="008E08CB">
        <w:rPr>
          <w:rFonts w:ascii="Times New Roman" w:hAnsi="Times New Roman" w:cs="Times New Roman"/>
          <w:noProof/>
          <w:sz w:val="24"/>
          <w:szCs w:val="24"/>
        </w:rPr>
        <w:t xml:space="preserve"> Mediações, Londrina, v. 20, n.2, pp. 97-128, jul./2015. </w:t>
      </w:r>
    </w:p>
    <w:p w14:paraId="2B0FF29D" w14:textId="6556AB12" w:rsidR="00665BD9" w:rsidRPr="005C0170" w:rsidRDefault="00665BD9" w:rsidP="008E08CB">
      <w:pPr>
        <w:widowControl w:val="0"/>
        <w:autoSpaceDE w:val="0"/>
        <w:autoSpaceDN w:val="0"/>
        <w:adjustRightInd w:val="0"/>
        <w:spacing w:after="240" w:line="240" w:lineRule="auto"/>
        <w:rPr>
          <w:rFonts w:ascii="Times New Roman" w:hAnsi="Times New Roman" w:cs="Times New Roman"/>
          <w:noProof/>
          <w:color w:val="000000" w:themeColor="text1"/>
          <w:sz w:val="24"/>
          <w:szCs w:val="24"/>
        </w:rPr>
      </w:pPr>
      <w:r w:rsidRPr="005C0170">
        <w:rPr>
          <w:rFonts w:ascii="Times New Roman" w:hAnsi="Times New Roman" w:cs="Times New Roman"/>
          <w:noProof/>
          <w:color w:val="000000" w:themeColor="text1"/>
          <w:sz w:val="24"/>
          <w:szCs w:val="24"/>
          <w:lang w:val="en-US"/>
        </w:rPr>
        <w:t xml:space="preserve">HIRAKURI, S. R. </w:t>
      </w:r>
      <w:r w:rsidRPr="005C0170">
        <w:rPr>
          <w:rFonts w:ascii="Times New Roman" w:hAnsi="Times New Roman" w:cs="Times New Roman"/>
          <w:b/>
          <w:bCs/>
          <w:noProof/>
          <w:color w:val="000000" w:themeColor="text1"/>
          <w:sz w:val="24"/>
          <w:szCs w:val="24"/>
          <w:lang w:val="en-US"/>
        </w:rPr>
        <w:t>Can law save the forest?: lessons from Finland and Brazil</w:t>
      </w:r>
      <w:r w:rsidRPr="005C0170">
        <w:rPr>
          <w:rFonts w:ascii="Times New Roman" w:hAnsi="Times New Roman" w:cs="Times New Roman"/>
          <w:noProof/>
          <w:color w:val="000000" w:themeColor="text1"/>
          <w:sz w:val="24"/>
          <w:szCs w:val="24"/>
          <w:lang w:val="en-US"/>
        </w:rPr>
        <w:t xml:space="preserve">. </w:t>
      </w:r>
      <w:r w:rsidRPr="008E08CB">
        <w:rPr>
          <w:rFonts w:ascii="Times New Roman" w:hAnsi="Times New Roman" w:cs="Times New Roman"/>
          <w:color w:val="000000" w:themeColor="text1"/>
          <w:sz w:val="24"/>
          <w:szCs w:val="24"/>
        </w:rPr>
        <w:t xml:space="preserve">Brazil, Finland: </w:t>
      </w:r>
      <w:r w:rsidRPr="005C0170">
        <w:rPr>
          <w:rFonts w:ascii="Times New Roman" w:hAnsi="Times New Roman" w:cs="Times New Roman"/>
          <w:color w:val="000000" w:themeColor="text1"/>
          <w:sz w:val="24"/>
          <w:szCs w:val="24"/>
        </w:rPr>
        <w:t>Center for International Forestry Research (CIFOR), 2003. Disponível em: &lt;</w:t>
      </w:r>
      <w:hyperlink r:id="rId29" w:history="1">
        <w:r w:rsidRPr="005C0170">
          <w:rPr>
            <w:rStyle w:val="Hyperlink"/>
            <w:rFonts w:ascii="Times New Roman" w:hAnsi="Times New Roman" w:cs="Times New Roman"/>
            <w:sz w:val="24"/>
            <w:szCs w:val="24"/>
          </w:rPr>
          <w:t>https://doi.org/10.17528/cifor/001210</w:t>
        </w:r>
      </w:hyperlink>
      <w:r w:rsidRPr="005C0170">
        <w:rPr>
          <w:rFonts w:ascii="Times New Roman" w:hAnsi="Times New Roman" w:cs="Times New Roman"/>
          <w:noProof/>
          <w:color w:val="000000" w:themeColor="text1"/>
          <w:sz w:val="24"/>
          <w:szCs w:val="24"/>
        </w:rPr>
        <w:t>&gt;. Acessado em: 1º de fev. de 2022.</w:t>
      </w:r>
    </w:p>
    <w:p w14:paraId="7FEB6F85" w14:textId="2B1EEB18" w:rsidR="00665BD9" w:rsidRPr="008E08CB" w:rsidRDefault="00665BD9" w:rsidP="008E08CB">
      <w:pPr>
        <w:spacing w:after="240" w:line="240" w:lineRule="auto"/>
        <w:rPr>
          <w:rFonts w:ascii="Times New Roman" w:hAnsi="Times New Roman" w:cs="Times New Roman"/>
          <w:spacing w:val="4"/>
          <w:sz w:val="24"/>
          <w:szCs w:val="24"/>
          <w:lang w:eastAsia="pt-BR"/>
        </w:rPr>
      </w:pPr>
      <w:r w:rsidRPr="008E08CB">
        <w:rPr>
          <w:rFonts w:ascii="Times New Roman" w:hAnsi="Times New Roman" w:cs="Times New Roman"/>
          <w:spacing w:val="4"/>
          <w:sz w:val="24"/>
          <w:szCs w:val="24"/>
          <w:lang w:eastAsia="pt-BR"/>
        </w:rPr>
        <w:t xml:space="preserve">KUNZLER, Caroline de Morais. A Teoria dos sistemas de Niklas Luhmann. Estudos de Sociologia: Araraquara, 2004. Disponível em: </w:t>
      </w:r>
      <w:hyperlink r:id="rId30" w:history="1">
        <w:r w:rsidRPr="008E08CB">
          <w:rPr>
            <w:rStyle w:val="Hyperlink"/>
            <w:rFonts w:ascii="Times New Roman" w:hAnsi="Times New Roman" w:cs="Times New Roman"/>
            <w:spacing w:val="4"/>
            <w:sz w:val="24"/>
            <w:szCs w:val="24"/>
            <w:lang w:eastAsia="pt-BR"/>
          </w:rPr>
          <w:t>https://periodicos.fclar.unesp.br/index.php/estudos/article/viewFile/146/144</w:t>
        </w:r>
      </w:hyperlink>
      <w:r w:rsidRPr="008E08CB">
        <w:rPr>
          <w:rFonts w:ascii="Times New Roman" w:hAnsi="Times New Roman" w:cs="Times New Roman"/>
          <w:spacing w:val="4"/>
          <w:sz w:val="24"/>
          <w:szCs w:val="24"/>
          <w:lang w:eastAsia="pt-BR"/>
        </w:rPr>
        <w:t xml:space="preserve">&gt; </w:t>
      </w:r>
      <w:r w:rsidR="00E2791C">
        <w:rPr>
          <w:rFonts w:ascii="Times New Roman" w:hAnsi="Times New Roman" w:cs="Times New Roman"/>
          <w:spacing w:val="4"/>
          <w:sz w:val="24"/>
          <w:szCs w:val="24"/>
          <w:lang w:eastAsia="pt-BR"/>
        </w:rPr>
        <w:t>Acessado em</w:t>
      </w:r>
      <w:r w:rsidRPr="008E08CB">
        <w:rPr>
          <w:rFonts w:ascii="Times New Roman" w:hAnsi="Times New Roman" w:cs="Times New Roman"/>
          <w:spacing w:val="4"/>
          <w:sz w:val="24"/>
          <w:szCs w:val="24"/>
          <w:lang w:eastAsia="pt-BR"/>
        </w:rPr>
        <w:t xml:space="preserve"> 10 de jun. de 2021.</w:t>
      </w:r>
    </w:p>
    <w:p w14:paraId="0622359C" w14:textId="77777777" w:rsidR="00665BD9" w:rsidRPr="005C0170" w:rsidRDefault="00665BD9" w:rsidP="008E08CB">
      <w:pPr>
        <w:widowControl w:val="0"/>
        <w:autoSpaceDE w:val="0"/>
        <w:autoSpaceDN w:val="0"/>
        <w:adjustRightInd w:val="0"/>
        <w:spacing w:after="240" w:line="240" w:lineRule="auto"/>
        <w:rPr>
          <w:rFonts w:ascii="Times New Roman" w:hAnsi="Times New Roman" w:cs="Times New Roman"/>
          <w:color w:val="000000" w:themeColor="text1"/>
          <w:sz w:val="24"/>
          <w:szCs w:val="24"/>
        </w:rPr>
      </w:pPr>
      <w:r w:rsidRPr="005C0170">
        <w:rPr>
          <w:rFonts w:ascii="Times New Roman" w:hAnsi="Times New Roman" w:cs="Times New Roman"/>
          <w:noProof/>
          <w:color w:val="000000" w:themeColor="text1"/>
          <w:sz w:val="24"/>
          <w:szCs w:val="24"/>
        </w:rPr>
        <w:t xml:space="preserve">LAUDARES, S. S. de A.; SILVA, K. G. da; BORGES, L. A. C. </w:t>
      </w:r>
      <w:r w:rsidRPr="005C0170">
        <w:rPr>
          <w:rFonts w:ascii="Times New Roman" w:hAnsi="Times New Roman" w:cs="Times New Roman"/>
          <w:b/>
          <w:noProof/>
          <w:color w:val="000000" w:themeColor="text1"/>
          <w:sz w:val="24"/>
          <w:szCs w:val="24"/>
        </w:rPr>
        <w:t xml:space="preserve">Cadastro Ambiental Rural: </w:t>
      </w:r>
      <w:r w:rsidRPr="005C0170">
        <w:rPr>
          <w:rFonts w:ascii="Times New Roman" w:hAnsi="Times New Roman" w:cs="Times New Roman"/>
          <w:bCs/>
          <w:noProof/>
          <w:color w:val="000000" w:themeColor="text1"/>
          <w:sz w:val="24"/>
          <w:szCs w:val="24"/>
        </w:rPr>
        <w:t>uma análise da nova ferramenta para regularização ambiental no Brasil.</w:t>
      </w:r>
      <w:r w:rsidRPr="005C0170">
        <w:rPr>
          <w:rFonts w:ascii="Times New Roman" w:hAnsi="Times New Roman" w:cs="Times New Roman"/>
          <w:noProof/>
          <w:color w:val="000000" w:themeColor="text1"/>
          <w:sz w:val="24"/>
          <w:szCs w:val="24"/>
        </w:rPr>
        <w:t xml:space="preserve"> Desenvolvimento e Meio Ambiente, v. 31, pp. 111–122, 2014. Disponível em: &lt;</w:t>
      </w:r>
      <w:hyperlink r:id="rId31" w:history="1">
        <w:r w:rsidRPr="005C0170">
          <w:rPr>
            <w:rStyle w:val="Hyperlink"/>
            <w:rFonts w:ascii="Times New Roman" w:hAnsi="Times New Roman" w:cs="Times New Roman"/>
            <w:sz w:val="24"/>
            <w:szCs w:val="24"/>
          </w:rPr>
          <w:t>http://dx.doi.org/10.5380/dma.v31i0.33743</w:t>
        </w:r>
      </w:hyperlink>
      <w:r w:rsidRPr="005C0170">
        <w:rPr>
          <w:rFonts w:ascii="Times New Roman" w:hAnsi="Times New Roman" w:cs="Times New Roman"/>
          <w:noProof/>
          <w:color w:val="000000" w:themeColor="text1"/>
          <w:sz w:val="24"/>
          <w:szCs w:val="24"/>
        </w:rPr>
        <w:t>&gt; . Acessado em: 1º de fev. de 2022.</w:t>
      </w:r>
    </w:p>
    <w:p w14:paraId="696F518D" w14:textId="5C2DD275" w:rsidR="00665BD9" w:rsidRPr="008E08CB" w:rsidRDefault="00665BD9" w:rsidP="008E08CB">
      <w:pPr>
        <w:widowControl w:val="0"/>
        <w:autoSpaceDE w:val="0"/>
        <w:autoSpaceDN w:val="0"/>
        <w:adjustRightInd w:val="0"/>
        <w:spacing w:after="240" w:line="240" w:lineRule="auto"/>
        <w:rPr>
          <w:rFonts w:ascii="Times New Roman" w:hAnsi="Times New Roman" w:cs="Times New Roman"/>
          <w:noProof/>
          <w:sz w:val="24"/>
          <w:szCs w:val="24"/>
        </w:rPr>
      </w:pPr>
      <w:r w:rsidRPr="008E08CB">
        <w:rPr>
          <w:rFonts w:ascii="Times New Roman" w:hAnsi="Times New Roman" w:cs="Times New Roman"/>
          <w:noProof/>
          <w:sz w:val="24"/>
          <w:szCs w:val="24"/>
        </w:rPr>
        <w:t xml:space="preserve">LIMA, Luciana Leite; D'ASCENZI, Luciano. </w:t>
      </w:r>
      <w:r w:rsidRPr="008E08CB">
        <w:rPr>
          <w:rFonts w:ascii="Times New Roman" w:hAnsi="Times New Roman" w:cs="Times New Roman"/>
          <w:b/>
          <w:noProof/>
          <w:sz w:val="24"/>
          <w:szCs w:val="24"/>
        </w:rPr>
        <w:t xml:space="preserve">Implementação de políticas públicas: </w:t>
      </w:r>
      <w:r w:rsidRPr="005C0170">
        <w:rPr>
          <w:rFonts w:ascii="Times New Roman" w:hAnsi="Times New Roman" w:cs="Times New Roman"/>
          <w:bCs/>
          <w:noProof/>
          <w:sz w:val="24"/>
          <w:szCs w:val="24"/>
        </w:rPr>
        <w:t>perspectivas analíticas</w:t>
      </w:r>
      <w:r w:rsidRPr="008E08CB">
        <w:rPr>
          <w:rFonts w:ascii="Times New Roman" w:hAnsi="Times New Roman" w:cs="Times New Roman"/>
          <w:bCs/>
          <w:noProof/>
          <w:sz w:val="24"/>
          <w:szCs w:val="24"/>
        </w:rPr>
        <w:t>.</w:t>
      </w:r>
      <w:r w:rsidRPr="008E08CB">
        <w:rPr>
          <w:rFonts w:ascii="Times New Roman" w:hAnsi="Times New Roman" w:cs="Times New Roman"/>
          <w:noProof/>
          <w:sz w:val="24"/>
          <w:szCs w:val="24"/>
        </w:rPr>
        <w:t xml:space="preserve"> Revista de Sociologia e Política 21. 2013. Disponível em: &lt;</w:t>
      </w:r>
      <w:hyperlink r:id="rId32" w:history="1">
        <w:r w:rsidRPr="008E08CB">
          <w:rPr>
            <w:rStyle w:val="Hyperlink"/>
            <w:rFonts w:ascii="Times New Roman" w:hAnsi="Times New Roman" w:cs="Times New Roman"/>
            <w:noProof/>
            <w:sz w:val="24"/>
            <w:szCs w:val="24"/>
          </w:rPr>
          <w:t>https://doi.org/10.1590/S0104-44782013000400006</w:t>
        </w:r>
      </w:hyperlink>
      <w:r w:rsidRPr="008E08CB">
        <w:rPr>
          <w:rFonts w:ascii="Times New Roman" w:hAnsi="Times New Roman" w:cs="Times New Roman"/>
          <w:noProof/>
          <w:sz w:val="24"/>
          <w:szCs w:val="24"/>
        </w:rPr>
        <w:t>&gt;. Acessado em: 1º de fev. de 2022.</w:t>
      </w:r>
    </w:p>
    <w:p w14:paraId="6E986AAF" w14:textId="77777777" w:rsidR="00665BD9" w:rsidRPr="008E08CB" w:rsidRDefault="00665BD9" w:rsidP="008E08CB">
      <w:pPr>
        <w:spacing w:after="240" w:line="240" w:lineRule="auto"/>
        <w:rPr>
          <w:rFonts w:ascii="Times New Roman" w:hAnsi="Times New Roman" w:cs="Times New Roman"/>
          <w:spacing w:val="4"/>
          <w:sz w:val="24"/>
          <w:szCs w:val="24"/>
          <w:lang w:eastAsia="pt-BR"/>
        </w:rPr>
      </w:pPr>
      <w:r w:rsidRPr="008E08CB">
        <w:rPr>
          <w:rFonts w:ascii="Times New Roman" w:hAnsi="Times New Roman" w:cs="Times New Roman"/>
          <w:spacing w:val="4"/>
          <w:sz w:val="24"/>
          <w:szCs w:val="24"/>
          <w:lang w:eastAsia="pt-BR"/>
        </w:rPr>
        <w:t xml:space="preserve">LIPSKY, M. </w:t>
      </w:r>
      <w:r w:rsidRPr="008E08CB">
        <w:rPr>
          <w:rFonts w:ascii="Times New Roman" w:hAnsi="Times New Roman" w:cs="Times New Roman"/>
          <w:b/>
          <w:bCs/>
          <w:spacing w:val="4"/>
          <w:sz w:val="24"/>
          <w:szCs w:val="24"/>
          <w:lang w:eastAsia="pt-BR"/>
        </w:rPr>
        <w:t xml:space="preserve">Street-level bureaucracy: </w:t>
      </w:r>
      <w:r w:rsidRPr="005C0170">
        <w:rPr>
          <w:rFonts w:ascii="Times New Roman" w:hAnsi="Times New Roman" w:cs="Times New Roman"/>
          <w:spacing w:val="4"/>
          <w:sz w:val="24"/>
          <w:szCs w:val="24"/>
          <w:lang w:eastAsia="pt-BR"/>
        </w:rPr>
        <w:t>dilemas of the individual in public services.</w:t>
      </w:r>
      <w:r w:rsidRPr="008E08CB">
        <w:rPr>
          <w:rFonts w:ascii="Times New Roman" w:hAnsi="Times New Roman" w:cs="Times New Roman"/>
          <w:spacing w:val="4"/>
          <w:sz w:val="24"/>
          <w:szCs w:val="24"/>
          <w:lang w:eastAsia="pt-BR"/>
        </w:rPr>
        <w:t xml:space="preserve"> Nova Iorque: Russell Sage Foundation, 2010.</w:t>
      </w:r>
    </w:p>
    <w:p w14:paraId="68419AF5" w14:textId="59829FD7" w:rsidR="00665BD9" w:rsidRPr="008E08CB" w:rsidRDefault="00665BD9" w:rsidP="008E08CB">
      <w:pPr>
        <w:spacing w:after="240" w:line="240" w:lineRule="auto"/>
        <w:rPr>
          <w:rFonts w:ascii="Times New Roman" w:hAnsi="Times New Roman" w:cs="Times New Roman"/>
          <w:sz w:val="24"/>
          <w:szCs w:val="24"/>
        </w:rPr>
      </w:pPr>
      <w:r w:rsidRPr="008E08CB" w:rsidDel="00B033A7">
        <w:rPr>
          <w:rFonts w:ascii="Times New Roman" w:hAnsi="Times New Roman" w:cs="Times New Roman"/>
          <w:sz w:val="24"/>
          <w:szCs w:val="24"/>
        </w:rPr>
        <w:t xml:space="preserve">LITTLE, P. E. </w:t>
      </w:r>
      <w:r w:rsidRPr="008E08CB" w:rsidDel="00B033A7">
        <w:rPr>
          <w:rFonts w:ascii="Times New Roman" w:hAnsi="Times New Roman" w:cs="Times New Roman"/>
          <w:i/>
          <w:iCs/>
          <w:sz w:val="24"/>
          <w:szCs w:val="24"/>
        </w:rPr>
        <w:t>et al</w:t>
      </w:r>
      <w:r w:rsidRPr="008E08CB" w:rsidDel="00B033A7">
        <w:rPr>
          <w:rFonts w:ascii="Times New Roman" w:hAnsi="Times New Roman" w:cs="Times New Roman"/>
          <w:sz w:val="24"/>
          <w:szCs w:val="24"/>
        </w:rPr>
        <w:t xml:space="preserve">. </w:t>
      </w:r>
      <w:r w:rsidRPr="008E08CB" w:rsidDel="00B033A7">
        <w:rPr>
          <w:rFonts w:ascii="Times New Roman" w:hAnsi="Times New Roman" w:cs="Times New Roman"/>
          <w:b/>
          <w:bCs/>
          <w:sz w:val="24"/>
          <w:szCs w:val="24"/>
        </w:rPr>
        <w:t>Etnodesenvolvimento local:</w:t>
      </w:r>
      <w:r w:rsidRPr="008E08CB" w:rsidDel="00B033A7">
        <w:rPr>
          <w:rFonts w:ascii="Times New Roman" w:hAnsi="Times New Roman" w:cs="Times New Roman"/>
          <w:sz w:val="24"/>
          <w:szCs w:val="24"/>
        </w:rPr>
        <w:t xml:space="preserve"> autonomia cultural na era do neoliberalismo global. Tellus. Campo Grande</w:t>
      </w:r>
      <w:r w:rsidRPr="008E08CB">
        <w:rPr>
          <w:rFonts w:ascii="Times New Roman" w:hAnsi="Times New Roman" w:cs="Times New Roman"/>
          <w:sz w:val="24"/>
          <w:szCs w:val="24"/>
        </w:rPr>
        <w:t>:</w:t>
      </w:r>
      <w:r w:rsidRPr="008E08CB" w:rsidDel="00B033A7">
        <w:rPr>
          <w:rFonts w:ascii="Times New Roman" w:hAnsi="Times New Roman" w:cs="Times New Roman"/>
          <w:sz w:val="24"/>
          <w:szCs w:val="24"/>
        </w:rPr>
        <w:t xml:space="preserve"> UCDB, 2002. Semestral – 182</w:t>
      </w:r>
      <w:r w:rsidRPr="008E08CB">
        <w:rPr>
          <w:rFonts w:ascii="Times New Roman" w:hAnsi="Times New Roman" w:cs="Times New Roman"/>
          <w:sz w:val="24"/>
          <w:szCs w:val="24"/>
        </w:rPr>
        <w:t>,</w:t>
      </w:r>
      <w:r w:rsidRPr="008E08CB" w:rsidDel="00B033A7">
        <w:rPr>
          <w:rFonts w:ascii="Times New Roman" w:hAnsi="Times New Roman" w:cs="Times New Roman"/>
          <w:sz w:val="24"/>
          <w:szCs w:val="24"/>
        </w:rPr>
        <w:t xml:space="preserve"> p</w:t>
      </w:r>
      <w:r w:rsidRPr="008E08CB">
        <w:rPr>
          <w:rFonts w:ascii="Times New Roman" w:hAnsi="Times New Roman" w:cs="Times New Roman"/>
          <w:sz w:val="24"/>
          <w:szCs w:val="24"/>
        </w:rPr>
        <w:t>p</w:t>
      </w:r>
      <w:r w:rsidRPr="008E08CB" w:rsidDel="00B033A7">
        <w:rPr>
          <w:rFonts w:ascii="Times New Roman" w:hAnsi="Times New Roman" w:cs="Times New Roman"/>
          <w:sz w:val="24"/>
          <w:szCs w:val="24"/>
        </w:rPr>
        <w:t xml:space="preserve">. 33-52. Disponível em: </w:t>
      </w:r>
      <w:r w:rsidRPr="008E08CB">
        <w:rPr>
          <w:rFonts w:ascii="Times New Roman" w:hAnsi="Times New Roman" w:cs="Times New Roman"/>
          <w:sz w:val="24"/>
          <w:szCs w:val="24"/>
        </w:rPr>
        <w:t>&lt;</w:t>
      </w:r>
      <w:hyperlink r:id="rId33" w:history="1">
        <w:r w:rsidRPr="008E08CB" w:rsidDel="00B033A7">
          <w:rPr>
            <w:rStyle w:val="Hyperlink"/>
            <w:rFonts w:ascii="Times New Roman" w:hAnsi="Times New Roman" w:cs="Times New Roman"/>
            <w:sz w:val="24"/>
            <w:szCs w:val="24"/>
          </w:rPr>
          <w:t>https://www.tellus.ucdb.br/tellus/article/view/75/30</w:t>
        </w:r>
      </w:hyperlink>
      <w:r w:rsidRPr="008E08CB">
        <w:rPr>
          <w:rStyle w:val="Hyperlink"/>
          <w:rFonts w:ascii="Times New Roman" w:hAnsi="Times New Roman" w:cs="Times New Roman"/>
          <w:sz w:val="24"/>
          <w:szCs w:val="24"/>
        </w:rPr>
        <w:t>&gt;</w:t>
      </w:r>
      <w:r w:rsidRPr="008E08CB" w:rsidDel="00B033A7">
        <w:rPr>
          <w:rFonts w:ascii="Times New Roman" w:hAnsi="Times New Roman" w:cs="Times New Roman"/>
          <w:sz w:val="24"/>
          <w:szCs w:val="24"/>
        </w:rPr>
        <w:t xml:space="preserve">. </w:t>
      </w:r>
      <w:r w:rsidR="00E2791C">
        <w:rPr>
          <w:rFonts w:ascii="Times New Roman" w:hAnsi="Times New Roman" w:cs="Times New Roman"/>
          <w:sz w:val="24"/>
          <w:szCs w:val="24"/>
        </w:rPr>
        <w:t>Acessado em</w:t>
      </w:r>
      <w:r w:rsidRPr="008E08CB" w:rsidDel="00B033A7">
        <w:rPr>
          <w:rFonts w:ascii="Times New Roman" w:hAnsi="Times New Roman" w:cs="Times New Roman"/>
          <w:sz w:val="24"/>
          <w:szCs w:val="24"/>
        </w:rPr>
        <w:t>: 27 de maio de 2021.</w:t>
      </w:r>
    </w:p>
    <w:p w14:paraId="37E28BAF" w14:textId="033ACDD5" w:rsidR="00665BD9" w:rsidRPr="008E08CB" w:rsidRDefault="00665BD9" w:rsidP="008E08CB">
      <w:pPr>
        <w:widowControl w:val="0"/>
        <w:autoSpaceDE w:val="0"/>
        <w:autoSpaceDN w:val="0"/>
        <w:adjustRightInd w:val="0"/>
        <w:spacing w:after="240" w:line="240" w:lineRule="auto"/>
        <w:rPr>
          <w:rFonts w:ascii="Times New Roman" w:hAnsi="Times New Roman" w:cs="Times New Roman"/>
          <w:noProof/>
          <w:sz w:val="24"/>
          <w:szCs w:val="24"/>
        </w:rPr>
      </w:pPr>
      <w:r w:rsidRPr="008E08CB">
        <w:rPr>
          <w:rFonts w:ascii="Times New Roman" w:hAnsi="Times New Roman" w:cs="Times New Roman"/>
          <w:noProof/>
          <w:sz w:val="24"/>
          <w:szCs w:val="24"/>
        </w:rPr>
        <w:t xml:space="preserve">LOTTA, Gabriela (org.). </w:t>
      </w:r>
      <w:r w:rsidRPr="005C0170">
        <w:rPr>
          <w:rFonts w:ascii="Times New Roman" w:hAnsi="Times New Roman" w:cs="Times New Roman"/>
          <w:b/>
          <w:bCs/>
          <w:noProof/>
          <w:sz w:val="24"/>
          <w:szCs w:val="24"/>
        </w:rPr>
        <w:t>Teoria e análises sobre implantação de políticas públicas no Brasil</w:t>
      </w:r>
      <w:r w:rsidRPr="008E08CB">
        <w:rPr>
          <w:rFonts w:ascii="Times New Roman" w:hAnsi="Times New Roman" w:cs="Times New Roman"/>
          <w:b/>
          <w:bCs/>
          <w:noProof/>
          <w:sz w:val="24"/>
          <w:szCs w:val="24"/>
        </w:rPr>
        <w:t>.</w:t>
      </w:r>
      <w:r w:rsidRPr="008E08CB">
        <w:rPr>
          <w:rFonts w:ascii="Times New Roman" w:hAnsi="Times New Roman" w:cs="Times New Roman"/>
          <w:noProof/>
          <w:sz w:val="24"/>
          <w:szCs w:val="24"/>
        </w:rPr>
        <w:t xml:space="preserve"> Brasília: Enap, 2019.</w:t>
      </w:r>
    </w:p>
    <w:p w14:paraId="09159AE2" w14:textId="7ED4C80F" w:rsidR="00665BD9" w:rsidRPr="008E08CB" w:rsidRDefault="00665BD9" w:rsidP="008E08CB">
      <w:pPr>
        <w:widowControl w:val="0"/>
        <w:autoSpaceDE w:val="0"/>
        <w:autoSpaceDN w:val="0"/>
        <w:adjustRightInd w:val="0"/>
        <w:spacing w:after="240" w:line="240" w:lineRule="auto"/>
        <w:rPr>
          <w:rFonts w:ascii="Times New Roman" w:hAnsi="Times New Roman" w:cs="Times New Roman"/>
          <w:noProof/>
          <w:sz w:val="24"/>
          <w:szCs w:val="24"/>
        </w:rPr>
      </w:pPr>
      <w:r w:rsidRPr="008E08CB">
        <w:rPr>
          <w:rFonts w:ascii="Times New Roman" w:hAnsi="Times New Roman" w:cs="Times New Roman"/>
          <w:noProof/>
          <w:sz w:val="24"/>
          <w:szCs w:val="24"/>
        </w:rPr>
        <w:t xml:space="preserve">LOTTA, Gabriela. </w:t>
      </w:r>
      <w:r w:rsidRPr="008E08CB">
        <w:rPr>
          <w:rFonts w:ascii="Times New Roman" w:hAnsi="Times New Roman" w:cs="Times New Roman"/>
          <w:b/>
          <w:noProof/>
          <w:sz w:val="24"/>
          <w:szCs w:val="24"/>
        </w:rPr>
        <w:t>Burocracia e implementação de políticas públicas</w:t>
      </w:r>
      <w:r w:rsidRPr="005C0170">
        <w:rPr>
          <w:rFonts w:ascii="Times New Roman" w:hAnsi="Times New Roman" w:cs="Times New Roman"/>
          <w:bCs/>
          <w:noProof/>
          <w:sz w:val="24"/>
          <w:szCs w:val="24"/>
        </w:rPr>
        <w:t>: desafios e potencialidades para redução de desigualdades</w:t>
      </w:r>
      <w:r w:rsidRPr="008E08CB">
        <w:rPr>
          <w:rFonts w:ascii="Times New Roman" w:hAnsi="Times New Roman" w:cs="Times New Roman"/>
          <w:noProof/>
          <w:sz w:val="24"/>
          <w:szCs w:val="24"/>
        </w:rPr>
        <w:t>. Brasília: Enap, 2021.</w:t>
      </w:r>
    </w:p>
    <w:p w14:paraId="1CE38F91" w14:textId="6665FE2C" w:rsidR="00665BD9" w:rsidRPr="008E08CB" w:rsidRDefault="00665BD9" w:rsidP="008E08CB">
      <w:pPr>
        <w:widowControl w:val="0"/>
        <w:autoSpaceDE w:val="0"/>
        <w:autoSpaceDN w:val="0"/>
        <w:adjustRightInd w:val="0"/>
        <w:spacing w:after="240" w:line="240" w:lineRule="auto"/>
        <w:rPr>
          <w:rFonts w:ascii="Times New Roman" w:hAnsi="Times New Roman" w:cs="Times New Roman"/>
          <w:noProof/>
          <w:sz w:val="24"/>
          <w:szCs w:val="24"/>
        </w:rPr>
      </w:pPr>
      <w:r w:rsidRPr="008E08CB">
        <w:rPr>
          <w:rFonts w:ascii="Times New Roman" w:hAnsi="Times New Roman" w:cs="Times New Roman"/>
          <w:noProof/>
          <w:sz w:val="24"/>
          <w:szCs w:val="24"/>
        </w:rPr>
        <w:t xml:space="preserve">LOTTA, Gabriela; PIRES, Roberto (org.). </w:t>
      </w:r>
      <w:r w:rsidRPr="008E08CB">
        <w:rPr>
          <w:rFonts w:ascii="Times New Roman" w:hAnsi="Times New Roman" w:cs="Times New Roman"/>
          <w:b/>
          <w:noProof/>
          <w:sz w:val="24"/>
          <w:szCs w:val="24"/>
        </w:rPr>
        <w:t xml:space="preserve">Burocracia e políticas públicas no Brasil: </w:t>
      </w:r>
      <w:r w:rsidRPr="005C0170">
        <w:rPr>
          <w:rFonts w:ascii="Times New Roman" w:hAnsi="Times New Roman" w:cs="Times New Roman"/>
          <w:bCs/>
          <w:noProof/>
          <w:sz w:val="24"/>
          <w:szCs w:val="24"/>
        </w:rPr>
        <w:t>interseções analíticas</w:t>
      </w:r>
      <w:r w:rsidRPr="008E08CB">
        <w:rPr>
          <w:rFonts w:ascii="Times New Roman" w:hAnsi="Times New Roman" w:cs="Times New Roman"/>
          <w:bCs/>
          <w:noProof/>
          <w:sz w:val="24"/>
          <w:szCs w:val="24"/>
        </w:rPr>
        <w:t>.</w:t>
      </w:r>
      <w:r w:rsidRPr="008E08CB">
        <w:rPr>
          <w:rFonts w:ascii="Times New Roman" w:hAnsi="Times New Roman" w:cs="Times New Roman"/>
          <w:noProof/>
          <w:sz w:val="24"/>
          <w:szCs w:val="24"/>
        </w:rPr>
        <w:t xml:space="preserve"> Brasília: Ipea/Enap, 2018.</w:t>
      </w:r>
    </w:p>
    <w:p w14:paraId="610781BE" w14:textId="71D4C289" w:rsidR="00665BD9" w:rsidRPr="008E08CB" w:rsidRDefault="00665BD9" w:rsidP="008E08CB">
      <w:pPr>
        <w:widowControl w:val="0"/>
        <w:autoSpaceDE w:val="0"/>
        <w:autoSpaceDN w:val="0"/>
        <w:adjustRightInd w:val="0"/>
        <w:spacing w:after="240" w:line="240" w:lineRule="auto"/>
        <w:rPr>
          <w:rFonts w:ascii="Times New Roman" w:hAnsi="Times New Roman" w:cs="Times New Roman"/>
          <w:noProof/>
          <w:sz w:val="24"/>
          <w:szCs w:val="24"/>
        </w:rPr>
      </w:pPr>
      <w:r w:rsidRPr="008E08CB">
        <w:rPr>
          <w:rFonts w:ascii="Times New Roman" w:hAnsi="Times New Roman" w:cs="Times New Roman"/>
          <w:noProof/>
          <w:sz w:val="24"/>
          <w:szCs w:val="24"/>
        </w:rPr>
        <w:t xml:space="preserve">LOTTA, Gabriela; SANTIAGO, Ariadne. </w:t>
      </w:r>
      <w:r w:rsidRPr="008E08CB">
        <w:rPr>
          <w:rFonts w:ascii="Times New Roman" w:hAnsi="Times New Roman" w:cs="Times New Roman"/>
          <w:b/>
          <w:noProof/>
          <w:sz w:val="24"/>
          <w:szCs w:val="24"/>
        </w:rPr>
        <w:t xml:space="preserve">Autonomia e discricionariedade: </w:t>
      </w:r>
      <w:r w:rsidRPr="005C0170">
        <w:rPr>
          <w:rFonts w:ascii="Times New Roman" w:hAnsi="Times New Roman" w:cs="Times New Roman"/>
          <w:bCs/>
          <w:noProof/>
          <w:sz w:val="24"/>
          <w:szCs w:val="24"/>
        </w:rPr>
        <w:t>matizando conceitos-chave para o estudo de burocracia.</w:t>
      </w:r>
      <w:r w:rsidRPr="008E08CB">
        <w:rPr>
          <w:rFonts w:ascii="Times New Roman" w:hAnsi="Times New Roman" w:cs="Times New Roman"/>
          <w:b/>
          <w:noProof/>
          <w:sz w:val="24"/>
          <w:szCs w:val="24"/>
        </w:rPr>
        <w:t xml:space="preserve"> </w:t>
      </w:r>
      <w:r w:rsidRPr="008E08CB">
        <w:rPr>
          <w:rFonts w:ascii="Times New Roman" w:hAnsi="Times New Roman" w:cs="Times New Roman"/>
          <w:noProof/>
          <w:sz w:val="24"/>
          <w:szCs w:val="24"/>
        </w:rPr>
        <w:t>Revista Brasileira de Informação Bibliográfica em Ciências Sociais-BIB 83, pp.21-41, 2017. Disponível em: &lt;</w:t>
      </w:r>
      <w:hyperlink r:id="rId34" w:history="1">
        <w:r w:rsidRPr="008E08CB">
          <w:rPr>
            <w:rStyle w:val="Hyperlink"/>
            <w:rFonts w:ascii="Times New Roman" w:hAnsi="Times New Roman" w:cs="Times New Roman"/>
            <w:noProof/>
            <w:sz w:val="24"/>
            <w:szCs w:val="24"/>
          </w:rPr>
          <w:t>http://anpocs.org/index.php/edicoes-anteriores-es/bib-83/11092-autonomia-e-discricionariedade-matizando-conceitos-chave-para-o-estado-de-burocracia/file</w:t>
        </w:r>
      </w:hyperlink>
      <w:r w:rsidRPr="008E08CB">
        <w:rPr>
          <w:rFonts w:ascii="Times New Roman" w:hAnsi="Times New Roman" w:cs="Times New Roman"/>
          <w:noProof/>
          <w:sz w:val="24"/>
          <w:szCs w:val="24"/>
        </w:rPr>
        <w:t>&gt;. Acessado em: 1º de fev. de 2022.</w:t>
      </w:r>
    </w:p>
    <w:p w14:paraId="78094E94" w14:textId="77777777" w:rsidR="00665BD9" w:rsidRPr="008E08CB" w:rsidRDefault="00665BD9" w:rsidP="008E08CB">
      <w:pPr>
        <w:spacing w:after="240" w:line="240" w:lineRule="auto"/>
        <w:rPr>
          <w:rFonts w:ascii="Times New Roman" w:hAnsi="Times New Roman" w:cs="Times New Roman"/>
          <w:spacing w:val="4"/>
          <w:sz w:val="24"/>
          <w:szCs w:val="24"/>
          <w:lang w:eastAsia="pt-BR"/>
        </w:rPr>
      </w:pPr>
      <w:r w:rsidRPr="008E08CB">
        <w:rPr>
          <w:rFonts w:ascii="Times New Roman" w:hAnsi="Times New Roman" w:cs="Times New Roman"/>
          <w:spacing w:val="4"/>
          <w:sz w:val="24"/>
          <w:szCs w:val="24"/>
          <w:lang w:eastAsia="pt-BR"/>
        </w:rPr>
        <w:t xml:space="preserve">LUHMANN, N. </w:t>
      </w:r>
      <w:r w:rsidRPr="008E08CB">
        <w:rPr>
          <w:rFonts w:ascii="Times New Roman" w:hAnsi="Times New Roman" w:cs="Times New Roman"/>
          <w:b/>
          <w:bCs/>
          <w:spacing w:val="4"/>
          <w:sz w:val="24"/>
          <w:szCs w:val="24"/>
          <w:lang w:eastAsia="pt-BR"/>
        </w:rPr>
        <w:t>Funktionen und folgenformaler organizationen.</w:t>
      </w:r>
      <w:r w:rsidRPr="008E08CB">
        <w:rPr>
          <w:rFonts w:ascii="Times New Roman" w:hAnsi="Times New Roman" w:cs="Times New Roman"/>
          <w:spacing w:val="4"/>
          <w:sz w:val="24"/>
          <w:szCs w:val="24"/>
          <w:lang w:eastAsia="pt-BR"/>
        </w:rPr>
        <w:t xml:space="preserve"> Berlim: Duncker und Humblot, 1964.</w:t>
      </w:r>
    </w:p>
    <w:p w14:paraId="18188DF0" w14:textId="7D7E5796" w:rsidR="00665BD9" w:rsidRPr="008E08CB" w:rsidRDefault="00665BD9" w:rsidP="008E08CB">
      <w:pPr>
        <w:spacing w:after="240" w:line="240" w:lineRule="auto"/>
        <w:rPr>
          <w:rFonts w:ascii="Times New Roman" w:hAnsi="Times New Roman" w:cs="Times New Roman"/>
          <w:spacing w:val="4"/>
          <w:sz w:val="24"/>
          <w:szCs w:val="24"/>
          <w:lang w:eastAsia="pt-BR"/>
        </w:rPr>
      </w:pPr>
      <w:r w:rsidRPr="008E08CB">
        <w:rPr>
          <w:rFonts w:ascii="Times New Roman" w:hAnsi="Times New Roman" w:cs="Times New Roman"/>
          <w:spacing w:val="4"/>
          <w:sz w:val="24"/>
          <w:szCs w:val="24"/>
          <w:lang w:eastAsia="pt-BR"/>
        </w:rPr>
        <w:lastRenderedPageBreak/>
        <w:t>MAYNARD-MOODY, Steven; MUSHENO, Michael.</w:t>
      </w:r>
      <w:r w:rsidRPr="008E08CB">
        <w:rPr>
          <w:rFonts w:ascii="Times New Roman" w:hAnsi="Times New Roman" w:cs="Times New Roman"/>
          <w:b/>
          <w:spacing w:val="4"/>
          <w:sz w:val="24"/>
          <w:szCs w:val="24"/>
          <w:lang w:eastAsia="pt-BR"/>
        </w:rPr>
        <w:t xml:space="preserve"> Cops, Teachers, Counselors: </w:t>
      </w:r>
      <w:r w:rsidRPr="005C0170">
        <w:rPr>
          <w:rFonts w:ascii="Times New Roman" w:hAnsi="Times New Roman" w:cs="Times New Roman"/>
          <w:bCs/>
          <w:spacing w:val="4"/>
          <w:sz w:val="24"/>
          <w:szCs w:val="24"/>
          <w:lang w:eastAsia="pt-BR"/>
        </w:rPr>
        <w:t>Stories from the Front Lines of Public Service</w:t>
      </w:r>
      <w:r w:rsidRPr="008E08CB">
        <w:rPr>
          <w:rFonts w:ascii="Times New Roman" w:hAnsi="Times New Roman" w:cs="Times New Roman"/>
          <w:bCs/>
          <w:spacing w:val="4"/>
          <w:sz w:val="24"/>
          <w:szCs w:val="24"/>
          <w:lang w:eastAsia="pt-BR"/>
        </w:rPr>
        <w:t>.</w:t>
      </w:r>
      <w:r w:rsidRPr="008E08CB">
        <w:rPr>
          <w:rFonts w:ascii="Times New Roman" w:hAnsi="Times New Roman" w:cs="Times New Roman"/>
          <w:spacing w:val="4"/>
          <w:sz w:val="24"/>
          <w:szCs w:val="24"/>
          <w:lang w:eastAsia="pt-BR"/>
        </w:rPr>
        <w:t xml:space="preserve"> Ann Arbor: University of Michigan Press, 2003.</w:t>
      </w:r>
    </w:p>
    <w:p w14:paraId="0109E192" w14:textId="72F2FE9D" w:rsidR="00665BD9" w:rsidRPr="008E08CB" w:rsidRDefault="00665BD9" w:rsidP="008E08CB">
      <w:pPr>
        <w:spacing w:after="240" w:line="240" w:lineRule="auto"/>
        <w:rPr>
          <w:rFonts w:ascii="Times New Roman" w:hAnsi="Times New Roman" w:cs="Times New Roman"/>
          <w:sz w:val="24"/>
          <w:szCs w:val="24"/>
        </w:rPr>
      </w:pPr>
      <w:r w:rsidRPr="008E08CB">
        <w:rPr>
          <w:rFonts w:ascii="Times New Roman" w:hAnsi="Times New Roman" w:cs="Times New Roman"/>
          <w:sz w:val="24"/>
          <w:szCs w:val="24"/>
        </w:rPr>
        <w:t>MORETTI, G.; ZUMBACH, L.</w:t>
      </w:r>
      <w:r w:rsidRPr="008E08CB">
        <w:rPr>
          <w:rFonts w:ascii="Times New Roman" w:hAnsi="Times New Roman" w:cs="Times New Roman"/>
          <w:i/>
          <w:iCs/>
          <w:sz w:val="24"/>
          <w:szCs w:val="24"/>
        </w:rPr>
        <w:t xml:space="preserve"> </w:t>
      </w:r>
      <w:r w:rsidRPr="008E08CB">
        <w:rPr>
          <w:rFonts w:ascii="Times New Roman" w:hAnsi="Times New Roman" w:cs="Times New Roman"/>
          <w:b/>
          <w:bCs/>
          <w:sz w:val="24"/>
          <w:szCs w:val="24"/>
        </w:rPr>
        <w:t xml:space="preserve">Cadastro Ambiental Rural – CAR. </w:t>
      </w:r>
      <w:r w:rsidRPr="008E08CB">
        <w:rPr>
          <w:rFonts w:ascii="Times New Roman" w:hAnsi="Times New Roman" w:cs="Times New Roman"/>
          <w:sz w:val="24"/>
          <w:szCs w:val="24"/>
        </w:rPr>
        <w:t xml:space="preserve">Nasce a Identidade do Imóvel Rural. </w:t>
      </w:r>
      <w:r w:rsidRPr="008E08CB">
        <w:rPr>
          <w:rFonts w:ascii="Times New Roman" w:hAnsi="Times New Roman" w:cs="Times New Roman"/>
          <w:i/>
          <w:iCs/>
          <w:sz w:val="24"/>
          <w:szCs w:val="24"/>
        </w:rPr>
        <w:t>The Nature Conservancy</w:t>
      </w:r>
      <w:r w:rsidRPr="008E08CB">
        <w:rPr>
          <w:rFonts w:ascii="Times New Roman" w:hAnsi="Times New Roman" w:cs="Times New Roman"/>
          <w:sz w:val="24"/>
          <w:szCs w:val="24"/>
        </w:rPr>
        <w:t>. Curitiba: 2015. Disponível em: &lt;</w:t>
      </w:r>
      <w:hyperlink r:id="rId35" w:history="1">
        <w:r w:rsidRPr="008E08CB">
          <w:rPr>
            <w:rStyle w:val="Hyperlink"/>
            <w:rFonts w:ascii="Times New Roman" w:hAnsi="Times New Roman" w:cs="Times New Roman"/>
            <w:sz w:val="24"/>
            <w:szCs w:val="24"/>
          </w:rPr>
          <w:t>https://www.tnc.org.br/content/dam/tnc/nature/en/documents/brasil/cadastro-ambiental-rural.pdf</w:t>
        </w:r>
      </w:hyperlink>
      <w:r w:rsidRPr="008E08CB">
        <w:rPr>
          <w:rStyle w:val="Hyperlink"/>
          <w:rFonts w:ascii="Times New Roman" w:hAnsi="Times New Roman" w:cs="Times New Roman"/>
          <w:sz w:val="24"/>
          <w:szCs w:val="24"/>
        </w:rPr>
        <w:t>&gt;</w:t>
      </w:r>
      <w:r w:rsidRPr="008E08CB">
        <w:rPr>
          <w:rFonts w:ascii="Times New Roman" w:hAnsi="Times New Roman" w:cs="Times New Roman"/>
          <w:sz w:val="24"/>
          <w:szCs w:val="24"/>
        </w:rPr>
        <w:t xml:space="preserve">. </w:t>
      </w:r>
      <w:r w:rsidR="00E2791C">
        <w:rPr>
          <w:rFonts w:ascii="Times New Roman" w:hAnsi="Times New Roman" w:cs="Times New Roman"/>
          <w:sz w:val="24"/>
          <w:szCs w:val="24"/>
        </w:rPr>
        <w:t>Acessado em</w:t>
      </w:r>
      <w:r w:rsidRPr="008E08CB">
        <w:rPr>
          <w:rFonts w:ascii="Times New Roman" w:hAnsi="Times New Roman" w:cs="Times New Roman"/>
          <w:sz w:val="24"/>
          <w:szCs w:val="24"/>
        </w:rPr>
        <w:t>: 27 de maio de 2021.</w:t>
      </w:r>
    </w:p>
    <w:p w14:paraId="731F460C" w14:textId="6BCA7DB6" w:rsidR="00665BD9" w:rsidRPr="008E08CB" w:rsidRDefault="00665BD9" w:rsidP="008E08CB">
      <w:pPr>
        <w:spacing w:after="240" w:line="240" w:lineRule="auto"/>
        <w:rPr>
          <w:rFonts w:ascii="Times New Roman" w:hAnsi="Times New Roman" w:cs="Times New Roman"/>
          <w:spacing w:val="4"/>
          <w:sz w:val="24"/>
          <w:szCs w:val="24"/>
          <w:lang w:eastAsia="pt-BR"/>
        </w:rPr>
      </w:pPr>
      <w:r w:rsidRPr="008E08CB">
        <w:rPr>
          <w:rFonts w:ascii="Times New Roman" w:hAnsi="Times New Roman" w:cs="Times New Roman"/>
          <w:spacing w:val="4"/>
          <w:sz w:val="24"/>
          <w:szCs w:val="24"/>
          <w:lang w:eastAsia="pt-BR"/>
        </w:rPr>
        <w:t xml:space="preserve">NEVES, C. B.; SAMIOS, E. M. B. (org.). </w:t>
      </w:r>
      <w:r w:rsidRPr="005C0170">
        <w:rPr>
          <w:rFonts w:ascii="Times New Roman" w:hAnsi="Times New Roman" w:cs="Times New Roman"/>
          <w:b/>
          <w:bCs/>
          <w:spacing w:val="4"/>
          <w:sz w:val="24"/>
          <w:szCs w:val="24"/>
          <w:lang w:eastAsia="pt-BR"/>
        </w:rPr>
        <w:t>Niklas Luhmann:</w:t>
      </w:r>
      <w:r w:rsidRPr="008E08CB">
        <w:rPr>
          <w:rFonts w:ascii="Times New Roman" w:hAnsi="Times New Roman" w:cs="Times New Roman"/>
          <w:spacing w:val="4"/>
          <w:sz w:val="24"/>
          <w:szCs w:val="24"/>
          <w:lang w:eastAsia="pt-BR"/>
        </w:rPr>
        <w:t xml:space="preserve"> a nova teoria dos sistemas. </w:t>
      </w:r>
      <w:r w:rsidRPr="005C0170">
        <w:rPr>
          <w:rFonts w:ascii="Times New Roman" w:hAnsi="Times New Roman" w:cs="Times New Roman"/>
          <w:spacing w:val="4"/>
          <w:sz w:val="24"/>
          <w:szCs w:val="24"/>
          <w:lang w:eastAsia="pt-BR"/>
        </w:rPr>
        <w:t>O conceito de sociedade.</w:t>
      </w:r>
      <w:r w:rsidRPr="008E08CB">
        <w:rPr>
          <w:rFonts w:ascii="Times New Roman" w:hAnsi="Times New Roman" w:cs="Times New Roman"/>
          <w:spacing w:val="4"/>
          <w:sz w:val="24"/>
          <w:szCs w:val="24"/>
          <w:lang w:eastAsia="pt-BR"/>
        </w:rPr>
        <w:t xml:space="preserve"> Luhmann, N. Porto Alegre: UFRGS, 1997.</w:t>
      </w:r>
    </w:p>
    <w:p w14:paraId="11CF3A6B" w14:textId="1A7CD513" w:rsidR="00665BD9" w:rsidRPr="008E08CB" w:rsidDel="00B033A7" w:rsidRDefault="00665BD9" w:rsidP="008E08CB">
      <w:pPr>
        <w:spacing w:after="240" w:line="240" w:lineRule="auto"/>
        <w:rPr>
          <w:rFonts w:ascii="Times New Roman" w:hAnsi="Times New Roman" w:cs="Times New Roman"/>
          <w:sz w:val="24"/>
          <w:szCs w:val="24"/>
        </w:rPr>
      </w:pPr>
      <w:r w:rsidRPr="008E08CB" w:rsidDel="00B033A7">
        <w:rPr>
          <w:rFonts w:ascii="Times New Roman" w:hAnsi="Times New Roman" w:cs="Times New Roman"/>
          <w:sz w:val="24"/>
          <w:szCs w:val="24"/>
        </w:rPr>
        <w:t xml:space="preserve">PIRES, M. O. </w:t>
      </w:r>
      <w:r w:rsidRPr="008E08CB" w:rsidDel="00B033A7">
        <w:rPr>
          <w:rFonts w:ascii="Times New Roman" w:hAnsi="Times New Roman" w:cs="Times New Roman"/>
          <w:b/>
          <w:bCs/>
          <w:sz w:val="24"/>
          <w:szCs w:val="24"/>
        </w:rPr>
        <w:t>O cadastro ambiental rural:</w:t>
      </w:r>
      <w:r w:rsidRPr="008E08CB" w:rsidDel="00B033A7">
        <w:rPr>
          <w:rFonts w:ascii="Times New Roman" w:hAnsi="Times New Roman" w:cs="Times New Roman"/>
          <w:sz w:val="24"/>
          <w:szCs w:val="24"/>
        </w:rPr>
        <w:t xml:space="preserve"> das origens às perspectivas para a política ambiental. Brasília: Conservação Internacional, 2013. 44</w:t>
      </w:r>
      <w:r w:rsidRPr="008E08CB">
        <w:rPr>
          <w:rFonts w:ascii="Times New Roman" w:hAnsi="Times New Roman" w:cs="Times New Roman"/>
          <w:sz w:val="24"/>
          <w:szCs w:val="24"/>
        </w:rPr>
        <w:t xml:space="preserve"> pp</w:t>
      </w:r>
      <w:r w:rsidRPr="008E08CB" w:rsidDel="00B033A7">
        <w:rPr>
          <w:rFonts w:ascii="Times New Roman" w:hAnsi="Times New Roman" w:cs="Times New Roman"/>
          <w:sz w:val="24"/>
          <w:szCs w:val="24"/>
        </w:rPr>
        <w:t>.</w:t>
      </w:r>
    </w:p>
    <w:p w14:paraId="5600C3DB" w14:textId="19283984" w:rsidR="00665BD9" w:rsidRPr="005C0170" w:rsidRDefault="00665BD9" w:rsidP="008E08CB">
      <w:pPr>
        <w:spacing w:after="240" w:line="240" w:lineRule="auto"/>
        <w:rPr>
          <w:rFonts w:ascii="Times New Roman" w:hAnsi="Times New Roman" w:cs="Times New Roman"/>
          <w:color w:val="000000" w:themeColor="text1"/>
          <w:sz w:val="24"/>
          <w:szCs w:val="24"/>
          <w:lang w:eastAsia="pt-BR"/>
        </w:rPr>
      </w:pPr>
      <w:r w:rsidRPr="005C0170">
        <w:rPr>
          <w:rFonts w:ascii="Times New Roman" w:hAnsi="Times New Roman" w:cs="Times New Roman"/>
          <w:sz w:val="24"/>
          <w:szCs w:val="24"/>
          <w:lang w:eastAsia="pt-BR"/>
        </w:rPr>
        <w:t xml:space="preserve">PIRES, R. R. C. (org.). </w:t>
      </w:r>
      <w:r w:rsidRPr="005C0170">
        <w:rPr>
          <w:rFonts w:ascii="Times New Roman" w:hAnsi="Times New Roman" w:cs="Times New Roman"/>
          <w:b/>
          <w:bCs/>
          <w:sz w:val="24"/>
          <w:szCs w:val="24"/>
          <w:lang w:eastAsia="pt-BR"/>
        </w:rPr>
        <w:t>Implementando desigualdades:</w:t>
      </w:r>
      <w:r w:rsidRPr="005C0170">
        <w:rPr>
          <w:rFonts w:ascii="Times New Roman" w:hAnsi="Times New Roman" w:cs="Times New Roman"/>
          <w:sz w:val="24"/>
          <w:szCs w:val="24"/>
          <w:lang w:eastAsia="pt-BR"/>
        </w:rPr>
        <w:t xml:space="preserve"> reprodução de desigualdades na implementação de políticas públicas. Rio de Janeiro: Ipea, 2019. People processing organizations: an exchange approach. Hasenfeld, Y. American Sociological Review, v. 37, n. 3, pp. 256-263, 1972. Disponível em: &lt;</w:t>
      </w:r>
      <w:hyperlink r:id="rId36" w:history="1">
        <w:r w:rsidRPr="005C0170">
          <w:rPr>
            <w:rStyle w:val="Hyperlink"/>
            <w:rFonts w:ascii="Times New Roman" w:hAnsi="Times New Roman" w:cs="Times New Roman"/>
            <w:sz w:val="24"/>
            <w:szCs w:val="24"/>
            <w:lang w:eastAsia="pt-BR"/>
          </w:rPr>
          <w:t>https://www.ipea.gov.br/portal/index.php?option=com_content&amp;view=article&amp;id=34743</w:t>
        </w:r>
      </w:hyperlink>
      <w:r w:rsidRPr="005C0170">
        <w:rPr>
          <w:rFonts w:ascii="Times New Roman" w:hAnsi="Times New Roman" w:cs="Times New Roman"/>
          <w:sz w:val="24"/>
          <w:szCs w:val="24"/>
          <w:lang w:eastAsia="pt-BR"/>
        </w:rPr>
        <w:t xml:space="preserve">&gt;. </w:t>
      </w:r>
      <w:r w:rsidRPr="005C0170">
        <w:rPr>
          <w:rFonts w:ascii="Times New Roman" w:hAnsi="Times New Roman" w:cs="Times New Roman"/>
          <w:color w:val="000000" w:themeColor="text1"/>
          <w:sz w:val="24"/>
          <w:szCs w:val="24"/>
          <w:lang w:eastAsia="pt-BR"/>
        </w:rPr>
        <w:t xml:space="preserve">Acessado em: 1º de fev. de 2022. </w:t>
      </w:r>
    </w:p>
    <w:p w14:paraId="7666901B" w14:textId="77777777" w:rsidR="00665BD9" w:rsidRPr="008E08CB" w:rsidRDefault="00665BD9" w:rsidP="008E08CB">
      <w:pPr>
        <w:spacing w:after="240" w:line="240" w:lineRule="auto"/>
        <w:rPr>
          <w:rFonts w:ascii="Times New Roman" w:hAnsi="Times New Roman" w:cs="Times New Roman"/>
          <w:spacing w:val="4"/>
          <w:sz w:val="24"/>
          <w:szCs w:val="24"/>
          <w:lang w:eastAsia="pt-BR"/>
        </w:rPr>
      </w:pPr>
      <w:r w:rsidRPr="008E08CB">
        <w:rPr>
          <w:rFonts w:ascii="Times New Roman" w:hAnsi="Times New Roman" w:cs="Times New Roman"/>
          <w:spacing w:val="4"/>
          <w:sz w:val="24"/>
          <w:szCs w:val="24"/>
          <w:lang w:eastAsia="pt-BR"/>
        </w:rPr>
        <w:t xml:space="preserve">PIRES, R. R. C. (org.). </w:t>
      </w:r>
      <w:r w:rsidRPr="008E08CB">
        <w:rPr>
          <w:rFonts w:ascii="Times New Roman" w:hAnsi="Times New Roman" w:cs="Times New Roman"/>
          <w:b/>
          <w:bCs/>
          <w:spacing w:val="4"/>
          <w:sz w:val="24"/>
          <w:szCs w:val="24"/>
          <w:lang w:eastAsia="pt-BR"/>
        </w:rPr>
        <w:t>Implementando desigualdades:</w:t>
      </w:r>
      <w:r w:rsidRPr="008E08CB">
        <w:rPr>
          <w:rFonts w:ascii="Times New Roman" w:hAnsi="Times New Roman" w:cs="Times New Roman"/>
          <w:spacing w:val="4"/>
          <w:sz w:val="24"/>
          <w:szCs w:val="24"/>
          <w:lang w:eastAsia="pt-BR"/>
        </w:rPr>
        <w:t xml:space="preserve"> reprodução de desigualdades na implementação de políticas públicas. Rio de Janeiro: Ipea, 2019.</w:t>
      </w:r>
    </w:p>
    <w:p w14:paraId="57B35D0F" w14:textId="77777777" w:rsidR="00665BD9" w:rsidRPr="008E08CB" w:rsidRDefault="00665BD9" w:rsidP="008E08CB">
      <w:pPr>
        <w:spacing w:after="240" w:line="240" w:lineRule="auto"/>
        <w:rPr>
          <w:rFonts w:ascii="Times New Roman" w:hAnsi="Times New Roman" w:cs="Times New Roman"/>
          <w:sz w:val="24"/>
          <w:szCs w:val="24"/>
        </w:rPr>
      </w:pPr>
      <w:r w:rsidRPr="008E08CB">
        <w:rPr>
          <w:rFonts w:ascii="Times New Roman" w:hAnsi="Times New Roman" w:cs="Times New Roman"/>
          <w:sz w:val="24"/>
          <w:szCs w:val="24"/>
        </w:rPr>
        <w:t xml:space="preserve">PISANI, Elaine Maria. </w:t>
      </w:r>
      <w:r w:rsidRPr="008E08CB">
        <w:rPr>
          <w:rFonts w:ascii="Times New Roman" w:hAnsi="Times New Roman" w:cs="Times New Roman"/>
          <w:b/>
          <w:bCs/>
          <w:sz w:val="24"/>
          <w:szCs w:val="24"/>
        </w:rPr>
        <w:t>Temas de psicologia social</w:t>
      </w:r>
      <w:r w:rsidRPr="008E08CB">
        <w:rPr>
          <w:rFonts w:ascii="Times New Roman" w:hAnsi="Times New Roman" w:cs="Times New Roman"/>
          <w:sz w:val="24"/>
          <w:szCs w:val="24"/>
        </w:rPr>
        <w:t xml:space="preserve">. 2. ed. Petrópolis: Vozes, 1996. </w:t>
      </w:r>
    </w:p>
    <w:p w14:paraId="1705EF07" w14:textId="37333D3E" w:rsidR="00665BD9" w:rsidRPr="008E08CB" w:rsidRDefault="00665BD9" w:rsidP="008E08CB">
      <w:pPr>
        <w:spacing w:after="240" w:line="240" w:lineRule="auto"/>
        <w:rPr>
          <w:rFonts w:ascii="Times New Roman" w:hAnsi="Times New Roman" w:cs="Times New Roman"/>
          <w:sz w:val="24"/>
          <w:szCs w:val="24"/>
        </w:rPr>
      </w:pPr>
      <w:r w:rsidRPr="008E08CB">
        <w:rPr>
          <w:rFonts w:ascii="Times New Roman" w:hAnsi="Times New Roman" w:cs="Times New Roman"/>
          <w:sz w:val="24"/>
          <w:szCs w:val="24"/>
        </w:rPr>
        <w:t xml:space="preserve">RANIERI, V. E. L. </w:t>
      </w:r>
      <w:r w:rsidRPr="008E08CB">
        <w:rPr>
          <w:rFonts w:ascii="Times New Roman" w:hAnsi="Times New Roman" w:cs="Times New Roman"/>
          <w:b/>
          <w:sz w:val="24"/>
          <w:szCs w:val="24"/>
        </w:rPr>
        <w:t>Reservas legais: critérios para localização e aspectos de gestão</w:t>
      </w:r>
      <w:r w:rsidRPr="008E08CB">
        <w:rPr>
          <w:rFonts w:ascii="Times New Roman" w:hAnsi="Times New Roman" w:cs="Times New Roman"/>
          <w:sz w:val="24"/>
          <w:szCs w:val="24"/>
        </w:rPr>
        <w:t xml:space="preserve">. 2004. Tese (Doutorado). Escola de Engenharia de São Carlos. USP. DOI </w:t>
      </w:r>
      <w:r w:rsidRPr="005C0170">
        <w:rPr>
          <w:rFonts w:ascii="Times New Roman" w:hAnsi="Times New Roman" w:cs="Times New Roman"/>
          <w:color w:val="000000"/>
          <w:sz w:val="24"/>
          <w:szCs w:val="24"/>
        </w:rPr>
        <w:t>10.11606/T.18.2004.tde-16102009-170059.</w:t>
      </w:r>
      <w:r w:rsidRPr="005C0170">
        <w:rPr>
          <w:rFonts w:ascii="Times New Roman" w:hAnsi="Times New Roman" w:cs="Times New Roman"/>
          <w:color w:val="000000"/>
          <w:sz w:val="24"/>
          <w:szCs w:val="24"/>
          <w:shd w:val="clear" w:color="auto" w:fill="F3F3F3"/>
        </w:rPr>
        <w:t xml:space="preserve"> </w:t>
      </w:r>
      <w:r w:rsidRPr="008E08CB">
        <w:rPr>
          <w:rFonts w:ascii="Times New Roman" w:hAnsi="Times New Roman" w:cs="Times New Roman"/>
          <w:sz w:val="24"/>
          <w:szCs w:val="24"/>
        </w:rPr>
        <w:t>Disponível em: &lt;</w:t>
      </w:r>
      <w:hyperlink r:id="rId37" w:history="1">
        <w:r w:rsidRPr="008E08CB">
          <w:rPr>
            <w:rStyle w:val="Hyperlink"/>
            <w:rFonts w:ascii="Times New Roman" w:hAnsi="Times New Roman" w:cs="Times New Roman"/>
            <w:sz w:val="24"/>
            <w:szCs w:val="24"/>
          </w:rPr>
          <w:t>http://www.teses.usp.br/teses/disponiveis/18/18138/tde-16102009-170059/publico/tese_Victor_Ranieri_2004.pdf%5Cn(In:%5Cn31.01.10)</w:t>
        </w:r>
      </w:hyperlink>
      <w:r w:rsidRPr="008E08CB">
        <w:rPr>
          <w:rFonts w:ascii="Times New Roman" w:hAnsi="Times New Roman" w:cs="Times New Roman"/>
          <w:sz w:val="24"/>
          <w:szCs w:val="24"/>
        </w:rPr>
        <w:t>&gt;. Acessado em: 27 de maio de 2021.</w:t>
      </w:r>
    </w:p>
    <w:p w14:paraId="59AFAC91" w14:textId="77777777" w:rsidR="00665BD9" w:rsidRPr="008E08CB" w:rsidRDefault="00665BD9" w:rsidP="008E08CB">
      <w:pPr>
        <w:spacing w:after="240" w:line="240" w:lineRule="auto"/>
        <w:rPr>
          <w:rFonts w:ascii="Times New Roman" w:hAnsi="Times New Roman" w:cs="Times New Roman"/>
          <w:sz w:val="24"/>
          <w:szCs w:val="24"/>
        </w:rPr>
      </w:pPr>
      <w:r w:rsidRPr="008E08CB">
        <w:rPr>
          <w:rFonts w:ascii="Times New Roman" w:hAnsi="Times New Roman" w:cs="Times New Roman"/>
          <w:sz w:val="24"/>
          <w:szCs w:val="24"/>
        </w:rPr>
        <w:t xml:space="preserve">RAVIKANTH, G.; SHAANKER, R.U.; GANESHAIAH, K.N. </w:t>
      </w:r>
      <w:r w:rsidRPr="008E08CB">
        <w:rPr>
          <w:rFonts w:ascii="Times New Roman" w:hAnsi="Times New Roman" w:cs="Times New Roman"/>
          <w:b/>
          <w:sz w:val="24"/>
          <w:szCs w:val="24"/>
        </w:rPr>
        <w:t xml:space="preserve">Conservation status of forests in India: </w:t>
      </w:r>
      <w:r w:rsidRPr="005C0170">
        <w:rPr>
          <w:rFonts w:ascii="Times New Roman" w:hAnsi="Times New Roman" w:cs="Times New Roman"/>
          <w:bCs/>
          <w:sz w:val="24"/>
          <w:szCs w:val="24"/>
        </w:rPr>
        <w:t>a cause for worry?</w:t>
      </w:r>
      <w:r w:rsidRPr="008E08CB">
        <w:rPr>
          <w:rFonts w:ascii="Times New Roman" w:hAnsi="Times New Roman" w:cs="Times New Roman"/>
          <w:sz w:val="24"/>
          <w:szCs w:val="24"/>
        </w:rPr>
        <w:t xml:space="preserve"> Journal of the Indian Institute of Science, v.80, n.6, 2000. Disponível em: &lt; </w:t>
      </w:r>
      <w:hyperlink r:id="rId38" w:history="1">
        <w:r w:rsidRPr="008E08CB">
          <w:rPr>
            <w:rStyle w:val="Hyperlink"/>
            <w:rFonts w:ascii="Times New Roman" w:hAnsi="Times New Roman" w:cs="Times New Roman"/>
            <w:sz w:val="24"/>
            <w:szCs w:val="24"/>
          </w:rPr>
          <w:t>http://journal.library.iisc.ernet.in/index.php/iisc/article/view/830</w:t>
        </w:r>
      </w:hyperlink>
      <w:r w:rsidRPr="008E08CB">
        <w:rPr>
          <w:rFonts w:ascii="Times New Roman" w:hAnsi="Times New Roman" w:cs="Times New Roman"/>
          <w:sz w:val="24"/>
          <w:szCs w:val="24"/>
        </w:rPr>
        <w:t>&gt;. Acessado em: 27 de maio de 2021.</w:t>
      </w:r>
    </w:p>
    <w:p w14:paraId="0DBFB985" w14:textId="2EA6B06C" w:rsidR="00665BD9" w:rsidRPr="008E08CB" w:rsidRDefault="00665BD9" w:rsidP="008E08CB">
      <w:pPr>
        <w:spacing w:after="240" w:line="240" w:lineRule="auto"/>
        <w:rPr>
          <w:rFonts w:ascii="Times New Roman" w:hAnsi="Times New Roman" w:cs="Times New Roman"/>
          <w:sz w:val="24"/>
          <w:szCs w:val="24"/>
        </w:rPr>
      </w:pPr>
      <w:r w:rsidRPr="008E08CB">
        <w:rPr>
          <w:rFonts w:ascii="Times New Roman" w:hAnsi="Times New Roman" w:cs="Times New Roman"/>
          <w:noProof/>
          <w:sz w:val="24"/>
          <w:szCs w:val="24"/>
        </w:rPr>
        <w:t>Revista Brasileira de Ciências Sociais, v. 18, n. 51, 2003. Disponível em: &lt;</w:t>
      </w:r>
      <w:hyperlink r:id="rId39" w:history="1">
        <w:r w:rsidRPr="008E08CB">
          <w:rPr>
            <w:rStyle w:val="Hyperlink"/>
            <w:rFonts w:ascii="Times New Roman" w:hAnsi="Times New Roman" w:cs="Times New Roman"/>
            <w:noProof/>
            <w:sz w:val="24"/>
            <w:szCs w:val="24"/>
          </w:rPr>
          <w:t>http://www.scielo.br/pdf/%0D/rbcsoc/v18n51/15983.pdf</w:t>
        </w:r>
      </w:hyperlink>
      <w:r w:rsidRPr="008E08CB">
        <w:rPr>
          <w:rFonts w:ascii="Times New Roman" w:hAnsi="Times New Roman" w:cs="Times New Roman"/>
          <w:sz w:val="24"/>
          <w:szCs w:val="24"/>
        </w:rPr>
        <w:t xml:space="preserve">RIBEIRO, C. A. A. S. </w:t>
      </w:r>
      <w:r w:rsidRPr="005C0170">
        <w:rPr>
          <w:rFonts w:ascii="Times New Roman" w:hAnsi="Times New Roman" w:cs="Times New Roman"/>
          <w:i/>
          <w:iCs/>
          <w:sz w:val="24"/>
          <w:szCs w:val="24"/>
        </w:rPr>
        <w:t>et al</w:t>
      </w:r>
      <w:r w:rsidRPr="008E08CB">
        <w:rPr>
          <w:rFonts w:ascii="Times New Roman" w:hAnsi="Times New Roman" w:cs="Times New Roman"/>
          <w:sz w:val="24"/>
          <w:szCs w:val="24"/>
        </w:rPr>
        <w:t xml:space="preserve">. </w:t>
      </w:r>
      <w:r w:rsidRPr="008E08CB">
        <w:rPr>
          <w:rFonts w:ascii="Times New Roman" w:hAnsi="Times New Roman" w:cs="Times New Roman"/>
          <w:b/>
          <w:sz w:val="24"/>
          <w:szCs w:val="24"/>
        </w:rPr>
        <w:t xml:space="preserve">O desafio da delimitação de áreas de preservação permanente. </w:t>
      </w:r>
      <w:r w:rsidRPr="008E08CB">
        <w:rPr>
          <w:rFonts w:ascii="Times New Roman" w:hAnsi="Times New Roman" w:cs="Times New Roman"/>
          <w:sz w:val="24"/>
          <w:szCs w:val="24"/>
        </w:rPr>
        <w:t>Revista Árvore, v. 29, n. 2, pp. 203–212, abr. 2005. Disponível em: &lt;</w:t>
      </w:r>
      <w:hyperlink r:id="rId40" w:history="1">
        <w:r w:rsidRPr="008E08CB">
          <w:rPr>
            <w:rStyle w:val="Hyperlink"/>
            <w:rFonts w:ascii="Times New Roman" w:hAnsi="Times New Roman" w:cs="Times New Roman"/>
            <w:sz w:val="24"/>
            <w:szCs w:val="24"/>
          </w:rPr>
          <w:t>http://www.scielo.br/scielo.php?script=sci_arttext&amp;pid=S0100-67622005000200004&amp;lng=pt&amp;tlng=pt</w:t>
        </w:r>
      </w:hyperlink>
      <w:r w:rsidRPr="008E08CB">
        <w:rPr>
          <w:rFonts w:ascii="Times New Roman" w:hAnsi="Times New Roman" w:cs="Times New Roman"/>
          <w:sz w:val="24"/>
          <w:szCs w:val="24"/>
        </w:rPr>
        <w:t>&gt;. Acessado em: 3 de nov. 2021.</w:t>
      </w:r>
    </w:p>
    <w:p w14:paraId="0F3CD7D8" w14:textId="77777777" w:rsidR="00665BD9" w:rsidRPr="008E08CB" w:rsidRDefault="00665BD9" w:rsidP="008E08CB">
      <w:pPr>
        <w:spacing w:after="240" w:line="240" w:lineRule="auto"/>
        <w:rPr>
          <w:rFonts w:ascii="Times New Roman" w:hAnsi="Times New Roman" w:cs="Times New Roman"/>
          <w:sz w:val="24"/>
          <w:szCs w:val="24"/>
        </w:rPr>
      </w:pPr>
      <w:r w:rsidRPr="008E08CB">
        <w:rPr>
          <w:rFonts w:ascii="Times New Roman" w:hAnsi="Times New Roman" w:cs="Times New Roman"/>
          <w:sz w:val="24"/>
          <w:szCs w:val="24"/>
        </w:rPr>
        <w:t xml:space="preserve">RODRIGUES, Aroldo. </w:t>
      </w:r>
      <w:r w:rsidRPr="008E08CB">
        <w:rPr>
          <w:rFonts w:ascii="Times New Roman" w:hAnsi="Times New Roman" w:cs="Times New Roman"/>
          <w:b/>
          <w:bCs/>
          <w:sz w:val="24"/>
          <w:szCs w:val="24"/>
        </w:rPr>
        <w:t>Psicologia Social</w:t>
      </w:r>
      <w:r w:rsidRPr="008E08CB">
        <w:rPr>
          <w:rFonts w:ascii="Times New Roman" w:hAnsi="Times New Roman" w:cs="Times New Roman"/>
          <w:sz w:val="24"/>
          <w:szCs w:val="24"/>
        </w:rPr>
        <w:t>. 16. ed. Petrópolis: Vozes, 1999.</w:t>
      </w:r>
    </w:p>
    <w:p w14:paraId="2C31399C" w14:textId="4D309514" w:rsidR="00665BD9" w:rsidRPr="008E08CB" w:rsidRDefault="00665BD9" w:rsidP="008E08CB">
      <w:pPr>
        <w:widowControl w:val="0"/>
        <w:autoSpaceDE w:val="0"/>
        <w:autoSpaceDN w:val="0"/>
        <w:adjustRightInd w:val="0"/>
        <w:spacing w:after="240" w:line="240" w:lineRule="auto"/>
        <w:rPr>
          <w:rFonts w:ascii="Times New Roman" w:hAnsi="Times New Roman" w:cs="Times New Roman"/>
          <w:noProof/>
          <w:sz w:val="24"/>
          <w:szCs w:val="24"/>
          <w:lang w:val="en-US"/>
        </w:rPr>
      </w:pPr>
      <w:r w:rsidRPr="008E08CB">
        <w:rPr>
          <w:rFonts w:ascii="Times New Roman" w:hAnsi="Times New Roman" w:cs="Times New Roman"/>
          <w:noProof/>
          <w:sz w:val="24"/>
          <w:szCs w:val="24"/>
        </w:rPr>
        <w:t xml:space="preserve">SAMBUICHI, R. H. R. </w:t>
      </w:r>
      <w:r w:rsidRPr="005C0170">
        <w:rPr>
          <w:rFonts w:ascii="Times New Roman" w:hAnsi="Times New Roman" w:cs="Times New Roman"/>
          <w:i/>
          <w:iCs/>
          <w:noProof/>
          <w:sz w:val="24"/>
          <w:szCs w:val="24"/>
        </w:rPr>
        <w:t>et al</w:t>
      </w:r>
      <w:r w:rsidRPr="008E08CB">
        <w:rPr>
          <w:rFonts w:ascii="Times New Roman" w:hAnsi="Times New Roman" w:cs="Times New Roman"/>
          <w:noProof/>
          <w:sz w:val="24"/>
          <w:szCs w:val="24"/>
        </w:rPr>
        <w:t xml:space="preserve">. (Ed.). </w:t>
      </w:r>
      <w:r w:rsidRPr="008E08CB">
        <w:rPr>
          <w:rFonts w:ascii="Times New Roman" w:hAnsi="Times New Roman" w:cs="Times New Roman"/>
          <w:b/>
          <w:bCs/>
          <w:noProof/>
          <w:sz w:val="24"/>
          <w:szCs w:val="24"/>
        </w:rPr>
        <w:t xml:space="preserve">Políticas agroambientais e sustentabilidade: </w:t>
      </w:r>
      <w:r w:rsidRPr="008E08CB">
        <w:rPr>
          <w:rFonts w:ascii="Times New Roman" w:hAnsi="Times New Roman" w:cs="Times New Roman"/>
          <w:noProof/>
          <w:sz w:val="24"/>
          <w:szCs w:val="24"/>
        </w:rPr>
        <w:t xml:space="preserve">desafios, oportunidades e lições aprendidas. Ipea: 2014. 273 pp. </w:t>
      </w:r>
      <w:r w:rsidRPr="005C0170">
        <w:rPr>
          <w:rFonts w:ascii="Times New Roman" w:hAnsi="Times New Roman" w:cs="Times New Roman"/>
          <w:noProof/>
          <w:sz w:val="24"/>
          <w:szCs w:val="24"/>
        </w:rPr>
        <w:t>Cadastro Ambiental Rural:</w:t>
      </w:r>
      <w:r w:rsidRPr="008E08CB">
        <w:rPr>
          <w:rFonts w:ascii="Times New Roman" w:hAnsi="Times New Roman" w:cs="Times New Roman"/>
          <w:noProof/>
          <w:sz w:val="24"/>
          <w:szCs w:val="24"/>
        </w:rPr>
        <w:t xml:space="preserve"> Experiência e potencialidades para a gestão agroambiental. Savian, M. </w:t>
      </w:r>
      <w:r w:rsidRPr="008E08CB">
        <w:rPr>
          <w:rFonts w:ascii="Times New Roman" w:hAnsi="Times New Roman" w:cs="Times New Roman"/>
          <w:i/>
          <w:iCs/>
          <w:noProof/>
          <w:sz w:val="24"/>
          <w:szCs w:val="24"/>
        </w:rPr>
        <w:t>et al</w:t>
      </w:r>
      <w:r w:rsidRPr="008E08CB">
        <w:rPr>
          <w:rFonts w:ascii="Times New Roman" w:hAnsi="Times New Roman" w:cs="Times New Roman"/>
          <w:noProof/>
          <w:sz w:val="24"/>
          <w:szCs w:val="24"/>
        </w:rPr>
        <w:t>. Disponível em: &lt;</w:t>
      </w:r>
      <w:hyperlink r:id="rId41" w:history="1">
        <w:r w:rsidRPr="008E08CB">
          <w:rPr>
            <w:rStyle w:val="Hyperlink"/>
            <w:rFonts w:ascii="Times New Roman" w:hAnsi="Times New Roman" w:cs="Times New Roman"/>
            <w:noProof/>
            <w:sz w:val="24"/>
            <w:szCs w:val="24"/>
          </w:rPr>
          <w:t>http://repositorio.ipea.gov.br/handle/11058/3100</w:t>
        </w:r>
      </w:hyperlink>
      <w:r w:rsidRPr="008E08CB">
        <w:rPr>
          <w:rFonts w:ascii="Times New Roman" w:hAnsi="Times New Roman" w:cs="Times New Roman"/>
          <w:noProof/>
          <w:sz w:val="24"/>
          <w:szCs w:val="24"/>
        </w:rPr>
        <w:t>&gt;. Acessado em 1º de fev. de 2022.</w:t>
      </w:r>
    </w:p>
    <w:p w14:paraId="777BDBBA" w14:textId="51D8DF44" w:rsidR="00665BD9" w:rsidRPr="008E08CB" w:rsidRDefault="00665BD9" w:rsidP="008E08CB">
      <w:pPr>
        <w:spacing w:after="240" w:line="240" w:lineRule="auto"/>
        <w:rPr>
          <w:rFonts w:ascii="Times New Roman" w:hAnsi="Times New Roman" w:cs="Times New Roman"/>
          <w:sz w:val="24"/>
          <w:szCs w:val="24"/>
        </w:rPr>
      </w:pPr>
      <w:r w:rsidRPr="008E08CB">
        <w:rPr>
          <w:rFonts w:ascii="Times New Roman" w:hAnsi="Times New Roman" w:cs="Times New Roman"/>
          <w:sz w:val="24"/>
          <w:szCs w:val="24"/>
        </w:rPr>
        <w:lastRenderedPageBreak/>
        <w:t xml:space="preserve">SAMBUICHI, Regina Helena Rosa </w:t>
      </w:r>
      <w:r w:rsidRPr="005C0170">
        <w:rPr>
          <w:rFonts w:ascii="Times New Roman" w:hAnsi="Times New Roman" w:cs="Times New Roman"/>
          <w:i/>
          <w:iCs/>
          <w:sz w:val="24"/>
          <w:szCs w:val="24"/>
        </w:rPr>
        <w:t xml:space="preserve">et al </w:t>
      </w:r>
      <w:r w:rsidRPr="008E08CB">
        <w:rPr>
          <w:rFonts w:ascii="Times New Roman" w:hAnsi="Times New Roman" w:cs="Times New Roman"/>
          <w:sz w:val="24"/>
          <w:szCs w:val="24"/>
        </w:rPr>
        <w:t xml:space="preserve">(orgs.). </w:t>
      </w:r>
      <w:r w:rsidRPr="008E08CB">
        <w:rPr>
          <w:rFonts w:ascii="Times New Roman" w:hAnsi="Times New Roman" w:cs="Times New Roman"/>
          <w:b/>
          <w:bCs/>
          <w:sz w:val="24"/>
          <w:szCs w:val="24"/>
        </w:rPr>
        <w:t>Políticas agroambientais e sustentabilidade:</w:t>
      </w:r>
      <w:r w:rsidRPr="008E08CB">
        <w:rPr>
          <w:rFonts w:ascii="Times New Roman" w:hAnsi="Times New Roman" w:cs="Times New Roman"/>
          <w:sz w:val="24"/>
          <w:szCs w:val="24"/>
        </w:rPr>
        <w:t xml:space="preserve"> desafios, oportunidades e lições aprendidas. Brasília: Ipea, 2014.</w:t>
      </w:r>
    </w:p>
    <w:p w14:paraId="65A96867" w14:textId="5FBBF6C5" w:rsidR="00665BD9" w:rsidRPr="008E08CB" w:rsidRDefault="00665BD9" w:rsidP="008E08CB">
      <w:pPr>
        <w:spacing w:after="240" w:line="240" w:lineRule="auto"/>
        <w:rPr>
          <w:rFonts w:ascii="Times New Roman" w:hAnsi="Times New Roman" w:cs="Times New Roman"/>
          <w:sz w:val="24"/>
          <w:szCs w:val="24"/>
        </w:rPr>
      </w:pPr>
      <w:r w:rsidRPr="008E08CB">
        <w:rPr>
          <w:rFonts w:ascii="Times New Roman" w:hAnsi="Times New Roman" w:cs="Times New Roman"/>
          <w:sz w:val="24"/>
          <w:szCs w:val="24"/>
        </w:rPr>
        <w:t>SCHENKEL, A. de C.; MEDEIROS, J. de D</w:t>
      </w:r>
      <w:r w:rsidRPr="008E08CB">
        <w:rPr>
          <w:rFonts w:ascii="Times New Roman" w:hAnsi="Times New Roman" w:cs="Times New Roman"/>
          <w:b/>
          <w:sz w:val="24"/>
          <w:szCs w:val="24"/>
        </w:rPr>
        <w:t>. Regularização de passivos decorrentes das infrações ao regime de área de preservação permanente na lei de proteção da vegetação nativa.</w:t>
      </w:r>
      <w:r w:rsidRPr="008E08CB">
        <w:rPr>
          <w:rFonts w:ascii="Times New Roman" w:hAnsi="Times New Roman" w:cs="Times New Roman"/>
          <w:sz w:val="24"/>
          <w:szCs w:val="24"/>
        </w:rPr>
        <w:t xml:space="preserve"> Biotemas, v. 29, n. 1, pp. 155–167, 2016. Disponível em: &lt;</w:t>
      </w:r>
      <w:hyperlink r:id="rId42" w:history="1">
        <w:r w:rsidRPr="008E08CB">
          <w:rPr>
            <w:rStyle w:val="Hyperlink"/>
            <w:rFonts w:ascii="Times New Roman" w:hAnsi="Times New Roman" w:cs="Times New Roman"/>
            <w:sz w:val="24"/>
            <w:szCs w:val="24"/>
          </w:rPr>
          <w:t>https://doi.org/10.5007/2175-7925.2016v29n1p155</w:t>
        </w:r>
      </w:hyperlink>
      <w:r w:rsidRPr="008E08CB">
        <w:rPr>
          <w:rFonts w:ascii="Times New Roman" w:hAnsi="Times New Roman" w:cs="Times New Roman"/>
          <w:sz w:val="24"/>
          <w:szCs w:val="24"/>
        </w:rPr>
        <w:t>&gt;. Acessado em: 1º de fev. de 2022.</w:t>
      </w:r>
    </w:p>
    <w:p w14:paraId="2F171EBF" w14:textId="77777777" w:rsidR="00665BD9" w:rsidRPr="008E08CB" w:rsidRDefault="00665BD9" w:rsidP="008E08CB">
      <w:pPr>
        <w:spacing w:after="240" w:line="240" w:lineRule="auto"/>
        <w:rPr>
          <w:rFonts w:ascii="Times New Roman" w:hAnsi="Times New Roman" w:cs="Times New Roman"/>
          <w:sz w:val="24"/>
          <w:szCs w:val="24"/>
        </w:rPr>
      </w:pPr>
      <w:r w:rsidRPr="008E08CB">
        <w:rPr>
          <w:rFonts w:ascii="Times New Roman" w:hAnsi="Times New Roman" w:cs="Times New Roman"/>
          <w:noProof/>
          <w:sz w:val="24"/>
          <w:szCs w:val="24"/>
          <w:lang w:val="en-US"/>
        </w:rPr>
        <w:t xml:space="preserve">SCHWAIDA, S. F. </w:t>
      </w:r>
      <w:r w:rsidRPr="005C0170">
        <w:rPr>
          <w:rFonts w:ascii="Times New Roman" w:hAnsi="Times New Roman" w:cs="Times New Roman"/>
          <w:i/>
          <w:iCs/>
          <w:noProof/>
          <w:sz w:val="24"/>
          <w:szCs w:val="24"/>
          <w:lang w:val="en-US"/>
        </w:rPr>
        <w:t>et al</w:t>
      </w:r>
      <w:r w:rsidRPr="008E08CB">
        <w:rPr>
          <w:rFonts w:ascii="Times New Roman" w:hAnsi="Times New Roman" w:cs="Times New Roman"/>
          <w:noProof/>
          <w:sz w:val="24"/>
          <w:szCs w:val="24"/>
          <w:lang w:val="en-US"/>
        </w:rPr>
        <w:t xml:space="preserve">. </w:t>
      </w:r>
      <w:r w:rsidRPr="008E08CB">
        <w:rPr>
          <w:rFonts w:ascii="Times New Roman" w:hAnsi="Times New Roman" w:cs="Times New Roman"/>
          <w:b/>
          <w:noProof/>
          <w:sz w:val="24"/>
          <w:szCs w:val="24"/>
          <w:lang w:val="en-US"/>
        </w:rPr>
        <w:t>Challenges and strategies on implementing an ecological corridor between protected areas in cerrado biome.</w:t>
      </w:r>
      <w:r w:rsidRPr="008E08CB">
        <w:rPr>
          <w:rFonts w:ascii="Times New Roman" w:hAnsi="Times New Roman" w:cs="Times New Roman"/>
          <w:noProof/>
          <w:sz w:val="24"/>
          <w:szCs w:val="24"/>
          <w:lang w:val="en-US"/>
        </w:rPr>
        <w:t xml:space="preserve"> </w:t>
      </w:r>
      <w:r w:rsidRPr="008E08CB">
        <w:rPr>
          <w:rFonts w:ascii="Times New Roman" w:hAnsi="Times New Roman" w:cs="Times New Roman"/>
          <w:bCs/>
          <w:noProof/>
          <w:sz w:val="24"/>
          <w:szCs w:val="24"/>
        </w:rPr>
        <w:t>Revista Árvore</w:t>
      </w:r>
      <w:r w:rsidRPr="008E08CB">
        <w:rPr>
          <w:rFonts w:ascii="Times New Roman" w:hAnsi="Times New Roman" w:cs="Times New Roman"/>
          <w:noProof/>
          <w:sz w:val="24"/>
          <w:szCs w:val="24"/>
        </w:rPr>
        <w:t>, v. 41, n. 6, jun. 2018. Disponível em: &lt;</w:t>
      </w:r>
      <w:hyperlink r:id="rId43" w:history="1">
        <w:r w:rsidRPr="008E08CB">
          <w:rPr>
            <w:rStyle w:val="Hyperlink"/>
            <w:rFonts w:ascii="Times New Roman" w:hAnsi="Times New Roman" w:cs="Times New Roman"/>
            <w:noProof/>
            <w:sz w:val="24"/>
            <w:szCs w:val="24"/>
          </w:rPr>
          <w:t>http://dx.doi.org/10.1590/1806-90882017000600011</w:t>
        </w:r>
      </w:hyperlink>
      <w:r w:rsidRPr="008E08CB">
        <w:rPr>
          <w:rFonts w:ascii="Times New Roman" w:hAnsi="Times New Roman" w:cs="Times New Roman"/>
          <w:noProof/>
          <w:sz w:val="24"/>
          <w:szCs w:val="24"/>
        </w:rPr>
        <w:t>&gt;. Acessado em 1º de fev. de 2022.</w:t>
      </w:r>
    </w:p>
    <w:p w14:paraId="25034B5F" w14:textId="48F6CBF1" w:rsidR="00665BD9" w:rsidRPr="008E08CB" w:rsidRDefault="00665BD9" w:rsidP="008E08CB">
      <w:pPr>
        <w:spacing w:after="240" w:line="240" w:lineRule="auto"/>
        <w:rPr>
          <w:rFonts w:ascii="Times New Roman" w:hAnsi="Times New Roman" w:cs="Times New Roman"/>
          <w:sz w:val="24"/>
          <w:szCs w:val="24"/>
        </w:rPr>
      </w:pPr>
      <w:r w:rsidRPr="008E08CB">
        <w:rPr>
          <w:rFonts w:ascii="Times New Roman" w:hAnsi="Times New Roman" w:cs="Times New Roman"/>
          <w:sz w:val="24"/>
          <w:szCs w:val="24"/>
        </w:rPr>
        <w:t xml:space="preserve">SERVIÇO FLORESTAL BRASILEIRO (SFB). </w:t>
      </w:r>
      <w:r w:rsidRPr="008E08CB">
        <w:rPr>
          <w:rFonts w:ascii="Times New Roman" w:hAnsi="Times New Roman" w:cs="Times New Roman"/>
          <w:b/>
          <w:bCs/>
          <w:sz w:val="24"/>
          <w:szCs w:val="24"/>
        </w:rPr>
        <w:t xml:space="preserve">Cadastro Ambiental Rural. </w:t>
      </w:r>
      <w:r w:rsidRPr="005C0170">
        <w:rPr>
          <w:rFonts w:ascii="Times New Roman" w:hAnsi="Times New Roman" w:cs="Times New Roman"/>
          <w:sz w:val="24"/>
          <w:szCs w:val="24"/>
        </w:rPr>
        <w:t>Boletim</w:t>
      </w:r>
      <w:r w:rsidRPr="008E08CB">
        <w:rPr>
          <w:rFonts w:ascii="Times New Roman" w:hAnsi="Times New Roman" w:cs="Times New Roman"/>
          <w:sz w:val="24"/>
          <w:szCs w:val="24"/>
        </w:rPr>
        <w:t xml:space="preserve"> Informativo. Abril, 2021. Brasília, 2021. Disponível em: &lt;</w:t>
      </w:r>
      <w:hyperlink r:id="rId44" w:history="1">
        <w:r w:rsidRPr="008E08CB">
          <w:rPr>
            <w:rStyle w:val="Hyperlink"/>
            <w:rFonts w:ascii="Times New Roman" w:hAnsi="Times New Roman" w:cs="Times New Roman"/>
            <w:sz w:val="24"/>
            <w:szCs w:val="24"/>
          </w:rPr>
          <w:t>https://www.florestal.gov.br/documentos/car/boletim-do-car/4774-boletim-informativo-abril-2020/file</w:t>
        </w:r>
      </w:hyperlink>
      <w:r w:rsidRPr="008E08CB">
        <w:rPr>
          <w:rStyle w:val="Hyperlink"/>
          <w:rFonts w:ascii="Times New Roman" w:hAnsi="Times New Roman" w:cs="Times New Roman"/>
          <w:sz w:val="24"/>
          <w:szCs w:val="24"/>
        </w:rPr>
        <w:t>&gt;</w:t>
      </w:r>
      <w:r w:rsidRPr="008E08CB">
        <w:rPr>
          <w:rFonts w:ascii="Times New Roman" w:hAnsi="Times New Roman" w:cs="Times New Roman"/>
          <w:sz w:val="24"/>
          <w:szCs w:val="24"/>
        </w:rPr>
        <w:t xml:space="preserve">. </w:t>
      </w:r>
      <w:r w:rsidR="00E2791C">
        <w:rPr>
          <w:rFonts w:ascii="Times New Roman" w:hAnsi="Times New Roman" w:cs="Times New Roman"/>
          <w:sz w:val="24"/>
          <w:szCs w:val="24"/>
        </w:rPr>
        <w:t>Acessado em</w:t>
      </w:r>
      <w:r w:rsidRPr="008E08CB">
        <w:rPr>
          <w:rFonts w:ascii="Times New Roman" w:hAnsi="Times New Roman" w:cs="Times New Roman"/>
          <w:sz w:val="24"/>
          <w:szCs w:val="24"/>
        </w:rPr>
        <w:t>: 27 de maio de 2021.</w:t>
      </w:r>
    </w:p>
    <w:p w14:paraId="0A6F4804" w14:textId="3EFAB75D" w:rsidR="00665BD9" w:rsidRPr="008E08CB" w:rsidRDefault="00665BD9" w:rsidP="008E08CB">
      <w:pPr>
        <w:spacing w:after="240" w:line="240" w:lineRule="auto"/>
        <w:rPr>
          <w:rFonts w:ascii="Times New Roman" w:hAnsi="Times New Roman" w:cs="Times New Roman"/>
          <w:sz w:val="24"/>
          <w:szCs w:val="24"/>
        </w:rPr>
      </w:pPr>
      <w:r w:rsidRPr="008E08CB">
        <w:rPr>
          <w:rFonts w:ascii="Times New Roman" w:hAnsi="Times New Roman" w:cs="Times New Roman"/>
          <w:sz w:val="24"/>
          <w:szCs w:val="24"/>
        </w:rPr>
        <w:t xml:space="preserve">SILVA, A. P. M. da; MARQUES, H. R.; SAMBUICHI, R. H. R (orgs.). </w:t>
      </w:r>
      <w:r w:rsidRPr="008E08CB">
        <w:rPr>
          <w:rFonts w:ascii="Times New Roman" w:hAnsi="Times New Roman" w:cs="Times New Roman"/>
          <w:b/>
          <w:bCs/>
          <w:sz w:val="24"/>
          <w:szCs w:val="24"/>
        </w:rPr>
        <w:t>Mudanças no código florestal brasileiro</w:t>
      </w:r>
      <w:r w:rsidRPr="008E08CB">
        <w:rPr>
          <w:rFonts w:ascii="Times New Roman" w:hAnsi="Times New Roman" w:cs="Times New Roman"/>
          <w:sz w:val="24"/>
          <w:szCs w:val="24"/>
        </w:rPr>
        <w:t>: desafios para a implementação da nova lei. Rio de Janeiro: Ipea, 2016. 359. pp. Disponível em: &lt;</w:t>
      </w:r>
      <w:hyperlink r:id="rId45" w:history="1">
        <w:r w:rsidRPr="008E08CB">
          <w:rPr>
            <w:rStyle w:val="Hyperlink"/>
            <w:rFonts w:ascii="Times New Roman" w:hAnsi="Times New Roman" w:cs="Times New Roman"/>
            <w:sz w:val="24"/>
            <w:szCs w:val="24"/>
          </w:rPr>
          <w:t>https://frepesp.org.br/wp-content/uploads/2016/12/160812_livro_mudancas_codigo_florestal_brasileiro.pdf</w:t>
        </w:r>
      </w:hyperlink>
      <w:r w:rsidRPr="008E08CB">
        <w:rPr>
          <w:rStyle w:val="Hyperlink"/>
          <w:rFonts w:ascii="Times New Roman" w:hAnsi="Times New Roman" w:cs="Times New Roman"/>
          <w:sz w:val="24"/>
          <w:szCs w:val="24"/>
        </w:rPr>
        <w:t>&gt;</w:t>
      </w:r>
      <w:r w:rsidRPr="008E08CB">
        <w:rPr>
          <w:rFonts w:ascii="Times New Roman" w:hAnsi="Times New Roman" w:cs="Times New Roman"/>
          <w:sz w:val="24"/>
          <w:szCs w:val="24"/>
        </w:rPr>
        <w:t xml:space="preserve">. </w:t>
      </w:r>
      <w:r w:rsidR="00E2791C">
        <w:rPr>
          <w:rFonts w:ascii="Times New Roman" w:hAnsi="Times New Roman" w:cs="Times New Roman"/>
          <w:sz w:val="24"/>
          <w:szCs w:val="24"/>
        </w:rPr>
        <w:t>Acessado em</w:t>
      </w:r>
      <w:r w:rsidRPr="008E08CB">
        <w:rPr>
          <w:rFonts w:ascii="Times New Roman" w:hAnsi="Times New Roman" w:cs="Times New Roman"/>
          <w:sz w:val="24"/>
          <w:szCs w:val="24"/>
        </w:rPr>
        <w:t>: 27 de maio de 2021.</w:t>
      </w:r>
    </w:p>
    <w:p w14:paraId="6A2A8663" w14:textId="1F106223" w:rsidR="00665BD9" w:rsidRPr="008E08CB" w:rsidRDefault="00665BD9" w:rsidP="008E08CB">
      <w:pPr>
        <w:spacing w:after="240" w:line="240" w:lineRule="auto"/>
        <w:rPr>
          <w:rFonts w:ascii="Times New Roman" w:hAnsi="Times New Roman" w:cs="Times New Roman"/>
          <w:sz w:val="24"/>
          <w:szCs w:val="24"/>
        </w:rPr>
      </w:pPr>
      <w:r w:rsidRPr="008E08CB">
        <w:rPr>
          <w:rFonts w:ascii="Times New Roman" w:hAnsi="Times New Roman" w:cs="Times New Roman"/>
          <w:sz w:val="24"/>
          <w:szCs w:val="24"/>
        </w:rPr>
        <w:t xml:space="preserve">SIQUEIRA, E.; FRANCESCHINI, M.; MILANEZ, M.; GONÇALVES, G. B.; NASUTI, S. The Rural Environmental Registry (CAR) – an Opportunity for Integrated Environmental Land Management for Traditional Peoples and Communities in Brazil? </w:t>
      </w:r>
      <w:r w:rsidRPr="008E08CB">
        <w:rPr>
          <w:rStyle w:val="tr"/>
          <w:rFonts w:ascii="Times New Roman" w:hAnsi="Times New Roman" w:cs="Times New Roman"/>
          <w:color w:val="000000" w:themeColor="text1"/>
          <w:sz w:val="24"/>
          <w:szCs w:val="24"/>
          <w:shd w:val="clear" w:color="auto" w:fill="FFFFFF"/>
        </w:rPr>
        <w:t>Brazilian Forest Service, Ministry of Environment, Brazil. World Bank Conference On Land And Poverty. The World Bank. Washington DC</w:t>
      </w:r>
      <w:r w:rsidRPr="008E08CB">
        <w:rPr>
          <w:rFonts w:ascii="Times New Roman" w:hAnsi="Times New Roman" w:cs="Times New Roman"/>
          <w:color w:val="000000" w:themeColor="text1"/>
          <w:spacing w:val="4"/>
          <w:sz w:val="24"/>
          <w:szCs w:val="24"/>
          <w:lang w:eastAsia="pt-BR"/>
        </w:rPr>
        <w:t>: março de 2017. Disponível em: &lt;</w:t>
      </w:r>
      <w:hyperlink r:id="rId46" w:history="1">
        <w:r w:rsidRPr="008E08CB">
          <w:rPr>
            <w:rStyle w:val="Hyperlink"/>
            <w:rFonts w:ascii="Times New Roman" w:hAnsi="Times New Roman" w:cs="Times New Roman"/>
            <w:sz w:val="24"/>
            <w:szCs w:val="24"/>
          </w:rPr>
          <w:t>https://www.oicrf.org/documents/40950/43224/The+Rural+Environmental+Registry+CAR+an+Opportunity+for+Integrated+Environmental+Land+Management+for+Traditional+Peoples+and+Communities+in+Brazil.pdf/e4ff19ee-c3df-fd2f-a1e5-f7a0af1465a4?t=1510194260964</w:t>
        </w:r>
      </w:hyperlink>
      <w:r w:rsidRPr="008E08CB">
        <w:rPr>
          <w:rFonts w:ascii="Times New Roman" w:hAnsi="Times New Roman" w:cs="Times New Roman"/>
          <w:sz w:val="24"/>
          <w:szCs w:val="24"/>
        </w:rPr>
        <w:t>&gt;. Acessado em: 1º de fev. de 2022.</w:t>
      </w:r>
    </w:p>
    <w:p w14:paraId="7C7261FF" w14:textId="3881DA05" w:rsidR="00665BD9" w:rsidRPr="008E08CB" w:rsidDel="00B033A7" w:rsidRDefault="00665BD9" w:rsidP="008E08CB">
      <w:pPr>
        <w:spacing w:after="240" w:line="240" w:lineRule="auto"/>
        <w:rPr>
          <w:rFonts w:ascii="Times New Roman" w:hAnsi="Times New Roman" w:cs="Times New Roman"/>
          <w:sz w:val="24"/>
          <w:szCs w:val="24"/>
        </w:rPr>
      </w:pPr>
      <w:r w:rsidRPr="008E08CB" w:rsidDel="00B033A7">
        <w:rPr>
          <w:rFonts w:ascii="Times New Roman" w:hAnsi="Times New Roman" w:cs="Times New Roman"/>
          <w:sz w:val="24"/>
          <w:szCs w:val="24"/>
        </w:rPr>
        <w:t>SOUZA FILHO, C</w:t>
      </w:r>
      <w:r w:rsidRPr="008E08CB">
        <w:rPr>
          <w:rFonts w:ascii="Times New Roman" w:hAnsi="Times New Roman" w:cs="Times New Roman"/>
          <w:sz w:val="24"/>
          <w:szCs w:val="24"/>
        </w:rPr>
        <w:t>.</w:t>
      </w:r>
      <w:r w:rsidRPr="008E08CB" w:rsidDel="00B033A7">
        <w:rPr>
          <w:rFonts w:ascii="Times New Roman" w:hAnsi="Times New Roman" w:cs="Times New Roman"/>
          <w:sz w:val="24"/>
          <w:szCs w:val="24"/>
        </w:rPr>
        <w:t xml:space="preserve"> F</w:t>
      </w:r>
      <w:r w:rsidRPr="008E08CB">
        <w:rPr>
          <w:rFonts w:ascii="Times New Roman" w:hAnsi="Times New Roman" w:cs="Times New Roman"/>
          <w:sz w:val="24"/>
          <w:szCs w:val="24"/>
        </w:rPr>
        <w:t>.</w:t>
      </w:r>
      <w:r w:rsidRPr="008E08CB" w:rsidDel="00B033A7">
        <w:rPr>
          <w:rFonts w:ascii="Times New Roman" w:hAnsi="Times New Roman" w:cs="Times New Roman"/>
          <w:sz w:val="24"/>
          <w:szCs w:val="24"/>
        </w:rPr>
        <w:t xml:space="preserve"> M</w:t>
      </w:r>
      <w:r w:rsidRPr="008E08CB">
        <w:rPr>
          <w:rFonts w:ascii="Times New Roman" w:hAnsi="Times New Roman" w:cs="Times New Roman"/>
          <w:sz w:val="24"/>
          <w:szCs w:val="24"/>
        </w:rPr>
        <w:t>.</w:t>
      </w:r>
      <w:r w:rsidRPr="008E08CB" w:rsidDel="00B033A7">
        <w:rPr>
          <w:rFonts w:ascii="Times New Roman" w:hAnsi="Times New Roman" w:cs="Times New Roman"/>
          <w:sz w:val="24"/>
          <w:szCs w:val="24"/>
        </w:rPr>
        <w:t xml:space="preserve"> de. </w:t>
      </w:r>
      <w:r w:rsidRPr="008E08CB" w:rsidDel="00B033A7">
        <w:rPr>
          <w:rFonts w:ascii="Times New Roman" w:hAnsi="Times New Roman" w:cs="Times New Roman"/>
          <w:b/>
          <w:bCs/>
          <w:sz w:val="24"/>
          <w:szCs w:val="24"/>
        </w:rPr>
        <w:t>De como a natureza foi expulsa da modernidade.</w:t>
      </w:r>
      <w:r w:rsidRPr="008E08CB" w:rsidDel="00B033A7">
        <w:rPr>
          <w:rFonts w:ascii="Times New Roman" w:hAnsi="Times New Roman" w:cs="Times New Roman"/>
          <w:sz w:val="24"/>
          <w:szCs w:val="24"/>
        </w:rPr>
        <w:t xml:space="preserve"> Revista Crítica do Direito, São Paulo, v. 66, p. 88-105, 2015</w:t>
      </w:r>
      <w:r w:rsidRPr="008E08CB">
        <w:rPr>
          <w:rFonts w:ascii="Times New Roman" w:hAnsi="Times New Roman" w:cs="Times New Roman"/>
          <w:sz w:val="24"/>
          <w:szCs w:val="24"/>
        </w:rPr>
        <w:t>. Disponível em: &lt;</w:t>
      </w:r>
      <w:hyperlink r:id="rId47" w:history="1">
        <w:r w:rsidRPr="008E08CB">
          <w:rPr>
            <w:rStyle w:val="Hyperlink"/>
            <w:rFonts w:ascii="Times New Roman" w:hAnsi="Times New Roman" w:cs="Times New Roman"/>
            <w:sz w:val="24"/>
            <w:szCs w:val="24"/>
          </w:rPr>
          <w:t>http://ibap.emnuvens.com.br/rdd/article/view/15</w:t>
        </w:r>
      </w:hyperlink>
      <w:r w:rsidRPr="008E08CB">
        <w:rPr>
          <w:rFonts w:ascii="Times New Roman" w:hAnsi="Times New Roman" w:cs="Times New Roman"/>
          <w:sz w:val="24"/>
          <w:szCs w:val="24"/>
        </w:rPr>
        <w:t>&gt;. Acessado em 1º de fev. de 2022.</w:t>
      </w:r>
    </w:p>
    <w:p w14:paraId="4B267244" w14:textId="6895C79B" w:rsidR="00665BD9" w:rsidRPr="008E08CB" w:rsidDel="00B033A7" w:rsidRDefault="00665BD9" w:rsidP="008E08CB">
      <w:pPr>
        <w:spacing w:after="240" w:line="240" w:lineRule="auto"/>
        <w:rPr>
          <w:rFonts w:ascii="Times New Roman" w:hAnsi="Times New Roman" w:cs="Times New Roman"/>
          <w:sz w:val="24"/>
          <w:szCs w:val="24"/>
        </w:rPr>
      </w:pPr>
      <w:r w:rsidRPr="008E08CB" w:rsidDel="00B033A7">
        <w:rPr>
          <w:rFonts w:ascii="Times New Roman" w:hAnsi="Times New Roman" w:cs="Times New Roman"/>
          <w:sz w:val="24"/>
          <w:szCs w:val="24"/>
        </w:rPr>
        <w:t xml:space="preserve">SOUZA FILHO, C. F. M. </w:t>
      </w:r>
      <w:r w:rsidRPr="008E08CB" w:rsidDel="00B033A7">
        <w:rPr>
          <w:rFonts w:ascii="Times New Roman" w:hAnsi="Times New Roman" w:cs="Times New Roman"/>
          <w:i/>
          <w:iCs/>
          <w:sz w:val="24"/>
          <w:szCs w:val="24"/>
        </w:rPr>
        <w:t>et al</w:t>
      </w:r>
      <w:r w:rsidRPr="008E08CB" w:rsidDel="00B033A7">
        <w:rPr>
          <w:rFonts w:ascii="Times New Roman" w:hAnsi="Times New Roman" w:cs="Times New Roman"/>
          <w:sz w:val="24"/>
          <w:szCs w:val="24"/>
        </w:rPr>
        <w:t xml:space="preserve">. </w:t>
      </w:r>
      <w:r w:rsidRPr="008E08CB" w:rsidDel="00B033A7">
        <w:rPr>
          <w:rFonts w:ascii="Times New Roman" w:hAnsi="Times New Roman" w:cs="Times New Roman"/>
          <w:b/>
          <w:bCs/>
          <w:sz w:val="24"/>
          <w:szCs w:val="24"/>
        </w:rPr>
        <w:t>Cadastro ambiental rural (CAR) e povos tradicionais.</w:t>
      </w:r>
      <w:r w:rsidRPr="008E08CB" w:rsidDel="00B033A7">
        <w:rPr>
          <w:rFonts w:ascii="Times New Roman" w:hAnsi="Times New Roman" w:cs="Times New Roman"/>
          <w:sz w:val="24"/>
          <w:szCs w:val="24"/>
        </w:rPr>
        <w:t xml:space="preserve"> R. Fac. Dir. UFG, v. 39, n.1, p. 77 - 91, jan. / jun. 2015</w:t>
      </w:r>
      <w:r w:rsidRPr="008E08CB">
        <w:rPr>
          <w:rFonts w:ascii="Times New Roman" w:hAnsi="Times New Roman" w:cs="Times New Roman"/>
          <w:sz w:val="24"/>
          <w:szCs w:val="24"/>
        </w:rPr>
        <w:t>b</w:t>
      </w:r>
      <w:r w:rsidRPr="008E08CB" w:rsidDel="00B033A7">
        <w:rPr>
          <w:rFonts w:ascii="Times New Roman" w:hAnsi="Times New Roman" w:cs="Times New Roman"/>
          <w:sz w:val="24"/>
          <w:szCs w:val="24"/>
        </w:rPr>
        <w:t xml:space="preserve">. Disponível em: </w:t>
      </w:r>
      <w:r w:rsidRPr="008E08CB">
        <w:rPr>
          <w:rFonts w:ascii="Times New Roman" w:hAnsi="Times New Roman" w:cs="Times New Roman"/>
          <w:sz w:val="24"/>
          <w:szCs w:val="24"/>
        </w:rPr>
        <w:t>&lt;</w:t>
      </w:r>
      <w:hyperlink r:id="rId48" w:history="1">
        <w:r w:rsidRPr="008E08CB" w:rsidDel="00B033A7">
          <w:rPr>
            <w:rStyle w:val="Hyperlink"/>
            <w:rFonts w:ascii="Times New Roman" w:hAnsi="Times New Roman" w:cs="Times New Roman"/>
            <w:sz w:val="24"/>
            <w:szCs w:val="24"/>
          </w:rPr>
          <w:t>https://terradedireitos.org.br/wp-content/uploads/2015/11/texto.pdf</w:t>
        </w:r>
      </w:hyperlink>
      <w:r w:rsidRPr="008E08CB">
        <w:rPr>
          <w:rFonts w:ascii="Times New Roman" w:hAnsi="Times New Roman" w:cs="Times New Roman"/>
          <w:sz w:val="24"/>
          <w:szCs w:val="24"/>
        </w:rPr>
        <w:t>&gt;</w:t>
      </w:r>
      <w:r w:rsidRPr="008E08CB" w:rsidDel="00B033A7">
        <w:rPr>
          <w:rFonts w:ascii="Times New Roman" w:hAnsi="Times New Roman" w:cs="Times New Roman"/>
          <w:sz w:val="24"/>
          <w:szCs w:val="24"/>
        </w:rPr>
        <w:t xml:space="preserve">. </w:t>
      </w:r>
      <w:r w:rsidR="00E2791C">
        <w:rPr>
          <w:rFonts w:ascii="Times New Roman" w:hAnsi="Times New Roman" w:cs="Times New Roman"/>
          <w:sz w:val="24"/>
          <w:szCs w:val="24"/>
        </w:rPr>
        <w:t>Acessado em</w:t>
      </w:r>
      <w:r w:rsidRPr="008E08CB" w:rsidDel="00B033A7">
        <w:rPr>
          <w:rFonts w:ascii="Times New Roman" w:hAnsi="Times New Roman" w:cs="Times New Roman"/>
          <w:sz w:val="24"/>
          <w:szCs w:val="24"/>
        </w:rPr>
        <w:t>: 27 de maio de 2021.</w:t>
      </w:r>
    </w:p>
    <w:p w14:paraId="1CFA73A5" w14:textId="551784B0" w:rsidR="00665BD9" w:rsidRPr="008E08CB" w:rsidRDefault="00665BD9" w:rsidP="008E08CB">
      <w:pPr>
        <w:spacing w:after="240" w:line="240" w:lineRule="auto"/>
        <w:rPr>
          <w:rFonts w:ascii="Times New Roman" w:hAnsi="Times New Roman" w:cs="Times New Roman"/>
          <w:sz w:val="24"/>
          <w:szCs w:val="24"/>
        </w:rPr>
      </w:pPr>
      <w:r w:rsidRPr="008E08CB" w:rsidDel="00B033A7">
        <w:rPr>
          <w:rFonts w:ascii="Times New Roman" w:hAnsi="Times New Roman" w:cs="Times New Roman"/>
          <w:sz w:val="24"/>
          <w:szCs w:val="24"/>
        </w:rPr>
        <w:t xml:space="preserve">SOUZA FILHO, C. F. M. </w:t>
      </w:r>
      <w:r w:rsidRPr="008E08CB" w:rsidDel="00B033A7">
        <w:rPr>
          <w:rFonts w:ascii="Times New Roman" w:hAnsi="Times New Roman" w:cs="Times New Roman"/>
          <w:i/>
          <w:iCs/>
          <w:sz w:val="24"/>
          <w:szCs w:val="24"/>
        </w:rPr>
        <w:t>et al</w:t>
      </w:r>
      <w:r w:rsidRPr="008E08CB" w:rsidDel="00B033A7">
        <w:rPr>
          <w:rFonts w:ascii="Times New Roman" w:hAnsi="Times New Roman" w:cs="Times New Roman"/>
          <w:sz w:val="24"/>
          <w:szCs w:val="24"/>
        </w:rPr>
        <w:t xml:space="preserve">. </w:t>
      </w:r>
      <w:r w:rsidRPr="008E08CB" w:rsidDel="00B033A7">
        <w:rPr>
          <w:rFonts w:ascii="Times New Roman" w:hAnsi="Times New Roman" w:cs="Times New Roman"/>
          <w:b/>
          <w:bCs/>
          <w:sz w:val="24"/>
          <w:szCs w:val="24"/>
        </w:rPr>
        <w:t>Cadastro ambiental rural e as áreas protegidas de povos e comunidades tradicionais.</w:t>
      </w:r>
      <w:r w:rsidRPr="008E08CB" w:rsidDel="00B033A7">
        <w:rPr>
          <w:rFonts w:ascii="Times New Roman" w:hAnsi="Times New Roman" w:cs="Times New Roman"/>
          <w:sz w:val="24"/>
          <w:szCs w:val="24"/>
        </w:rPr>
        <w:t xml:space="preserve"> Tellus. Núcleo de Estudos e Pesquisas das Populações Indígenas. NEPPI, ano 2, n. 3, out. 2002. Campo Grande. UCDB, 2002. Semestral – 182 </w:t>
      </w:r>
      <w:r w:rsidRPr="008E08CB">
        <w:rPr>
          <w:rFonts w:ascii="Times New Roman" w:hAnsi="Times New Roman" w:cs="Times New Roman"/>
          <w:sz w:val="24"/>
          <w:szCs w:val="24"/>
        </w:rPr>
        <w:t>p</w:t>
      </w:r>
      <w:r w:rsidRPr="008E08CB" w:rsidDel="00B033A7">
        <w:rPr>
          <w:rFonts w:ascii="Times New Roman" w:hAnsi="Times New Roman" w:cs="Times New Roman"/>
          <w:sz w:val="24"/>
          <w:szCs w:val="24"/>
        </w:rPr>
        <w:t xml:space="preserve">p. Disponível em: </w:t>
      </w:r>
      <w:r w:rsidRPr="008E08CB">
        <w:rPr>
          <w:rFonts w:ascii="Times New Roman" w:hAnsi="Times New Roman" w:cs="Times New Roman"/>
          <w:sz w:val="24"/>
          <w:szCs w:val="24"/>
        </w:rPr>
        <w:t>&lt;</w:t>
      </w:r>
      <w:hyperlink r:id="rId49" w:history="1">
        <w:r w:rsidRPr="008E08CB" w:rsidDel="00B033A7">
          <w:rPr>
            <w:rStyle w:val="Hyperlink"/>
            <w:rFonts w:ascii="Times New Roman" w:hAnsi="Times New Roman" w:cs="Times New Roman"/>
            <w:sz w:val="24"/>
            <w:szCs w:val="24"/>
          </w:rPr>
          <w:t>https://www.tellus.ucdb.br/tellus/article/view/75/30</w:t>
        </w:r>
      </w:hyperlink>
      <w:r w:rsidRPr="008E08CB">
        <w:rPr>
          <w:rFonts w:ascii="Times New Roman" w:hAnsi="Times New Roman" w:cs="Times New Roman"/>
          <w:sz w:val="24"/>
          <w:szCs w:val="24"/>
        </w:rPr>
        <w:t>&gt;</w:t>
      </w:r>
      <w:r w:rsidRPr="008E08CB" w:rsidDel="00B033A7">
        <w:rPr>
          <w:rFonts w:ascii="Times New Roman" w:hAnsi="Times New Roman" w:cs="Times New Roman"/>
          <w:sz w:val="24"/>
          <w:szCs w:val="24"/>
        </w:rPr>
        <w:t xml:space="preserve">. </w:t>
      </w:r>
      <w:r w:rsidR="00E2791C">
        <w:rPr>
          <w:rFonts w:ascii="Times New Roman" w:hAnsi="Times New Roman" w:cs="Times New Roman"/>
          <w:sz w:val="24"/>
          <w:szCs w:val="24"/>
        </w:rPr>
        <w:t>Acessado em</w:t>
      </w:r>
      <w:r w:rsidRPr="008E08CB" w:rsidDel="00B033A7">
        <w:rPr>
          <w:rFonts w:ascii="Times New Roman" w:hAnsi="Times New Roman" w:cs="Times New Roman"/>
          <w:sz w:val="24"/>
          <w:szCs w:val="24"/>
        </w:rPr>
        <w:t>: 27 de maio de 2021.</w:t>
      </w:r>
    </w:p>
    <w:p w14:paraId="4F334BB8" w14:textId="39FC7218" w:rsidR="00665BD9" w:rsidRPr="008E08CB" w:rsidRDefault="00665BD9" w:rsidP="008E08CB">
      <w:pPr>
        <w:spacing w:after="240" w:line="240" w:lineRule="auto"/>
        <w:rPr>
          <w:rFonts w:ascii="Times New Roman" w:hAnsi="Times New Roman" w:cs="Times New Roman"/>
          <w:sz w:val="24"/>
          <w:szCs w:val="24"/>
        </w:rPr>
      </w:pPr>
      <w:r w:rsidRPr="008E08CB">
        <w:rPr>
          <w:rFonts w:ascii="Times New Roman" w:hAnsi="Times New Roman" w:cs="Times New Roman"/>
          <w:sz w:val="24"/>
          <w:szCs w:val="24"/>
        </w:rPr>
        <w:t xml:space="preserve">SOUZA FILHO, Carlos Frederico Marés de; PRIOSTE, Fernando Gallardo Vieira. </w:t>
      </w:r>
      <w:r w:rsidRPr="005C0170">
        <w:rPr>
          <w:rFonts w:ascii="Times New Roman" w:hAnsi="Times New Roman" w:cs="Times New Roman"/>
          <w:b/>
          <w:bCs/>
          <w:sz w:val="24"/>
          <w:szCs w:val="24"/>
        </w:rPr>
        <w:t>Cadastro ambiental rural e as áreas protegidas de povos e comunidades tradicionais</w:t>
      </w:r>
      <w:r w:rsidRPr="008E08CB">
        <w:rPr>
          <w:rFonts w:ascii="Times New Roman" w:hAnsi="Times New Roman" w:cs="Times New Roman"/>
          <w:sz w:val="24"/>
          <w:szCs w:val="24"/>
        </w:rPr>
        <w:t xml:space="preserve">. Parecer </w:t>
      </w:r>
      <w:r w:rsidRPr="008E08CB">
        <w:rPr>
          <w:rFonts w:ascii="Times New Roman" w:hAnsi="Times New Roman" w:cs="Times New Roman"/>
          <w:sz w:val="24"/>
          <w:szCs w:val="24"/>
        </w:rPr>
        <w:lastRenderedPageBreak/>
        <w:t>jurídico sobre a aplicação do Cadastro Ambiental Rural nos Territórios Coletivos Tradicionais. 2019, 37 pp. Disponível em: &lt;</w:t>
      </w:r>
      <w:hyperlink r:id="rId50" w:history="1">
        <w:r w:rsidRPr="008E08CB">
          <w:rPr>
            <w:rStyle w:val="Hyperlink"/>
            <w:rFonts w:ascii="Times New Roman" w:hAnsi="Times New Roman" w:cs="Times New Roman"/>
            <w:sz w:val="24"/>
            <w:szCs w:val="24"/>
          </w:rPr>
          <w:t>https://acervo.socioambiental.org/acervo/documentos/cadastro-ambiental-rural-e-areas-protegidas-de-povos-e-comunidades-tradicionais</w:t>
        </w:r>
      </w:hyperlink>
      <w:r w:rsidRPr="008E08CB">
        <w:rPr>
          <w:rFonts w:ascii="Times New Roman" w:hAnsi="Times New Roman" w:cs="Times New Roman"/>
          <w:sz w:val="24"/>
          <w:szCs w:val="24"/>
        </w:rPr>
        <w:t xml:space="preserve">&gt;. </w:t>
      </w:r>
      <w:r w:rsidR="00E2791C">
        <w:rPr>
          <w:rFonts w:ascii="Times New Roman" w:hAnsi="Times New Roman" w:cs="Times New Roman"/>
          <w:sz w:val="24"/>
          <w:szCs w:val="24"/>
        </w:rPr>
        <w:t>Acessado em</w:t>
      </w:r>
      <w:r w:rsidRPr="008E08CB">
        <w:rPr>
          <w:rFonts w:ascii="Times New Roman" w:hAnsi="Times New Roman" w:cs="Times New Roman"/>
          <w:sz w:val="24"/>
          <w:szCs w:val="24"/>
        </w:rPr>
        <w:t xml:space="preserve"> 1º de fev. de 2022.</w:t>
      </w:r>
    </w:p>
    <w:p w14:paraId="7DECB652" w14:textId="24B1DEF5" w:rsidR="00665BD9" w:rsidRPr="008E08CB" w:rsidDel="00B033A7" w:rsidRDefault="00665BD9" w:rsidP="008E08CB">
      <w:pPr>
        <w:spacing w:after="240" w:line="240" w:lineRule="auto"/>
        <w:rPr>
          <w:rFonts w:ascii="Times New Roman" w:hAnsi="Times New Roman" w:cs="Times New Roman"/>
          <w:spacing w:val="4"/>
          <w:sz w:val="24"/>
          <w:szCs w:val="24"/>
          <w:lang w:eastAsia="pt-BR"/>
        </w:rPr>
      </w:pPr>
      <w:r w:rsidRPr="008E08CB">
        <w:rPr>
          <w:rFonts w:ascii="Times New Roman" w:hAnsi="Times New Roman" w:cs="Times New Roman"/>
          <w:spacing w:val="4"/>
          <w:sz w:val="24"/>
          <w:szCs w:val="24"/>
          <w:lang w:eastAsia="pt-BR"/>
        </w:rPr>
        <w:t xml:space="preserve">SOUZA FILHO, Frederico Marés; LEMOS, Angelaine; SONDA, CADASTRO AMBIENTAL RURAL (CAR) E POVOS TRADICIONAIS R. Fac. Dir. UFG, v. 39, n.1, p. 77 - 91, 2015. Disponível em: </w:t>
      </w:r>
      <w:r w:rsidRPr="008E08CB">
        <w:rPr>
          <w:rFonts w:ascii="Times New Roman" w:hAnsi="Times New Roman" w:cs="Times New Roman"/>
          <w:sz w:val="24"/>
          <w:szCs w:val="24"/>
        </w:rPr>
        <w:t>&lt;</w:t>
      </w:r>
      <w:hyperlink r:id="rId51" w:history="1">
        <w:r w:rsidRPr="008E08CB">
          <w:rPr>
            <w:rStyle w:val="Hyperlink"/>
            <w:rFonts w:ascii="Times New Roman" w:hAnsi="Times New Roman" w:cs="Times New Roman"/>
            <w:spacing w:val="4"/>
            <w:sz w:val="24"/>
            <w:szCs w:val="24"/>
            <w:lang w:eastAsia="pt-BR"/>
          </w:rPr>
          <w:t>https://www.academia.edu/30308334/ESTUDOS_SOBRE_O_CADASTRO_AMBIENTAL_RURAL_CAR_E_CONSULTA_PR%C3%89VIA_POVOS_TRADICIONAIS?auto=download</w:t>
        </w:r>
      </w:hyperlink>
      <w:r w:rsidRPr="008E08CB">
        <w:rPr>
          <w:rFonts w:ascii="Times New Roman" w:hAnsi="Times New Roman" w:cs="Times New Roman"/>
          <w:sz w:val="24"/>
          <w:szCs w:val="24"/>
        </w:rPr>
        <w:t xml:space="preserve">&gt;. </w:t>
      </w:r>
      <w:r w:rsidR="00E2791C">
        <w:rPr>
          <w:rFonts w:ascii="Times New Roman" w:hAnsi="Times New Roman" w:cs="Times New Roman"/>
          <w:sz w:val="24"/>
          <w:szCs w:val="24"/>
        </w:rPr>
        <w:t>Acessado em</w:t>
      </w:r>
      <w:r w:rsidRPr="008E08CB">
        <w:rPr>
          <w:rFonts w:ascii="Times New Roman" w:hAnsi="Times New Roman" w:cs="Times New Roman"/>
          <w:sz w:val="24"/>
          <w:szCs w:val="24"/>
        </w:rPr>
        <w:t xml:space="preserve">: 28 de maio de 2021. </w:t>
      </w:r>
    </w:p>
    <w:p w14:paraId="7D1B57E1" w14:textId="5E55657C" w:rsidR="00665BD9" w:rsidRPr="008E08CB" w:rsidRDefault="00665BD9" w:rsidP="008E08CB">
      <w:pPr>
        <w:spacing w:after="240" w:line="240" w:lineRule="auto"/>
        <w:rPr>
          <w:rFonts w:ascii="Times New Roman" w:hAnsi="Times New Roman" w:cs="Times New Roman"/>
          <w:noProof/>
          <w:sz w:val="24"/>
          <w:szCs w:val="24"/>
        </w:rPr>
      </w:pPr>
      <w:r w:rsidRPr="008E08CB">
        <w:rPr>
          <w:rFonts w:ascii="Times New Roman" w:hAnsi="Times New Roman" w:cs="Times New Roman"/>
          <w:noProof/>
          <w:sz w:val="24"/>
          <w:szCs w:val="24"/>
        </w:rPr>
        <w:t xml:space="preserve">SOUZA, C. L. F. </w:t>
      </w:r>
      <w:r w:rsidRPr="008E08CB">
        <w:rPr>
          <w:rFonts w:ascii="Times New Roman" w:hAnsi="Times New Roman" w:cs="Times New Roman"/>
          <w:i/>
          <w:noProof/>
          <w:sz w:val="24"/>
          <w:szCs w:val="24"/>
        </w:rPr>
        <w:t>et al</w:t>
      </w:r>
      <w:r w:rsidRPr="008E08CB">
        <w:rPr>
          <w:rFonts w:ascii="Times New Roman" w:hAnsi="Times New Roman" w:cs="Times New Roman"/>
          <w:noProof/>
          <w:sz w:val="24"/>
          <w:szCs w:val="24"/>
        </w:rPr>
        <w:t xml:space="preserve">. </w:t>
      </w:r>
      <w:r w:rsidRPr="008E08CB">
        <w:rPr>
          <w:rFonts w:ascii="Times New Roman" w:hAnsi="Times New Roman" w:cs="Times New Roman"/>
          <w:b/>
          <w:noProof/>
          <w:sz w:val="24"/>
          <w:szCs w:val="24"/>
        </w:rPr>
        <w:t xml:space="preserve">O cerrado como o “berço das águas”: </w:t>
      </w:r>
      <w:r w:rsidRPr="005C0170">
        <w:rPr>
          <w:rFonts w:ascii="Times New Roman" w:hAnsi="Times New Roman" w:cs="Times New Roman"/>
          <w:bCs/>
          <w:noProof/>
          <w:sz w:val="24"/>
          <w:szCs w:val="24"/>
        </w:rPr>
        <w:t>potencialidades para a educação geográfica</w:t>
      </w:r>
      <w:r w:rsidRPr="008E08CB">
        <w:rPr>
          <w:rFonts w:ascii="Times New Roman" w:hAnsi="Times New Roman" w:cs="Times New Roman"/>
          <w:bCs/>
          <w:noProof/>
          <w:sz w:val="24"/>
          <w:szCs w:val="24"/>
        </w:rPr>
        <w:t>.</w:t>
      </w:r>
      <w:r w:rsidRPr="008E08CB">
        <w:rPr>
          <w:rFonts w:ascii="Times New Roman" w:hAnsi="Times New Roman" w:cs="Times New Roman"/>
          <w:noProof/>
          <w:sz w:val="24"/>
          <w:szCs w:val="24"/>
        </w:rPr>
        <w:t xml:space="preserve"> </w:t>
      </w:r>
      <w:r w:rsidRPr="008E08CB">
        <w:rPr>
          <w:rFonts w:ascii="Times New Roman" w:hAnsi="Times New Roman" w:cs="Times New Roman"/>
          <w:bCs/>
          <w:noProof/>
          <w:sz w:val="24"/>
          <w:szCs w:val="24"/>
        </w:rPr>
        <w:t>Revista Cerrados</w:t>
      </w:r>
      <w:r w:rsidRPr="008E08CB">
        <w:rPr>
          <w:rFonts w:ascii="Times New Roman" w:hAnsi="Times New Roman" w:cs="Times New Roman"/>
          <w:noProof/>
          <w:sz w:val="24"/>
          <w:szCs w:val="24"/>
        </w:rPr>
        <w:t>, v. 17, n. 01, pp. 86–113, 2019. Disponível em: &lt;</w:t>
      </w:r>
      <w:r w:rsidR="00511A8C" w:rsidRPr="00511A8C">
        <w:t xml:space="preserve"> </w:t>
      </w:r>
      <w:hyperlink r:id="rId52" w:history="1">
        <w:r w:rsidR="00511A8C" w:rsidRPr="00061EFE">
          <w:rPr>
            <w:rStyle w:val="Hyperlink"/>
            <w:rFonts w:ascii="Times New Roman" w:hAnsi="Times New Roman" w:cs="Times New Roman"/>
            <w:noProof/>
            <w:sz w:val="24"/>
            <w:szCs w:val="24"/>
          </w:rPr>
          <w:t>https://doi.org/10.22238/rc244826922019170186113</w:t>
        </w:r>
      </w:hyperlink>
      <w:r w:rsidR="00511A8C">
        <w:rPr>
          <w:rFonts w:ascii="Times New Roman" w:hAnsi="Times New Roman" w:cs="Times New Roman"/>
          <w:noProof/>
          <w:sz w:val="24"/>
          <w:szCs w:val="24"/>
        </w:rPr>
        <w:t>&gt;. Acessado em 1º de fev. de 2022.</w:t>
      </w:r>
    </w:p>
    <w:p w14:paraId="3B7ECAE3" w14:textId="17CE88A8" w:rsidR="00665BD9" w:rsidRPr="008E08CB" w:rsidRDefault="00665BD9" w:rsidP="008E08CB">
      <w:pPr>
        <w:spacing w:after="240" w:line="240" w:lineRule="auto"/>
        <w:rPr>
          <w:rFonts w:ascii="Times New Roman" w:hAnsi="Times New Roman" w:cs="Times New Roman"/>
          <w:sz w:val="24"/>
          <w:szCs w:val="24"/>
        </w:rPr>
      </w:pPr>
      <w:r w:rsidRPr="008E08CB">
        <w:rPr>
          <w:rFonts w:ascii="Times New Roman" w:hAnsi="Times New Roman" w:cs="Times New Roman"/>
          <w:noProof/>
          <w:sz w:val="24"/>
          <w:szCs w:val="24"/>
        </w:rPr>
        <w:t xml:space="preserve">SOUZA, Celina. </w:t>
      </w:r>
      <w:r w:rsidRPr="008E08CB">
        <w:rPr>
          <w:rFonts w:ascii="Times New Roman" w:hAnsi="Times New Roman" w:cs="Times New Roman"/>
          <w:b/>
          <w:noProof/>
          <w:sz w:val="24"/>
          <w:szCs w:val="24"/>
        </w:rPr>
        <w:t>“Estado do campo” da pesquisa em políticas públicas no Brasil.</w:t>
      </w:r>
      <w:r w:rsidRPr="008E08CB">
        <w:rPr>
          <w:rFonts w:ascii="Times New Roman" w:hAnsi="Times New Roman" w:cs="Times New Roman"/>
          <w:noProof/>
          <w:sz w:val="24"/>
          <w:szCs w:val="24"/>
        </w:rPr>
        <w:t xml:space="preserve"> </w:t>
      </w:r>
      <w:r w:rsidRPr="008E08CB">
        <w:rPr>
          <w:rFonts w:ascii="Times New Roman" w:hAnsi="Times New Roman" w:cs="Times New Roman"/>
          <w:sz w:val="24"/>
          <w:szCs w:val="24"/>
        </w:rPr>
        <w:t>SOUZA, N. F. O cadastro ambiental rural: sua origem e o dever de instituição pelos Estados. Associação Nacional dos Procuradores dos Estados e do DF (ANAP). 2014. Disponível em: &lt;</w:t>
      </w:r>
      <w:hyperlink r:id="rId53" w:history="1">
        <w:r w:rsidRPr="008E08CB">
          <w:rPr>
            <w:rStyle w:val="Hyperlink"/>
            <w:rFonts w:ascii="Times New Roman" w:hAnsi="Times New Roman" w:cs="Times New Roman"/>
            <w:sz w:val="24"/>
            <w:szCs w:val="24"/>
          </w:rPr>
          <w:t>https://anape.org.br/site/wp-content/uploads/2014/01/TESE-73-AUTORA-Nat%c3%a1lia-Faria-de-Souza.pdf</w:t>
        </w:r>
      </w:hyperlink>
      <w:r w:rsidRPr="008E08CB">
        <w:rPr>
          <w:rStyle w:val="Hyperlink"/>
          <w:rFonts w:ascii="Times New Roman" w:hAnsi="Times New Roman" w:cs="Times New Roman"/>
          <w:sz w:val="24"/>
          <w:szCs w:val="24"/>
        </w:rPr>
        <w:t>&gt;</w:t>
      </w:r>
      <w:r w:rsidRPr="008E08CB">
        <w:rPr>
          <w:rFonts w:ascii="Times New Roman" w:hAnsi="Times New Roman" w:cs="Times New Roman"/>
          <w:sz w:val="24"/>
          <w:szCs w:val="24"/>
        </w:rPr>
        <w:t xml:space="preserve">. </w:t>
      </w:r>
      <w:r w:rsidR="00E2791C">
        <w:rPr>
          <w:rFonts w:ascii="Times New Roman" w:hAnsi="Times New Roman" w:cs="Times New Roman"/>
          <w:sz w:val="24"/>
          <w:szCs w:val="24"/>
        </w:rPr>
        <w:t>Acessado em</w:t>
      </w:r>
      <w:r w:rsidRPr="008E08CB">
        <w:rPr>
          <w:rFonts w:ascii="Times New Roman" w:hAnsi="Times New Roman" w:cs="Times New Roman"/>
          <w:sz w:val="24"/>
          <w:szCs w:val="24"/>
        </w:rPr>
        <w:t>: 27 de maio de 2021.</w:t>
      </w:r>
    </w:p>
    <w:p w14:paraId="0A3A37D7" w14:textId="695D48E1" w:rsidR="00665BD9" w:rsidRPr="008E08CB" w:rsidRDefault="00665BD9" w:rsidP="008E08CB">
      <w:pPr>
        <w:spacing w:after="240" w:line="240" w:lineRule="auto"/>
        <w:rPr>
          <w:rFonts w:ascii="Times New Roman" w:hAnsi="Times New Roman" w:cs="Times New Roman"/>
          <w:sz w:val="24"/>
          <w:szCs w:val="24"/>
        </w:rPr>
      </w:pPr>
      <w:r w:rsidRPr="008E08CB">
        <w:rPr>
          <w:rFonts w:ascii="Times New Roman" w:hAnsi="Times New Roman" w:cs="Times New Roman"/>
          <w:sz w:val="24"/>
          <w:szCs w:val="24"/>
        </w:rPr>
        <w:t xml:space="preserve">SPAROVEK, G. </w:t>
      </w:r>
      <w:r w:rsidRPr="005C0170">
        <w:rPr>
          <w:rFonts w:ascii="Times New Roman" w:hAnsi="Times New Roman" w:cs="Times New Roman"/>
          <w:i/>
          <w:iCs/>
          <w:sz w:val="24"/>
          <w:szCs w:val="24"/>
        </w:rPr>
        <w:t>et al</w:t>
      </w:r>
      <w:r w:rsidRPr="008E08CB">
        <w:rPr>
          <w:rFonts w:ascii="Times New Roman" w:hAnsi="Times New Roman" w:cs="Times New Roman"/>
          <w:sz w:val="24"/>
          <w:szCs w:val="24"/>
        </w:rPr>
        <w:t xml:space="preserve">. </w:t>
      </w:r>
      <w:r w:rsidRPr="008E08CB">
        <w:rPr>
          <w:rFonts w:ascii="Times New Roman" w:hAnsi="Times New Roman" w:cs="Times New Roman"/>
          <w:b/>
          <w:sz w:val="24"/>
          <w:szCs w:val="24"/>
        </w:rPr>
        <w:t xml:space="preserve">Effects of governance on availability of land for agriculture and conservation in Brazil. </w:t>
      </w:r>
      <w:r w:rsidRPr="005C0170">
        <w:rPr>
          <w:rFonts w:ascii="Times New Roman" w:hAnsi="Times New Roman" w:cs="Times New Roman"/>
          <w:bCs/>
          <w:sz w:val="24"/>
          <w:szCs w:val="24"/>
        </w:rPr>
        <w:t>Environmental science &amp; technology</w:t>
      </w:r>
      <w:r w:rsidRPr="008E08CB">
        <w:rPr>
          <w:rFonts w:ascii="Times New Roman" w:hAnsi="Times New Roman" w:cs="Times New Roman"/>
          <w:bCs/>
          <w:sz w:val="24"/>
          <w:szCs w:val="24"/>
        </w:rPr>
        <w:t>.</w:t>
      </w:r>
      <w:r w:rsidRPr="008E08CB">
        <w:rPr>
          <w:rFonts w:ascii="Times New Roman" w:hAnsi="Times New Roman" w:cs="Times New Roman"/>
          <w:sz w:val="24"/>
          <w:szCs w:val="24"/>
        </w:rPr>
        <w:t xml:space="preserve"> v. 49, n. 17, pp. 10285–10293, 2015. Disponível em: &lt;</w:t>
      </w:r>
      <w:hyperlink r:id="rId54" w:history="1">
        <w:r w:rsidRPr="008E08CB">
          <w:rPr>
            <w:rStyle w:val="Hyperlink"/>
            <w:rFonts w:ascii="Times New Roman" w:hAnsi="Times New Roman" w:cs="Times New Roman"/>
            <w:sz w:val="24"/>
            <w:szCs w:val="24"/>
          </w:rPr>
          <w:t>https://edisciplinas.usp.br/pluginfile.php/3234507/mod_folder/content/0/Sparovek_etal_2015.pdf?forcedownload=1</w:t>
        </w:r>
      </w:hyperlink>
      <w:r w:rsidRPr="008E08CB">
        <w:rPr>
          <w:rFonts w:ascii="Times New Roman" w:hAnsi="Times New Roman" w:cs="Times New Roman"/>
          <w:sz w:val="24"/>
          <w:szCs w:val="24"/>
        </w:rPr>
        <w:t xml:space="preserve">&gt;. </w:t>
      </w:r>
      <w:r w:rsidR="00E2791C">
        <w:rPr>
          <w:rFonts w:ascii="Times New Roman" w:hAnsi="Times New Roman" w:cs="Times New Roman"/>
          <w:sz w:val="24"/>
          <w:szCs w:val="24"/>
        </w:rPr>
        <w:t>Acessado em</w:t>
      </w:r>
      <w:r w:rsidRPr="008E08CB">
        <w:rPr>
          <w:rFonts w:ascii="Times New Roman" w:hAnsi="Times New Roman" w:cs="Times New Roman"/>
          <w:sz w:val="24"/>
          <w:szCs w:val="24"/>
        </w:rPr>
        <w:t xml:space="preserve"> 1º de fev. de 2022.</w:t>
      </w:r>
    </w:p>
    <w:p w14:paraId="767CF09E" w14:textId="38F88666" w:rsidR="00665BD9" w:rsidRPr="008E08CB" w:rsidRDefault="00665BD9" w:rsidP="008E08CB">
      <w:pPr>
        <w:spacing w:after="240" w:line="240" w:lineRule="auto"/>
        <w:rPr>
          <w:rFonts w:ascii="Times New Roman" w:hAnsi="Times New Roman" w:cs="Times New Roman"/>
          <w:spacing w:val="4"/>
          <w:sz w:val="24"/>
          <w:szCs w:val="24"/>
          <w:lang w:eastAsia="pt-BR"/>
        </w:rPr>
      </w:pPr>
      <w:r w:rsidRPr="008E08CB">
        <w:rPr>
          <w:rFonts w:ascii="Times New Roman" w:hAnsi="Times New Roman" w:cs="Times New Roman"/>
          <w:spacing w:val="4"/>
          <w:sz w:val="24"/>
          <w:szCs w:val="24"/>
          <w:lang w:eastAsia="pt-BR"/>
        </w:rPr>
        <w:t>Teixeira, Alex Fabiane e Gomes, Ricardo Corrêa.</w:t>
      </w:r>
      <w:r w:rsidRPr="008E08CB">
        <w:rPr>
          <w:rFonts w:ascii="Times New Roman" w:hAnsi="Times New Roman" w:cs="Times New Roman"/>
          <w:b/>
          <w:spacing w:val="4"/>
          <w:sz w:val="24"/>
          <w:szCs w:val="24"/>
          <w:lang w:eastAsia="pt-BR"/>
        </w:rPr>
        <w:t xml:space="preserve"> Governança pública: uma revisão conceitual. </w:t>
      </w:r>
      <w:r w:rsidRPr="005C0170">
        <w:rPr>
          <w:rFonts w:ascii="Times New Roman" w:hAnsi="Times New Roman" w:cs="Times New Roman"/>
          <w:bCs/>
          <w:spacing w:val="4"/>
          <w:sz w:val="24"/>
          <w:szCs w:val="24"/>
          <w:lang w:eastAsia="pt-BR"/>
        </w:rPr>
        <w:t>Revista do Serviço Público - RSP, v. 70, n. 4, p. 519-550.</w:t>
      </w:r>
      <w:r w:rsidRPr="008E08CB">
        <w:rPr>
          <w:rFonts w:ascii="Times New Roman" w:hAnsi="Times New Roman" w:cs="Times New Roman"/>
          <w:b/>
          <w:spacing w:val="4"/>
          <w:sz w:val="24"/>
          <w:szCs w:val="24"/>
          <w:lang w:eastAsia="pt-BR"/>
        </w:rPr>
        <w:t xml:space="preserve"> </w:t>
      </w:r>
      <w:r w:rsidRPr="008E08CB">
        <w:rPr>
          <w:rFonts w:ascii="Times New Roman" w:hAnsi="Times New Roman" w:cs="Times New Roman"/>
          <w:spacing w:val="4"/>
          <w:sz w:val="24"/>
          <w:szCs w:val="24"/>
          <w:lang w:eastAsia="pt-BR"/>
        </w:rPr>
        <w:t>Escola Nacional de Administração Pública (Enap), 2019. Disponível em: &lt;</w:t>
      </w:r>
      <w:hyperlink r:id="rId55" w:history="1">
        <w:r w:rsidRPr="008E08CB">
          <w:rPr>
            <w:rStyle w:val="Hyperlink"/>
            <w:rFonts w:ascii="Times New Roman" w:hAnsi="Times New Roman" w:cs="Times New Roman"/>
            <w:sz w:val="24"/>
            <w:szCs w:val="24"/>
            <w:shd w:val="clear" w:color="auto" w:fill="FFFFFF"/>
          </w:rPr>
          <w:t>http://repositorio.enap.gov.br/handle/1/5422</w:t>
        </w:r>
      </w:hyperlink>
      <w:r w:rsidRPr="008E08CB">
        <w:rPr>
          <w:rFonts w:ascii="Times New Roman" w:hAnsi="Times New Roman" w:cs="Times New Roman"/>
          <w:spacing w:val="4"/>
          <w:sz w:val="24"/>
          <w:szCs w:val="24"/>
          <w:lang w:eastAsia="pt-BR"/>
        </w:rPr>
        <w:t xml:space="preserve">&gt;. </w:t>
      </w:r>
      <w:r w:rsidR="00E2791C">
        <w:rPr>
          <w:rFonts w:ascii="Times New Roman" w:hAnsi="Times New Roman" w:cs="Times New Roman"/>
          <w:spacing w:val="4"/>
          <w:sz w:val="24"/>
          <w:szCs w:val="24"/>
          <w:lang w:eastAsia="pt-BR"/>
        </w:rPr>
        <w:t>Acessado em</w:t>
      </w:r>
      <w:r w:rsidRPr="008E08CB">
        <w:rPr>
          <w:rFonts w:ascii="Times New Roman" w:hAnsi="Times New Roman" w:cs="Times New Roman"/>
          <w:spacing w:val="4"/>
          <w:sz w:val="24"/>
          <w:szCs w:val="24"/>
          <w:lang w:eastAsia="pt-BR"/>
        </w:rPr>
        <w:t xml:space="preserve"> 28 de ago. de 2021.</w:t>
      </w:r>
    </w:p>
    <w:p w14:paraId="3227E279" w14:textId="3148C727" w:rsidR="00665BD9" w:rsidRPr="008E08CB" w:rsidRDefault="00665BD9" w:rsidP="008E08CB">
      <w:pPr>
        <w:spacing w:after="240" w:line="240" w:lineRule="auto"/>
        <w:rPr>
          <w:rFonts w:ascii="Times New Roman" w:hAnsi="Times New Roman" w:cs="Times New Roman"/>
          <w:sz w:val="24"/>
          <w:szCs w:val="24"/>
        </w:rPr>
      </w:pPr>
      <w:r w:rsidRPr="008E08CB">
        <w:rPr>
          <w:rFonts w:ascii="Times New Roman" w:hAnsi="Times New Roman" w:cs="Times New Roman"/>
          <w:sz w:val="24"/>
          <w:szCs w:val="24"/>
        </w:rPr>
        <w:t xml:space="preserve">VALDIONES, A. P. </w:t>
      </w:r>
      <w:r w:rsidRPr="008E08CB">
        <w:rPr>
          <w:rFonts w:ascii="Times New Roman" w:hAnsi="Times New Roman" w:cs="Times New Roman"/>
          <w:i/>
          <w:iCs/>
          <w:sz w:val="24"/>
          <w:szCs w:val="24"/>
        </w:rPr>
        <w:t>et al</w:t>
      </w:r>
      <w:r w:rsidRPr="008E08CB">
        <w:rPr>
          <w:rFonts w:ascii="Times New Roman" w:hAnsi="Times New Roman" w:cs="Times New Roman"/>
          <w:sz w:val="24"/>
          <w:szCs w:val="24"/>
        </w:rPr>
        <w:t xml:space="preserve">. </w:t>
      </w:r>
      <w:r w:rsidRPr="008E08CB">
        <w:rPr>
          <w:rFonts w:ascii="Times New Roman" w:hAnsi="Times New Roman" w:cs="Times New Roman"/>
          <w:b/>
          <w:bCs/>
          <w:sz w:val="24"/>
          <w:szCs w:val="24"/>
        </w:rPr>
        <w:t>Do papel à prática:</w:t>
      </w:r>
      <w:r w:rsidRPr="008E08CB">
        <w:rPr>
          <w:rFonts w:ascii="Times New Roman" w:hAnsi="Times New Roman" w:cs="Times New Roman"/>
          <w:sz w:val="24"/>
          <w:szCs w:val="24"/>
        </w:rPr>
        <w:t xml:space="preserve"> a implementação do Código Florestal pelos Estados brasileiros. Transparência Florestal. Mato Grosso, nº 11, v. 6., maio de 2019. Disponível em: &lt;</w:t>
      </w:r>
      <w:hyperlink r:id="rId56" w:history="1">
        <w:r w:rsidRPr="008E08CB">
          <w:rPr>
            <w:rStyle w:val="Hyperlink"/>
            <w:rFonts w:ascii="Times New Roman" w:hAnsi="Times New Roman" w:cs="Times New Roman"/>
            <w:sz w:val="24"/>
            <w:szCs w:val="24"/>
          </w:rPr>
          <w:t>https://www.icv.org.br/drop/wp-content/uploads/2019/07/2019-transparenciaflorestal-CAR.pdf</w:t>
        </w:r>
      </w:hyperlink>
      <w:r w:rsidRPr="008E08CB">
        <w:rPr>
          <w:rFonts w:ascii="Times New Roman" w:hAnsi="Times New Roman" w:cs="Times New Roman"/>
          <w:sz w:val="24"/>
          <w:szCs w:val="24"/>
        </w:rPr>
        <w:t xml:space="preserve">&gt;. </w:t>
      </w:r>
      <w:r w:rsidR="00E2791C">
        <w:rPr>
          <w:rFonts w:ascii="Times New Roman" w:hAnsi="Times New Roman" w:cs="Times New Roman"/>
          <w:sz w:val="24"/>
          <w:szCs w:val="24"/>
        </w:rPr>
        <w:t>Acessado em</w:t>
      </w:r>
      <w:r w:rsidRPr="008E08CB">
        <w:rPr>
          <w:rFonts w:ascii="Times New Roman" w:hAnsi="Times New Roman" w:cs="Times New Roman"/>
          <w:sz w:val="24"/>
          <w:szCs w:val="24"/>
        </w:rPr>
        <w:t>: 27 de maio de 2021.</w:t>
      </w:r>
    </w:p>
    <w:p w14:paraId="3F280636" w14:textId="500D03AD" w:rsidR="00665BD9" w:rsidRPr="008E08CB" w:rsidRDefault="00665BD9" w:rsidP="008E08CB">
      <w:pPr>
        <w:spacing w:after="240" w:line="240" w:lineRule="auto"/>
        <w:rPr>
          <w:rFonts w:ascii="Times New Roman" w:hAnsi="Times New Roman" w:cs="Times New Roman"/>
          <w:spacing w:val="4"/>
          <w:sz w:val="24"/>
          <w:szCs w:val="24"/>
          <w:lang w:eastAsia="pt-BR"/>
        </w:rPr>
      </w:pPr>
      <w:r w:rsidRPr="008E08CB">
        <w:rPr>
          <w:rFonts w:ascii="Times New Roman" w:hAnsi="Times New Roman" w:cs="Times New Roman"/>
          <w:spacing w:val="4"/>
          <w:sz w:val="24"/>
          <w:szCs w:val="24"/>
          <w:lang w:eastAsia="pt-BR"/>
        </w:rPr>
        <w:t xml:space="preserve">WACQUANT, L. </w:t>
      </w:r>
      <w:r w:rsidRPr="008E08CB">
        <w:rPr>
          <w:rFonts w:ascii="Times New Roman" w:hAnsi="Times New Roman" w:cs="Times New Roman"/>
          <w:b/>
          <w:bCs/>
          <w:spacing w:val="4"/>
          <w:sz w:val="24"/>
          <w:szCs w:val="24"/>
          <w:lang w:eastAsia="pt-BR"/>
        </w:rPr>
        <w:t>Revisiting territories of relegation</w:t>
      </w:r>
      <w:r w:rsidRPr="008E08CB">
        <w:rPr>
          <w:rFonts w:ascii="Times New Roman" w:hAnsi="Times New Roman" w:cs="Times New Roman"/>
          <w:spacing w:val="4"/>
          <w:sz w:val="24"/>
          <w:szCs w:val="24"/>
          <w:lang w:eastAsia="pt-BR"/>
        </w:rPr>
        <w:t>: class, ethnicity and state in the making of advanced marginality. Critical Commentary. Urban Studies, v. 53, n. 6, p. 1077-1088, 2016. Disponível em: &lt;</w:t>
      </w:r>
      <w:hyperlink r:id="rId57" w:history="1">
        <w:r w:rsidRPr="008E08CB">
          <w:rPr>
            <w:rStyle w:val="Hyperlink"/>
            <w:rFonts w:ascii="Times New Roman" w:hAnsi="Times New Roman" w:cs="Times New Roman"/>
            <w:spacing w:val="4"/>
            <w:sz w:val="24"/>
            <w:szCs w:val="24"/>
            <w:lang w:eastAsia="pt-BR"/>
          </w:rPr>
          <w:t>https://www4.shu.ac.uk/research/cresr/sites/shu.ac.uk/files/revisiting-territories-relegation.pdf</w:t>
        </w:r>
      </w:hyperlink>
      <w:r w:rsidRPr="008E08CB">
        <w:rPr>
          <w:rFonts w:ascii="Times New Roman" w:hAnsi="Times New Roman" w:cs="Times New Roman"/>
          <w:spacing w:val="4"/>
          <w:sz w:val="24"/>
          <w:szCs w:val="24"/>
          <w:lang w:eastAsia="pt-BR"/>
        </w:rPr>
        <w:t xml:space="preserve">&gt;. </w:t>
      </w:r>
      <w:r w:rsidR="00E2791C">
        <w:rPr>
          <w:rFonts w:ascii="Times New Roman" w:hAnsi="Times New Roman" w:cs="Times New Roman"/>
          <w:spacing w:val="4"/>
          <w:sz w:val="24"/>
          <w:szCs w:val="24"/>
          <w:lang w:eastAsia="pt-BR"/>
        </w:rPr>
        <w:t>Acessado em</w:t>
      </w:r>
      <w:r>
        <w:rPr>
          <w:rFonts w:ascii="Times New Roman" w:hAnsi="Times New Roman" w:cs="Times New Roman"/>
          <w:spacing w:val="4"/>
          <w:sz w:val="24"/>
          <w:szCs w:val="24"/>
          <w:lang w:eastAsia="pt-BR"/>
        </w:rPr>
        <w:t>:</w:t>
      </w:r>
      <w:r w:rsidRPr="008E08CB">
        <w:rPr>
          <w:rFonts w:ascii="Times New Roman" w:hAnsi="Times New Roman" w:cs="Times New Roman"/>
          <w:spacing w:val="4"/>
          <w:sz w:val="24"/>
          <w:szCs w:val="24"/>
          <w:lang w:eastAsia="pt-BR"/>
        </w:rPr>
        <w:t xml:space="preserve"> 6 de set</w:t>
      </w:r>
      <w:r>
        <w:rPr>
          <w:rFonts w:ascii="Times New Roman" w:hAnsi="Times New Roman" w:cs="Times New Roman"/>
          <w:spacing w:val="4"/>
          <w:sz w:val="24"/>
          <w:szCs w:val="24"/>
          <w:lang w:eastAsia="pt-BR"/>
        </w:rPr>
        <w:t xml:space="preserve">. </w:t>
      </w:r>
      <w:r w:rsidRPr="008E08CB">
        <w:rPr>
          <w:rFonts w:ascii="Times New Roman" w:hAnsi="Times New Roman" w:cs="Times New Roman"/>
          <w:spacing w:val="4"/>
          <w:sz w:val="24"/>
          <w:szCs w:val="24"/>
          <w:lang w:eastAsia="pt-BR"/>
        </w:rPr>
        <w:t>de 2021.</w:t>
      </w:r>
    </w:p>
    <w:p w14:paraId="2A633CCA" w14:textId="4BF0CFBA" w:rsidR="00665BD9" w:rsidRDefault="00665BD9" w:rsidP="008E08CB">
      <w:pPr>
        <w:spacing w:after="240" w:line="240" w:lineRule="auto"/>
        <w:rPr>
          <w:rFonts w:ascii="Times New Roman" w:hAnsi="Times New Roman" w:cs="Times New Roman"/>
          <w:sz w:val="24"/>
          <w:szCs w:val="24"/>
        </w:rPr>
      </w:pPr>
      <w:r w:rsidRPr="008E08CB">
        <w:rPr>
          <w:rFonts w:ascii="Times New Roman" w:hAnsi="Times New Roman" w:cs="Times New Roman"/>
          <w:sz w:val="24"/>
          <w:szCs w:val="24"/>
        </w:rPr>
        <w:t xml:space="preserve">ZACKA, B. </w:t>
      </w:r>
      <w:r w:rsidRPr="008E08CB">
        <w:rPr>
          <w:rFonts w:ascii="Times New Roman" w:hAnsi="Times New Roman" w:cs="Times New Roman"/>
          <w:b/>
          <w:sz w:val="24"/>
          <w:szCs w:val="24"/>
        </w:rPr>
        <w:t>When the State Meets the Street: Public Service and Moral Agency.</w:t>
      </w:r>
      <w:r w:rsidRPr="008E08CB">
        <w:rPr>
          <w:rFonts w:ascii="Times New Roman" w:hAnsi="Times New Roman" w:cs="Times New Roman"/>
          <w:sz w:val="24"/>
          <w:szCs w:val="24"/>
        </w:rPr>
        <w:t xml:space="preserve"> Harvard</w:t>
      </w:r>
      <w:r>
        <w:rPr>
          <w:rFonts w:ascii="Times New Roman" w:hAnsi="Times New Roman" w:cs="Times New Roman"/>
          <w:sz w:val="24"/>
          <w:szCs w:val="24"/>
        </w:rPr>
        <w:t xml:space="preserve"> </w:t>
      </w:r>
      <w:r w:rsidRPr="008E08CB">
        <w:rPr>
          <w:rFonts w:ascii="Times New Roman" w:hAnsi="Times New Roman" w:cs="Times New Roman"/>
          <w:sz w:val="24"/>
          <w:szCs w:val="24"/>
        </w:rPr>
        <w:t>University Press. 2017.</w:t>
      </w:r>
    </w:p>
    <w:p w14:paraId="705DE1FE" w14:textId="2C27E0EE" w:rsidR="0011603A" w:rsidRDefault="0011603A">
      <w:pPr>
        <w:rPr>
          <w:rFonts w:ascii="Times New Roman" w:hAnsi="Times New Roman" w:cs="Times New Roman"/>
          <w:sz w:val="24"/>
          <w:szCs w:val="24"/>
        </w:rPr>
      </w:pPr>
    </w:p>
    <w:sectPr w:rsidR="0011603A" w:rsidSect="00E871D4">
      <w:headerReference w:type="default" r:id="rId58"/>
      <w:type w:val="continuous"/>
      <w:pgSz w:w="11906" w:h="16838"/>
      <w:pgMar w:top="1701" w:right="1134" w:bottom="1134" w:left="1701"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Gabriela Berbigier Gonçalves" w:date="2022-03-13T09:54:00Z" w:initials="GBG">
    <w:p w14:paraId="68BB3C9A" w14:textId="2D1FD144" w:rsidR="00F4546D" w:rsidRDefault="00F4546D">
      <w:pPr>
        <w:pStyle w:val="Textodecomentrio"/>
      </w:pPr>
      <w:r>
        <w:rPr>
          <w:rStyle w:val="Refdecomentrio"/>
        </w:rPr>
        <w:annotationRef/>
      </w:r>
      <w:r>
        <w:t xml:space="preserve">Arrumar formatação e puxar figura para cima </w:t>
      </w:r>
      <w:r w:rsidR="0083053B">
        <w:rPr>
          <w:noProof/>
        </w:rPr>
        <w:t>OK</w:t>
      </w:r>
    </w:p>
  </w:comment>
  <w:comment w:id="2" w:author="Cristina Leme Lopes" w:date="2022-03-04T17:21:00Z" w:initials="CLL">
    <w:p w14:paraId="5AC72BD7" w14:textId="1168C71A" w:rsidR="00F4546D" w:rsidRDefault="00F4546D" w:rsidP="00F4546D">
      <w:pPr>
        <w:pStyle w:val="Textodecomentrio"/>
      </w:pPr>
      <w:r>
        <w:rPr>
          <w:rStyle w:val="Refdecomentrio"/>
        </w:rPr>
        <w:annotationRef/>
      </w:r>
      <w:r>
        <w:t>Uniformizar a maneira como os artigos da lei são citados, no texto ou entre parênteses.</w:t>
      </w:r>
    </w:p>
  </w:comment>
  <w:comment w:id="3" w:author="Cristina Leme Lopes" w:date="2022-03-04T17:21:00Z" w:initials="CLL">
    <w:p w14:paraId="5B171F3D" w14:textId="77777777" w:rsidR="00F4546D" w:rsidRDefault="00F4546D" w:rsidP="00F4546D">
      <w:pPr>
        <w:pStyle w:val="Textodecomentrio"/>
      </w:pPr>
      <w:r>
        <w:rPr>
          <w:rStyle w:val="Refdecomentrio"/>
        </w:rPr>
        <w:annotationRef/>
      </w:r>
      <w:r>
        <w:t>Art. ou art.</w:t>
      </w:r>
    </w:p>
  </w:comment>
  <w:comment w:id="4" w:author="Cristina Leme Lopes" w:date="2022-03-04T17:21:00Z" w:initials="CLL">
    <w:p w14:paraId="087B6D32" w14:textId="77777777" w:rsidR="00F4546D" w:rsidRDefault="00F4546D" w:rsidP="00F4546D">
      <w:pPr>
        <w:pStyle w:val="Textodecomentrio"/>
      </w:pPr>
      <w:r>
        <w:rPr>
          <w:rStyle w:val="Refdecomentrio"/>
        </w:rPr>
        <w:annotationRef/>
      </w:r>
      <w:r>
        <w:t>Ver comentário acima.</w:t>
      </w:r>
    </w:p>
  </w:comment>
  <w:comment w:id="5" w:author="Cristina Leme Lopes" w:date="2022-03-04T18:27:00Z" w:initials="CLL">
    <w:p w14:paraId="19E4B102" w14:textId="77777777" w:rsidR="00F4546D" w:rsidRDefault="00F4546D" w:rsidP="00F4546D">
      <w:pPr>
        <w:pStyle w:val="Textodecomentrio"/>
      </w:pPr>
      <w:r>
        <w:rPr>
          <w:rStyle w:val="Refdecomentrio"/>
        </w:rPr>
        <w:annotationRef/>
      </w:r>
      <w:r>
        <w:t>Uniformizar a forma de citar a data da legislação.</w:t>
      </w:r>
    </w:p>
  </w:comment>
  <w:comment w:id="6" w:author="Gabriela Berbigier Gonçalves" w:date="2022-03-13T10:16:00Z" w:initials="GBG">
    <w:p w14:paraId="1B2740DE" w14:textId="6585E845" w:rsidR="00DB5B00" w:rsidRDefault="00DB5B00">
      <w:pPr>
        <w:pStyle w:val="Textodecomentrio"/>
      </w:pPr>
      <w:r>
        <w:rPr>
          <w:rStyle w:val="Refdecomentrio"/>
        </w:rPr>
        <w:annotationRef/>
      </w:r>
      <w:r>
        <w:t>Arrumar formatação</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8BB3C9A" w15:done="1"/>
  <w15:commentEx w15:paraId="5AC72BD7" w15:done="1"/>
  <w15:commentEx w15:paraId="5B171F3D" w15:paraIdParent="5AC72BD7" w15:done="1"/>
  <w15:commentEx w15:paraId="087B6D32" w15:done="1"/>
  <w15:commentEx w15:paraId="19E4B102" w15:done="1"/>
  <w15:commentEx w15:paraId="1B2740D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E1AB0F" w16cex:dateUtc="2022-03-13T12:54:00Z"/>
  <w16cex:commentExtensible w16cex:durableId="25CCC917" w16cex:dateUtc="2022-03-04T20:21:00Z"/>
  <w16cex:commentExtensible w16cex:durableId="25CCC92C" w16cex:dateUtc="2022-03-04T20:21:00Z"/>
  <w16cex:commentExtensible w16cex:durableId="25CCC937" w16cex:dateUtc="2022-03-04T20:21:00Z"/>
  <w16cex:commentExtensible w16cex:durableId="25CCD890" w16cex:dateUtc="2022-03-04T21:27:00Z"/>
  <w16cex:commentExtensible w16cex:durableId="25E1AB16" w16cex:dateUtc="2022-03-13T13:1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8BB3C9A" w16cid:durableId="25E1AB0F"/>
  <w16cid:commentId w16cid:paraId="5AC72BD7" w16cid:durableId="25CCC917"/>
  <w16cid:commentId w16cid:paraId="5B171F3D" w16cid:durableId="25CCC92C"/>
  <w16cid:commentId w16cid:paraId="087B6D32" w16cid:durableId="25CCC937"/>
  <w16cid:commentId w16cid:paraId="19E4B102" w16cid:durableId="25CCD890"/>
  <w16cid:commentId w16cid:paraId="1B2740DE" w16cid:durableId="25E1AB16"/>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3A467B" w14:textId="77777777" w:rsidR="00B44CA6" w:rsidRDefault="00B44CA6" w:rsidP="008C0D16">
      <w:pPr>
        <w:spacing w:after="0" w:line="240" w:lineRule="auto"/>
      </w:pPr>
      <w:r>
        <w:separator/>
      </w:r>
    </w:p>
  </w:endnote>
  <w:endnote w:type="continuationSeparator" w:id="0">
    <w:p w14:paraId="5EEE0342" w14:textId="77777777" w:rsidR="00B44CA6" w:rsidRDefault="00B44CA6" w:rsidP="008C0D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A75BB7" w14:textId="77777777" w:rsidR="00B44CA6" w:rsidRDefault="00B44CA6" w:rsidP="008C0D16">
      <w:pPr>
        <w:spacing w:after="0" w:line="240" w:lineRule="auto"/>
      </w:pPr>
      <w:r>
        <w:separator/>
      </w:r>
    </w:p>
  </w:footnote>
  <w:footnote w:type="continuationSeparator" w:id="0">
    <w:p w14:paraId="61433377" w14:textId="77777777" w:rsidR="00B44CA6" w:rsidRDefault="00B44CA6" w:rsidP="008C0D16">
      <w:pPr>
        <w:spacing w:after="0" w:line="240" w:lineRule="auto"/>
      </w:pPr>
      <w:r>
        <w:continuationSeparator/>
      </w:r>
    </w:p>
  </w:footnote>
  <w:footnote w:id="1">
    <w:p w14:paraId="43280549" w14:textId="35460367" w:rsidR="00F4546D" w:rsidRDefault="00F4546D">
      <w:pPr>
        <w:pStyle w:val="Textodenotaderodap"/>
        <w:rPr>
          <w:rFonts w:ascii="Times New Roman" w:hAnsi="Times New Roman" w:cs="Times New Roman"/>
          <w:spacing w:val="4"/>
        </w:rPr>
      </w:pPr>
      <w:r w:rsidRPr="00F75E8B">
        <w:rPr>
          <w:rStyle w:val="Refdenotaderodap"/>
          <w:rFonts w:ascii="Times New Roman" w:hAnsi="Times New Roman" w:cs="Times New Roman"/>
          <w:spacing w:val="4"/>
        </w:rPr>
        <w:footnoteRef/>
      </w:r>
      <w:r w:rsidRPr="00F75E8B">
        <w:rPr>
          <w:rFonts w:ascii="Times New Roman" w:hAnsi="Times New Roman" w:cs="Times New Roman"/>
          <w:spacing w:val="4"/>
        </w:rPr>
        <w:t xml:space="preserve"> </w:t>
      </w:r>
      <w:r>
        <w:rPr>
          <w:rFonts w:ascii="Times New Roman" w:hAnsi="Times New Roman" w:cs="Times New Roman"/>
          <w:spacing w:val="4"/>
        </w:rPr>
        <w:t>Epígrafe de O Continente (1949), primeira parte do romance O Tempo e o Vento, de Érico Veríssimo.</w:t>
      </w:r>
    </w:p>
    <w:p w14:paraId="7CF6F4E4" w14:textId="60C9A015" w:rsidR="00F4546D" w:rsidRPr="00F75E8B" w:rsidRDefault="00F4546D">
      <w:pPr>
        <w:pStyle w:val="Textodenotaderodap"/>
        <w:rPr>
          <w:rFonts w:ascii="Times New Roman" w:hAnsi="Times New Roman" w:cs="Times New Roman"/>
          <w:spacing w:val="4"/>
        </w:rPr>
      </w:pPr>
      <w:r>
        <w:rPr>
          <w:rFonts w:ascii="Times New Roman" w:hAnsi="Times New Roman" w:cs="Times New Roman"/>
          <w:spacing w:val="4"/>
        </w:rPr>
        <w:t xml:space="preserve">VERÍSSIMO, Érico. </w:t>
      </w:r>
      <w:r w:rsidRPr="007B719C">
        <w:rPr>
          <w:rFonts w:ascii="Times New Roman" w:hAnsi="Times New Roman" w:cs="Times New Roman"/>
          <w:b/>
          <w:bCs/>
          <w:spacing w:val="4"/>
        </w:rPr>
        <w:t>O Continente</w:t>
      </w:r>
      <w:r>
        <w:rPr>
          <w:rFonts w:ascii="Times New Roman" w:hAnsi="Times New Roman" w:cs="Times New Roman"/>
          <w:spacing w:val="4"/>
        </w:rPr>
        <w:t>. Vol.1. Porto Alegre: Globo, 1995.</w:t>
      </w:r>
    </w:p>
  </w:footnote>
  <w:footnote w:id="2">
    <w:p w14:paraId="7B801223" w14:textId="06416728" w:rsidR="00F4546D" w:rsidRPr="000A6DCA" w:rsidRDefault="00F4546D" w:rsidP="00D71AFB">
      <w:pPr>
        <w:pStyle w:val="Textodenotaderodap"/>
        <w:jc w:val="both"/>
        <w:rPr>
          <w:rFonts w:ascii="Times New Roman" w:hAnsi="Times New Roman" w:cs="Times New Roman"/>
        </w:rPr>
      </w:pPr>
      <w:r w:rsidRPr="000A6DCA">
        <w:rPr>
          <w:rStyle w:val="Refdenotaderodap"/>
          <w:rFonts w:ascii="Times New Roman" w:hAnsi="Times New Roman" w:cs="Times New Roman"/>
        </w:rPr>
        <w:footnoteRef/>
      </w:r>
      <w:r w:rsidRPr="000A6DCA">
        <w:rPr>
          <w:rFonts w:ascii="Times New Roman" w:hAnsi="Times New Roman" w:cs="Times New Roman"/>
        </w:rPr>
        <w:t xml:space="preserve"> BRASIL. </w:t>
      </w:r>
      <w:r w:rsidRPr="000A6DCA">
        <w:rPr>
          <w:rFonts w:ascii="Times New Roman" w:hAnsi="Times New Roman" w:cs="Times New Roman"/>
          <w:bCs/>
          <w:spacing w:val="-2"/>
        </w:rPr>
        <w:t>Lei nº 12.651, de 5 de maio de 2012.</w:t>
      </w:r>
      <w:r w:rsidRPr="000A6DCA">
        <w:rPr>
          <w:rFonts w:ascii="Times New Roman" w:hAnsi="Times New Roman" w:cs="Times New Roman"/>
        </w:rPr>
        <w:t xml:space="preserve"> Disponível em &lt;http://www.planalto.gov.br/ccivil_03/_ato2011-2014/2012/lei/l12651.htm&gt;.</w:t>
      </w:r>
    </w:p>
  </w:footnote>
  <w:footnote w:id="3">
    <w:p w14:paraId="71CAF5D1" w14:textId="3ED84733" w:rsidR="00F4546D" w:rsidRPr="00D71AFB" w:rsidRDefault="00F4546D" w:rsidP="00D71AFB">
      <w:pPr>
        <w:pStyle w:val="Textodenotaderodap"/>
        <w:jc w:val="both"/>
        <w:rPr>
          <w:rFonts w:ascii="Times New Roman" w:hAnsi="Times New Roman" w:cs="Times New Roman"/>
        </w:rPr>
      </w:pPr>
      <w:r w:rsidRPr="00D71AFB">
        <w:rPr>
          <w:rStyle w:val="Refdenotaderodap"/>
          <w:rFonts w:ascii="Times New Roman" w:hAnsi="Times New Roman" w:cs="Times New Roman"/>
        </w:rPr>
        <w:footnoteRef/>
      </w:r>
      <w:r w:rsidRPr="00D71AFB">
        <w:rPr>
          <w:rFonts w:ascii="Times New Roman" w:hAnsi="Times New Roman" w:cs="Times New Roman"/>
        </w:rPr>
        <w:t xml:space="preserve"> </w:t>
      </w:r>
      <w:r>
        <w:rPr>
          <w:rFonts w:ascii="Times New Roman" w:hAnsi="Times New Roman" w:cs="Times New Roman"/>
        </w:rPr>
        <w:t xml:space="preserve">BRASIL. </w:t>
      </w:r>
      <w:r w:rsidRPr="00D71AFB">
        <w:rPr>
          <w:rFonts w:ascii="Times New Roman" w:hAnsi="Times New Roman" w:cs="Times New Roman"/>
          <w:bCs/>
        </w:rPr>
        <w:t>Lei nº 4.771, de 15 de setembro de 1965. Disponível em: &lt;</w:t>
      </w:r>
      <w:r w:rsidRPr="00D71AFB">
        <w:rPr>
          <w:rFonts w:ascii="Times New Roman" w:hAnsi="Times New Roman" w:cs="Times New Roman"/>
        </w:rPr>
        <w:t>http://www.planalto.gov.br/ccivil_03/leis/l4771.htm&gt;</w:t>
      </w:r>
      <w:r>
        <w:rPr>
          <w:rFonts w:ascii="Times New Roman" w:hAnsi="Times New Roman" w:cs="Times New Roman"/>
        </w:rPr>
        <w:t>.</w:t>
      </w:r>
    </w:p>
  </w:footnote>
  <w:footnote w:id="4">
    <w:p w14:paraId="0D9E3807" w14:textId="0305D7E9" w:rsidR="00F4546D" w:rsidRPr="004D47D3" w:rsidRDefault="00F4546D" w:rsidP="004D47D3">
      <w:pPr>
        <w:pStyle w:val="Textodenotaderodap"/>
        <w:jc w:val="both"/>
        <w:rPr>
          <w:rFonts w:ascii="Times New Roman" w:hAnsi="Times New Roman" w:cs="Times New Roman"/>
        </w:rPr>
      </w:pPr>
      <w:r w:rsidRPr="006A1AB8">
        <w:rPr>
          <w:rStyle w:val="Refdenotaderodap"/>
          <w:rFonts w:ascii="Times New Roman" w:hAnsi="Times New Roman" w:cs="Times New Roman"/>
        </w:rPr>
        <w:footnoteRef/>
      </w:r>
      <w:r w:rsidRPr="006A1AB8">
        <w:rPr>
          <w:rFonts w:ascii="Times New Roman" w:hAnsi="Times New Roman" w:cs="Times New Roman"/>
        </w:rPr>
        <w:t xml:space="preserve"> </w:t>
      </w:r>
      <w:r w:rsidRPr="004D47D3">
        <w:rPr>
          <w:rFonts w:ascii="Times New Roman" w:hAnsi="Times New Roman" w:cs="Times New Roman"/>
        </w:rPr>
        <w:t xml:space="preserve">BRASIL. </w:t>
      </w:r>
      <w:r w:rsidRPr="004D47D3">
        <w:rPr>
          <w:rFonts w:ascii="Times New Roman" w:eastAsia="Batang" w:hAnsi="Times New Roman" w:cs="Times New Roman"/>
          <w:lang w:eastAsia="ko-KR"/>
        </w:rPr>
        <w:t>Decreto nº 7.830, de 17 de outubro de 2012. Disponível em:</w:t>
      </w:r>
      <w:r w:rsidRPr="004D47D3">
        <w:rPr>
          <w:rFonts w:ascii="Times New Roman" w:hAnsi="Times New Roman" w:cs="Times New Roman"/>
        </w:rPr>
        <w:t xml:space="preserve"> &lt;http://www.planalto.gov.br/ccivil_03/_</w:t>
      </w:r>
      <w:r w:rsidRPr="004D47D3">
        <w:rPr>
          <w:rFonts w:ascii="Times New Roman" w:hAnsi="Times New Roman" w:cs="Times New Roman"/>
        </w:rPr>
        <w:br/>
        <w:t>ato2011-2014/2012/decreto/d7830.htm&gt;.</w:t>
      </w:r>
    </w:p>
  </w:footnote>
  <w:footnote w:id="5">
    <w:p w14:paraId="0EC27117" w14:textId="4B0623B0" w:rsidR="00F4546D" w:rsidRPr="004D47D3" w:rsidRDefault="00F4546D" w:rsidP="004D47D3">
      <w:pPr>
        <w:pStyle w:val="Textodenotaderodap"/>
        <w:jc w:val="both"/>
        <w:rPr>
          <w:rFonts w:ascii="Times New Roman" w:hAnsi="Times New Roman" w:cs="Times New Roman"/>
        </w:rPr>
      </w:pPr>
      <w:r w:rsidRPr="004D47D3">
        <w:rPr>
          <w:rStyle w:val="Refdenotaderodap"/>
          <w:rFonts w:ascii="Times New Roman" w:hAnsi="Times New Roman" w:cs="Times New Roman"/>
        </w:rPr>
        <w:footnoteRef/>
      </w:r>
      <w:r w:rsidRPr="004D47D3">
        <w:rPr>
          <w:rFonts w:ascii="Times New Roman" w:hAnsi="Times New Roman" w:cs="Times New Roman"/>
        </w:rPr>
        <w:t xml:space="preserve"> BRASIL. </w:t>
      </w:r>
      <w:r w:rsidRPr="004D47D3">
        <w:rPr>
          <w:rFonts w:ascii="Times New Roman" w:eastAsia="Batang" w:hAnsi="Times New Roman" w:cs="Times New Roman"/>
          <w:spacing w:val="-2"/>
          <w:lang w:eastAsia="ko-KR"/>
        </w:rPr>
        <w:t>Lei nº 11.284, de 2 de março de 2006. Disponível em: &lt;</w:t>
      </w:r>
      <w:r w:rsidRPr="004D47D3">
        <w:rPr>
          <w:rFonts w:ascii="Times New Roman" w:hAnsi="Times New Roman" w:cs="Times New Roman"/>
        </w:rPr>
        <w:t>http://www.planalto.gov.br/ccivil_03/_ato2004-2006/2006/lei/l11284.htm&gt;.</w:t>
      </w:r>
    </w:p>
  </w:footnote>
  <w:footnote w:id="6">
    <w:p w14:paraId="5FA36320" w14:textId="6AB51750" w:rsidR="00F4546D" w:rsidRDefault="00F4546D" w:rsidP="004D47D3">
      <w:pPr>
        <w:pStyle w:val="Textodenotaderodap"/>
        <w:jc w:val="both"/>
      </w:pPr>
      <w:r w:rsidRPr="004D47D3">
        <w:rPr>
          <w:rStyle w:val="Refdenotaderodap"/>
          <w:rFonts w:ascii="Times New Roman" w:hAnsi="Times New Roman" w:cs="Times New Roman"/>
        </w:rPr>
        <w:footnoteRef/>
      </w:r>
      <w:r w:rsidRPr="004D47D3">
        <w:rPr>
          <w:rFonts w:ascii="Times New Roman" w:hAnsi="Times New Roman" w:cs="Times New Roman"/>
        </w:rPr>
        <w:t xml:space="preserve"> BRASIL. </w:t>
      </w:r>
      <w:r w:rsidRPr="004D47D3">
        <w:rPr>
          <w:rFonts w:ascii="Times New Roman" w:eastAsia="Batang" w:hAnsi="Times New Roman" w:cs="Times New Roman"/>
          <w:spacing w:val="-2"/>
          <w:lang w:eastAsia="ko-KR"/>
        </w:rPr>
        <w:t>Lei nº 13.844, 18 de junho de 2019. Disponível em: &lt;</w:t>
      </w:r>
      <w:r w:rsidRPr="004D47D3">
        <w:rPr>
          <w:rFonts w:ascii="Times New Roman" w:hAnsi="Times New Roman" w:cs="Times New Roman"/>
        </w:rPr>
        <w:t>http://www.planalto.gov.br/ccivil_03/_ato2019-2022/2019/lei/L13844.htm&gt;.</w:t>
      </w:r>
    </w:p>
  </w:footnote>
  <w:footnote w:id="7">
    <w:p w14:paraId="69DAB25D" w14:textId="68EF3878" w:rsidR="00F4546D" w:rsidRDefault="00F4546D" w:rsidP="004D47D3">
      <w:pPr>
        <w:pStyle w:val="Textodenotaderodap"/>
        <w:jc w:val="both"/>
      </w:pPr>
      <w:r>
        <w:rPr>
          <w:rStyle w:val="Refdenotaderodap"/>
        </w:rPr>
        <w:footnoteRef/>
      </w:r>
      <w:r>
        <w:t xml:space="preserve"> </w:t>
      </w:r>
      <w:r w:rsidRPr="004D47D3">
        <w:rPr>
          <w:rFonts w:ascii="Times New Roman" w:hAnsi="Times New Roman" w:cs="Times New Roman"/>
        </w:rPr>
        <w:t xml:space="preserve">BRASIL. </w:t>
      </w:r>
      <w:r w:rsidRPr="004D47D3">
        <w:rPr>
          <w:rFonts w:ascii="Times New Roman" w:eastAsia="Batang" w:hAnsi="Times New Roman" w:cs="Times New Roman"/>
          <w:lang w:eastAsia="ko-KR"/>
        </w:rPr>
        <w:t>Decreto nº 10.253, de 20 de fevereiro de 2020. Disponível em: &lt;http://www.planalto.gov.br/ccivil_03/_ato2019-2022/2020/decreto/D10253.htm&gt;.</w:t>
      </w:r>
    </w:p>
  </w:footnote>
  <w:footnote w:id="8">
    <w:p w14:paraId="4D9587B6" w14:textId="5011F9FE" w:rsidR="00F4546D" w:rsidRPr="00A14CEF" w:rsidRDefault="00F4546D" w:rsidP="00A14CEF">
      <w:pPr>
        <w:pStyle w:val="Textodenotaderodap"/>
        <w:jc w:val="both"/>
        <w:rPr>
          <w:rFonts w:ascii="Times New Roman" w:hAnsi="Times New Roman" w:cs="Times New Roman"/>
        </w:rPr>
      </w:pPr>
      <w:r w:rsidRPr="00A14CEF">
        <w:rPr>
          <w:rStyle w:val="Refdenotaderodap"/>
          <w:rFonts w:ascii="Times New Roman" w:hAnsi="Times New Roman" w:cs="Times New Roman"/>
        </w:rPr>
        <w:footnoteRef/>
      </w:r>
      <w:r w:rsidRPr="00A14CEF">
        <w:rPr>
          <w:rFonts w:ascii="Times New Roman" w:hAnsi="Times New Roman" w:cs="Times New Roman"/>
        </w:rPr>
        <w:t xml:space="preserve"> BRASIL. </w:t>
      </w:r>
      <w:r w:rsidRPr="00A14CEF">
        <w:rPr>
          <w:rFonts w:ascii="Times New Roman" w:hAnsi="Times New Roman" w:cs="Times New Roman"/>
          <w:bCs/>
        </w:rPr>
        <w:t>Decreto n° 6.040, de 7 de fevereiro de 2007. Disponível em:</w:t>
      </w:r>
      <w:r w:rsidRPr="00A14CEF">
        <w:rPr>
          <w:rFonts w:ascii="Times New Roman" w:hAnsi="Times New Roman" w:cs="Times New Roman"/>
        </w:rPr>
        <w:t xml:space="preserve"> &lt;http://www.planalto.gov.br/ccivil_03/_ato2007-2010/2007/decreto/d6040.htm&gt;.</w:t>
      </w:r>
    </w:p>
  </w:footnote>
  <w:footnote w:id="9">
    <w:p w14:paraId="1481861B" w14:textId="7042BF18" w:rsidR="00F4546D" w:rsidRPr="00AF66BE" w:rsidRDefault="00F4546D" w:rsidP="00AF66BE">
      <w:pPr>
        <w:pStyle w:val="Textodenotaderodap"/>
        <w:jc w:val="both"/>
        <w:rPr>
          <w:rFonts w:ascii="Times New Roman" w:hAnsi="Times New Roman" w:cs="Times New Roman"/>
        </w:rPr>
      </w:pPr>
      <w:r w:rsidRPr="00AF66BE">
        <w:rPr>
          <w:rStyle w:val="Refdenotaderodap"/>
          <w:rFonts w:ascii="Times New Roman" w:hAnsi="Times New Roman" w:cs="Times New Roman"/>
        </w:rPr>
        <w:footnoteRef/>
      </w:r>
      <w:r w:rsidRPr="00AF66BE">
        <w:rPr>
          <w:rFonts w:ascii="Times New Roman" w:hAnsi="Times New Roman" w:cs="Times New Roman"/>
        </w:rPr>
        <w:t xml:space="preserve"> BRASIL. </w:t>
      </w:r>
      <w:r w:rsidRPr="00AF66BE">
        <w:rPr>
          <w:rFonts w:ascii="Times New Roman" w:hAnsi="Times New Roman" w:cs="Times New Roman"/>
          <w:spacing w:val="-4"/>
          <w:lang w:eastAsia="pt-BR"/>
        </w:rPr>
        <w:t>Decreto nº 8.750, de 9 de maio de 2016. Disponível em: &lt;http://www.planalto.gov.br/ccivil_03/_ato2015-2018/2016/decreto/d8750.htm&gt;.</w:t>
      </w:r>
    </w:p>
  </w:footnote>
  <w:footnote w:id="10">
    <w:p w14:paraId="19962360" w14:textId="125CD698" w:rsidR="00F4546D" w:rsidRPr="00B45297" w:rsidRDefault="00F4546D" w:rsidP="00B45297">
      <w:pPr>
        <w:pStyle w:val="Ttulo2"/>
        <w:shd w:val="clear" w:color="auto" w:fill="FFFFFF"/>
        <w:spacing w:before="0" w:line="240" w:lineRule="atLeast"/>
        <w:jc w:val="both"/>
        <w:textAlignment w:val="baseline"/>
        <w:rPr>
          <w:rFonts w:ascii="Times New Roman" w:hAnsi="Times New Roman" w:cs="Times New Roman"/>
          <w:color w:val="333333"/>
          <w:sz w:val="20"/>
          <w:szCs w:val="20"/>
        </w:rPr>
      </w:pPr>
      <w:r w:rsidRPr="00B45297">
        <w:rPr>
          <w:rStyle w:val="Refdenotaderodap"/>
          <w:rFonts w:ascii="Times New Roman" w:hAnsi="Times New Roman" w:cs="Times New Roman"/>
          <w:color w:val="auto"/>
          <w:sz w:val="20"/>
          <w:szCs w:val="20"/>
        </w:rPr>
        <w:footnoteRef/>
      </w:r>
      <w:r w:rsidRPr="00B45297">
        <w:rPr>
          <w:rFonts w:ascii="Times New Roman" w:hAnsi="Times New Roman" w:cs="Times New Roman"/>
          <w:color w:val="auto"/>
          <w:sz w:val="20"/>
          <w:szCs w:val="20"/>
        </w:rPr>
        <w:t xml:space="preserve"> PIRES, Victor. Quilombolas discutem Cadastro Ambiental Rural (CAR) em seus territórios. </w:t>
      </w:r>
      <w:r w:rsidRPr="00B45297">
        <w:rPr>
          <w:rFonts w:ascii="Times New Roman" w:hAnsi="Times New Roman" w:cs="Times New Roman"/>
          <w:color w:val="auto"/>
          <w:sz w:val="20"/>
          <w:szCs w:val="20"/>
          <w:shd w:val="clear" w:color="auto" w:fill="FFFFFF"/>
        </w:rPr>
        <w:t>Coordenação Nacional de Articulação das Comunidades Negras Rurais Quilombolas (Conaq). Disponível em: &lt;http://conaq.org.br/noticias/quilombolas-discutem-cadastro-ambiental-rural-car-em-seus-territorios/&gt;.</w:t>
      </w:r>
      <w:r>
        <w:rPr>
          <w:rFonts w:ascii="Times New Roman" w:hAnsi="Times New Roman" w:cs="Times New Roman"/>
          <w:color w:val="auto"/>
          <w:sz w:val="20"/>
          <w:szCs w:val="20"/>
          <w:shd w:val="clear" w:color="auto" w:fill="FFFFFF"/>
        </w:rPr>
        <w:t xml:space="preserve"> Acesso em 6 de setembro 2021.</w:t>
      </w:r>
    </w:p>
  </w:footnote>
  <w:footnote w:id="11">
    <w:p w14:paraId="1A9861B7" w14:textId="19463C43" w:rsidR="00F4546D" w:rsidRPr="00A617D8" w:rsidRDefault="00F4546D" w:rsidP="00A617D8">
      <w:pPr>
        <w:pStyle w:val="Textodenotaderodap"/>
        <w:jc w:val="both"/>
        <w:rPr>
          <w:rFonts w:ascii="Times New Roman" w:hAnsi="Times New Roman" w:cs="Times New Roman"/>
        </w:rPr>
      </w:pPr>
      <w:r w:rsidRPr="00A617D8">
        <w:rPr>
          <w:rStyle w:val="Refdenotaderodap"/>
          <w:rFonts w:ascii="Times New Roman" w:hAnsi="Times New Roman" w:cs="Times New Roman"/>
        </w:rPr>
        <w:footnoteRef/>
      </w:r>
      <w:r w:rsidRPr="00A617D8">
        <w:rPr>
          <w:rFonts w:ascii="Times New Roman" w:hAnsi="Times New Roman" w:cs="Times New Roman"/>
        </w:rPr>
        <w:t xml:space="preserve"> BRASIL. </w:t>
      </w:r>
      <w:r w:rsidRPr="00A617D8">
        <w:rPr>
          <w:rFonts w:ascii="Times New Roman" w:hAnsi="Times New Roman" w:cs="Times New Roman"/>
          <w:bCs/>
          <w:spacing w:val="4"/>
        </w:rPr>
        <w:t xml:space="preserve">Lei nº 11.428, de </w:t>
      </w:r>
      <w:r w:rsidRPr="00A617D8">
        <w:rPr>
          <w:rFonts w:ascii="Times New Roman" w:hAnsi="Times New Roman" w:cs="Times New Roman"/>
        </w:rPr>
        <w:t xml:space="preserve">22 de dezembro de 2006. Disponível em: </w:t>
      </w:r>
      <w:r>
        <w:rPr>
          <w:rFonts w:ascii="Times New Roman" w:hAnsi="Times New Roman" w:cs="Times New Roman"/>
        </w:rPr>
        <w:t>&lt;</w:t>
      </w:r>
      <w:r w:rsidRPr="00A617D8">
        <w:rPr>
          <w:rFonts w:ascii="Times New Roman" w:hAnsi="Times New Roman" w:cs="Times New Roman"/>
        </w:rPr>
        <w:t>http://www.planalto.gov.br/ccivil_03/_</w:t>
      </w:r>
      <w:r>
        <w:rPr>
          <w:rFonts w:ascii="Times New Roman" w:hAnsi="Times New Roman" w:cs="Times New Roman"/>
        </w:rPr>
        <w:br/>
      </w:r>
      <w:r w:rsidRPr="00A617D8">
        <w:rPr>
          <w:rFonts w:ascii="Times New Roman" w:hAnsi="Times New Roman" w:cs="Times New Roman"/>
        </w:rPr>
        <w:t>ato2004-2006/2006/lei/l11428.htm</w:t>
      </w:r>
      <w:r>
        <w:rPr>
          <w:rFonts w:ascii="Times New Roman" w:hAnsi="Times New Roman" w:cs="Times New Roman"/>
        </w:rPr>
        <w:t>&gt;.</w:t>
      </w:r>
    </w:p>
  </w:footnote>
  <w:footnote w:id="12">
    <w:p w14:paraId="2FB7FF97" w14:textId="092D2C19" w:rsidR="00F4546D" w:rsidRPr="00F06BCB" w:rsidRDefault="00F4546D" w:rsidP="00F06BCB">
      <w:pPr>
        <w:pStyle w:val="Textodenotaderodap"/>
        <w:jc w:val="both"/>
        <w:rPr>
          <w:rFonts w:ascii="Times New Roman" w:hAnsi="Times New Roman" w:cs="Times New Roman"/>
        </w:rPr>
      </w:pPr>
      <w:r w:rsidRPr="00F06BCB">
        <w:rPr>
          <w:rStyle w:val="Refdenotaderodap"/>
          <w:rFonts w:ascii="Times New Roman" w:hAnsi="Times New Roman" w:cs="Times New Roman"/>
        </w:rPr>
        <w:footnoteRef/>
      </w:r>
      <w:r w:rsidRPr="00F06BCB">
        <w:rPr>
          <w:rFonts w:ascii="Times New Roman" w:hAnsi="Times New Roman" w:cs="Times New Roman"/>
        </w:rPr>
        <w:t xml:space="preserve"> BRASIL. </w:t>
      </w:r>
      <w:r w:rsidRPr="00F06BCB">
        <w:rPr>
          <w:rFonts w:ascii="Times New Roman" w:hAnsi="Times New Roman" w:cs="Times New Roman"/>
          <w:bCs/>
          <w:spacing w:val="4"/>
        </w:rPr>
        <w:t xml:space="preserve">Decreto nº 5.758, de 13 de abril de 2006. Disponível em: </w:t>
      </w:r>
      <w:r w:rsidRPr="00F06BCB">
        <w:rPr>
          <w:rFonts w:ascii="Times New Roman" w:hAnsi="Times New Roman" w:cs="Times New Roman"/>
        </w:rPr>
        <w:t xml:space="preserve"> &lt;http://www.planalto.gov.br/</w:t>
      </w:r>
      <w:r>
        <w:rPr>
          <w:rFonts w:ascii="Times New Roman" w:hAnsi="Times New Roman" w:cs="Times New Roman"/>
        </w:rPr>
        <w:br/>
      </w:r>
      <w:r w:rsidRPr="00F06BCB">
        <w:rPr>
          <w:rFonts w:ascii="Times New Roman" w:hAnsi="Times New Roman" w:cs="Times New Roman"/>
        </w:rPr>
        <w:t>ccivil_03/_ato2004-2006/2006/decreto/d5758.htm&gt;.</w:t>
      </w:r>
    </w:p>
  </w:footnote>
  <w:footnote w:id="13">
    <w:p w14:paraId="626E795C" w14:textId="36774033" w:rsidR="00F4546D" w:rsidRPr="00F06BCB" w:rsidRDefault="00F4546D" w:rsidP="00F06BCB">
      <w:pPr>
        <w:pStyle w:val="Textodenotaderodap"/>
        <w:jc w:val="both"/>
        <w:rPr>
          <w:rFonts w:ascii="Times New Roman" w:hAnsi="Times New Roman" w:cs="Times New Roman"/>
        </w:rPr>
      </w:pPr>
      <w:r w:rsidRPr="00F06BCB">
        <w:rPr>
          <w:rStyle w:val="Refdenotaderodap"/>
          <w:rFonts w:ascii="Times New Roman" w:hAnsi="Times New Roman" w:cs="Times New Roman"/>
        </w:rPr>
        <w:footnoteRef/>
      </w:r>
      <w:r w:rsidRPr="00F06BCB">
        <w:rPr>
          <w:rFonts w:ascii="Times New Roman" w:hAnsi="Times New Roman" w:cs="Times New Roman"/>
        </w:rPr>
        <w:t xml:space="preserve"> BRASIL. </w:t>
      </w:r>
      <w:r w:rsidRPr="00F06BCB">
        <w:rPr>
          <w:rFonts w:ascii="Times New Roman" w:hAnsi="Times New Roman" w:cs="Times New Roman"/>
          <w:bCs/>
          <w:spacing w:val="4"/>
        </w:rPr>
        <w:t>Decreto nº 4.339, de 22 de agosto de 2002. Disponível em: &lt;</w:t>
      </w:r>
      <w:r w:rsidRPr="00F06BCB">
        <w:rPr>
          <w:rFonts w:ascii="Times New Roman" w:hAnsi="Times New Roman" w:cs="Times New Roman"/>
        </w:rPr>
        <w:t>http://www.planalto.gov.br</w:t>
      </w:r>
      <w:r>
        <w:rPr>
          <w:rFonts w:ascii="Times New Roman" w:hAnsi="Times New Roman" w:cs="Times New Roman"/>
        </w:rPr>
        <w:br/>
      </w:r>
      <w:r w:rsidRPr="00F06BCB">
        <w:rPr>
          <w:rFonts w:ascii="Times New Roman" w:hAnsi="Times New Roman" w:cs="Times New Roman"/>
        </w:rPr>
        <w:t>/ccivil_03/decreto/2002/d4339.htm&gt;.</w:t>
      </w:r>
    </w:p>
  </w:footnote>
  <w:footnote w:id="14">
    <w:p w14:paraId="6B4BFF09" w14:textId="1D5C515C" w:rsidR="00F4546D" w:rsidRPr="00F06BCB" w:rsidRDefault="00F4546D" w:rsidP="00F06BCB">
      <w:pPr>
        <w:pStyle w:val="Textodenotaderodap"/>
        <w:jc w:val="both"/>
        <w:rPr>
          <w:rFonts w:ascii="Times New Roman" w:hAnsi="Times New Roman" w:cs="Times New Roman"/>
        </w:rPr>
      </w:pPr>
      <w:r w:rsidRPr="00F06BCB">
        <w:rPr>
          <w:rStyle w:val="Refdenotaderodap"/>
          <w:rFonts w:ascii="Times New Roman" w:hAnsi="Times New Roman" w:cs="Times New Roman"/>
        </w:rPr>
        <w:footnoteRef/>
      </w:r>
      <w:r w:rsidRPr="00F06BCB">
        <w:rPr>
          <w:rFonts w:ascii="Times New Roman" w:hAnsi="Times New Roman" w:cs="Times New Roman"/>
        </w:rPr>
        <w:t xml:space="preserve"> BRASIL. </w:t>
      </w:r>
      <w:r w:rsidRPr="00D824E7">
        <w:rPr>
          <w:rFonts w:ascii="Times New Roman" w:hAnsi="Times New Roman" w:cs="Times New Roman"/>
        </w:rPr>
        <w:t>D</w:t>
      </w:r>
      <w:r w:rsidRPr="00D824E7">
        <w:rPr>
          <w:rFonts w:ascii="Times New Roman" w:hAnsi="Times New Roman" w:cs="Times New Roman"/>
          <w:bCs/>
          <w:spacing w:val="4"/>
        </w:rPr>
        <w:t>ecreto nº 2.519,</w:t>
      </w:r>
      <w:r w:rsidRPr="00F06BCB">
        <w:rPr>
          <w:rFonts w:ascii="Times New Roman" w:hAnsi="Times New Roman" w:cs="Times New Roman"/>
          <w:bCs/>
          <w:spacing w:val="4"/>
        </w:rPr>
        <w:t xml:space="preserve"> de 16 de março de 1998. Disponível em: &lt;http://www.planalto.gov.br</w:t>
      </w:r>
      <w:r>
        <w:rPr>
          <w:rFonts w:ascii="Times New Roman" w:hAnsi="Times New Roman" w:cs="Times New Roman"/>
          <w:bCs/>
          <w:spacing w:val="4"/>
        </w:rPr>
        <w:br/>
      </w:r>
      <w:r w:rsidRPr="00F06BCB">
        <w:rPr>
          <w:rFonts w:ascii="Times New Roman" w:hAnsi="Times New Roman" w:cs="Times New Roman"/>
          <w:bCs/>
          <w:spacing w:val="4"/>
        </w:rPr>
        <w:t>/ccivil_03/decreto/d2519.htm&gt;.</w:t>
      </w:r>
    </w:p>
  </w:footnote>
  <w:footnote w:id="15">
    <w:p w14:paraId="5BD1C6F2" w14:textId="77777777" w:rsidR="00BF7039" w:rsidRDefault="00BF7039" w:rsidP="00BF7039">
      <w:pPr>
        <w:pStyle w:val="Textodenotaderodap"/>
      </w:pPr>
      <w:r w:rsidRPr="00F06BCB">
        <w:rPr>
          <w:rStyle w:val="Refdenotaderodap"/>
          <w:rFonts w:ascii="Times New Roman" w:hAnsi="Times New Roman" w:cs="Times New Roman"/>
        </w:rPr>
        <w:footnoteRef/>
      </w:r>
      <w:r w:rsidRPr="00F06BCB">
        <w:rPr>
          <w:rFonts w:ascii="Times New Roman" w:hAnsi="Times New Roman" w:cs="Times New Roman"/>
        </w:rPr>
        <w:t xml:space="preserve"> BRASIL. </w:t>
      </w:r>
      <w:r w:rsidRPr="00F06BCB">
        <w:rPr>
          <w:rFonts w:ascii="Times New Roman" w:eastAsiaTheme="minorHAnsi" w:hAnsi="Times New Roman" w:cs="Times New Roman"/>
          <w:bCs/>
          <w:lang w:eastAsia="en-US"/>
        </w:rPr>
        <w:t>Decreto nº 5.051, de 19 de abril de 2004. Disponível em: &lt;http://www.planalto.gov.br</w:t>
      </w:r>
      <w:r>
        <w:rPr>
          <w:rFonts w:ascii="Times New Roman" w:eastAsiaTheme="minorHAnsi" w:hAnsi="Times New Roman" w:cs="Times New Roman"/>
          <w:bCs/>
          <w:lang w:eastAsia="en-US"/>
        </w:rPr>
        <w:br/>
      </w:r>
      <w:r w:rsidRPr="00F06BCB">
        <w:rPr>
          <w:rFonts w:ascii="Times New Roman" w:eastAsiaTheme="minorHAnsi" w:hAnsi="Times New Roman" w:cs="Times New Roman"/>
          <w:bCs/>
          <w:lang w:eastAsia="en-US"/>
        </w:rPr>
        <w:t>/ccivil_03/_ato2004-2006/2004/decreto/d5051.htm&gt;.</w:t>
      </w:r>
    </w:p>
  </w:footnote>
  <w:footnote w:id="16">
    <w:p w14:paraId="6985FE4D" w14:textId="071AF827" w:rsidR="00F4546D" w:rsidRPr="002A7CD4" w:rsidRDefault="00F4546D" w:rsidP="002A7CD4">
      <w:pPr>
        <w:pStyle w:val="Textodenotaderodap"/>
        <w:jc w:val="both"/>
        <w:rPr>
          <w:rFonts w:ascii="Times New Roman" w:hAnsi="Times New Roman" w:cs="Times New Roman"/>
        </w:rPr>
      </w:pPr>
      <w:r w:rsidRPr="002A7CD4">
        <w:rPr>
          <w:rStyle w:val="Refdenotaderodap"/>
          <w:rFonts w:ascii="Times New Roman" w:hAnsi="Times New Roman" w:cs="Times New Roman"/>
        </w:rPr>
        <w:footnoteRef/>
      </w:r>
      <w:r w:rsidRPr="002A7CD4">
        <w:rPr>
          <w:rFonts w:ascii="Times New Roman" w:hAnsi="Times New Roman" w:cs="Times New Roman"/>
        </w:rPr>
        <w:t xml:space="preserve"> </w:t>
      </w:r>
      <w:r>
        <w:rPr>
          <w:rFonts w:ascii="Times New Roman" w:hAnsi="Times New Roman" w:cs="Times New Roman"/>
        </w:rPr>
        <w:t>BRASIL.</w:t>
      </w:r>
      <w:r w:rsidRPr="002A7CD4">
        <w:rPr>
          <w:rFonts w:ascii="Times New Roman" w:hAnsi="Times New Roman" w:cs="Times New Roman"/>
        </w:rPr>
        <w:t xml:space="preserve"> Serviço Florestal Brasileiro. Edital FNDF/SFB/MMA n. 01/2015. Disponível em: </w:t>
      </w:r>
      <w:hyperlink r:id="rId1" w:history="1">
        <w:r w:rsidRPr="002A7CD4">
          <w:rPr>
            <w:rStyle w:val="Hyperlink"/>
            <w:rFonts w:ascii="Times New Roman" w:eastAsiaTheme="minorHAnsi" w:hAnsi="Times New Roman" w:cs="Times New Roman"/>
          </w:rPr>
          <w:t>https://www.florestal.gov.br/trabalhe-conosco/478-edital-fndf-sfb-mma-n-01-2015</w:t>
        </w:r>
      </w:hyperlink>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49497583"/>
      <w:docPartObj>
        <w:docPartGallery w:val="Page Numbers (Top of Page)"/>
        <w:docPartUnique/>
      </w:docPartObj>
    </w:sdtPr>
    <w:sdtEndPr/>
    <w:sdtContent>
      <w:p w14:paraId="40987720" w14:textId="35EC83B9" w:rsidR="00F4546D" w:rsidRDefault="00F4546D" w:rsidP="005C0170">
        <w:pPr>
          <w:pStyle w:val="Cabealho"/>
          <w:jc w:val="right"/>
        </w:pPr>
        <w:r w:rsidRPr="007B2A40">
          <w:rPr>
            <w:rFonts w:ascii="Times New Roman" w:hAnsi="Times New Roman" w:cs="Times New Roman"/>
            <w:sz w:val="24"/>
            <w:szCs w:val="24"/>
          </w:rPr>
          <w:fldChar w:fldCharType="begin"/>
        </w:r>
        <w:r w:rsidRPr="007B2A40">
          <w:rPr>
            <w:rFonts w:ascii="Times New Roman" w:hAnsi="Times New Roman" w:cs="Times New Roman"/>
            <w:sz w:val="24"/>
            <w:szCs w:val="24"/>
          </w:rPr>
          <w:instrText>PAGE   \* MERGEFORMAT</w:instrText>
        </w:r>
        <w:r w:rsidRPr="007B2A40">
          <w:rPr>
            <w:rFonts w:ascii="Times New Roman" w:hAnsi="Times New Roman" w:cs="Times New Roman"/>
            <w:sz w:val="24"/>
            <w:szCs w:val="24"/>
          </w:rPr>
          <w:fldChar w:fldCharType="separate"/>
        </w:r>
        <w:r w:rsidR="004A0B97">
          <w:rPr>
            <w:rFonts w:ascii="Times New Roman" w:hAnsi="Times New Roman" w:cs="Times New Roman"/>
            <w:noProof/>
            <w:sz w:val="24"/>
            <w:szCs w:val="24"/>
          </w:rPr>
          <w:t>21</w:t>
        </w:r>
        <w:r w:rsidRPr="007B2A40">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E67EF1"/>
    <w:multiLevelType w:val="hybridMultilevel"/>
    <w:tmpl w:val="A044E9BE"/>
    <w:lvl w:ilvl="0" w:tplc="B6626CBA">
      <w:start w:val="1"/>
      <w:numFmt w:val="decimal"/>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1" w15:restartNumberingAfterBreak="0">
    <w:nsid w:val="0F3E71BD"/>
    <w:multiLevelType w:val="hybridMultilevel"/>
    <w:tmpl w:val="043E0C32"/>
    <w:lvl w:ilvl="0" w:tplc="0416000F">
      <w:start w:val="1"/>
      <w:numFmt w:val="decimal"/>
      <w:lvlText w:val="%1."/>
      <w:lvlJc w:val="left"/>
      <w:pPr>
        <w:ind w:left="786"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15AC13D7"/>
    <w:multiLevelType w:val="hybridMultilevel"/>
    <w:tmpl w:val="84B459F2"/>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3" w15:restartNumberingAfterBreak="0">
    <w:nsid w:val="16E03A73"/>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8B6303F"/>
    <w:multiLevelType w:val="multilevel"/>
    <w:tmpl w:val="50424C28"/>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 w15:restartNumberingAfterBreak="0">
    <w:nsid w:val="19DE0A37"/>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18E0A20"/>
    <w:multiLevelType w:val="multilevel"/>
    <w:tmpl w:val="41942BA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21DD6045"/>
    <w:multiLevelType w:val="hybridMultilevel"/>
    <w:tmpl w:val="F8E2AAB2"/>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8" w15:restartNumberingAfterBreak="0">
    <w:nsid w:val="2DB0078A"/>
    <w:multiLevelType w:val="hybridMultilevel"/>
    <w:tmpl w:val="A044E9BE"/>
    <w:lvl w:ilvl="0" w:tplc="B6626CBA">
      <w:start w:val="1"/>
      <w:numFmt w:val="decimal"/>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9" w15:restartNumberingAfterBreak="0">
    <w:nsid w:val="38E57202"/>
    <w:multiLevelType w:val="hybridMultilevel"/>
    <w:tmpl w:val="A2D0A19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15:restartNumberingAfterBreak="0">
    <w:nsid w:val="3C9B567F"/>
    <w:multiLevelType w:val="multilevel"/>
    <w:tmpl w:val="F68E5FF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3E31935"/>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8"/>
  </w:num>
  <w:num w:numId="2">
    <w:abstractNumId w:val="0"/>
  </w:num>
  <w:num w:numId="3">
    <w:abstractNumId w:val="6"/>
  </w:num>
  <w:num w:numId="4">
    <w:abstractNumId w:val="11"/>
  </w:num>
  <w:num w:numId="5">
    <w:abstractNumId w:val="5"/>
  </w:num>
  <w:num w:numId="6">
    <w:abstractNumId w:val="3"/>
  </w:num>
  <w:num w:numId="7">
    <w:abstractNumId w:val="4"/>
  </w:num>
  <w:num w:numId="8">
    <w:abstractNumId w:val="9"/>
  </w:num>
  <w:num w:numId="9">
    <w:abstractNumId w:val="1"/>
  </w:num>
  <w:num w:numId="10">
    <w:abstractNumId w:val="10"/>
  </w:num>
  <w:num w:numId="11">
    <w:abstractNumId w:val="2"/>
  </w:num>
  <w:num w:numId="12">
    <w:abstractNumId w:val="7"/>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Gabriela Berbigier Gonçalves">
    <w15:presenceInfo w15:providerId="None" w15:userId="Gabriela Berbigier Gonçalves"/>
  </w15:person>
  <w15:person w15:author="Cristina Leme Lopes">
    <w15:presenceInfo w15:providerId="Windows Live" w15:userId="8d3594ec02aef03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pt-BR" w:vendorID="64" w:dllVersion="0" w:nlCheck="1" w:checkStyle="0"/>
  <w:activeWritingStyle w:appName="MSWord" w:lang="en-GB" w:vendorID="64" w:dllVersion="0" w:nlCheck="1" w:checkStyle="0"/>
  <w:activeWritingStyle w:appName="MSWord" w:lang="en-US" w:vendorID="64" w:dllVersion="0" w:nlCheck="1" w:checkStyle="0"/>
  <w:activeWritingStyle w:appName="MSWord" w:lang="pt-BR" w:vendorID="64" w:dllVersion="6" w:nlCheck="1" w:checkStyle="0"/>
  <w:activeWritingStyle w:appName="MSWord" w:lang="en-GB" w:vendorID="64" w:dllVersion="6" w:nlCheck="1" w:checkStyle="0"/>
  <w:activeWritingStyle w:appName="MSWord" w:lang="en-US" w:vendorID="64" w:dllVersion="6" w:nlCheck="1" w:checkStyle="0"/>
  <w:activeWritingStyle w:appName="MSWord" w:lang="pt-BR" w:vendorID="64" w:dllVersion="131078" w:nlCheck="1" w:checkStyle="0"/>
  <w:activeWritingStyle w:appName="MSWord" w:lang="en-GB" w:vendorID="64" w:dllVersion="131078" w:nlCheck="1" w:checkStyle="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3AEB"/>
    <w:rsid w:val="00000C0D"/>
    <w:rsid w:val="0000413D"/>
    <w:rsid w:val="00005F25"/>
    <w:rsid w:val="000070FD"/>
    <w:rsid w:val="00011B2F"/>
    <w:rsid w:val="00012711"/>
    <w:rsid w:val="00015ED4"/>
    <w:rsid w:val="0001775C"/>
    <w:rsid w:val="00017808"/>
    <w:rsid w:val="00023CBE"/>
    <w:rsid w:val="00024611"/>
    <w:rsid w:val="00025AE2"/>
    <w:rsid w:val="00025E50"/>
    <w:rsid w:val="00026578"/>
    <w:rsid w:val="00031A3C"/>
    <w:rsid w:val="000331F8"/>
    <w:rsid w:val="000333FD"/>
    <w:rsid w:val="00037F5F"/>
    <w:rsid w:val="00040312"/>
    <w:rsid w:val="00040C70"/>
    <w:rsid w:val="00042D12"/>
    <w:rsid w:val="00042F68"/>
    <w:rsid w:val="000476E6"/>
    <w:rsid w:val="00050B8B"/>
    <w:rsid w:val="00051788"/>
    <w:rsid w:val="0005189D"/>
    <w:rsid w:val="00053A80"/>
    <w:rsid w:val="00054F4B"/>
    <w:rsid w:val="00055192"/>
    <w:rsid w:val="00062F07"/>
    <w:rsid w:val="00064D23"/>
    <w:rsid w:val="00066029"/>
    <w:rsid w:val="000661BD"/>
    <w:rsid w:val="000666D8"/>
    <w:rsid w:val="0007038D"/>
    <w:rsid w:val="00070908"/>
    <w:rsid w:val="00071EB6"/>
    <w:rsid w:val="00071FD9"/>
    <w:rsid w:val="0007454D"/>
    <w:rsid w:val="00075DEC"/>
    <w:rsid w:val="000846DD"/>
    <w:rsid w:val="000867F0"/>
    <w:rsid w:val="00087B3C"/>
    <w:rsid w:val="00087D9A"/>
    <w:rsid w:val="00087FA2"/>
    <w:rsid w:val="000913AA"/>
    <w:rsid w:val="000A0719"/>
    <w:rsid w:val="000A239D"/>
    <w:rsid w:val="000A3816"/>
    <w:rsid w:val="000A5197"/>
    <w:rsid w:val="000A692F"/>
    <w:rsid w:val="000A6D00"/>
    <w:rsid w:val="000A6DCA"/>
    <w:rsid w:val="000A6EAC"/>
    <w:rsid w:val="000B0E8F"/>
    <w:rsid w:val="000B0F6E"/>
    <w:rsid w:val="000B1293"/>
    <w:rsid w:val="000B1332"/>
    <w:rsid w:val="000B3DE6"/>
    <w:rsid w:val="000B567C"/>
    <w:rsid w:val="000C00FD"/>
    <w:rsid w:val="000C31FC"/>
    <w:rsid w:val="000C3515"/>
    <w:rsid w:val="000C365B"/>
    <w:rsid w:val="000C448D"/>
    <w:rsid w:val="000D2D20"/>
    <w:rsid w:val="000D6E7B"/>
    <w:rsid w:val="000D7323"/>
    <w:rsid w:val="000E00B4"/>
    <w:rsid w:val="000E185D"/>
    <w:rsid w:val="000F4A44"/>
    <w:rsid w:val="000F5039"/>
    <w:rsid w:val="000F60A9"/>
    <w:rsid w:val="000F6F1E"/>
    <w:rsid w:val="000F6F77"/>
    <w:rsid w:val="000F70C0"/>
    <w:rsid w:val="001004D6"/>
    <w:rsid w:val="0010220D"/>
    <w:rsid w:val="00102BE1"/>
    <w:rsid w:val="00104376"/>
    <w:rsid w:val="00104CCE"/>
    <w:rsid w:val="0010603F"/>
    <w:rsid w:val="00107918"/>
    <w:rsid w:val="00107A11"/>
    <w:rsid w:val="00111570"/>
    <w:rsid w:val="001129EE"/>
    <w:rsid w:val="001138D0"/>
    <w:rsid w:val="001159D2"/>
    <w:rsid w:val="0011603A"/>
    <w:rsid w:val="00117410"/>
    <w:rsid w:val="00120A95"/>
    <w:rsid w:val="00121722"/>
    <w:rsid w:val="00123FC3"/>
    <w:rsid w:val="001243C1"/>
    <w:rsid w:val="00124654"/>
    <w:rsid w:val="00125E4A"/>
    <w:rsid w:val="00126960"/>
    <w:rsid w:val="00132FFB"/>
    <w:rsid w:val="0013543D"/>
    <w:rsid w:val="0014082E"/>
    <w:rsid w:val="00144C8E"/>
    <w:rsid w:val="00145E59"/>
    <w:rsid w:val="00146A36"/>
    <w:rsid w:val="00151CCA"/>
    <w:rsid w:val="0015571C"/>
    <w:rsid w:val="00155DDA"/>
    <w:rsid w:val="0015655E"/>
    <w:rsid w:val="00160CA5"/>
    <w:rsid w:val="00165744"/>
    <w:rsid w:val="001765C6"/>
    <w:rsid w:val="001773AC"/>
    <w:rsid w:val="00180783"/>
    <w:rsid w:val="00180D8B"/>
    <w:rsid w:val="00181556"/>
    <w:rsid w:val="001844D1"/>
    <w:rsid w:val="00185277"/>
    <w:rsid w:val="00185629"/>
    <w:rsid w:val="00185F08"/>
    <w:rsid w:val="00186C4D"/>
    <w:rsid w:val="00190A3C"/>
    <w:rsid w:val="00194862"/>
    <w:rsid w:val="001953E6"/>
    <w:rsid w:val="001A0948"/>
    <w:rsid w:val="001A1419"/>
    <w:rsid w:val="001A4352"/>
    <w:rsid w:val="001A4ED2"/>
    <w:rsid w:val="001A5961"/>
    <w:rsid w:val="001A5AB1"/>
    <w:rsid w:val="001A61AB"/>
    <w:rsid w:val="001A6AE7"/>
    <w:rsid w:val="001A6CFE"/>
    <w:rsid w:val="001B2979"/>
    <w:rsid w:val="001B4571"/>
    <w:rsid w:val="001B51E7"/>
    <w:rsid w:val="001C2333"/>
    <w:rsid w:val="001C3889"/>
    <w:rsid w:val="001C694B"/>
    <w:rsid w:val="001D267C"/>
    <w:rsid w:val="001D35D3"/>
    <w:rsid w:val="001D3DCB"/>
    <w:rsid w:val="001D5369"/>
    <w:rsid w:val="001D5C9B"/>
    <w:rsid w:val="001D63E2"/>
    <w:rsid w:val="001D74F9"/>
    <w:rsid w:val="001E0644"/>
    <w:rsid w:val="001E0856"/>
    <w:rsid w:val="001E3994"/>
    <w:rsid w:val="001E7D4A"/>
    <w:rsid w:val="001F28B1"/>
    <w:rsid w:val="001F3A44"/>
    <w:rsid w:val="001F4ED1"/>
    <w:rsid w:val="001F54C6"/>
    <w:rsid w:val="001F5BA5"/>
    <w:rsid w:val="002145C7"/>
    <w:rsid w:val="00215F02"/>
    <w:rsid w:val="00221FD3"/>
    <w:rsid w:val="0022233A"/>
    <w:rsid w:val="00222BF5"/>
    <w:rsid w:val="00224C3A"/>
    <w:rsid w:val="002256ED"/>
    <w:rsid w:val="00225705"/>
    <w:rsid w:val="002354EE"/>
    <w:rsid w:val="002363B0"/>
    <w:rsid w:val="00236D5C"/>
    <w:rsid w:val="0023775B"/>
    <w:rsid w:val="00241EB8"/>
    <w:rsid w:val="0024545B"/>
    <w:rsid w:val="002474C1"/>
    <w:rsid w:val="0024784E"/>
    <w:rsid w:val="00250FB0"/>
    <w:rsid w:val="002536A8"/>
    <w:rsid w:val="0025614C"/>
    <w:rsid w:val="00256BE8"/>
    <w:rsid w:val="00257D37"/>
    <w:rsid w:val="00260B12"/>
    <w:rsid w:val="00264994"/>
    <w:rsid w:val="0026539B"/>
    <w:rsid w:val="00266D54"/>
    <w:rsid w:val="0027101B"/>
    <w:rsid w:val="00271866"/>
    <w:rsid w:val="002727A3"/>
    <w:rsid w:val="00275082"/>
    <w:rsid w:val="00277110"/>
    <w:rsid w:val="00282BD0"/>
    <w:rsid w:val="00285C3E"/>
    <w:rsid w:val="002879AE"/>
    <w:rsid w:val="00292707"/>
    <w:rsid w:val="00292794"/>
    <w:rsid w:val="002951FB"/>
    <w:rsid w:val="002A0B68"/>
    <w:rsid w:val="002A3599"/>
    <w:rsid w:val="002A4FC6"/>
    <w:rsid w:val="002A60EE"/>
    <w:rsid w:val="002A7CD4"/>
    <w:rsid w:val="002B214A"/>
    <w:rsid w:val="002B2976"/>
    <w:rsid w:val="002B2B4E"/>
    <w:rsid w:val="002B5FBF"/>
    <w:rsid w:val="002B637C"/>
    <w:rsid w:val="002B7F0D"/>
    <w:rsid w:val="002C07DF"/>
    <w:rsid w:val="002C08E5"/>
    <w:rsid w:val="002C2253"/>
    <w:rsid w:val="002C263B"/>
    <w:rsid w:val="002C4E64"/>
    <w:rsid w:val="002C6207"/>
    <w:rsid w:val="002D1439"/>
    <w:rsid w:val="002D1852"/>
    <w:rsid w:val="002D18AD"/>
    <w:rsid w:val="002D2AD2"/>
    <w:rsid w:val="002D7493"/>
    <w:rsid w:val="002E0550"/>
    <w:rsid w:val="002E0B28"/>
    <w:rsid w:val="002E249F"/>
    <w:rsid w:val="002E3202"/>
    <w:rsid w:val="002E77DE"/>
    <w:rsid w:val="002E7F72"/>
    <w:rsid w:val="002F017E"/>
    <w:rsid w:val="002F0ED5"/>
    <w:rsid w:val="002F3621"/>
    <w:rsid w:val="002F3653"/>
    <w:rsid w:val="002F38CC"/>
    <w:rsid w:val="002F44A0"/>
    <w:rsid w:val="002F4BDA"/>
    <w:rsid w:val="002F6492"/>
    <w:rsid w:val="002F6930"/>
    <w:rsid w:val="002F7D4A"/>
    <w:rsid w:val="003000A5"/>
    <w:rsid w:val="003009E9"/>
    <w:rsid w:val="0030286F"/>
    <w:rsid w:val="0030717A"/>
    <w:rsid w:val="0031141F"/>
    <w:rsid w:val="0031623B"/>
    <w:rsid w:val="00316659"/>
    <w:rsid w:val="00317450"/>
    <w:rsid w:val="00320F2F"/>
    <w:rsid w:val="0032131E"/>
    <w:rsid w:val="00321BF9"/>
    <w:rsid w:val="00322202"/>
    <w:rsid w:val="00322620"/>
    <w:rsid w:val="00322A17"/>
    <w:rsid w:val="00324484"/>
    <w:rsid w:val="00324B49"/>
    <w:rsid w:val="003255B9"/>
    <w:rsid w:val="00330B66"/>
    <w:rsid w:val="00332743"/>
    <w:rsid w:val="00332E08"/>
    <w:rsid w:val="00335098"/>
    <w:rsid w:val="00340E79"/>
    <w:rsid w:val="00340F16"/>
    <w:rsid w:val="0034111F"/>
    <w:rsid w:val="00341486"/>
    <w:rsid w:val="00341B64"/>
    <w:rsid w:val="00342A5A"/>
    <w:rsid w:val="00342FB5"/>
    <w:rsid w:val="003431B5"/>
    <w:rsid w:val="0034596B"/>
    <w:rsid w:val="003471CF"/>
    <w:rsid w:val="003505F2"/>
    <w:rsid w:val="003515DC"/>
    <w:rsid w:val="0035307A"/>
    <w:rsid w:val="00353CC6"/>
    <w:rsid w:val="003550C5"/>
    <w:rsid w:val="00356294"/>
    <w:rsid w:val="003567A1"/>
    <w:rsid w:val="00362854"/>
    <w:rsid w:val="00362B19"/>
    <w:rsid w:val="00363D23"/>
    <w:rsid w:val="00364465"/>
    <w:rsid w:val="00365CAD"/>
    <w:rsid w:val="003660B9"/>
    <w:rsid w:val="00366A51"/>
    <w:rsid w:val="00367843"/>
    <w:rsid w:val="00370204"/>
    <w:rsid w:val="00372F74"/>
    <w:rsid w:val="0037457D"/>
    <w:rsid w:val="00376454"/>
    <w:rsid w:val="00380F6D"/>
    <w:rsid w:val="00381C34"/>
    <w:rsid w:val="00383485"/>
    <w:rsid w:val="00386761"/>
    <w:rsid w:val="0039115A"/>
    <w:rsid w:val="00394ADC"/>
    <w:rsid w:val="003A002B"/>
    <w:rsid w:val="003A2056"/>
    <w:rsid w:val="003A2B1F"/>
    <w:rsid w:val="003A2F0A"/>
    <w:rsid w:val="003A4310"/>
    <w:rsid w:val="003A5B07"/>
    <w:rsid w:val="003A6202"/>
    <w:rsid w:val="003B2559"/>
    <w:rsid w:val="003B2A17"/>
    <w:rsid w:val="003B4368"/>
    <w:rsid w:val="003B54C2"/>
    <w:rsid w:val="003B6A1B"/>
    <w:rsid w:val="003C2751"/>
    <w:rsid w:val="003C3144"/>
    <w:rsid w:val="003C3BCB"/>
    <w:rsid w:val="003C6FDC"/>
    <w:rsid w:val="003D0F45"/>
    <w:rsid w:val="003D37F2"/>
    <w:rsid w:val="003D39AB"/>
    <w:rsid w:val="003D5224"/>
    <w:rsid w:val="003D79CE"/>
    <w:rsid w:val="003E18CA"/>
    <w:rsid w:val="003E3454"/>
    <w:rsid w:val="003E480D"/>
    <w:rsid w:val="003E5D05"/>
    <w:rsid w:val="003F1763"/>
    <w:rsid w:val="003F2626"/>
    <w:rsid w:val="003F2E37"/>
    <w:rsid w:val="003F5715"/>
    <w:rsid w:val="00400F3A"/>
    <w:rsid w:val="004024D2"/>
    <w:rsid w:val="00404D14"/>
    <w:rsid w:val="0040531F"/>
    <w:rsid w:val="00406CA2"/>
    <w:rsid w:val="00407C50"/>
    <w:rsid w:val="00411701"/>
    <w:rsid w:val="00411853"/>
    <w:rsid w:val="00416B4E"/>
    <w:rsid w:val="00416BBE"/>
    <w:rsid w:val="00417564"/>
    <w:rsid w:val="00420B7D"/>
    <w:rsid w:val="00422221"/>
    <w:rsid w:val="004242C5"/>
    <w:rsid w:val="004259B4"/>
    <w:rsid w:val="00426B73"/>
    <w:rsid w:val="00427B3E"/>
    <w:rsid w:val="00427B76"/>
    <w:rsid w:val="00431C8F"/>
    <w:rsid w:val="004328FD"/>
    <w:rsid w:val="00432E49"/>
    <w:rsid w:val="004339F9"/>
    <w:rsid w:val="0043666F"/>
    <w:rsid w:val="00437899"/>
    <w:rsid w:val="00440683"/>
    <w:rsid w:val="00440696"/>
    <w:rsid w:val="00442392"/>
    <w:rsid w:val="00442F17"/>
    <w:rsid w:val="00443208"/>
    <w:rsid w:val="00443E97"/>
    <w:rsid w:val="004453BF"/>
    <w:rsid w:val="004467E9"/>
    <w:rsid w:val="004505DA"/>
    <w:rsid w:val="00451040"/>
    <w:rsid w:val="00452B18"/>
    <w:rsid w:val="00452D24"/>
    <w:rsid w:val="00455B67"/>
    <w:rsid w:val="00456839"/>
    <w:rsid w:val="00456D9E"/>
    <w:rsid w:val="004579CC"/>
    <w:rsid w:val="004640CD"/>
    <w:rsid w:val="00464623"/>
    <w:rsid w:val="00470355"/>
    <w:rsid w:val="004716B0"/>
    <w:rsid w:val="00471FF9"/>
    <w:rsid w:val="00472457"/>
    <w:rsid w:val="00472882"/>
    <w:rsid w:val="0047325A"/>
    <w:rsid w:val="004733CE"/>
    <w:rsid w:val="004777CC"/>
    <w:rsid w:val="00477E72"/>
    <w:rsid w:val="0048000A"/>
    <w:rsid w:val="004811EE"/>
    <w:rsid w:val="00482551"/>
    <w:rsid w:val="004826F1"/>
    <w:rsid w:val="004837D7"/>
    <w:rsid w:val="00484187"/>
    <w:rsid w:val="00484B0C"/>
    <w:rsid w:val="00484C3A"/>
    <w:rsid w:val="00491F48"/>
    <w:rsid w:val="00491FFA"/>
    <w:rsid w:val="004925D3"/>
    <w:rsid w:val="00497260"/>
    <w:rsid w:val="00497C51"/>
    <w:rsid w:val="004A0B97"/>
    <w:rsid w:val="004A2731"/>
    <w:rsid w:val="004A4EDB"/>
    <w:rsid w:val="004A65F2"/>
    <w:rsid w:val="004A7752"/>
    <w:rsid w:val="004B42D2"/>
    <w:rsid w:val="004C30D3"/>
    <w:rsid w:val="004C54BC"/>
    <w:rsid w:val="004C7012"/>
    <w:rsid w:val="004D0A53"/>
    <w:rsid w:val="004D1078"/>
    <w:rsid w:val="004D252A"/>
    <w:rsid w:val="004D430A"/>
    <w:rsid w:val="004D47D3"/>
    <w:rsid w:val="004D4DB1"/>
    <w:rsid w:val="004D6F99"/>
    <w:rsid w:val="004D7435"/>
    <w:rsid w:val="004E0675"/>
    <w:rsid w:val="004E0E3D"/>
    <w:rsid w:val="004E1C4E"/>
    <w:rsid w:val="004E1F1B"/>
    <w:rsid w:val="004E4E23"/>
    <w:rsid w:val="004E5834"/>
    <w:rsid w:val="004E7E00"/>
    <w:rsid w:val="004F1135"/>
    <w:rsid w:val="004F254B"/>
    <w:rsid w:val="004F4670"/>
    <w:rsid w:val="004F5941"/>
    <w:rsid w:val="004F70A8"/>
    <w:rsid w:val="004F78EB"/>
    <w:rsid w:val="00500A4C"/>
    <w:rsid w:val="0050678D"/>
    <w:rsid w:val="0050683E"/>
    <w:rsid w:val="00506EF7"/>
    <w:rsid w:val="00507938"/>
    <w:rsid w:val="00511A8C"/>
    <w:rsid w:val="00514201"/>
    <w:rsid w:val="00514429"/>
    <w:rsid w:val="00521D1F"/>
    <w:rsid w:val="00522F20"/>
    <w:rsid w:val="00523F1D"/>
    <w:rsid w:val="00527BB1"/>
    <w:rsid w:val="00530F77"/>
    <w:rsid w:val="005311CC"/>
    <w:rsid w:val="00537143"/>
    <w:rsid w:val="00537C84"/>
    <w:rsid w:val="00540908"/>
    <w:rsid w:val="00541834"/>
    <w:rsid w:val="00543948"/>
    <w:rsid w:val="00544AD4"/>
    <w:rsid w:val="00545F01"/>
    <w:rsid w:val="00546DE5"/>
    <w:rsid w:val="00547E4B"/>
    <w:rsid w:val="00552C01"/>
    <w:rsid w:val="0055348A"/>
    <w:rsid w:val="00553B2F"/>
    <w:rsid w:val="00556009"/>
    <w:rsid w:val="0055666D"/>
    <w:rsid w:val="00557059"/>
    <w:rsid w:val="005576E2"/>
    <w:rsid w:val="005606EC"/>
    <w:rsid w:val="00561CBA"/>
    <w:rsid w:val="00561E94"/>
    <w:rsid w:val="00562648"/>
    <w:rsid w:val="0056314A"/>
    <w:rsid w:val="005637EC"/>
    <w:rsid w:val="00563EB2"/>
    <w:rsid w:val="0056496D"/>
    <w:rsid w:val="00565206"/>
    <w:rsid w:val="0056546F"/>
    <w:rsid w:val="00567B86"/>
    <w:rsid w:val="005744CB"/>
    <w:rsid w:val="00575469"/>
    <w:rsid w:val="0057666E"/>
    <w:rsid w:val="00577784"/>
    <w:rsid w:val="00577F67"/>
    <w:rsid w:val="00583B1B"/>
    <w:rsid w:val="005844F6"/>
    <w:rsid w:val="0059054C"/>
    <w:rsid w:val="00592A4A"/>
    <w:rsid w:val="00595473"/>
    <w:rsid w:val="005967F3"/>
    <w:rsid w:val="005968B4"/>
    <w:rsid w:val="00597978"/>
    <w:rsid w:val="005A003B"/>
    <w:rsid w:val="005A0E8E"/>
    <w:rsid w:val="005A341D"/>
    <w:rsid w:val="005A3BEB"/>
    <w:rsid w:val="005A5BFA"/>
    <w:rsid w:val="005A68E6"/>
    <w:rsid w:val="005A6DEE"/>
    <w:rsid w:val="005B31B7"/>
    <w:rsid w:val="005B3A44"/>
    <w:rsid w:val="005B6136"/>
    <w:rsid w:val="005B7516"/>
    <w:rsid w:val="005B79B6"/>
    <w:rsid w:val="005C0070"/>
    <w:rsid w:val="005C0170"/>
    <w:rsid w:val="005C16C1"/>
    <w:rsid w:val="005C1D31"/>
    <w:rsid w:val="005C2549"/>
    <w:rsid w:val="005C37F2"/>
    <w:rsid w:val="005C4D30"/>
    <w:rsid w:val="005C5BAE"/>
    <w:rsid w:val="005D040E"/>
    <w:rsid w:val="005D14E2"/>
    <w:rsid w:val="005D2346"/>
    <w:rsid w:val="005D249D"/>
    <w:rsid w:val="005D321F"/>
    <w:rsid w:val="005D441C"/>
    <w:rsid w:val="005D45FF"/>
    <w:rsid w:val="005D71DD"/>
    <w:rsid w:val="005D7286"/>
    <w:rsid w:val="005E1C37"/>
    <w:rsid w:val="005E2796"/>
    <w:rsid w:val="005E4548"/>
    <w:rsid w:val="005E4F41"/>
    <w:rsid w:val="005F0733"/>
    <w:rsid w:val="005F39BD"/>
    <w:rsid w:val="005F6226"/>
    <w:rsid w:val="005F7003"/>
    <w:rsid w:val="005F70AC"/>
    <w:rsid w:val="005F77ED"/>
    <w:rsid w:val="005F7CCD"/>
    <w:rsid w:val="006031D3"/>
    <w:rsid w:val="00603C3A"/>
    <w:rsid w:val="00606108"/>
    <w:rsid w:val="00606BD3"/>
    <w:rsid w:val="0061498D"/>
    <w:rsid w:val="00620C32"/>
    <w:rsid w:val="0062278F"/>
    <w:rsid w:val="00622A1F"/>
    <w:rsid w:val="00623BEA"/>
    <w:rsid w:val="006246B1"/>
    <w:rsid w:val="00624E2A"/>
    <w:rsid w:val="006266F2"/>
    <w:rsid w:val="006312DF"/>
    <w:rsid w:val="00631860"/>
    <w:rsid w:val="00631A34"/>
    <w:rsid w:val="00632D48"/>
    <w:rsid w:val="00632D50"/>
    <w:rsid w:val="006400D5"/>
    <w:rsid w:val="006414C0"/>
    <w:rsid w:val="00642AFF"/>
    <w:rsid w:val="00645FA0"/>
    <w:rsid w:val="0064734B"/>
    <w:rsid w:val="0065094A"/>
    <w:rsid w:val="00650F8F"/>
    <w:rsid w:val="00653A53"/>
    <w:rsid w:val="006554FC"/>
    <w:rsid w:val="00656D3E"/>
    <w:rsid w:val="00661764"/>
    <w:rsid w:val="00661FB4"/>
    <w:rsid w:val="006625F0"/>
    <w:rsid w:val="00663280"/>
    <w:rsid w:val="00663AEB"/>
    <w:rsid w:val="00665A01"/>
    <w:rsid w:val="00665BD9"/>
    <w:rsid w:val="00665EEB"/>
    <w:rsid w:val="00670D03"/>
    <w:rsid w:val="00673032"/>
    <w:rsid w:val="0067372E"/>
    <w:rsid w:val="00680C7C"/>
    <w:rsid w:val="00683576"/>
    <w:rsid w:val="00685529"/>
    <w:rsid w:val="00685C51"/>
    <w:rsid w:val="00685EF4"/>
    <w:rsid w:val="00686AEC"/>
    <w:rsid w:val="00692C73"/>
    <w:rsid w:val="00693CCD"/>
    <w:rsid w:val="00695EF1"/>
    <w:rsid w:val="006967E0"/>
    <w:rsid w:val="006A0E98"/>
    <w:rsid w:val="006A1AB8"/>
    <w:rsid w:val="006A4A76"/>
    <w:rsid w:val="006A74F1"/>
    <w:rsid w:val="006A7C99"/>
    <w:rsid w:val="006B0881"/>
    <w:rsid w:val="006B1265"/>
    <w:rsid w:val="006B1964"/>
    <w:rsid w:val="006B2586"/>
    <w:rsid w:val="006B25B5"/>
    <w:rsid w:val="006B4A30"/>
    <w:rsid w:val="006B5385"/>
    <w:rsid w:val="006B5796"/>
    <w:rsid w:val="006B624C"/>
    <w:rsid w:val="006B7022"/>
    <w:rsid w:val="006C03C2"/>
    <w:rsid w:val="006C0486"/>
    <w:rsid w:val="006C0C7D"/>
    <w:rsid w:val="006C0D91"/>
    <w:rsid w:val="006C12F3"/>
    <w:rsid w:val="006C2577"/>
    <w:rsid w:val="006C2992"/>
    <w:rsid w:val="006D1C66"/>
    <w:rsid w:val="006D2159"/>
    <w:rsid w:val="006D41D1"/>
    <w:rsid w:val="006D671E"/>
    <w:rsid w:val="006D760E"/>
    <w:rsid w:val="006D7759"/>
    <w:rsid w:val="006E2456"/>
    <w:rsid w:val="006E4186"/>
    <w:rsid w:val="006E4645"/>
    <w:rsid w:val="006E483B"/>
    <w:rsid w:val="006E4A75"/>
    <w:rsid w:val="006E519C"/>
    <w:rsid w:val="006E7C86"/>
    <w:rsid w:val="006F0DB3"/>
    <w:rsid w:val="006F29F5"/>
    <w:rsid w:val="006F32F8"/>
    <w:rsid w:val="006F3D91"/>
    <w:rsid w:val="006F475E"/>
    <w:rsid w:val="006F589D"/>
    <w:rsid w:val="006F7A1E"/>
    <w:rsid w:val="007014A6"/>
    <w:rsid w:val="00701BE8"/>
    <w:rsid w:val="00703B1A"/>
    <w:rsid w:val="00703B59"/>
    <w:rsid w:val="007077FA"/>
    <w:rsid w:val="007103FC"/>
    <w:rsid w:val="00710D8D"/>
    <w:rsid w:val="00711F53"/>
    <w:rsid w:val="0071446A"/>
    <w:rsid w:val="007159B4"/>
    <w:rsid w:val="00717DE0"/>
    <w:rsid w:val="00723F09"/>
    <w:rsid w:val="007303EB"/>
    <w:rsid w:val="00733984"/>
    <w:rsid w:val="00733EDA"/>
    <w:rsid w:val="00734CA2"/>
    <w:rsid w:val="00734DA8"/>
    <w:rsid w:val="007367C1"/>
    <w:rsid w:val="00736A58"/>
    <w:rsid w:val="00736C4E"/>
    <w:rsid w:val="00737437"/>
    <w:rsid w:val="00740304"/>
    <w:rsid w:val="0074443B"/>
    <w:rsid w:val="00745D19"/>
    <w:rsid w:val="00746896"/>
    <w:rsid w:val="007508BF"/>
    <w:rsid w:val="00754411"/>
    <w:rsid w:val="007615B6"/>
    <w:rsid w:val="0076250E"/>
    <w:rsid w:val="00762BE6"/>
    <w:rsid w:val="007630F8"/>
    <w:rsid w:val="00766C84"/>
    <w:rsid w:val="00766F9E"/>
    <w:rsid w:val="0076745D"/>
    <w:rsid w:val="007707D4"/>
    <w:rsid w:val="007726B8"/>
    <w:rsid w:val="00773125"/>
    <w:rsid w:val="00774E3E"/>
    <w:rsid w:val="00775D3F"/>
    <w:rsid w:val="00781AB4"/>
    <w:rsid w:val="00781D92"/>
    <w:rsid w:val="00781F55"/>
    <w:rsid w:val="007827EB"/>
    <w:rsid w:val="007829DC"/>
    <w:rsid w:val="00782F6D"/>
    <w:rsid w:val="007833E7"/>
    <w:rsid w:val="00783EDA"/>
    <w:rsid w:val="00795344"/>
    <w:rsid w:val="007973B3"/>
    <w:rsid w:val="00797C94"/>
    <w:rsid w:val="007A058F"/>
    <w:rsid w:val="007A267A"/>
    <w:rsid w:val="007A2DC6"/>
    <w:rsid w:val="007A3B85"/>
    <w:rsid w:val="007A44D3"/>
    <w:rsid w:val="007A7C87"/>
    <w:rsid w:val="007B0AD2"/>
    <w:rsid w:val="007B1BD7"/>
    <w:rsid w:val="007B2A40"/>
    <w:rsid w:val="007B33BB"/>
    <w:rsid w:val="007B3EB9"/>
    <w:rsid w:val="007B4B98"/>
    <w:rsid w:val="007B53A2"/>
    <w:rsid w:val="007B61C0"/>
    <w:rsid w:val="007B6666"/>
    <w:rsid w:val="007B6D43"/>
    <w:rsid w:val="007B719C"/>
    <w:rsid w:val="007B7599"/>
    <w:rsid w:val="007C1064"/>
    <w:rsid w:val="007C11BE"/>
    <w:rsid w:val="007C33EB"/>
    <w:rsid w:val="007D2448"/>
    <w:rsid w:val="007D50A9"/>
    <w:rsid w:val="007E08DE"/>
    <w:rsid w:val="007E1AD2"/>
    <w:rsid w:val="007E2B06"/>
    <w:rsid w:val="007E4289"/>
    <w:rsid w:val="007E4DC4"/>
    <w:rsid w:val="007E7D18"/>
    <w:rsid w:val="007F0D3F"/>
    <w:rsid w:val="007F0DA5"/>
    <w:rsid w:val="007F413A"/>
    <w:rsid w:val="007F43B1"/>
    <w:rsid w:val="007F50FC"/>
    <w:rsid w:val="007F6003"/>
    <w:rsid w:val="007F7FA1"/>
    <w:rsid w:val="008027A3"/>
    <w:rsid w:val="00805914"/>
    <w:rsid w:val="00805CD8"/>
    <w:rsid w:val="008064FD"/>
    <w:rsid w:val="00806BD3"/>
    <w:rsid w:val="00810C4A"/>
    <w:rsid w:val="00811393"/>
    <w:rsid w:val="00812B3F"/>
    <w:rsid w:val="008149F8"/>
    <w:rsid w:val="00816737"/>
    <w:rsid w:val="00817873"/>
    <w:rsid w:val="00820B4D"/>
    <w:rsid w:val="00821CAE"/>
    <w:rsid w:val="00821D30"/>
    <w:rsid w:val="0082255C"/>
    <w:rsid w:val="008245ED"/>
    <w:rsid w:val="00826E64"/>
    <w:rsid w:val="008273E2"/>
    <w:rsid w:val="0083053B"/>
    <w:rsid w:val="008348C0"/>
    <w:rsid w:val="0083564A"/>
    <w:rsid w:val="0083661D"/>
    <w:rsid w:val="008371B6"/>
    <w:rsid w:val="00841952"/>
    <w:rsid w:val="00842B85"/>
    <w:rsid w:val="008522D7"/>
    <w:rsid w:val="0085301D"/>
    <w:rsid w:val="0085724F"/>
    <w:rsid w:val="008574F0"/>
    <w:rsid w:val="0085763B"/>
    <w:rsid w:val="00863BF6"/>
    <w:rsid w:val="00863E5D"/>
    <w:rsid w:val="00864CDE"/>
    <w:rsid w:val="00871B57"/>
    <w:rsid w:val="00872795"/>
    <w:rsid w:val="008746E1"/>
    <w:rsid w:val="0087506A"/>
    <w:rsid w:val="00880CC1"/>
    <w:rsid w:val="00882694"/>
    <w:rsid w:val="00884287"/>
    <w:rsid w:val="00884E4B"/>
    <w:rsid w:val="00891B7F"/>
    <w:rsid w:val="00891FD6"/>
    <w:rsid w:val="00892A61"/>
    <w:rsid w:val="00894B64"/>
    <w:rsid w:val="008952E4"/>
    <w:rsid w:val="0089561D"/>
    <w:rsid w:val="008A157A"/>
    <w:rsid w:val="008A237F"/>
    <w:rsid w:val="008A249B"/>
    <w:rsid w:val="008A3862"/>
    <w:rsid w:val="008A4824"/>
    <w:rsid w:val="008A6B15"/>
    <w:rsid w:val="008A717E"/>
    <w:rsid w:val="008B5280"/>
    <w:rsid w:val="008B5D8A"/>
    <w:rsid w:val="008B6014"/>
    <w:rsid w:val="008B779A"/>
    <w:rsid w:val="008C0D16"/>
    <w:rsid w:val="008C2AAE"/>
    <w:rsid w:val="008C3AB9"/>
    <w:rsid w:val="008C4BA3"/>
    <w:rsid w:val="008C53B5"/>
    <w:rsid w:val="008C6388"/>
    <w:rsid w:val="008C6F2A"/>
    <w:rsid w:val="008D17D0"/>
    <w:rsid w:val="008D19EB"/>
    <w:rsid w:val="008D3509"/>
    <w:rsid w:val="008D396A"/>
    <w:rsid w:val="008D707D"/>
    <w:rsid w:val="008D7E20"/>
    <w:rsid w:val="008E08CB"/>
    <w:rsid w:val="008E0EC9"/>
    <w:rsid w:val="008E336D"/>
    <w:rsid w:val="008E3CF9"/>
    <w:rsid w:val="008E4DA9"/>
    <w:rsid w:val="008E6236"/>
    <w:rsid w:val="008E75A0"/>
    <w:rsid w:val="008F0834"/>
    <w:rsid w:val="008F0C7C"/>
    <w:rsid w:val="00901F51"/>
    <w:rsid w:val="00906341"/>
    <w:rsid w:val="009103D0"/>
    <w:rsid w:val="00910E0C"/>
    <w:rsid w:val="0091198D"/>
    <w:rsid w:val="009123F5"/>
    <w:rsid w:val="0091297F"/>
    <w:rsid w:val="00916FD3"/>
    <w:rsid w:val="00917166"/>
    <w:rsid w:val="00917EF2"/>
    <w:rsid w:val="00923098"/>
    <w:rsid w:val="009237F2"/>
    <w:rsid w:val="00923B83"/>
    <w:rsid w:val="009306D1"/>
    <w:rsid w:val="00931D66"/>
    <w:rsid w:val="00933B86"/>
    <w:rsid w:val="00935708"/>
    <w:rsid w:val="00936152"/>
    <w:rsid w:val="00936F90"/>
    <w:rsid w:val="00940142"/>
    <w:rsid w:val="0094035B"/>
    <w:rsid w:val="00940D5A"/>
    <w:rsid w:val="00941178"/>
    <w:rsid w:val="00941EFF"/>
    <w:rsid w:val="0094237A"/>
    <w:rsid w:val="00945D67"/>
    <w:rsid w:val="00952C9B"/>
    <w:rsid w:val="00956506"/>
    <w:rsid w:val="00956AAF"/>
    <w:rsid w:val="00956B45"/>
    <w:rsid w:val="00957A47"/>
    <w:rsid w:val="00961BA9"/>
    <w:rsid w:val="009629A5"/>
    <w:rsid w:val="00962BA0"/>
    <w:rsid w:val="009642C0"/>
    <w:rsid w:val="00966E8B"/>
    <w:rsid w:val="00971860"/>
    <w:rsid w:val="00971D01"/>
    <w:rsid w:val="00971D15"/>
    <w:rsid w:val="00973AB1"/>
    <w:rsid w:val="0097435D"/>
    <w:rsid w:val="00974487"/>
    <w:rsid w:val="00974BD2"/>
    <w:rsid w:val="0097547B"/>
    <w:rsid w:val="009772F4"/>
    <w:rsid w:val="00977AC0"/>
    <w:rsid w:val="00981051"/>
    <w:rsid w:val="009815FF"/>
    <w:rsid w:val="00981D4E"/>
    <w:rsid w:val="009827B9"/>
    <w:rsid w:val="0098378C"/>
    <w:rsid w:val="00983B76"/>
    <w:rsid w:val="009861E6"/>
    <w:rsid w:val="00987926"/>
    <w:rsid w:val="00987D01"/>
    <w:rsid w:val="009906AE"/>
    <w:rsid w:val="00990ED0"/>
    <w:rsid w:val="009933B4"/>
    <w:rsid w:val="00993BC5"/>
    <w:rsid w:val="00995060"/>
    <w:rsid w:val="0099668A"/>
    <w:rsid w:val="009A09E3"/>
    <w:rsid w:val="009A297B"/>
    <w:rsid w:val="009A3B0A"/>
    <w:rsid w:val="009A4A67"/>
    <w:rsid w:val="009A75D8"/>
    <w:rsid w:val="009A78BD"/>
    <w:rsid w:val="009B1A73"/>
    <w:rsid w:val="009B4B1E"/>
    <w:rsid w:val="009B5A64"/>
    <w:rsid w:val="009B631B"/>
    <w:rsid w:val="009C0803"/>
    <w:rsid w:val="009C4E31"/>
    <w:rsid w:val="009C52C5"/>
    <w:rsid w:val="009C59C7"/>
    <w:rsid w:val="009C61A5"/>
    <w:rsid w:val="009C77D3"/>
    <w:rsid w:val="009D20A3"/>
    <w:rsid w:val="009D2FED"/>
    <w:rsid w:val="009D3B67"/>
    <w:rsid w:val="009D5EE3"/>
    <w:rsid w:val="009D6799"/>
    <w:rsid w:val="009E205B"/>
    <w:rsid w:val="009E2817"/>
    <w:rsid w:val="009E29FA"/>
    <w:rsid w:val="009E2A1A"/>
    <w:rsid w:val="009E322F"/>
    <w:rsid w:val="009E3895"/>
    <w:rsid w:val="009E5117"/>
    <w:rsid w:val="009E544B"/>
    <w:rsid w:val="009F0519"/>
    <w:rsid w:val="009F261B"/>
    <w:rsid w:val="009F27F2"/>
    <w:rsid w:val="009F40A8"/>
    <w:rsid w:val="009F44D1"/>
    <w:rsid w:val="00A015EC"/>
    <w:rsid w:val="00A039A2"/>
    <w:rsid w:val="00A047A4"/>
    <w:rsid w:val="00A05074"/>
    <w:rsid w:val="00A07D4B"/>
    <w:rsid w:val="00A12324"/>
    <w:rsid w:val="00A14B21"/>
    <w:rsid w:val="00A14CEF"/>
    <w:rsid w:val="00A16016"/>
    <w:rsid w:val="00A169C1"/>
    <w:rsid w:val="00A16B23"/>
    <w:rsid w:val="00A17CF0"/>
    <w:rsid w:val="00A2305B"/>
    <w:rsid w:val="00A23C23"/>
    <w:rsid w:val="00A23F0C"/>
    <w:rsid w:val="00A248ED"/>
    <w:rsid w:val="00A2668E"/>
    <w:rsid w:val="00A26967"/>
    <w:rsid w:val="00A27F7A"/>
    <w:rsid w:val="00A32AB6"/>
    <w:rsid w:val="00A364D8"/>
    <w:rsid w:val="00A370E1"/>
    <w:rsid w:val="00A3757F"/>
    <w:rsid w:val="00A42BAD"/>
    <w:rsid w:val="00A43FD5"/>
    <w:rsid w:val="00A44664"/>
    <w:rsid w:val="00A4469F"/>
    <w:rsid w:val="00A4600E"/>
    <w:rsid w:val="00A5336C"/>
    <w:rsid w:val="00A54264"/>
    <w:rsid w:val="00A542F2"/>
    <w:rsid w:val="00A553CD"/>
    <w:rsid w:val="00A5645B"/>
    <w:rsid w:val="00A56588"/>
    <w:rsid w:val="00A60053"/>
    <w:rsid w:val="00A617D8"/>
    <w:rsid w:val="00A63F5B"/>
    <w:rsid w:val="00A64C46"/>
    <w:rsid w:val="00A65471"/>
    <w:rsid w:val="00A661B7"/>
    <w:rsid w:val="00A72E56"/>
    <w:rsid w:val="00A73418"/>
    <w:rsid w:val="00A751BB"/>
    <w:rsid w:val="00A76FE5"/>
    <w:rsid w:val="00A777D8"/>
    <w:rsid w:val="00A800B0"/>
    <w:rsid w:val="00A8100B"/>
    <w:rsid w:val="00A81DB4"/>
    <w:rsid w:val="00A833A6"/>
    <w:rsid w:val="00A83481"/>
    <w:rsid w:val="00A83838"/>
    <w:rsid w:val="00A83C08"/>
    <w:rsid w:val="00A84D03"/>
    <w:rsid w:val="00A86777"/>
    <w:rsid w:val="00A91182"/>
    <w:rsid w:val="00A92C87"/>
    <w:rsid w:val="00A9442F"/>
    <w:rsid w:val="00A965A5"/>
    <w:rsid w:val="00AA1304"/>
    <w:rsid w:val="00AA1BEB"/>
    <w:rsid w:val="00AA1D31"/>
    <w:rsid w:val="00AA569E"/>
    <w:rsid w:val="00AB04DE"/>
    <w:rsid w:val="00AB1DE5"/>
    <w:rsid w:val="00AB208E"/>
    <w:rsid w:val="00AB2740"/>
    <w:rsid w:val="00AB2A85"/>
    <w:rsid w:val="00AB2CAD"/>
    <w:rsid w:val="00AB2D50"/>
    <w:rsid w:val="00AB341D"/>
    <w:rsid w:val="00AB3D7C"/>
    <w:rsid w:val="00AB51F5"/>
    <w:rsid w:val="00AB732C"/>
    <w:rsid w:val="00AC024E"/>
    <w:rsid w:val="00AC28AE"/>
    <w:rsid w:val="00AC3BAE"/>
    <w:rsid w:val="00AC3D55"/>
    <w:rsid w:val="00AC5F44"/>
    <w:rsid w:val="00AD04A5"/>
    <w:rsid w:val="00AD2E79"/>
    <w:rsid w:val="00AD32EE"/>
    <w:rsid w:val="00AD3BC8"/>
    <w:rsid w:val="00AD4268"/>
    <w:rsid w:val="00AE0366"/>
    <w:rsid w:val="00AE048E"/>
    <w:rsid w:val="00AE099F"/>
    <w:rsid w:val="00AE0A3D"/>
    <w:rsid w:val="00AE0FE7"/>
    <w:rsid w:val="00AE1A8F"/>
    <w:rsid w:val="00AE2BB9"/>
    <w:rsid w:val="00AE4127"/>
    <w:rsid w:val="00AE4C3B"/>
    <w:rsid w:val="00AF0F30"/>
    <w:rsid w:val="00AF66BE"/>
    <w:rsid w:val="00AF690D"/>
    <w:rsid w:val="00B00BF0"/>
    <w:rsid w:val="00B01964"/>
    <w:rsid w:val="00B02F06"/>
    <w:rsid w:val="00B033A7"/>
    <w:rsid w:val="00B04D6C"/>
    <w:rsid w:val="00B055E1"/>
    <w:rsid w:val="00B058F6"/>
    <w:rsid w:val="00B07CC0"/>
    <w:rsid w:val="00B10CD9"/>
    <w:rsid w:val="00B11EE4"/>
    <w:rsid w:val="00B1400F"/>
    <w:rsid w:val="00B15769"/>
    <w:rsid w:val="00B15C9F"/>
    <w:rsid w:val="00B204D1"/>
    <w:rsid w:val="00B211A2"/>
    <w:rsid w:val="00B215B1"/>
    <w:rsid w:val="00B23174"/>
    <w:rsid w:val="00B23A40"/>
    <w:rsid w:val="00B32AFB"/>
    <w:rsid w:val="00B352C7"/>
    <w:rsid w:val="00B36309"/>
    <w:rsid w:val="00B36A7E"/>
    <w:rsid w:val="00B41B94"/>
    <w:rsid w:val="00B442CE"/>
    <w:rsid w:val="00B44927"/>
    <w:rsid w:val="00B44CA6"/>
    <w:rsid w:val="00B44DC9"/>
    <w:rsid w:val="00B45297"/>
    <w:rsid w:val="00B45933"/>
    <w:rsid w:val="00B46F62"/>
    <w:rsid w:val="00B51D33"/>
    <w:rsid w:val="00B52BA0"/>
    <w:rsid w:val="00B5327B"/>
    <w:rsid w:val="00B53B45"/>
    <w:rsid w:val="00B61102"/>
    <w:rsid w:val="00B657D3"/>
    <w:rsid w:val="00B66E12"/>
    <w:rsid w:val="00B6745D"/>
    <w:rsid w:val="00B7027F"/>
    <w:rsid w:val="00B703E8"/>
    <w:rsid w:val="00B70F89"/>
    <w:rsid w:val="00B72E38"/>
    <w:rsid w:val="00B72EC5"/>
    <w:rsid w:val="00B74A77"/>
    <w:rsid w:val="00B75081"/>
    <w:rsid w:val="00B809E8"/>
    <w:rsid w:val="00B865A6"/>
    <w:rsid w:val="00B87F36"/>
    <w:rsid w:val="00B9394F"/>
    <w:rsid w:val="00B94620"/>
    <w:rsid w:val="00B947C2"/>
    <w:rsid w:val="00B94A79"/>
    <w:rsid w:val="00B95AC4"/>
    <w:rsid w:val="00B95CD8"/>
    <w:rsid w:val="00B95DCD"/>
    <w:rsid w:val="00B9645B"/>
    <w:rsid w:val="00BA64AF"/>
    <w:rsid w:val="00BB1CB5"/>
    <w:rsid w:val="00BB41D0"/>
    <w:rsid w:val="00BB647C"/>
    <w:rsid w:val="00BB79E9"/>
    <w:rsid w:val="00BC1CA7"/>
    <w:rsid w:val="00BC5C8F"/>
    <w:rsid w:val="00BC7606"/>
    <w:rsid w:val="00BD0A17"/>
    <w:rsid w:val="00BD25E7"/>
    <w:rsid w:val="00BD2FBD"/>
    <w:rsid w:val="00BD7113"/>
    <w:rsid w:val="00BE0D55"/>
    <w:rsid w:val="00BE107A"/>
    <w:rsid w:val="00BE1E8D"/>
    <w:rsid w:val="00BE2542"/>
    <w:rsid w:val="00BE421A"/>
    <w:rsid w:val="00BE77A8"/>
    <w:rsid w:val="00BE7BEB"/>
    <w:rsid w:val="00BE7C69"/>
    <w:rsid w:val="00BF2E19"/>
    <w:rsid w:val="00BF2FBD"/>
    <w:rsid w:val="00BF468F"/>
    <w:rsid w:val="00BF7039"/>
    <w:rsid w:val="00C03059"/>
    <w:rsid w:val="00C0582F"/>
    <w:rsid w:val="00C077C1"/>
    <w:rsid w:val="00C10226"/>
    <w:rsid w:val="00C11505"/>
    <w:rsid w:val="00C115FD"/>
    <w:rsid w:val="00C13F1C"/>
    <w:rsid w:val="00C14E99"/>
    <w:rsid w:val="00C1564B"/>
    <w:rsid w:val="00C16779"/>
    <w:rsid w:val="00C2103D"/>
    <w:rsid w:val="00C21386"/>
    <w:rsid w:val="00C217BA"/>
    <w:rsid w:val="00C229E8"/>
    <w:rsid w:val="00C23342"/>
    <w:rsid w:val="00C24604"/>
    <w:rsid w:val="00C263E5"/>
    <w:rsid w:val="00C2798E"/>
    <w:rsid w:val="00C312F7"/>
    <w:rsid w:val="00C3202C"/>
    <w:rsid w:val="00C3219D"/>
    <w:rsid w:val="00C323A9"/>
    <w:rsid w:val="00C324D0"/>
    <w:rsid w:val="00C32952"/>
    <w:rsid w:val="00C32F96"/>
    <w:rsid w:val="00C339A3"/>
    <w:rsid w:val="00C345BC"/>
    <w:rsid w:val="00C34B92"/>
    <w:rsid w:val="00C3689F"/>
    <w:rsid w:val="00C36991"/>
    <w:rsid w:val="00C370CE"/>
    <w:rsid w:val="00C409BA"/>
    <w:rsid w:val="00C41B7A"/>
    <w:rsid w:val="00C41BC4"/>
    <w:rsid w:val="00C4321E"/>
    <w:rsid w:val="00C436EB"/>
    <w:rsid w:val="00C44F99"/>
    <w:rsid w:val="00C467AB"/>
    <w:rsid w:val="00C47BCA"/>
    <w:rsid w:val="00C51CAB"/>
    <w:rsid w:val="00C5343A"/>
    <w:rsid w:val="00C53AF7"/>
    <w:rsid w:val="00C55564"/>
    <w:rsid w:val="00C56703"/>
    <w:rsid w:val="00C56866"/>
    <w:rsid w:val="00C60B6B"/>
    <w:rsid w:val="00C61D00"/>
    <w:rsid w:val="00C62B56"/>
    <w:rsid w:val="00C63D84"/>
    <w:rsid w:val="00C711ED"/>
    <w:rsid w:val="00C73ADB"/>
    <w:rsid w:val="00C73F8B"/>
    <w:rsid w:val="00C73F9F"/>
    <w:rsid w:val="00C82949"/>
    <w:rsid w:val="00C83ABF"/>
    <w:rsid w:val="00C84714"/>
    <w:rsid w:val="00C847EB"/>
    <w:rsid w:val="00C86F4D"/>
    <w:rsid w:val="00C90037"/>
    <w:rsid w:val="00C90708"/>
    <w:rsid w:val="00C90C75"/>
    <w:rsid w:val="00C93548"/>
    <w:rsid w:val="00C941EF"/>
    <w:rsid w:val="00C95130"/>
    <w:rsid w:val="00C9599B"/>
    <w:rsid w:val="00C974FA"/>
    <w:rsid w:val="00C9766F"/>
    <w:rsid w:val="00CA0E01"/>
    <w:rsid w:val="00CA23C3"/>
    <w:rsid w:val="00CA6329"/>
    <w:rsid w:val="00CA6D70"/>
    <w:rsid w:val="00CC00C2"/>
    <w:rsid w:val="00CC0DCE"/>
    <w:rsid w:val="00CC1333"/>
    <w:rsid w:val="00CC1CD1"/>
    <w:rsid w:val="00CC1D31"/>
    <w:rsid w:val="00CD07F7"/>
    <w:rsid w:val="00CD15DE"/>
    <w:rsid w:val="00CD1D4B"/>
    <w:rsid w:val="00CD2036"/>
    <w:rsid w:val="00CD2BBE"/>
    <w:rsid w:val="00CD3730"/>
    <w:rsid w:val="00CD5D46"/>
    <w:rsid w:val="00CD79D8"/>
    <w:rsid w:val="00CE2255"/>
    <w:rsid w:val="00CE22EC"/>
    <w:rsid w:val="00CE2EB6"/>
    <w:rsid w:val="00CE37A3"/>
    <w:rsid w:val="00CE37DE"/>
    <w:rsid w:val="00CE3CC1"/>
    <w:rsid w:val="00CE57E8"/>
    <w:rsid w:val="00CF0354"/>
    <w:rsid w:val="00CF1CA9"/>
    <w:rsid w:val="00CF2659"/>
    <w:rsid w:val="00CF3691"/>
    <w:rsid w:val="00CF72BD"/>
    <w:rsid w:val="00D004C1"/>
    <w:rsid w:val="00D00F33"/>
    <w:rsid w:val="00D040E4"/>
    <w:rsid w:val="00D0642C"/>
    <w:rsid w:val="00D10A6E"/>
    <w:rsid w:val="00D110E3"/>
    <w:rsid w:val="00D12046"/>
    <w:rsid w:val="00D1230A"/>
    <w:rsid w:val="00D147F3"/>
    <w:rsid w:val="00D16160"/>
    <w:rsid w:val="00D1648A"/>
    <w:rsid w:val="00D17429"/>
    <w:rsid w:val="00D17734"/>
    <w:rsid w:val="00D1788C"/>
    <w:rsid w:val="00D201AB"/>
    <w:rsid w:val="00D20F90"/>
    <w:rsid w:val="00D2224E"/>
    <w:rsid w:val="00D24A6D"/>
    <w:rsid w:val="00D25E7A"/>
    <w:rsid w:val="00D26246"/>
    <w:rsid w:val="00D27A19"/>
    <w:rsid w:val="00D31CF3"/>
    <w:rsid w:val="00D33537"/>
    <w:rsid w:val="00D349EB"/>
    <w:rsid w:val="00D34C71"/>
    <w:rsid w:val="00D353E7"/>
    <w:rsid w:val="00D36E83"/>
    <w:rsid w:val="00D377CB"/>
    <w:rsid w:val="00D43B30"/>
    <w:rsid w:val="00D43C75"/>
    <w:rsid w:val="00D45F51"/>
    <w:rsid w:val="00D46E67"/>
    <w:rsid w:val="00D54675"/>
    <w:rsid w:val="00D55394"/>
    <w:rsid w:val="00D55463"/>
    <w:rsid w:val="00D55AE3"/>
    <w:rsid w:val="00D56A07"/>
    <w:rsid w:val="00D57068"/>
    <w:rsid w:val="00D63425"/>
    <w:rsid w:val="00D643B1"/>
    <w:rsid w:val="00D67D13"/>
    <w:rsid w:val="00D70644"/>
    <w:rsid w:val="00D70AEF"/>
    <w:rsid w:val="00D70D98"/>
    <w:rsid w:val="00D71743"/>
    <w:rsid w:val="00D71AFB"/>
    <w:rsid w:val="00D738F6"/>
    <w:rsid w:val="00D75C9A"/>
    <w:rsid w:val="00D75DA1"/>
    <w:rsid w:val="00D760F2"/>
    <w:rsid w:val="00D7737C"/>
    <w:rsid w:val="00D77CAF"/>
    <w:rsid w:val="00D80B4F"/>
    <w:rsid w:val="00D8134B"/>
    <w:rsid w:val="00D824E7"/>
    <w:rsid w:val="00D833FD"/>
    <w:rsid w:val="00D8739F"/>
    <w:rsid w:val="00D90D38"/>
    <w:rsid w:val="00D91FAD"/>
    <w:rsid w:val="00D921A7"/>
    <w:rsid w:val="00D942EA"/>
    <w:rsid w:val="00D94E1C"/>
    <w:rsid w:val="00D971C3"/>
    <w:rsid w:val="00DA4B32"/>
    <w:rsid w:val="00DA4D29"/>
    <w:rsid w:val="00DA6045"/>
    <w:rsid w:val="00DA7378"/>
    <w:rsid w:val="00DB0C95"/>
    <w:rsid w:val="00DB1315"/>
    <w:rsid w:val="00DB251D"/>
    <w:rsid w:val="00DB35CF"/>
    <w:rsid w:val="00DB49C0"/>
    <w:rsid w:val="00DB4A80"/>
    <w:rsid w:val="00DB552C"/>
    <w:rsid w:val="00DB5B00"/>
    <w:rsid w:val="00DB6055"/>
    <w:rsid w:val="00DB62BF"/>
    <w:rsid w:val="00DB74E5"/>
    <w:rsid w:val="00DC2D43"/>
    <w:rsid w:val="00DC3841"/>
    <w:rsid w:val="00DC43B1"/>
    <w:rsid w:val="00DC58EA"/>
    <w:rsid w:val="00DD033A"/>
    <w:rsid w:val="00DD096F"/>
    <w:rsid w:val="00DD1C82"/>
    <w:rsid w:val="00DD44AD"/>
    <w:rsid w:val="00DD44C5"/>
    <w:rsid w:val="00DD6A0F"/>
    <w:rsid w:val="00DD6D2A"/>
    <w:rsid w:val="00DE4C04"/>
    <w:rsid w:val="00DE62B5"/>
    <w:rsid w:val="00DE6D07"/>
    <w:rsid w:val="00DE7955"/>
    <w:rsid w:val="00DF2D40"/>
    <w:rsid w:val="00DF36D2"/>
    <w:rsid w:val="00DF520F"/>
    <w:rsid w:val="00E00289"/>
    <w:rsid w:val="00E01328"/>
    <w:rsid w:val="00E01CD6"/>
    <w:rsid w:val="00E01D1D"/>
    <w:rsid w:val="00E02097"/>
    <w:rsid w:val="00E039B6"/>
    <w:rsid w:val="00E05E12"/>
    <w:rsid w:val="00E0628A"/>
    <w:rsid w:val="00E13F91"/>
    <w:rsid w:val="00E16D61"/>
    <w:rsid w:val="00E22314"/>
    <w:rsid w:val="00E224F6"/>
    <w:rsid w:val="00E229CB"/>
    <w:rsid w:val="00E23044"/>
    <w:rsid w:val="00E264DB"/>
    <w:rsid w:val="00E266B0"/>
    <w:rsid w:val="00E26889"/>
    <w:rsid w:val="00E26DB4"/>
    <w:rsid w:val="00E2791C"/>
    <w:rsid w:val="00E3094A"/>
    <w:rsid w:val="00E30D52"/>
    <w:rsid w:val="00E30FD0"/>
    <w:rsid w:val="00E32392"/>
    <w:rsid w:val="00E35024"/>
    <w:rsid w:val="00E40C1E"/>
    <w:rsid w:val="00E4267D"/>
    <w:rsid w:val="00E50421"/>
    <w:rsid w:val="00E529F1"/>
    <w:rsid w:val="00E53B61"/>
    <w:rsid w:val="00E54C2D"/>
    <w:rsid w:val="00E556F6"/>
    <w:rsid w:val="00E610F1"/>
    <w:rsid w:val="00E615F8"/>
    <w:rsid w:val="00E643A3"/>
    <w:rsid w:val="00E72146"/>
    <w:rsid w:val="00E72DE5"/>
    <w:rsid w:val="00E746FC"/>
    <w:rsid w:val="00E80C0F"/>
    <w:rsid w:val="00E813BF"/>
    <w:rsid w:val="00E84221"/>
    <w:rsid w:val="00E84981"/>
    <w:rsid w:val="00E871D4"/>
    <w:rsid w:val="00E91321"/>
    <w:rsid w:val="00E9557F"/>
    <w:rsid w:val="00E96E29"/>
    <w:rsid w:val="00E96F4A"/>
    <w:rsid w:val="00EA1397"/>
    <w:rsid w:val="00EA1DEB"/>
    <w:rsid w:val="00EA2D42"/>
    <w:rsid w:val="00EA3CB8"/>
    <w:rsid w:val="00EA4EC8"/>
    <w:rsid w:val="00EA76EB"/>
    <w:rsid w:val="00EB0739"/>
    <w:rsid w:val="00EB0A3D"/>
    <w:rsid w:val="00EB13CB"/>
    <w:rsid w:val="00EB28E0"/>
    <w:rsid w:val="00EB31AE"/>
    <w:rsid w:val="00EB4373"/>
    <w:rsid w:val="00EB5475"/>
    <w:rsid w:val="00EB68B8"/>
    <w:rsid w:val="00EB68CF"/>
    <w:rsid w:val="00EB6FBC"/>
    <w:rsid w:val="00EB7C92"/>
    <w:rsid w:val="00EC265F"/>
    <w:rsid w:val="00EC26AD"/>
    <w:rsid w:val="00EC276E"/>
    <w:rsid w:val="00EC306F"/>
    <w:rsid w:val="00EC3518"/>
    <w:rsid w:val="00EC47B9"/>
    <w:rsid w:val="00EC5BFE"/>
    <w:rsid w:val="00EC7C05"/>
    <w:rsid w:val="00ED091D"/>
    <w:rsid w:val="00ED4CF7"/>
    <w:rsid w:val="00ED4EF5"/>
    <w:rsid w:val="00ED535C"/>
    <w:rsid w:val="00ED7E8A"/>
    <w:rsid w:val="00ED7E91"/>
    <w:rsid w:val="00EE0B51"/>
    <w:rsid w:val="00EE0BF0"/>
    <w:rsid w:val="00EE4F31"/>
    <w:rsid w:val="00EE663C"/>
    <w:rsid w:val="00EE7A4E"/>
    <w:rsid w:val="00EF0476"/>
    <w:rsid w:val="00EF0694"/>
    <w:rsid w:val="00EF0B0E"/>
    <w:rsid w:val="00EF3DB1"/>
    <w:rsid w:val="00EF435F"/>
    <w:rsid w:val="00EF481A"/>
    <w:rsid w:val="00EF6E5E"/>
    <w:rsid w:val="00F00A79"/>
    <w:rsid w:val="00F00C34"/>
    <w:rsid w:val="00F00D78"/>
    <w:rsid w:val="00F0347F"/>
    <w:rsid w:val="00F06BCB"/>
    <w:rsid w:val="00F10790"/>
    <w:rsid w:val="00F12234"/>
    <w:rsid w:val="00F1477D"/>
    <w:rsid w:val="00F27D62"/>
    <w:rsid w:val="00F30159"/>
    <w:rsid w:val="00F3261B"/>
    <w:rsid w:val="00F333FA"/>
    <w:rsid w:val="00F35B3C"/>
    <w:rsid w:val="00F36966"/>
    <w:rsid w:val="00F42442"/>
    <w:rsid w:val="00F4546D"/>
    <w:rsid w:val="00F46B79"/>
    <w:rsid w:val="00F50243"/>
    <w:rsid w:val="00F505EC"/>
    <w:rsid w:val="00F515C5"/>
    <w:rsid w:val="00F5225F"/>
    <w:rsid w:val="00F534D4"/>
    <w:rsid w:val="00F561D9"/>
    <w:rsid w:val="00F56CFD"/>
    <w:rsid w:val="00F61264"/>
    <w:rsid w:val="00F62A1A"/>
    <w:rsid w:val="00F64A23"/>
    <w:rsid w:val="00F65FBB"/>
    <w:rsid w:val="00F662FE"/>
    <w:rsid w:val="00F664F6"/>
    <w:rsid w:val="00F70DE2"/>
    <w:rsid w:val="00F710CF"/>
    <w:rsid w:val="00F75E8B"/>
    <w:rsid w:val="00F7673F"/>
    <w:rsid w:val="00F80A37"/>
    <w:rsid w:val="00F81778"/>
    <w:rsid w:val="00F8250A"/>
    <w:rsid w:val="00F82C3B"/>
    <w:rsid w:val="00F84C38"/>
    <w:rsid w:val="00F85944"/>
    <w:rsid w:val="00F90D20"/>
    <w:rsid w:val="00F914A1"/>
    <w:rsid w:val="00F91D1F"/>
    <w:rsid w:val="00F95E25"/>
    <w:rsid w:val="00F96571"/>
    <w:rsid w:val="00F9771C"/>
    <w:rsid w:val="00FA0070"/>
    <w:rsid w:val="00FA14B0"/>
    <w:rsid w:val="00FA24DF"/>
    <w:rsid w:val="00FA2D69"/>
    <w:rsid w:val="00FA793C"/>
    <w:rsid w:val="00FB2533"/>
    <w:rsid w:val="00FB2CF5"/>
    <w:rsid w:val="00FB32BC"/>
    <w:rsid w:val="00FB3950"/>
    <w:rsid w:val="00FB562A"/>
    <w:rsid w:val="00FB6396"/>
    <w:rsid w:val="00FC0D74"/>
    <w:rsid w:val="00FC2F97"/>
    <w:rsid w:val="00FC4C55"/>
    <w:rsid w:val="00FC4DA7"/>
    <w:rsid w:val="00FC6846"/>
    <w:rsid w:val="00FD1558"/>
    <w:rsid w:val="00FD29BF"/>
    <w:rsid w:val="00FD4A3F"/>
    <w:rsid w:val="00FD5B8A"/>
    <w:rsid w:val="00FD695C"/>
    <w:rsid w:val="00FD7267"/>
    <w:rsid w:val="00FE223D"/>
    <w:rsid w:val="00FE3393"/>
    <w:rsid w:val="00FE3F85"/>
    <w:rsid w:val="00FE4B33"/>
    <w:rsid w:val="00FE6D0F"/>
    <w:rsid w:val="00FF07E8"/>
    <w:rsid w:val="00FF203D"/>
    <w:rsid w:val="00FF2FA9"/>
    <w:rsid w:val="00FF3D2C"/>
    <w:rsid w:val="00FF4C7B"/>
    <w:rsid w:val="00FF5406"/>
    <w:rsid w:val="00FF58C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63D86B"/>
  <w15:chartTrackingRefBased/>
  <w15:docId w15:val="{769A3AA7-A1FB-45CD-9DB2-2C5952E5E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3AEB"/>
  </w:style>
  <w:style w:type="paragraph" w:styleId="Ttulo1">
    <w:name w:val="heading 1"/>
    <w:basedOn w:val="Normal"/>
    <w:link w:val="Ttulo1Char"/>
    <w:uiPriority w:val="9"/>
    <w:qFormat/>
    <w:rsid w:val="00663AE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t-BR"/>
    </w:rPr>
  </w:style>
  <w:style w:type="paragraph" w:styleId="Ttulo2">
    <w:name w:val="heading 2"/>
    <w:basedOn w:val="Normal"/>
    <w:next w:val="Normal"/>
    <w:link w:val="Ttulo2Char"/>
    <w:uiPriority w:val="9"/>
    <w:unhideWhenUsed/>
    <w:qFormat/>
    <w:rsid w:val="00B4529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663AEB"/>
    <w:rPr>
      <w:rFonts w:ascii="Times New Roman" w:eastAsia="Times New Roman" w:hAnsi="Times New Roman" w:cs="Times New Roman"/>
      <w:b/>
      <w:bCs/>
      <w:kern w:val="36"/>
      <w:sz w:val="48"/>
      <w:szCs w:val="48"/>
      <w:lang w:eastAsia="pt-BR"/>
    </w:rPr>
  </w:style>
  <w:style w:type="character" w:styleId="Refdecomentrio">
    <w:name w:val="annotation reference"/>
    <w:basedOn w:val="Fontepargpadro"/>
    <w:uiPriority w:val="99"/>
    <w:semiHidden/>
    <w:unhideWhenUsed/>
    <w:rsid w:val="00663AEB"/>
    <w:rPr>
      <w:sz w:val="16"/>
      <w:szCs w:val="16"/>
    </w:rPr>
  </w:style>
  <w:style w:type="paragraph" w:styleId="Textodecomentrio">
    <w:name w:val="annotation text"/>
    <w:basedOn w:val="Normal"/>
    <w:link w:val="TextodecomentrioChar"/>
    <w:uiPriority w:val="99"/>
    <w:unhideWhenUsed/>
    <w:rsid w:val="00663AEB"/>
    <w:pPr>
      <w:spacing w:line="240" w:lineRule="auto"/>
    </w:pPr>
    <w:rPr>
      <w:sz w:val="20"/>
      <w:szCs w:val="20"/>
    </w:rPr>
  </w:style>
  <w:style w:type="character" w:customStyle="1" w:styleId="TextodecomentrioChar">
    <w:name w:val="Texto de comentário Char"/>
    <w:basedOn w:val="Fontepargpadro"/>
    <w:link w:val="Textodecomentrio"/>
    <w:uiPriority w:val="99"/>
    <w:rsid w:val="00663AEB"/>
    <w:rPr>
      <w:sz w:val="20"/>
      <w:szCs w:val="20"/>
    </w:rPr>
  </w:style>
  <w:style w:type="paragraph" w:styleId="Textodebalo">
    <w:name w:val="Balloon Text"/>
    <w:basedOn w:val="Normal"/>
    <w:link w:val="TextodebaloChar"/>
    <w:uiPriority w:val="99"/>
    <w:semiHidden/>
    <w:unhideWhenUsed/>
    <w:rsid w:val="00663AEB"/>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663AEB"/>
    <w:rPr>
      <w:rFonts w:ascii="Segoe UI" w:hAnsi="Segoe UI" w:cs="Segoe UI"/>
      <w:sz w:val="18"/>
      <w:szCs w:val="18"/>
    </w:rPr>
  </w:style>
  <w:style w:type="paragraph" w:styleId="Cabealho">
    <w:name w:val="header"/>
    <w:basedOn w:val="Normal"/>
    <w:link w:val="CabealhoChar"/>
    <w:uiPriority w:val="99"/>
    <w:unhideWhenUsed/>
    <w:rsid w:val="00663AEB"/>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663AEB"/>
  </w:style>
  <w:style w:type="paragraph" w:styleId="PargrafodaLista">
    <w:name w:val="List Paragraph"/>
    <w:basedOn w:val="Normal"/>
    <w:uiPriority w:val="34"/>
    <w:qFormat/>
    <w:rsid w:val="00663AEB"/>
    <w:pPr>
      <w:ind w:left="720"/>
      <w:contextualSpacing/>
    </w:pPr>
  </w:style>
  <w:style w:type="paragraph" w:styleId="Assuntodocomentrio">
    <w:name w:val="annotation subject"/>
    <w:basedOn w:val="Textodecomentrio"/>
    <w:next w:val="Textodecomentrio"/>
    <w:link w:val="AssuntodocomentrioChar"/>
    <w:uiPriority w:val="99"/>
    <w:semiHidden/>
    <w:unhideWhenUsed/>
    <w:rsid w:val="00663AEB"/>
    <w:rPr>
      <w:b/>
      <w:bCs/>
    </w:rPr>
  </w:style>
  <w:style w:type="character" w:customStyle="1" w:styleId="AssuntodocomentrioChar">
    <w:name w:val="Assunto do comentário Char"/>
    <w:basedOn w:val="TextodecomentrioChar"/>
    <w:link w:val="Assuntodocomentrio"/>
    <w:uiPriority w:val="99"/>
    <w:semiHidden/>
    <w:rsid w:val="00663AEB"/>
    <w:rPr>
      <w:b/>
      <w:bCs/>
      <w:sz w:val="20"/>
      <w:szCs w:val="20"/>
    </w:rPr>
  </w:style>
  <w:style w:type="paragraph" w:styleId="Reviso">
    <w:name w:val="Revision"/>
    <w:hidden/>
    <w:uiPriority w:val="99"/>
    <w:semiHidden/>
    <w:rsid w:val="00663AEB"/>
    <w:pPr>
      <w:spacing w:after="0" w:line="240" w:lineRule="auto"/>
    </w:pPr>
  </w:style>
  <w:style w:type="paragraph" w:styleId="Rodap">
    <w:name w:val="footer"/>
    <w:basedOn w:val="Normal"/>
    <w:link w:val="RodapChar"/>
    <w:uiPriority w:val="99"/>
    <w:unhideWhenUsed/>
    <w:rsid w:val="00663AEB"/>
    <w:pPr>
      <w:tabs>
        <w:tab w:val="center" w:pos="4252"/>
        <w:tab w:val="right" w:pos="8504"/>
      </w:tabs>
      <w:spacing w:after="0" w:line="240" w:lineRule="auto"/>
    </w:pPr>
  </w:style>
  <w:style w:type="character" w:customStyle="1" w:styleId="RodapChar">
    <w:name w:val="Rodapé Char"/>
    <w:basedOn w:val="Fontepargpadro"/>
    <w:link w:val="Rodap"/>
    <w:uiPriority w:val="99"/>
    <w:rsid w:val="00663AEB"/>
  </w:style>
  <w:style w:type="character" w:styleId="Hyperlink">
    <w:name w:val="Hyperlink"/>
    <w:basedOn w:val="Fontepargpadro"/>
    <w:uiPriority w:val="99"/>
    <w:unhideWhenUsed/>
    <w:rsid w:val="00663AEB"/>
    <w:rPr>
      <w:color w:val="0000FF"/>
      <w:u w:val="single"/>
    </w:rPr>
  </w:style>
  <w:style w:type="character" w:customStyle="1" w:styleId="MenoPendente1">
    <w:name w:val="Menção Pendente1"/>
    <w:basedOn w:val="Fontepargpadro"/>
    <w:uiPriority w:val="99"/>
    <w:semiHidden/>
    <w:unhideWhenUsed/>
    <w:rsid w:val="00663AEB"/>
    <w:rPr>
      <w:color w:val="605E5C"/>
      <w:shd w:val="clear" w:color="auto" w:fill="E1DFDD"/>
    </w:rPr>
  </w:style>
  <w:style w:type="character" w:styleId="HiperlinkVisitado">
    <w:name w:val="FollowedHyperlink"/>
    <w:basedOn w:val="Fontepargpadro"/>
    <w:uiPriority w:val="99"/>
    <w:semiHidden/>
    <w:unhideWhenUsed/>
    <w:rsid w:val="00663AEB"/>
    <w:rPr>
      <w:color w:val="954F72" w:themeColor="followedHyperlink"/>
      <w:u w:val="single"/>
    </w:rPr>
  </w:style>
  <w:style w:type="table" w:styleId="Tabelacomgrade">
    <w:name w:val="Table Grid"/>
    <w:basedOn w:val="Tabelanormal"/>
    <w:uiPriority w:val="39"/>
    <w:rsid w:val="00663AEB"/>
    <w:pPr>
      <w:spacing w:after="0" w:line="240" w:lineRule="auto"/>
    </w:pPr>
    <w:rPr>
      <w:rFonts w:ascii="Calibri" w:eastAsia="Calibri" w:hAnsi="Calibri" w:cs="Calibri"/>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63AEB"/>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Textodenotaderodap">
    <w:name w:val="footnote text"/>
    <w:basedOn w:val="Normal"/>
    <w:link w:val="TextodenotaderodapChar"/>
    <w:uiPriority w:val="99"/>
    <w:rsid w:val="00663AEB"/>
    <w:pPr>
      <w:suppressAutoHyphens/>
      <w:spacing w:after="0" w:line="240" w:lineRule="auto"/>
    </w:pPr>
    <w:rPr>
      <w:rFonts w:ascii="Arial" w:eastAsia="Times New Roman" w:hAnsi="Arial" w:cs="Arial"/>
      <w:sz w:val="20"/>
      <w:szCs w:val="20"/>
      <w:lang w:eastAsia="ar-SA"/>
    </w:rPr>
  </w:style>
  <w:style w:type="character" w:customStyle="1" w:styleId="TextodenotaderodapChar">
    <w:name w:val="Texto de nota de rodapé Char"/>
    <w:basedOn w:val="Fontepargpadro"/>
    <w:link w:val="Textodenotaderodap"/>
    <w:uiPriority w:val="99"/>
    <w:rsid w:val="00663AEB"/>
    <w:rPr>
      <w:rFonts w:ascii="Arial" w:eastAsia="Times New Roman" w:hAnsi="Arial" w:cs="Arial"/>
      <w:sz w:val="20"/>
      <w:szCs w:val="20"/>
      <w:lang w:eastAsia="ar-SA"/>
    </w:rPr>
  </w:style>
  <w:style w:type="paragraph" w:styleId="Corpodetexto">
    <w:name w:val="Body Text"/>
    <w:basedOn w:val="Normal"/>
    <w:link w:val="CorpodetextoChar"/>
    <w:rsid w:val="00663AEB"/>
    <w:pPr>
      <w:suppressAutoHyphens/>
      <w:spacing w:after="0" w:line="240" w:lineRule="auto"/>
      <w:jc w:val="both"/>
    </w:pPr>
    <w:rPr>
      <w:rFonts w:ascii="Arial" w:eastAsia="Times New Roman" w:hAnsi="Arial" w:cs="Times New Roman"/>
      <w:sz w:val="20"/>
      <w:szCs w:val="20"/>
      <w:lang w:eastAsia="ar-SA"/>
    </w:rPr>
  </w:style>
  <w:style w:type="character" w:customStyle="1" w:styleId="CorpodetextoChar">
    <w:name w:val="Corpo de texto Char"/>
    <w:basedOn w:val="Fontepargpadro"/>
    <w:link w:val="Corpodetexto"/>
    <w:rsid w:val="00663AEB"/>
    <w:rPr>
      <w:rFonts w:ascii="Arial" w:eastAsia="Times New Roman" w:hAnsi="Arial" w:cs="Times New Roman"/>
      <w:sz w:val="20"/>
      <w:szCs w:val="20"/>
      <w:lang w:eastAsia="ar-SA"/>
    </w:rPr>
  </w:style>
  <w:style w:type="character" w:styleId="Refdenotaderodap">
    <w:name w:val="footnote reference"/>
    <w:basedOn w:val="Fontepargpadro"/>
    <w:uiPriority w:val="99"/>
    <w:unhideWhenUsed/>
    <w:rsid w:val="00663AEB"/>
    <w:rPr>
      <w:vertAlign w:val="superscript"/>
    </w:rPr>
  </w:style>
  <w:style w:type="character" w:customStyle="1" w:styleId="MenoPendente2">
    <w:name w:val="Menção Pendente2"/>
    <w:basedOn w:val="Fontepargpadro"/>
    <w:uiPriority w:val="99"/>
    <w:semiHidden/>
    <w:unhideWhenUsed/>
    <w:rsid w:val="00663AEB"/>
    <w:rPr>
      <w:color w:val="605E5C"/>
      <w:shd w:val="clear" w:color="auto" w:fill="E1DFDD"/>
    </w:rPr>
  </w:style>
  <w:style w:type="paragraph" w:customStyle="1" w:styleId="itemnivel3">
    <w:name w:val="item_nivel3"/>
    <w:basedOn w:val="Normal"/>
    <w:rsid w:val="00663AEB"/>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abelatextoalinhadoesquerda">
    <w:name w:val="tabela_texto_alinhado_esquerda"/>
    <w:basedOn w:val="Normal"/>
    <w:rsid w:val="00663AEB"/>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nfase">
    <w:name w:val="Emphasis"/>
    <w:basedOn w:val="Fontepargpadro"/>
    <w:uiPriority w:val="20"/>
    <w:qFormat/>
    <w:rsid w:val="00663AEB"/>
    <w:rPr>
      <w:i/>
      <w:iCs/>
    </w:rPr>
  </w:style>
  <w:style w:type="character" w:styleId="Forte">
    <w:name w:val="Strong"/>
    <w:basedOn w:val="Fontepargpadro"/>
    <w:uiPriority w:val="22"/>
    <w:qFormat/>
    <w:rsid w:val="00663AEB"/>
    <w:rPr>
      <w:b/>
      <w:bCs/>
    </w:rPr>
  </w:style>
  <w:style w:type="character" w:customStyle="1" w:styleId="MenoPendente3">
    <w:name w:val="Menção Pendente3"/>
    <w:basedOn w:val="Fontepargpadro"/>
    <w:uiPriority w:val="99"/>
    <w:semiHidden/>
    <w:unhideWhenUsed/>
    <w:rsid w:val="00B72E38"/>
    <w:rPr>
      <w:color w:val="605E5C"/>
      <w:shd w:val="clear" w:color="auto" w:fill="E1DFDD"/>
    </w:rPr>
  </w:style>
  <w:style w:type="paragraph" w:customStyle="1" w:styleId="citacao">
    <w:name w:val="citacao"/>
    <w:basedOn w:val="Normal"/>
    <w:rsid w:val="00961BA9"/>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MenoPendente4">
    <w:name w:val="Menção Pendente4"/>
    <w:basedOn w:val="Fontepargpadro"/>
    <w:uiPriority w:val="99"/>
    <w:semiHidden/>
    <w:unhideWhenUsed/>
    <w:rsid w:val="00733984"/>
    <w:rPr>
      <w:color w:val="605E5C"/>
      <w:shd w:val="clear" w:color="auto" w:fill="E1DFDD"/>
    </w:rPr>
  </w:style>
  <w:style w:type="character" w:customStyle="1" w:styleId="Ttulo2Char">
    <w:name w:val="Título 2 Char"/>
    <w:basedOn w:val="Fontepargpadro"/>
    <w:link w:val="Ttulo2"/>
    <w:uiPriority w:val="9"/>
    <w:rsid w:val="00B45297"/>
    <w:rPr>
      <w:rFonts w:asciiTheme="majorHAnsi" w:eastAsiaTheme="majorEastAsia" w:hAnsiTheme="majorHAnsi" w:cstheme="majorBidi"/>
      <w:color w:val="2E74B5" w:themeColor="accent1" w:themeShade="BF"/>
      <w:sz w:val="26"/>
      <w:szCs w:val="26"/>
    </w:rPr>
  </w:style>
  <w:style w:type="character" w:customStyle="1" w:styleId="MenoPendente5">
    <w:name w:val="Menção Pendente5"/>
    <w:basedOn w:val="Fontepargpadro"/>
    <w:uiPriority w:val="99"/>
    <w:semiHidden/>
    <w:unhideWhenUsed/>
    <w:rsid w:val="000E185D"/>
    <w:rPr>
      <w:color w:val="605E5C"/>
      <w:shd w:val="clear" w:color="auto" w:fill="E1DFDD"/>
    </w:rPr>
  </w:style>
  <w:style w:type="character" w:customStyle="1" w:styleId="MenoPendente6">
    <w:name w:val="Menção Pendente6"/>
    <w:basedOn w:val="Fontepargpadro"/>
    <w:uiPriority w:val="99"/>
    <w:semiHidden/>
    <w:unhideWhenUsed/>
    <w:rsid w:val="0061498D"/>
    <w:rPr>
      <w:color w:val="605E5C"/>
      <w:shd w:val="clear" w:color="auto" w:fill="E1DFDD"/>
    </w:rPr>
  </w:style>
  <w:style w:type="character" w:customStyle="1" w:styleId="tr">
    <w:name w:val="tr"/>
    <w:basedOn w:val="Fontepargpadro"/>
    <w:rsid w:val="00B74A77"/>
  </w:style>
  <w:style w:type="paragraph" w:styleId="SemEspaamento">
    <w:name w:val="No Spacing"/>
    <w:uiPriority w:val="1"/>
    <w:qFormat/>
    <w:rsid w:val="00AA1BEB"/>
    <w:pPr>
      <w:spacing w:after="0" w:line="240" w:lineRule="auto"/>
    </w:pPr>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360501">
      <w:bodyDiv w:val="1"/>
      <w:marLeft w:val="0"/>
      <w:marRight w:val="0"/>
      <w:marTop w:val="0"/>
      <w:marBottom w:val="0"/>
      <w:divBdr>
        <w:top w:val="none" w:sz="0" w:space="0" w:color="auto"/>
        <w:left w:val="none" w:sz="0" w:space="0" w:color="auto"/>
        <w:bottom w:val="none" w:sz="0" w:space="0" w:color="auto"/>
        <w:right w:val="none" w:sz="0" w:space="0" w:color="auto"/>
      </w:divBdr>
    </w:div>
    <w:div w:id="255481869">
      <w:bodyDiv w:val="1"/>
      <w:marLeft w:val="0"/>
      <w:marRight w:val="0"/>
      <w:marTop w:val="0"/>
      <w:marBottom w:val="0"/>
      <w:divBdr>
        <w:top w:val="none" w:sz="0" w:space="0" w:color="auto"/>
        <w:left w:val="none" w:sz="0" w:space="0" w:color="auto"/>
        <w:bottom w:val="none" w:sz="0" w:space="0" w:color="auto"/>
        <w:right w:val="none" w:sz="0" w:space="0" w:color="auto"/>
      </w:divBdr>
    </w:div>
    <w:div w:id="280767898">
      <w:bodyDiv w:val="1"/>
      <w:marLeft w:val="0"/>
      <w:marRight w:val="0"/>
      <w:marTop w:val="0"/>
      <w:marBottom w:val="0"/>
      <w:divBdr>
        <w:top w:val="none" w:sz="0" w:space="0" w:color="auto"/>
        <w:left w:val="none" w:sz="0" w:space="0" w:color="auto"/>
        <w:bottom w:val="none" w:sz="0" w:space="0" w:color="auto"/>
        <w:right w:val="none" w:sz="0" w:space="0" w:color="auto"/>
      </w:divBdr>
    </w:div>
    <w:div w:id="415590300">
      <w:bodyDiv w:val="1"/>
      <w:marLeft w:val="0"/>
      <w:marRight w:val="0"/>
      <w:marTop w:val="0"/>
      <w:marBottom w:val="0"/>
      <w:divBdr>
        <w:top w:val="none" w:sz="0" w:space="0" w:color="auto"/>
        <w:left w:val="none" w:sz="0" w:space="0" w:color="auto"/>
        <w:bottom w:val="none" w:sz="0" w:space="0" w:color="auto"/>
        <w:right w:val="none" w:sz="0" w:space="0" w:color="auto"/>
      </w:divBdr>
    </w:div>
    <w:div w:id="499932143">
      <w:bodyDiv w:val="1"/>
      <w:marLeft w:val="0"/>
      <w:marRight w:val="0"/>
      <w:marTop w:val="0"/>
      <w:marBottom w:val="0"/>
      <w:divBdr>
        <w:top w:val="none" w:sz="0" w:space="0" w:color="auto"/>
        <w:left w:val="none" w:sz="0" w:space="0" w:color="auto"/>
        <w:bottom w:val="none" w:sz="0" w:space="0" w:color="auto"/>
        <w:right w:val="none" w:sz="0" w:space="0" w:color="auto"/>
      </w:divBdr>
    </w:div>
    <w:div w:id="537086367">
      <w:bodyDiv w:val="1"/>
      <w:marLeft w:val="0"/>
      <w:marRight w:val="0"/>
      <w:marTop w:val="0"/>
      <w:marBottom w:val="0"/>
      <w:divBdr>
        <w:top w:val="none" w:sz="0" w:space="0" w:color="auto"/>
        <w:left w:val="none" w:sz="0" w:space="0" w:color="auto"/>
        <w:bottom w:val="none" w:sz="0" w:space="0" w:color="auto"/>
        <w:right w:val="none" w:sz="0" w:space="0" w:color="auto"/>
      </w:divBdr>
    </w:div>
    <w:div w:id="567616242">
      <w:bodyDiv w:val="1"/>
      <w:marLeft w:val="0"/>
      <w:marRight w:val="0"/>
      <w:marTop w:val="0"/>
      <w:marBottom w:val="0"/>
      <w:divBdr>
        <w:top w:val="none" w:sz="0" w:space="0" w:color="auto"/>
        <w:left w:val="none" w:sz="0" w:space="0" w:color="auto"/>
        <w:bottom w:val="none" w:sz="0" w:space="0" w:color="auto"/>
        <w:right w:val="none" w:sz="0" w:space="0" w:color="auto"/>
      </w:divBdr>
    </w:div>
    <w:div w:id="584384759">
      <w:bodyDiv w:val="1"/>
      <w:marLeft w:val="0"/>
      <w:marRight w:val="0"/>
      <w:marTop w:val="0"/>
      <w:marBottom w:val="0"/>
      <w:divBdr>
        <w:top w:val="none" w:sz="0" w:space="0" w:color="auto"/>
        <w:left w:val="none" w:sz="0" w:space="0" w:color="auto"/>
        <w:bottom w:val="none" w:sz="0" w:space="0" w:color="auto"/>
        <w:right w:val="none" w:sz="0" w:space="0" w:color="auto"/>
      </w:divBdr>
    </w:div>
    <w:div w:id="585727283">
      <w:bodyDiv w:val="1"/>
      <w:marLeft w:val="0"/>
      <w:marRight w:val="0"/>
      <w:marTop w:val="0"/>
      <w:marBottom w:val="0"/>
      <w:divBdr>
        <w:top w:val="none" w:sz="0" w:space="0" w:color="auto"/>
        <w:left w:val="none" w:sz="0" w:space="0" w:color="auto"/>
        <w:bottom w:val="none" w:sz="0" w:space="0" w:color="auto"/>
        <w:right w:val="none" w:sz="0" w:space="0" w:color="auto"/>
      </w:divBdr>
    </w:div>
    <w:div w:id="591471829">
      <w:bodyDiv w:val="1"/>
      <w:marLeft w:val="0"/>
      <w:marRight w:val="0"/>
      <w:marTop w:val="0"/>
      <w:marBottom w:val="0"/>
      <w:divBdr>
        <w:top w:val="none" w:sz="0" w:space="0" w:color="auto"/>
        <w:left w:val="none" w:sz="0" w:space="0" w:color="auto"/>
        <w:bottom w:val="none" w:sz="0" w:space="0" w:color="auto"/>
        <w:right w:val="none" w:sz="0" w:space="0" w:color="auto"/>
      </w:divBdr>
    </w:div>
    <w:div w:id="594172806">
      <w:bodyDiv w:val="1"/>
      <w:marLeft w:val="0"/>
      <w:marRight w:val="0"/>
      <w:marTop w:val="0"/>
      <w:marBottom w:val="0"/>
      <w:divBdr>
        <w:top w:val="none" w:sz="0" w:space="0" w:color="auto"/>
        <w:left w:val="none" w:sz="0" w:space="0" w:color="auto"/>
        <w:bottom w:val="none" w:sz="0" w:space="0" w:color="auto"/>
        <w:right w:val="none" w:sz="0" w:space="0" w:color="auto"/>
      </w:divBdr>
    </w:div>
    <w:div w:id="616908716">
      <w:bodyDiv w:val="1"/>
      <w:marLeft w:val="0"/>
      <w:marRight w:val="0"/>
      <w:marTop w:val="0"/>
      <w:marBottom w:val="0"/>
      <w:divBdr>
        <w:top w:val="none" w:sz="0" w:space="0" w:color="auto"/>
        <w:left w:val="none" w:sz="0" w:space="0" w:color="auto"/>
        <w:bottom w:val="none" w:sz="0" w:space="0" w:color="auto"/>
        <w:right w:val="none" w:sz="0" w:space="0" w:color="auto"/>
      </w:divBdr>
    </w:div>
    <w:div w:id="631130977">
      <w:bodyDiv w:val="1"/>
      <w:marLeft w:val="0"/>
      <w:marRight w:val="0"/>
      <w:marTop w:val="0"/>
      <w:marBottom w:val="0"/>
      <w:divBdr>
        <w:top w:val="none" w:sz="0" w:space="0" w:color="auto"/>
        <w:left w:val="none" w:sz="0" w:space="0" w:color="auto"/>
        <w:bottom w:val="none" w:sz="0" w:space="0" w:color="auto"/>
        <w:right w:val="none" w:sz="0" w:space="0" w:color="auto"/>
      </w:divBdr>
      <w:divsChild>
        <w:div w:id="89089638">
          <w:marLeft w:val="0"/>
          <w:marRight w:val="0"/>
          <w:marTop w:val="100"/>
          <w:marBottom w:val="0"/>
          <w:divBdr>
            <w:top w:val="none" w:sz="0" w:space="0" w:color="auto"/>
            <w:left w:val="none" w:sz="0" w:space="0" w:color="auto"/>
            <w:bottom w:val="none" w:sz="0" w:space="0" w:color="auto"/>
            <w:right w:val="none" w:sz="0" w:space="0" w:color="auto"/>
          </w:divBdr>
          <w:divsChild>
            <w:div w:id="916553637">
              <w:marLeft w:val="0"/>
              <w:marRight w:val="0"/>
              <w:marTop w:val="60"/>
              <w:marBottom w:val="0"/>
              <w:divBdr>
                <w:top w:val="none" w:sz="0" w:space="0" w:color="auto"/>
                <w:left w:val="none" w:sz="0" w:space="0" w:color="auto"/>
                <w:bottom w:val="none" w:sz="0" w:space="0" w:color="auto"/>
                <w:right w:val="none" w:sz="0" w:space="0" w:color="auto"/>
              </w:divBdr>
            </w:div>
          </w:divsChild>
        </w:div>
        <w:div w:id="278488082">
          <w:marLeft w:val="0"/>
          <w:marRight w:val="0"/>
          <w:marTop w:val="0"/>
          <w:marBottom w:val="0"/>
          <w:divBdr>
            <w:top w:val="none" w:sz="0" w:space="0" w:color="auto"/>
            <w:left w:val="none" w:sz="0" w:space="0" w:color="auto"/>
            <w:bottom w:val="none" w:sz="0" w:space="0" w:color="auto"/>
            <w:right w:val="none" w:sz="0" w:space="0" w:color="auto"/>
          </w:divBdr>
          <w:divsChild>
            <w:div w:id="83690433">
              <w:marLeft w:val="0"/>
              <w:marRight w:val="0"/>
              <w:marTop w:val="0"/>
              <w:marBottom w:val="0"/>
              <w:divBdr>
                <w:top w:val="none" w:sz="0" w:space="0" w:color="auto"/>
                <w:left w:val="none" w:sz="0" w:space="0" w:color="auto"/>
                <w:bottom w:val="none" w:sz="0" w:space="0" w:color="auto"/>
                <w:right w:val="none" w:sz="0" w:space="0" w:color="auto"/>
              </w:divBdr>
              <w:divsChild>
                <w:div w:id="228001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352398">
      <w:bodyDiv w:val="1"/>
      <w:marLeft w:val="0"/>
      <w:marRight w:val="0"/>
      <w:marTop w:val="0"/>
      <w:marBottom w:val="0"/>
      <w:divBdr>
        <w:top w:val="none" w:sz="0" w:space="0" w:color="auto"/>
        <w:left w:val="none" w:sz="0" w:space="0" w:color="auto"/>
        <w:bottom w:val="none" w:sz="0" w:space="0" w:color="auto"/>
        <w:right w:val="none" w:sz="0" w:space="0" w:color="auto"/>
      </w:divBdr>
    </w:div>
    <w:div w:id="642202253">
      <w:bodyDiv w:val="1"/>
      <w:marLeft w:val="0"/>
      <w:marRight w:val="0"/>
      <w:marTop w:val="0"/>
      <w:marBottom w:val="0"/>
      <w:divBdr>
        <w:top w:val="none" w:sz="0" w:space="0" w:color="auto"/>
        <w:left w:val="none" w:sz="0" w:space="0" w:color="auto"/>
        <w:bottom w:val="none" w:sz="0" w:space="0" w:color="auto"/>
        <w:right w:val="none" w:sz="0" w:space="0" w:color="auto"/>
      </w:divBdr>
    </w:div>
    <w:div w:id="658922483">
      <w:bodyDiv w:val="1"/>
      <w:marLeft w:val="0"/>
      <w:marRight w:val="0"/>
      <w:marTop w:val="0"/>
      <w:marBottom w:val="0"/>
      <w:divBdr>
        <w:top w:val="none" w:sz="0" w:space="0" w:color="auto"/>
        <w:left w:val="none" w:sz="0" w:space="0" w:color="auto"/>
        <w:bottom w:val="none" w:sz="0" w:space="0" w:color="auto"/>
        <w:right w:val="none" w:sz="0" w:space="0" w:color="auto"/>
      </w:divBdr>
    </w:div>
    <w:div w:id="722486841">
      <w:bodyDiv w:val="1"/>
      <w:marLeft w:val="0"/>
      <w:marRight w:val="0"/>
      <w:marTop w:val="0"/>
      <w:marBottom w:val="0"/>
      <w:divBdr>
        <w:top w:val="none" w:sz="0" w:space="0" w:color="auto"/>
        <w:left w:val="none" w:sz="0" w:space="0" w:color="auto"/>
        <w:bottom w:val="none" w:sz="0" w:space="0" w:color="auto"/>
        <w:right w:val="none" w:sz="0" w:space="0" w:color="auto"/>
      </w:divBdr>
    </w:div>
    <w:div w:id="761604591">
      <w:bodyDiv w:val="1"/>
      <w:marLeft w:val="0"/>
      <w:marRight w:val="0"/>
      <w:marTop w:val="0"/>
      <w:marBottom w:val="0"/>
      <w:divBdr>
        <w:top w:val="none" w:sz="0" w:space="0" w:color="auto"/>
        <w:left w:val="none" w:sz="0" w:space="0" w:color="auto"/>
        <w:bottom w:val="none" w:sz="0" w:space="0" w:color="auto"/>
        <w:right w:val="none" w:sz="0" w:space="0" w:color="auto"/>
      </w:divBdr>
    </w:div>
    <w:div w:id="785202133">
      <w:bodyDiv w:val="1"/>
      <w:marLeft w:val="0"/>
      <w:marRight w:val="0"/>
      <w:marTop w:val="0"/>
      <w:marBottom w:val="0"/>
      <w:divBdr>
        <w:top w:val="none" w:sz="0" w:space="0" w:color="auto"/>
        <w:left w:val="none" w:sz="0" w:space="0" w:color="auto"/>
        <w:bottom w:val="none" w:sz="0" w:space="0" w:color="auto"/>
        <w:right w:val="none" w:sz="0" w:space="0" w:color="auto"/>
      </w:divBdr>
    </w:div>
    <w:div w:id="807623506">
      <w:bodyDiv w:val="1"/>
      <w:marLeft w:val="0"/>
      <w:marRight w:val="0"/>
      <w:marTop w:val="0"/>
      <w:marBottom w:val="0"/>
      <w:divBdr>
        <w:top w:val="none" w:sz="0" w:space="0" w:color="auto"/>
        <w:left w:val="none" w:sz="0" w:space="0" w:color="auto"/>
        <w:bottom w:val="none" w:sz="0" w:space="0" w:color="auto"/>
        <w:right w:val="none" w:sz="0" w:space="0" w:color="auto"/>
      </w:divBdr>
    </w:div>
    <w:div w:id="834295902">
      <w:bodyDiv w:val="1"/>
      <w:marLeft w:val="0"/>
      <w:marRight w:val="0"/>
      <w:marTop w:val="0"/>
      <w:marBottom w:val="0"/>
      <w:divBdr>
        <w:top w:val="none" w:sz="0" w:space="0" w:color="auto"/>
        <w:left w:val="none" w:sz="0" w:space="0" w:color="auto"/>
        <w:bottom w:val="none" w:sz="0" w:space="0" w:color="auto"/>
        <w:right w:val="none" w:sz="0" w:space="0" w:color="auto"/>
      </w:divBdr>
    </w:div>
    <w:div w:id="883978975">
      <w:bodyDiv w:val="1"/>
      <w:marLeft w:val="0"/>
      <w:marRight w:val="0"/>
      <w:marTop w:val="0"/>
      <w:marBottom w:val="0"/>
      <w:divBdr>
        <w:top w:val="none" w:sz="0" w:space="0" w:color="auto"/>
        <w:left w:val="none" w:sz="0" w:space="0" w:color="auto"/>
        <w:bottom w:val="none" w:sz="0" w:space="0" w:color="auto"/>
        <w:right w:val="none" w:sz="0" w:space="0" w:color="auto"/>
      </w:divBdr>
    </w:div>
    <w:div w:id="984432936">
      <w:bodyDiv w:val="1"/>
      <w:marLeft w:val="0"/>
      <w:marRight w:val="0"/>
      <w:marTop w:val="0"/>
      <w:marBottom w:val="0"/>
      <w:divBdr>
        <w:top w:val="none" w:sz="0" w:space="0" w:color="auto"/>
        <w:left w:val="none" w:sz="0" w:space="0" w:color="auto"/>
        <w:bottom w:val="none" w:sz="0" w:space="0" w:color="auto"/>
        <w:right w:val="none" w:sz="0" w:space="0" w:color="auto"/>
      </w:divBdr>
      <w:divsChild>
        <w:div w:id="1943805455">
          <w:marLeft w:val="0"/>
          <w:marRight w:val="0"/>
          <w:marTop w:val="0"/>
          <w:marBottom w:val="0"/>
          <w:divBdr>
            <w:top w:val="none" w:sz="0" w:space="0" w:color="auto"/>
            <w:left w:val="none" w:sz="0" w:space="0" w:color="auto"/>
            <w:bottom w:val="none" w:sz="0" w:space="0" w:color="auto"/>
            <w:right w:val="none" w:sz="0" w:space="0" w:color="auto"/>
          </w:divBdr>
          <w:divsChild>
            <w:div w:id="1709257154">
              <w:marLeft w:val="0"/>
              <w:marRight w:val="0"/>
              <w:marTop w:val="0"/>
              <w:marBottom w:val="0"/>
              <w:divBdr>
                <w:top w:val="none" w:sz="0" w:space="0" w:color="auto"/>
                <w:left w:val="none" w:sz="0" w:space="0" w:color="auto"/>
                <w:bottom w:val="none" w:sz="0" w:space="0" w:color="auto"/>
                <w:right w:val="none" w:sz="0" w:space="0" w:color="auto"/>
              </w:divBdr>
              <w:divsChild>
                <w:div w:id="1894922590">
                  <w:marLeft w:val="0"/>
                  <w:marRight w:val="0"/>
                  <w:marTop w:val="0"/>
                  <w:marBottom w:val="0"/>
                  <w:divBdr>
                    <w:top w:val="none" w:sz="0" w:space="0" w:color="auto"/>
                    <w:left w:val="none" w:sz="0" w:space="0" w:color="auto"/>
                    <w:bottom w:val="none" w:sz="0" w:space="0" w:color="auto"/>
                    <w:right w:val="none" w:sz="0" w:space="0" w:color="auto"/>
                  </w:divBdr>
                  <w:divsChild>
                    <w:div w:id="942299388">
                      <w:marLeft w:val="0"/>
                      <w:marRight w:val="0"/>
                      <w:marTop w:val="0"/>
                      <w:marBottom w:val="0"/>
                      <w:divBdr>
                        <w:top w:val="none" w:sz="0" w:space="0" w:color="auto"/>
                        <w:left w:val="none" w:sz="0" w:space="0" w:color="auto"/>
                        <w:bottom w:val="none" w:sz="0" w:space="0" w:color="auto"/>
                        <w:right w:val="none" w:sz="0" w:space="0" w:color="auto"/>
                      </w:divBdr>
                      <w:divsChild>
                        <w:div w:id="1132944652">
                          <w:marLeft w:val="0"/>
                          <w:marRight w:val="0"/>
                          <w:marTop w:val="0"/>
                          <w:marBottom w:val="0"/>
                          <w:divBdr>
                            <w:top w:val="none" w:sz="0" w:space="0" w:color="auto"/>
                            <w:left w:val="none" w:sz="0" w:space="0" w:color="auto"/>
                            <w:bottom w:val="none" w:sz="0" w:space="0" w:color="auto"/>
                            <w:right w:val="none" w:sz="0" w:space="0" w:color="auto"/>
                          </w:divBdr>
                          <w:divsChild>
                            <w:div w:id="1327782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9134126">
      <w:bodyDiv w:val="1"/>
      <w:marLeft w:val="0"/>
      <w:marRight w:val="0"/>
      <w:marTop w:val="0"/>
      <w:marBottom w:val="0"/>
      <w:divBdr>
        <w:top w:val="none" w:sz="0" w:space="0" w:color="auto"/>
        <w:left w:val="none" w:sz="0" w:space="0" w:color="auto"/>
        <w:bottom w:val="none" w:sz="0" w:space="0" w:color="auto"/>
        <w:right w:val="none" w:sz="0" w:space="0" w:color="auto"/>
      </w:divBdr>
    </w:div>
    <w:div w:id="1171019435">
      <w:bodyDiv w:val="1"/>
      <w:marLeft w:val="0"/>
      <w:marRight w:val="0"/>
      <w:marTop w:val="0"/>
      <w:marBottom w:val="0"/>
      <w:divBdr>
        <w:top w:val="none" w:sz="0" w:space="0" w:color="auto"/>
        <w:left w:val="none" w:sz="0" w:space="0" w:color="auto"/>
        <w:bottom w:val="none" w:sz="0" w:space="0" w:color="auto"/>
        <w:right w:val="none" w:sz="0" w:space="0" w:color="auto"/>
      </w:divBdr>
    </w:div>
    <w:div w:id="1250306861">
      <w:bodyDiv w:val="1"/>
      <w:marLeft w:val="0"/>
      <w:marRight w:val="0"/>
      <w:marTop w:val="0"/>
      <w:marBottom w:val="0"/>
      <w:divBdr>
        <w:top w:val="none" w:sz="0" w:space="0" w:color="auto"/>
        <w:left w:val="none" w:sz="0" w:space="0" w:color="auto"/>
        <w:bottom w:val="none" w:sz="0" w:space="0" w:color="auto"/>
        <w:right w:val="none" w:sz="0" w:space="0" w:color="auto"/>
      </w:divBdr>
    </w:div>
    <w:div w:id="1265111740">
      <w:bodyDiv w:val="1"/>
      <w:marLeft w:val="0"/>
      <w:marRight w:val="0"/>
      <w:marTop w:val="0"/>
      <w:marBottom w:val="0"/>
      <w:divBdr>
        <w:top w:val="none" w:sz="0" w:space="0" w:color="auto"/>
        <w:left w:val="none" w:sz="0" w:space="0" w:color="auto"/>
        <w:bottom w:val="none" w:sz="0" w:space="0" w:color="auto"/>
        <w:right w:val="none" w:sz="0" w:space="0" w:color="auto"/>
      </w:divBdr>
    </w:div>
    <w:div w:id="1337152691">
      <w:bodyDiv w:val="1"/>
      <w:marLeft w:val="0"/>
      <w:marRight w:val="0"/>
      <w:marTop w:val="0"/>
      <w:marBottom w:val="0"/>
      <w:divBdr>
        <w:top w:val="none" w:sz="0" w:space="0" w:color="auto"/>
        <w:left w:val="none" w:sz="0" w:space="0" w:color="auto"/>
        <w:bottom w:val="none" w:sz="0" w:space="0" w:color="auto"/>
        <w:right w:val="none" w:sz="0" w:space="0" w:color="auto"/>
      </w:divBdr>
    </w:div>
    <w:div w:id="1466850918">
      <w:bodyDiv w:val="1"/>
      <w:marLeft w:val="0"/>
      <w:marRight w:val="0"/>
      <w:marTop w:val="0"/>
      <w:marBottom w:val="0"/>
      <w:divBdr>
        <w:top w:val="none" w:sz="0" w:space="0" w:color="auto"/>
        <w:left w:val="none" w:sz="0" w:space="0" w:color="auto"/>
        <w:bottom w:val="none" w:sz="0" w:space="0" w:color="auto"/>
        <w:right w:val="none" w:sz="0" w:space="0" w:color="auto"/>
      </w:divBdr>
      <w:divsChild>
        <w:div w:id="1119840183">
          <w:marLeft w:val="0"/>
          <w:marRight w:val="0"/>
          <w:marTop w:val="0"/>
          <w:marBottom w:val="0"/>
          <w:divBdr>
            <w:top w:val="none" w:sz="0" w:space="0" w:color="auto"/>
            <w:left w:val="none" w:sz="0" w:space="0" w:color="auto"/>
            <w:bottom w:val="none" w:sz="0" w:space="0" w:color="auto"/>
            <w:right w:val="none" w:sz="0" w:space="0" w:color="auto"/>
          </w:divBdr>
          <w:divsChild>
            <w:div w:id="1998873525">
              <w:marLeft w:val="0"/>
              <w:marRight w:val="0"/>
              <w:marTop w:val="0"/>
              <w:marBottom w:val="0"/>
              <w:divBdr>
                <w:top w:val="none" w:sz="0" w:space="0" w:color="auto"/>
                <w:left w:val="none" w:sz="0" w:space="0" w:color="auto"/>
                <w:bottom w:val="none" w:sz="0" w:space="0" w:color="auto"/>
                <w:right w:val="none" w:sz="0" w:space="0" w:color="auto"/>
              </w:divBdr>
              <w:divsChild>
                <w:div w:id="1905333302">
                  <w:marLeft w:val="0"/>
                  <w:marRight w:val="0"/>
                  <w:marTop w:val="0"/>
                  <w:marBottom w:val="0"/>
                  <w:divBdr>
                    <w:top w:val="none" w:sz="0" w:space="0" w:color="auto"/>
                    <w:left w:val="none" w:sz="0" w:space="0" w:color="auto"/>
                    <w:bottom w:val="none" w:sz="0" w:space="0" w:color="auto"/>
                    <w:right w:val="none" w:sz="0" w:space="0" w:color="auto"/>
                  </w:divBdr>
                  <w:divsChild>
                    <w:div w:id="267585646">
                      <w:marLeft w:val="0"/>
                      <w:marRight w:val="0"/>
                      <w:marTop w:val="0"/>
                      <w:marBottom w:val="0"/>
                      <w:divBdr>
                        <w:top w:val="none" w:sz="0" w:space="0" w:color="auto"/>
                        <w:left w:val="none" w:sz="0" w:space="0" w:color="auto"/>
                        <w:bottom w:val="none" w:sz="0" w:space="0" w:color="auto"/>
                        <w:right w:val="none" w:sz="0" w:space="0" w:color="auto"/>
                      </w:divBdr>
                      <w:divsChild>
                        <w:div w:id="60451104">
                          <w:marLeft w:val="0"/>
                          <w:marRight w:val="0"/>
                          <w:marTop w:val="0"/>
                          <w:marBottom w:val="0"/>
                          <w:divBdr>
                            <w:top w:val="none" w:sz="0" w:space="0" w:color="auto"/>
                            <w:left w:val="none" w:sz="0" w:space="0" w:color="auto"/>
                            <w:bottom w:val="none" w:sz="0" w:space="0" w:color="auto"/>
                            <w:right w:val="none" w:sz="0" w:space="0" w:color="auto"/>
                          </w:divBdr>
                          <w:divsChild>
                            <w:div w:id="1276710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2113079">
      <w:bodyDiv w:val="1"/>
      <w:marLeft w:val="0"/>
      <w:marRight w:val="0"/>
      <w:marTop w:val="0"/>
      <w:marBottom w:val="0"/>
      <w:divBdr>
        <w:top w:val="none" w:sz="0" w:space="0" w:color="auto"/>
        <w:left w:val="none" w:sz="0" w:space="0" w:color="auto"/>
        <w:bottom w:val="none" w:sz="0" w:space="0" w:color="auto"/>
        <w:right w:val="none" w:sz="0" w:space="0" w:color="auto"/>
      </w:divBdr>
      <w:divsChild>
        <w:div w:id="1831557875">
          <w:marLeft w:val="0"/>
          <w:marRight w:val="0"/>
          <w:marTop w:val="0"/>
          <w:marBottom w:val="0"/>
          <w:divBdr>
            <w:top w:val="none" w:sz="0" w:space="0" w:color="auto"/>
            <w:left w:val="none" w:sz="0" w:space="0" w:color="auto"/>
            <w:bottom w:val="none" w:sz="0" w:space="0" w:color="auto"/>
            <w:right w:val="none" w:sz="0" w:space="0" w:color="auto"/>
          </w:divBdr>
        </w:div>
        <w:div w:id="865212537">
          <w:marLeft w:val="0"/>
          <w:marRight w:val="0"/>
          <w:marTop w:val="0"/>
          <w:marBottom w:val="0"/>
          <w:divBdr>
            <w:top w:val="none" w:sz="0" w:space="0" w:color="auto"/>
            <w:left w:val="none" w:sz="0" w:space="0" w:color="auto"/>
            <w:bottom w:val="none" w:sz="0" w:space="0" w:color="auto"/>
            <w:right w:val="none" w:sz="0" w:space="0" w:color="auto"/>
          </w:divBdr>
        </w:div>
        <w:div w:id="1678772899">
          <w:marLeft w:val="0"/>
          <w:marRight w:val="0"/>
          <w:marTop w:val="0"/>
          <w:marBottom w:val="0"/>
          <w:divBdr>
            <w:top w:val="none" w:sz="0" w:space="0" w:color="auto"/>
            <w:left w:val="none" w:sz="0" w:space="0" w:color="auto"/>
            <w:bottom w:val="none" w:sz="0" w:space="0" w:color="auto"/>
            <w:right w:val="none" w:sz="0" w:space="0" w:color="auto"/>
          </w:divBdr>
        </w:div>
        <w:div w:id="587617655">
          <w:marLeft w:val="0"/>
          <w:marRight w:val="0"/>
          <w:marTop w:val="0"/>
          <w:marBottom w:val="0"/>
          <w:divBdr>
            <w:top w:val="none" w:sz="0" w:space="0" w:color="auto"/>
            <w:left w:val="none" w:sz="0" w:space="0" w:color="auto"/>
            <w:bottom w:val="none" w:sz="0" w:space="0" w:color="auto"/>
            <w:right w:val="none" w:sz="0" w:space="0" w:color="auto"/>
          </w:divBdr>
        </w:div>
      </w:divsChild>
    </w:div>
    <w:div w:id="1634284299">
      <w:bodyDiv w:val="1"/>
      <w:marLeft w:val="0"/>
      <w:marRight w:val="0"/>
      <w:marTop w:val="0"/>
      <w:marBottom w:val="0"/>
      <w:divBdr>
        <w:top w:val="none" w:sz="0" w:space="0" w:color="auto"/>
        <w:left w:val="none" w:sz="0" w:space="0" w:color="auto"/>
        <w:bottom w:val="none" w:sz="0" w:space="0" w:color="auto"/>
        <w:right w:val="none" w:sz="0" w:space="0" w:color="auto"/>
      </w:divBdr>
    </w:div>
    <w:div w:id="1647737120">
      <w:bodyDiv w:val="1"/>
      <w:marLeft w:val="0"/>
      <w:marRight w:val="0"/>
      <w:marTop w:val="0"/>
      <w:marBottom w:val="0"/>
      <w:divBdr>
        <w:top w:val="none" w:sz="0" w:space="0" w:color="auto"/>
        <w:left w:val="none" w:sz="0" w:space="0" w:color="auto"/>
        <w:bottom w:val="none" w:sz="0" w:space="0" w:color="auto"/>
        <w:right w:val="none" w:sz="0" w:space="0" w:color="auto"/>
      </w:divBdr>
    </w:div>
    <w:div w:id="1694844888">
      <w:bodyDiv w:val="1"/>
      <w:marLeft w:val="0"/>
      <w:marRight w:val="0"/>
      <w:marTop w:val="0"/>
      <w:marBottom w:val="0"/>
      <w:divBdr>
        <w:top w:val="none" w:sz="0" w:space="0" w:color="auto"/>
        <w:left w:val="none" w:sz="0" w:space="0" w:color="auto"/>
        <w:bottom w:val="none" w:sz="0" w:space="0" w:color="auto"/>
        <w:right w:val="none" w:sz="0" w:space="0" w:color="auto"/>
      </w:divBdr>
    </w:div>
    <w:div w:id="1697849354">
      <w:bodyDiv w:val="1"/>
      <w:marLeft w:val="0"/>
      <w:marRight w:val="0"/>
      <w:marTop w:val="0"/>
      <w:marBottom w:val="0"/>
      <w:divBdr>
        <w:top w:val="none" w:sz="0" w:space="0" w:color="auto"/>
        <w:left w:val="none" w:sz="0" w:space="0" w:color="auto"/>
        <w:bottom w:val="none" w:sz="0" w:space="0" w:color="auto"/>
        <w:right w:val="none" w:sz="0" w:space="0" w:color="auto"/>
      </w:divBdr>
    </w:div>
    <w:div w:id="1726029820">
      <w:bodyDiv w:val="1"/>
      <w:marLeft w:val="0"/>
      <w:marRight w:val="0"/>
      <w:marTop w:val="0"/>
      <w:marBottom w:val="0"/>
      <w:divBdr>
        <w:top w:val="none" w:sz="0" w:space="0" w:color="auto"/>
        <w:left w:val="none" w:sz="0" w:space="0" w:color="auto"/>
        <w:bottom w:val="none" w:sz="0" w:space="0" w:color="auto"/>
        <w:right w:val="none" w:sz="0" w:space="0" w:color="auto"/>
      </w:divBdr>
    </w:div>
    <w:div w:id="1822036116">
      <w:bodyDiv w:val="1"/>
      <w:marLeft w:val="0"/>
      <w:marRight w:val="0"/>
      <w:marTop w:val="0"/>
      <w:marBottom w:val="0"/>
      <w:divBdr>
        <w:top w:val="none" w:sz="0" w:space="0" w:color="auto"/>
        <w:left w:val="none" w:sz="0" w:space="0" w:color="auto"/>
        <w:bottom w:val="none" w:sz="0" w:space="0" w:color="auto"/>
        <w:right w:val="none" w:sz="0" w:space="0" w:color="auto"/>
      </w:divBdr>
      <w:divsChild>
        <w:div w:id="1393000145">
          <w:marLeft w:val="0"/>
          <w:marRight w:val="0"/>
          <w:marTop w:val="0"/>
          <w:marBottom w:val="0"/>
          <w:divBdr>
            <w:top w:val="none" w:sz="0" w:space="0" w:color="auto"/>
            <w:left w:val="none" w:sz="0" w:space="0" w:color="auto"/>
            <w:bottom w:val="none" w:sz="0" w:space="0" w:color="auto"/>
            <w:right w:val="none" w:sz="0" w:space="0" w:color="auto"/>
          </w:divBdr>
        </w:div>
        <w:div w:id="1264386701">
          <w:marLeft w:val="0"/>
          <w:marRight w:val="0"/>
          <w:marTop w:val="0"/>
          <w:marBottom w:val="0"/>
          <w:divBdr>
            <w:top w:val="none" w:sz="0" w:space="0" w:color="auto"/>
            <w:left w:val="none" w:sz="0" w:space="0" w:color="auto"/>
            <w:bottom w:val="none" w:sz="0" w:space="0" w:color="auto"/>
            <w:right w:val="none" w:sz="0" w:space="0" w:color="auto"/>
          </w:divBdr>
        </w:div>
        <w:div w:id="1451899292">
          <w:marLeft w:val="0"/>
          <w:marRight w:val="0"/>
          <w:marTop w:val="0"/>
          <w:marBottom w:val="0"/>
          <w:divBdr>
            <w:top w:val="none" w:sz="0" w:space="0" w:color="auto"/>
            <w:left w:val="none" w:sz="0" w:space="0" w:color="auto"/>
            <w:bottom w:val="none" w:sz="0" w:space="0" w:color="auto"/>
            <w:right w:val="none" w:sz="0" w:space="0" w:color="auto"/>
          </w:divBdr>
        </w:div>
        <w:div w:id="788547390">
          <w:marLeft w:val="0"/>
          <w:marRight w:val="0"/>
          <w:marTop w:val="0"/>
          <w:marBottom w:val="0"/>
          <w:divBdr>
            <w:top w:val="none" w:sz="0" w:space="0" w:color="auto"/>
            <w:left w:val="none" w:sz="0" w:space="0" w:color="auto"/>
            <w:bottom w:val="none" w:sz="0" w:space="0" w:color="auto"/>
            <w:right w:val="none" w:sz="0" w:space="0" w:color="auto"/>
          </w:divBdr>
        </w:div>
        <w:div w:id="585460001">
          <w:marLeft w:val="0"/>
          <w:marRight w:val="0"/>
          <w:marTop w:val="0"/>
          <w:marBottom w:val="0"/>
          <w:divBdr>
            <w:top w:val="none" w:sz="0" w:space="0" w:color="auto"/>
            <w:left w:val="none" w:sz="0" w:space="0" w:color="auto"/>
            <w:bottom w:val="none" w:sz="0" w:space="0" w:color="auto"/>
            <w:right w:val="none" w:sz="0" w:space="0" w:color="auto"/>
          </w:divBdr>
        </w:div>
        <w:div w:id="986782447">
          <w:marLeft w:val="0"/>
          <w:marRight w:val="0"/>
          <w:marTop w:val="0"/>
          <w:marBottom w:val="0"/>
          <w:divBdr>
            <w:top w:val="none" w:sz="0" w:space="0" w:color="auto"/>
            <w:left w:val="none" w:sz="0" w:space="0" w:color="auto"/>
            <w:bottom w:val="none" w:sz="0" w:space="0" w:color="auto"/>
            <w:right w:val="none" w:sz="0" w:space="0" w:color="auto"/>
          </w:divBdr>
        </w:div>
        <w:div w:id="1281188694">
          <w:marLeft w:val="0"/>
          <w:marRight w:val="0"/>
          <w:marTop w:val="0"/>
          <w:marBottom w:val="0"/>
          <w:divBdr>
            <w:top w:val="none" w:sz="0" w:space="0" w:color="auto"/>
            <w:left w:val="none" w:sz="0" w:space="0" w:color="auto"/>
            <w:bottom w:val="none" w:sz="0" w:space="0" w:color="auto"/>
            <w:right w:val="none" w:sz="0" w:space="0" w:color="auto"/>
          </w:divBdr>
        </w:div>
        <w:div w:id="1824857122">
          <w:marLeft w:val="0"/>
          <w:marRight w:val="0"/>
          <w:marTop w:val="0"/>
          <w:marBottom w:val="0"/>
          <w:divBdr>
            <w:top w:val="none" w:sz="0" w:space="0" w:color="auto"/>
            <w:left w:val="none" w:sz="0" w:space="0" w:color="auto"/>
            <w:bottom w:val="none" w:sz="0" w:space="0" w:color="auto"/>
            <w:right w:val="none" w:sz="0" w:space="0" w:color="auto"/>
          </w:divBdr>
        </w:div>
        <w:div w:id="1521427467">
          <w:marLeft w:val="0"/>
          <w:marRight w:val="0"/>
          <w:marTop w:val="0"/>
          <w:marBottom w:val="0"/>
          <w:divBdr>
            <w:top w:val="none" w:sz="0" w:space="0" w:color="auto"/>
            <w:left w:val="none" w:sz="0" w:space="0" w:color="auto"/>
            <w:bottom w:val="none" w:sz="0" w:space="0" w:color="auto"/>
            <w:right w:val="none" w:sz="0" w:space="0" w:color="auto"/>
          </w:divBdr>
        </w:div>
        <w:div w:id="1292780845">
          <w:marLeft w:val="0"/>
          <w:marRight w:val="0"/>
          <w:marTop w:val="0"/>
          <w:marBottom w:val="0"/>
          <w:divBdr>
            <w:top w:val="none" w:sz="0" w:space="0" w:color="auto"/>
            <w:left w:val="none" w:sz="0" w:space="0" w:color="auto"/>
            <w:bottom w:val="none" w:sz="0" w:space="0" w:color="auto"/>
            <w:right w:val="none" w:sz="0" w:space="0" w:color="auto"/>
          </w:divBdr>
        </w:div>
        <w:div w:id="1892959914">
          <w:marLeft w:val="0"/>
          <w:marRight w:val="0"/>
          <w:marTop w:val="0"/>
          <w:marBottom w:val="0"/>
          <w:divBdr>
            <w:top w:val="none" w:sz="0" w:space="0" w:color="auto"/>
            <w:left w:val="none" w:sz="0" w:space="0" w:color="auto"/>
            <w:bottom w:val="none" w:sz="0" w:space="0" w:color="auto"/>
            <w:right w:val="none" w:sz="0" w:space="0" w:color="auto"/>
          </w:divBdr>
        </w:div>
        <w:div w:id="155344724">
          <w:marLeft w:val="0"/>
          <w:marRight w:val="0"/>
          <w:marTop w:val="0"/>
          <w:marBottom w:val="0"/>
          <w:divBdr>
            <w:top w:val="none" w:sz="0" w:space="0" w:color="auto"/>
            <w:left w:val="none" w:sz="0" w:space="0" w:color="auto"/>
            <w:bottom w:val="none" w:sz="0" w:space="0" w:color="auto"/>
            <w:right w:val="none" w:sz="0" w:space="0" w:color="auto"/>
          </w:divBdr>
        </w:div>
        <w:div w:id="1053238554">
          <w:marLeft w:val="0"/>
          <w:marRight w:val="0"/>
          <w:marTop w:val="0"/>
          <w:marBottom w:val="0"/>
          <w:divBdr>
            <w:top w:val="none" w:sz="0" w:space="0" w:color="auto"/>
            <w:left w:val="none" w:sz="0" w:space="0" w:color="auto"/>
            <w:bottom w:val="none" w:sz="0" w:space="0" w:color="auto"/>
            <w:right w:val="none" w:sz="0" w:space="0" w:color="auto"/>
          </w:divBdr>
        </w:div>
      </w:divsChild>
    </w:div>
    <w:div w:id="1825731928">
      <w:bodyDiv w:val="1"/>
      <w:marLeft w:val="0"/>
      <w:marRight w:val="0"/>
      <w:marTop w:val="0"/>
      <w:marBottom w:val="0"/>
      <w:divBdr>
        <w:top w:val="none" w:sz="0" w:space="0" w:color="auto"/>
        <w:left w:val="none" w:sz="0" w:space="0" w:color="auto"/>
        <w:bottom w:val="none" w:sz="0" w:space="0" w:color="auto"/>
        <w:right w:val="none" w:sz="0" w:space="0" w:color="auto"/>
      </w:divBdr>
    </w:div>
    <w:div w:id="1857034933">
      <w:bodyDiv w:val="1"/>
      <w:marLeft w:val="0"/>
      <w:marRight w:val="0"/>
      <w:marTop w:val="0"/>
      <w:marBottom w:val="0"/>
      <w:divBdr>
        <w:top w:val="none" w:sz="0" w:space="0" w:color="auto"/>
        <w:left w:val="none" w:sz="0" w:space="0" w:color="auto"/>
        <w:bottom w:val="none" w:sz="0" w:space="0" w:color="auto"/>
        <w:right w:val="none" w:sz="0" w:space="0" w:color="auto"/>
      </w:divBdr>
    </w:div>
    <w:div w:id="1949313259">
      <w:bodyDiv w:val="1"/>
      <w:marLeft w:val="0"/>
      <w:marRight w:val="0"/>
      <w:marTop w:val="0"/>
      <w:marBottom w:val="0"/>
      <w:divBdr>
        <w:top w:val="none" w:sz="0" w:space="0" w:color="auto"/>
        <w:left w:val="none" w:sz="0" w:space="0" w:color="auto"/>
        <w:bottom w:val="none" w:sz="0" w:space="0" w:color="auto"/>
        <w:right w:val="none" w:sz="0" w:space="0" w:color="auto"/>
      </w:divBdr>
    </w:div>
    <w:div w:id="1978484288">
      <w:bodyDiv w:val="1"/>
      <w:marLeft w:val="0"/>
      <w:marRight w:val="0"/>
      <w:marTop w:val="0"/>
      <w:marBottom w:val="0"/>
      <w:divBdr>
        <w:top w:val="none" w:sz="0" w:space="0" w:color="auto"/>
        <w:left w:val="none" w:sz="0" w:space="0" w:color="auto"/>
        <w:bottom w:val="none" w:sz="0" w:space="0" w:color="auto"/>
        <w:right w:val="none" w:sz="0" w:space="0" w:color="auto"/>
      </w:divBdr>
    </w:div>
    <w:div w:id="1979606997">
      <w:bodyDiv w:val="1"/>
      <w:marLeft w:val="0"/>
      <w:marRight w:val="0"/>
      <w:marTop w:val="0"/>
      <w:marBottom w:val="0"/>
      <w:divBdr>
        <w:top w:val="none" w:sz="0" w:space="0" w:color="auto"/>
        <w:left w:val="none" w:sz="0" w:space="0" w:color="auto"/>
        <w:bottom w:val="none" w:sz="0" w:space="0" w:color="auto"/>
        <w:right w:val="none" w:sz="0" w:space="0" w:color="auto"/>
      </w:divBdr>
    </w:div>
    <w:div w:id="1993371129">
      <w:bodyDiv w:val="1"/>
      <w:marLeft w:val="0"/>
      <w:marRight w:val="0"/>
      <w:marTop w:val="0"/>
      <w:marBottom w:val="0"/>
      <w:divBdr>
        <w:top w:val="none" w:sz="0" w:space="0" w:color="auto"/>
        <w:left w:val="none" w:sz="0" w:space="0" w:color="auto"/>
        <w:bottom w:val="none" w:sz="0" w:space="0" w:color="auto"/>
        <w:right w:val="none" w:sz="0" w:space="0" w:color="auto"/>
      </w:divBdr>
    </w:div>
    <w:div w:id="2032027916">
      <w:bodyDiv w:val="1"/>
      <w:marLeft w:val="0"/>
      <w:marRight w:val="0"/>
      <w:marTop w:val="0"/>
      <w:marBottom w:val="0"/>
      <w:divBdr>
        <w:top w:val="none" w:sz="0" w:space="0" w:color="auto"/>
        <w:left w:val="none" w:sz="0" w:space="0" w:color="auto"/>
        <w:bottom w:val="none" w:sz="0" w:space="0" w:color="auto"/>
        <w:right w:val="none" w:sz="0" w:space="0" w:color="auto"/>
      </w:divBdr>
    </w:div>
    <w:div w:id="2132507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7.png"/><Relationship Id="rId26" Type="http://schemas.openxmlformats.org/officeDocument/2006/relationships/hyperlink" Target="https://www.inputbrasil.org/publicacoes/%20onde-estamos-naimplementacao-do-codigo-florestal" TargetMode="External"/><Relationship Id="rId39" Type="http://schemas.openxmlformats.org/officeDocument/2006/relationships/hyperlink" Target="http://www.scielo.br/pdf/%0D/rbcsoc/v18n51/15983.pdf" TargetMode="External"/><Relationship Id="rId21" Type="http://schemas.openxmlformats.org/officeDocument/2006/relationships/image" Target="media/image10.png"/><Relationship Id="rId34" Type="http://schemas.openxmlformats.org/officeDocument/2006/relationships/hyperlink" Target="http://anpocs.org/index.php/edicoes-anteriores-es/bib-83/11092-autonomia-e-discricionariedade-matizando-conceitos-chave-para-o-estado-de-burocracia/file" TargetMode="External"/><Relationship Id="rId42" Type="http://schemas.openxmlformats.org/officeDocument/2006/relationships/hyperlink" Target="https://doi.org/10.5007/2175-7925.2016v29n1p155" TargetMode="External"/><Relationship Id="rId47" Type="http://schemas.openxmlformats.org/officeDocument/2006/relationships/hyperlink" Target="http://ibap.emnuvens.com.br/rdd/article/view/15" TargetMode="External"/><Relationship Id="rId50" Type="http://schemas.openxmlformats.org/officeDocument/2006/relationships/hyperlink" Target="https://acervo.socioambiental.org/acervo/documentos/cadastro-ambiental-rural-e-areas-protegidas-de-povos-e-comunidades-tradicionais" TargetMode="External"/><Relationship Id="rId55" Type="http://schemas.openxmlformats.org/officeDocument/2006/relationships/hyperlink" Target="http://repositorio.enap.gov.br/handle/1/5422" TargetMode="External"/><Relationship Id="rId63" Type="http://schemas.microsoft.com/office/2018/08/relationships/commentsExtensible" Target="commentsExtensi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png"/><Relationship Id="rId29" Type="http://schemas.openxmlformats.org/officeDocument/2006/relationships/hyperlink" Target="https://doi.org/10.17528/cifor/001210" TargetMode="External"/><Relationship Id="rId11" Type="http://schemas.openxmlformats.org/officeDocument/2006/relationships/comments" Target="comments.xml"/><Relationship Id="rId24" Type="http://schemas.openxmlformats.org/officeDocument/2006/relationships/image" Target="media/image13.png"/><Relationship Id="rId32" Type="http://schemas.openxmlformats.org/officeDocument/2006/relationships/hyperlink" Target="https://doi.org/10.1590/S0104-44782013000400006" TargetMode="External"/><Relationship Id="rId37" Type="http://schemas.openxmlformats.org/officeDocument/2006/relationships/hyperlink" Target="http://www.teses.usp.br/teses/disponiveis/18/18138/tde-16102009-170059/publico/tese_Victor_Ranieri_2004.pdf%5Cn(In:%5Cn31.01.10)" TargetMode="External"/><Relationship Id="rId40" Type="http://schemas.openxmlformats.org/officeDocument/2006/relationships/hyperlink" Target="http://www.scielo.br/scielo.php?script=sci_arttext&amp;pid=S0100-67622005000200004&amp;lng=pt&amp;tlng=pt" TargetMode="External"/><Relationship Id="rId45" Type="http://schemas.openxmlformats.org/officeDocument/2006/relationships/hyperlink" Target="https://frepesp.org.br/wp-content/uploads/2016/12/160812_livro_mudancas_codigo_florestal_brasileiro.pdf" TargetMode="External"/><Relationship Id="rId53" Type="http://schemas.openxmlformats.org/officeDocument/2006/relationships/hyperlink" Target="https://anape.org.br/site/wp-content/uploads/2014/01/TESE-73-AUTORA-Nat%c3%a1lia-Faria-de-Souza.pdf" TargetMode="External"/><Relationship Id="rId58" Type="http://schemas.openxmlformats.org/officeDocument/2006/relationships/header" Target="header1.xml"/><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image" Target="media/image8.png"/><Relationship Id="rId14" Type="http://schemas.openxmlformats.org/officeDocument/2006/relationships/hyperlink" Target="http://www.planalto.gov.br/ccivil_03/Constituicao/Constitui%C3%A7ao.htm" TargetMode="External"/><Relationship Id="rId22" Type="http://schemas.openxmlformats.org/officeDocument/2006/relationships/image" Target="media/image11.png"/><Relationship Id="rId27" Type="http://schemas.openxmlformats.org/officeDocument/2006/relationships/hyperlink" Target="https://www.inputbrasil.org/publicacoes/%20onde-estamos-naimplementacao-do-codigo-florestal" TargetMode="External"/><Relationship Id="rId30" Type="http://schemas.openxmlformats.org/officeDocument/2006/relationships/hyperlink" Target="https://periodicos.fclar.unesp.br/index.php/estudos/article/viewFile/146/144" TargetMode="External"/><Relationship Id="rId35" Type="http://schemas.openxmlformats.org/officeDocument/2006/relationships/hyperlink" Target="https://www.tnc.org.br/content/dam/tnc/nature/en/documents/brasil/cadastro-ambiental-rural.pdf" TargetMode="External"/><Relationship Id="rId43" Type="http://schemas.openxmlformats.org/officeDocument/2006/relationships/hyperlink" Target="http://dx.doi.org/10.1590/1806-90882017000600011" TargetMode="External"/><Relationship Id="rId48" Type="http://schemas.openxmlformats.org/officeDocument/2006/relationships/hyperlink" Target="https://terradedireitos.org.br/wp-content/uploads/2015/11/texto.pdf" TargetMode="External"/><Relationship Id="rId56" Type="http://schemas.openxmlformats.org/officeDocument/2006/relationships/hyperlink" Target="https://www.icv.org.br/drop/wp-content/uploads/2019/07/2019-transparenciaflorestal-CAR.pdf" TargetMode="External"/><Relationship Id="rId8" Type="http://schemas.openxmlformats.org/officeDocument/2006/relationships/image" Target="media/image1.png"/><Relationship Id="rId51" Type="http://schemas.openxmlformats.org/officeDocument/2006/relationships/hyperlink" Target="https://www.academia.edu/30308334/ESTUDOS_SOBRE_O_CADASTRO_AMBIENTAL_RURAL_CAR_E_CONSULTA_PR%C3%89VIA_POVOS_TRADICIONAIS?auto=download" TargetMode="External"/><Relationship Id="rId3" Type="http://schemas.openxmlformats.org/officeDocument/2006/relationships/styles" Target="styles.xml"/><Relationship Id="rId12" Type="http://schemas.microsoft.com/office/2011/relationships/commentsExtended" Target="commentsExtended.xml"/><Relationship Id="rId17" Type="http://schemas.openxmlformats.org/officeDocument/2006/relationships/image" Target="media/image6.png"/><Relationship Id="rId25" Type="http://schemas.openxmlformats.org/officeDocument/2006/relationships/hyperlink" Target="https://repositorio.unb.br/bitstream/10482/3946/1/2009_AndreaAguiarAzevedo_orig.pdf" TargetMode="External"/><Relationship Id="rId33" Type="http://schemas.openxmlformats.org/officeDocument/2006/relationships/hyperlink" Target="https://www.tellus.ucdb.br/tellus/article/view/75/30" TargetMode="External"/><Relationship Id="rId38" Type="http://schemas.openxmlformats.org/officeDocument/2006/relationships/hyperlink" Target="http://journal.library.iisc.ernet.in/index.php/iisc/article/view/830" TargetMode="External"/><Relationship Id="rId46" Type="http://schemas.openxmlformats.org/officeDocument/2006/relationships/hyperlink" Target="https://www.oicrf.org/documents/40950/43224/The+Rural+Environmental+Registry+CAR+an+Opportunity+for+Integrated+Environmental+Land+Management+for+Traditional+Peoples+and+Communities+in+Brazil.pdf/e4ff19ee-c3df-fd2f-a1e5-f7a0af1465a4?t=1510194260964" TargetMode="External"/><Relationship Id="rId59" Type="http://schemas.openxmlformats.org/officeDocument/2006/relationships/fontTable" Target="fontTable.xml"/><Relationship Id="rId20" Type="http://schemas.openxmlformats.org/officeDocument/2006/relationships/image" Target="media/image9.png"/><Relationship Id="rId41" Type="http://schemas.openxmlformats.org/officeDocument/2006/relationships/hyperlink" Target="http://repositorio.ipea.gov.br/handle/11058/3100" TargetMode="External"/><Relationship Id="rId54" Type="http://schemas.openxmlformats.org/officeDocument/2006/relationships/hyperlink" Target="https://edisciplinas.usp.br/pluginfile.php/3234507/mod_folder/content/0/Sparovek_etal_2015.pdf?forcedownload=1" TargetMode="External"/><Relationship Id="rId62"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planalto.gov.br/ccivil_03/Constituicao/Constitui%C3%A7ao.htm" TargetMode="External"/><Relationship Id="rId23" Type="http://schemas.openxmlformats.org/officeDocument/2006/relationships/image" Target="media/image12.png"/><Relationship Id="rId28" Type="http://schemas.openxmlformats.org/officeDocument/2006/relationships/hyperlink" Target="https://slideplayer.com/slide/17113110/" TargetMode="External"/><Relationship Id="rId36" Type="http://schemas.openxmlformats.org/officeDocument/2006/relationships/hyperlink" Target="https://www.ipea.gov.br/portal/index.php?option=com_content&amp;view=article&amp;id=34743" TargetMode="External"/><Relationship Id="rId49" Type="http://schemas.openxmlformats.org/officeDocument/2006/relationships/hyperlink" Target="https://www.tellus.ucdb.br/tellus/article/view/75/30" TargetMode="External"/><Relationship Id="rId57" Type="http://schemas.openxmlformats.org/officeDocument/2006/relationships/hyperlink" Target="https://www4.shu.ac.uk/research/cresr/sites/shu.ac.uk/files/revisiting-territories-relegation.pdf" TargetMode="External"/><Relationship Id="rId10" Type="http://schemas.openxmlformats.org/officeDocument/2006/relationships/image" Target="media/image3.jpeg"/><Relationship Id="rId31" Type="http://schemas.openxmlformats.org/officeDocument/2006/relationships/hyperlink" Target="http://dx.doi.org/10.5380/dma.v31i0.33743" TargetMode="External"/><Relationship Id="rId44" Type="http://schemas.openxmlformats.org/officeDocument/2006/relationships/hyperlink" Target="https://www.florestal.gov.br/documentos/car/boletim-do-car/4774-boletim-informativo-abril-2020/file" TargetMode="External"/><Relationship Id="rId52" Type="http://schemas.openxmlformats.org/officeDocument/2006/relationships/hyperlink" Target="https://doi.org/10.22238/rc244826922019170186113" TargetMode="External"/><Relationship Id="rId60" Type="http://schemas.microsoft.com/office/2011/relationships/people" Target="people.xml"/><Relationship Id="rId4" Type="http://schemas.openxmlformats.org/officeDocument/2006/relationships/settings" Target="settings.xml"/><Relationship Id="rId9"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https://www.florestal.gov.br/trabalhe-conosco/478-edital-fndf-sfb-mma-n-01-2015"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6C51D3-BCD5-4F50-BC2B-612583CCA3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141</Pages>
  <Words>52893</Words>
  <Characters>285626</Characters>
  <Application>Microsoft Office Word</Application>
  <DocSecurity>0</DocSecurity>
  <Lines>2380</Lines>
  <Paragraphs>675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337844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sfb</dc:creator>
  <cp:keywords/>
  <dc:description/>
  <cp:lastModifiedBy>Tatiane De Oliveira Dias</cp:lastModifiedBy>
  <cp:revision>2</cp:revision>
  <dcterms:created xsi:type="dcterms:W3CDTF">2022-06-13T22:01:00Z</dcterms:created>
  <dcterms:modified xsi:type="dcterms:W3CDTF">2022-06-13T22:01:00Z</dcterms:modified>
</cp:coreProperties>
</file>