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48D68" w14:textId="46682CC2" w:rsidR="002A3599" w:rsidRDefault="002A3599" w:rsidP="005C0170">
      <w:pPr>
        <w:rPr>
          <w:rFonts w:ascii="Times New Roman" w:hAnsi="Times New Roman" w:cs="Times New Roman"/>
          <w:b/>
          <w:sz w:val="28"/>
          <w:szCs w:val="28"/>
        </w:rPr>
      </w:pPr>
      <w:bookmarkStart w:id="0" w:name="_GoBack"/>
      <w:bookmarkEnd w:id="0"/>
      <w:r>
        <w:rPr>
          <w:noProof/>
          <w:color w:val="000000"/>
          <w:sz w:val="20"/>
          <w:szCs w:val="20"/>
          <w:lang w:eastAsia="pt-BR"/>
        </w:rPr>
        <w:drawing>
          <wp:inline distT="0" distB="0" distL="0" distR="0" wp14:anchorId="2589FA86" wp14:editId="1B34B611">
            <wp:extent cx="1565164" cy="943867"/>
            <wp:effectExtent l="0" t="0" r="0" b="0"/>
            <wp:docPr id="228" name="image4.png" descr="Interface gráfica do usuário, Texto, Aplicativo, chat ou mensagem de texto&#10;&#10;Descrição gerada automaticamente"/>
            <wp:cNvGraphicFramePr/>
            <a:graphic xmlns:a="http://schemas.openxmlformats.org/drawingml/2006/main">
              <a:graphicData uri="http://schemas.openxmlformats.org/drawingml/2006/picture">
                <pic:pic xmlns:pic="http://schemas.openxmlformats.org/drawingml/2006/picture">
                  <pic:nvPicPr>
                    <pic:cNvPr id="228" name="image4.png" descr="Interface gráfica do usuário, Texto, Aplicativo, chat ou mensagem de texto&#10;&#10;Descrição gerada automaticamente"/>
                    <pic:cNvPicPr preferRelativeResize="0"/>
                  </pic:nvPicPr>
                  <pic:blipFill>
                    <a:blip r:embed="rId8"/>
                    <a:srcRect/>
                    <a:stretch>
                      <a:fillRect/>
                    </a:stretch>
                  </pic:blipFill>
                  <pic:spPr>
                    <a:xfrm>
                      <a:off x="0" y="0"/>
                      <a:ext cx="1565164" cy="943867"/>
                    </a:xfrm>
                    <a:prstGeom prst="rect">
                      <a:avLst/>
                    </a:prstGeom>
                    <a:ln/>
                  </pic:spPr>
                </pic:pic>
              </a:graphicData>
            </a:graphic>
          </wp:inline>
        </w:drawing>
      </w:r>
    </w:p>
    <w:p w14:paraId="498D49B3" w14:textId="77777777" w:rsidR="002A3599" w:rsidRDefault="002A3599" w:rsidP="0076250E">
      <w:pPr>
        <w:jc w:val="center"/>
        <w:rPr>
          <w:rFonts w:ascii="Times New Roman" w:hAnsi="Times New Roman" w:cs="Times New Roman"/>
          <w:b/>
          <w:sz w:val="28"/>
          <w:szCs w:val="28"/>
        </w:rPr>
      </w:pPr>
    </w:p>
    <w:p w14:paraId="773DF034" w14:textId="6EF86024" w:rsidR="00663AEB" w:rsidRPr="00AC3BAE" w:rsidRDefault="00663AEB" w:rsidP="0076250E">
      <w:pPr>
        <w:jc w:val="center"/>
        <w:rPr>
          <w:rFonts w:ascii="Times New Roman" w:hAnsi="Times New Roman" w:cs="Times New Roman"/>
          <w:b/>
          <w:sz w:val="28"/>
          <w:szCs w:val="28"/>
        </w:rPr>
      </w:pPr>
      <w:r w:rsidRPr="0048000A">
        <w:rPr>
          <w:rFonts w:ascii="Times New Roman" w:hAnsi="Times New Roman" w:cs="Times New Roman"/>
          <w:b/>
          <w:sz w:val="28"/>
          <w:szCs w:val="28"/>
        </w:rPr>
        <w:t>ESCOLA NACIONAL DE ADMINISTRAÇÃO PÚBLICA</w:t>
      </w:r>
    </w:p>
    <w:p w14:paraId="1E34FFBE"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Programa de Pós-Graduação em Governo, Desenvolvimento e Políticas Públicas</w:t>
      </w:r>
    </w:p>
    <w:p w14:paraId="7243D172"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Mestrado Profissional em Governança e Desenvolvimento</w:t>
      </w:r>
    </w:p>
    <w:p w14:paraId="2EC6EFD0" w14:textId="77777777" w:rsidR="00663AEB" w:rsidRPr="0048000A" w:rsidRDefault="00663AEB" w:rsidP="00417564">
      <w:pPr>
        <w:spacing w:after="0" w:line="240" w:lineRule="auto"/>
        <w:jc w:val="center"/>
        <w:rPr>
          <w:rFonts w:ascii="Times New Roman" w:hAnsi="Times New Roman" w:cs="Times New Roman"/>
          <w:bCs/>
          <w:sz w:val="28"/>
          <w:szCs w:val="28"/>
        </w:rPr>
      </w:pPr>
    </w:p>
    <w:p w14:paraId="2A4A78B6" w14:textId="77777777" w:rsidR="006A4A76" w:rsidRPr="0048000A" w:rsidRDefault="006A4A76" w:rsidP="00417564">
      <w:pPr>
        <w:spacing w:after="0" w:line="240" w:lineRule="auto"/>
        <w:jc w:val="center"/>
        <w:rPr>
          <w:rFonts w:ascii="Times New Roman" w:hAnsi="Times New Roman" w:cs="Times New Roman"/>
          <w:bCs/>
          <w:sz w:val="28"/>
          <w:szCs w:val="28"/>
        </w:rPr>
      </w:pPr>
    </w:p>
    <w:p w14:paraId="67DC6E5F" w14:textId="77777777" w:rsidR="00663AEB" w:rsidRPr="0048000A" w:rsidRDefault="00663AEB" w:rsidP="00417564">
      <w:pPr>
        <w:spacing w:after="0" w:line="240" w:lineRule="auto"/>
        <w:jc w:val="center"/>
        <w:rPr>
          <w:rFonts w:ascii="Times New Roman" w:hAnsi="Times New Roman" w:cs="Times New Roman"/>
          <w:bCs/>
          <w:sz w:val="28"/>
          <w:szCs w:val="28"/>
        </w:rPr>
      </w:pPr>
    </w:p>
    <w:p w14:paraId="0E8315CC" w14:textId="65883FE4" w:rsidR="00663AEB" w:rsidRPr="0048000A" w:rsidRDefault="00663AEB" w:rsidP="006A4A76">
      <w:pPr>
        <w:spacing w:after="0" w:line="240" w:lineRule="auto"/>
        <w:jc w:val="center"/>
        <w:rPr>
          <w:rFonts w:ascii="Times New Roman" w:hAnsi="Times New Roman" w:cs="Times New Roman"/>
          <w:bCs/>
          <w:sz w:val="28"/>
          <w:szCs w:val="28"/>
        </w:rPr>
      </w:pPr>
    </w:p>
    <w:p w14:paraId="370805A4" w14:textId="77777777" w:rsidR="00322202" w:rsidRPr="0048000A" w:rsidRDefault="00322202" w:rsidP="006A4A76">
      <w:pPr>
        <w:spacing w:after="0" w:line="240" w:lineRule="auto"/>
        <w:jc w:val="center"/>
        <w:rPr>
          <w:rFonts w:ascii="Times New Roman" w:hAnsi="Times New Roman" w:cs="Times New Roman"/>
          <w:bCs/>
          <w:sz w:val="28"/>
          <w:szCs w:val="28"/>
        </w:rPr>
      </w:pPr>
    </w:p>
    <w:p w14:paraId="07DF56F4" w14:textId="77777777" w:rsidR="006A4A76" w:rsidRPr="0048000A" w:rsidRDefault="006A4A76" w:rsidP="00417564">
      <w:pPr>
        <w:spacing w:after="0" w:line="240" w:lineRule="auto"/>
        <w:jc w:val="center"/>
        <w:rPr>
          <w:rFonts w:ascii="Times New Roman" w:hAnsi="Times New Roman" w:cs="Times New Roman"/>
          <w:bCs/>
          <w:sz w:val="28"/>
          <w:szCs w:val="28"/>
        </w:rPr>
      </w:pPr>
    </w:p>
    <w:p w14:paraId="55E7DA12" w14:textId="77777777" w:rsidR="00663AEB" w:rsidRPr="0048000A" w:rsidRDefault="00663AEB" w:rsidP="00417564">
      <w:pPr>
        <w:spacing w:after="0" w:line="240" w:lineRule="auto"/>
        <w:jc w:val="center"/>
        <w:rPr>
          <w:rFonts w:ascii="Times New Roman" w:hAnsi="Times New Roman" w:cs="Times New Roman"/>
          <w:bCs/>
          <w:sz w:val="28"/>
          <w:szCs w:val="28"/>
        </w:rPr>
      </w:pPr>
    </w:p>
    <w:p w14:paraId="3AA5CFC3" w14:textId="77777777" w:rsidR="00663AEB" w:rsidRPr="0048000A" w:rsidRDefault="00663AEB" w:rsidP="00417564">
      <w:pPr>
        <w:spacing w:after="0" w:line="240" w:lineRule="auto"/>
        <w:jc w:val="center"/>
        <w:rPr>
          <w:rFonts w:ascii="Times New Roman" w:hAnsi="Times New Roman" w:cs="Times New Roman"/>
          <w:bCs/>
          <w:sz w:val="28"/>
          <w:szCs w:val="28"/>
        </w:rPr>
      </w:pPr>
    </w:p>
    <w:p w14:paraId="062042E9"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GABRIELA BERBIGIER GONÇALVES</w:t>
      </w:r>
    </w:p>
    <w:p w14:paraId="1EB39AAC" w14:textId="060596B1" w:rsidR="00663AEB" w:rsidRPr="0048000A" w:rsidRDefault="00663AEB" w:rsidP="006A4A76">
      <w:pPr>
        <w:spacing w:after="0" w:line="240" w:lineRule="auto"/>
        <w:jc w:val="center"/>
        <w:rPr>
          <w:rFonts w:ascii="Times New Roman" w:hAnsi="Times New Roman" w:cs="Times New Roman"/>
          <w:bCs/>
          <w:sz w:val="28"/>
          <w:szCs w:val="28"/>
        </w:rPr>
      </w:pPr>
    </w:p>
    <w:p w14:paraId="1F72BD19" w14:textId="0FCD35C9" w:rsidR="006A4A76" w:rsidRPr="0048000A" w:rsidRDefault="006A4A76" w:rsidP="006A4A76">
      <w:pPr>
        <w:spacing w:after="0" w:line="240" w:lineRule="auto"/>
        <w:jc w:val="center"/>
        <w:rPr>
          <w:rFonts w:ascii="Times New Roman" w:hAnsi="Times New Roman" w:cs="Times New Roman"/>
          <w:bCs/>
          <w:sz w:val="28"/>
          <w:szCs w:val="28"/>
        </w:rPr>
      </w:pPr>
    </w:p>
    <w:p w14:paraId="5EAD2566" w14:textId="77777777" w:rsidR="00322202" w:rsidRPr="0048000A" w:rsidRDefault="00322202" w:rsidP="00417564">
      <w:pPr>
        <w:spacing w:after="0" w:line="240" w:lineRule="auto"/>
        <w:jc w:val="center"/>
        <w:rPr>
          <w:rFonts w:ascii="Times New Roman" w:hAnsi="Times New Roman" w:cs="Times New Roman"/>
          <w:bCs/>
          <w:sz w:val="28"/>
          <w:szCs w:val="28"/>
        </w:rPr>
      </w:pPr>
    </w:p>
    <w:p w14:paraId="47A0F07F" w14:textId="6A09AA80" w:rsidR="00663AEB" w:rsidRPr="0048000A" w:rsidRDefault="00663AEB" w:rsidP="006A4A76">
      <w:pPr>
        <w:spacing w:after="0" w:line="240" w:lineRule="auto"/>
        <w:jc w:val="center"/>
        <w:rPr>
          <w:rFonts w:ascii="Times New Roman" w:hAnsi="Times New Roman" w:cs="Times New Roman"/>
          <w:bCs/>
          <w:sz w:val="28"/>
          <w:szCs w:val="28"/>
        </w:rPr>
      </w:pPr>
    </w:p>
    <w:p w14:paraId="0FDEEAB6" w14:textId="1E177EF9" w:rsidR="006A4A76" w:rsidRPr="0048000A" w:rsidRDefault="006A4A76" w:rsidP="006A4A76">
      <w:pPr>
        <w:spacing w:after="0" w:line="240" w:lineRule="auto"/>
        <w:jc w:val="center"/>
        <w:rPr>
          <w:rFonts w:ascii="Times New Roman" w:hAnsi="Times New Roman" w:cs="Times New Roman"/>
          <w:bCs/>
          <w:sz w:val="28"/>
          <w:szCs w:val="28"/>
        </w:rPr>
      </w:pPr>
    </w:p>
    <w:p w14:paraId="066ED001" w14:textId="77777777" w:rsidR="006A4A76" w:rsidRPr="0048000A" w:rsidRDefault="006A4A76" w:rsidP="00417564">
      <w:pPr>
        <w:spacing w:after="0" w:line="240" w:lineRule="auto"/>
        <w:jc w:val="center"/>
        <w:rPr>
          <w:rFonts w:ascii="Times New Roman" w:hAnsi="Times New Roman" w:cs="Times New Roman"/>
          <w:bCs/>
          <w:sz w:val="28"/>
          <w:szCs w:val="28"/>
        </w:rPr>
      </w:pPr>
    </w:p>
    <w:p w14:paraId="0437132E" w14:textId="77777777" w:rsidR="00663AEB" w:rsidRPr="0048000A" w:rsidRDefault="00663AEB" w:rsidP="00417564">
      <w:pPr>
        <w:spacing w:after="0" w:line="240" w:lineRule="auto"/>
        <w:jc w:val="center"/>
        <w:rPr>
          <w:rFonts w:ascii="Times New Roman" w:hAnsi="Times New Roman" w:cs="Times New Roman"/>
          <w:bCs/>
          <w:sz w:val="28"/>
          <w:szCs w:val="28"/>
        </w:rPr>
      </w:pPr>
    </w:p>
    <w:p w14:paraId="4FE7736C" w14:textId="77777777" w:rsidR="00663AEB" w:rsidRPr="0048000A" w:rsidRDefault="00663AEB" w:rsidP="00417564">
      <w:pPr>
        <w:spacing w:after="0" w:line="240" w:lineRule="auto"/>
        <w:jc w:val="center"/>
        <w:rPr>
          <w:rFonts w:ascii="Times New Roman" w:hAnsi="Times New Roman" w:cs="Times New Roman"/>
          <w:bCs/>
          <w:sz w:val="28"/>
          <w:szCs w:val="28"/>
        </w:rPr>
      </w:pPr>
    </w:p>
    <w:p w14:paraId="7D43DA69" w14:textId="0AF3FA6C" w:rsidR="00663AEB" w:rsidRPr="0048000A" w:rsidRDefault="00663AEB" w:rsidP="00417564">
      <w:pPr>
        <w:spacing w:after="0" w:line="240" w:lineRule="auto"/>
        <w:jc w:val="center"/>
        <w:rPr>
          <w:rFonts w:ascii="Times New Roman" w:hAnsi="Times New Roman" w:cs="Times New Roman"/>
          <w:b/>
          <w:sz w:val="32"/>
          <w:szCs w:val="32"/>
        </w:rPr>
      </w:pPr>
      <w:r w:rsidRPr="0048000A">
        <w:rPr>
          <w:rFonts w:ascii="Times New Roman" w:hAnsi="Times New Roman" w:cs="Times New Roman"/>
          <w:b/>
          <w:sz w:val="32"/>
          <w:szCs w:val="32"/>
        </w:rPr>
        <w:t>Implementação do Cadastro Ambiental Rural em Territór</w:t>
      </w:r>
      <w:r w:rsidR="00AD4268" w:rsidRPr="0048000A">
        <w:rPr>
          <w:rFonts w:ascii="Times New Roman" w:hAnsi="Times New Roman" w:cs="Times New Roman"/>
          <w:b/>
          <w:sz w:val="32"/>
          <w:szCs w:val="32"/>
        </w:rPr>
        <w:t>ios Tradicionais: o papel das percepções</w:t>
      </w:r>
      <w:r w:rsidRPr="0048000A">
        <w:rPr>
          <w:rFonts w:ascii="Times New Roman" w:hAnsi="Times New Roman" w:cs="Times New Roman"/>
          <w:b/>
          <w:sz w:val="32"/>
          <w:szCs w:val="32"/>
        </w:rPr>
        <w:t xml:space="preserve"> dos atores responsáveis</w:t>
      </w:r>
    </w:p>
    <w:p w14:paraId="6DDB5FF3" w14:textId="77777777" w:rsidR="00663AEB" w:rsidRPr="0048000A" w:rsidRDefault="00663AEB" w:rsidP="00417564">
      <w:pPr>
        <w:spacing w:after="0" w:line="240" w:lineRule="auto"/>
        <w:jc w:val="center"/>
        <w:rPr>
          <w:rFonts w:ascii="Times New Roman" w:hAnsi="Times New Roman" w:cs="Times New Roman"/>
          <w:bCs/>
          <w:sz w:val="28"/>
          <w:szCs w:val="28"/>
        </w:rPr>
      </w:pPr>
    </w:p>
    <w:p w14:paraId="13FCEC22" w14:textId="77777777" w:rsidR="00663AEB" w:rsidRPr="0048000A" w:rsidRDefault="00663AEB" w:rsidP="00417564">
      <w:pPr>
        <w:spacing w:after="0" w:line="240" w:lineRule="auto"/>
        <w:jc w:val="center"/>
        <w:rPr>
          <w:rFonts w:ascii="Times New Roman" w:hAnsi="Times New Roman" w:cs="Times New Roman"/>
          <w:bCs/>
          <w:sz w:val="28"/>
          <w:szCs w:val="28"/>
        </w:rPr>
      </w:pPr>
    </w:p>
    <w:p w14:paraId="68FB9BC2" w14:textId="77777777" w:rsidR="00663AEB" w:rsidRPr="0048000A" w:rsidRDefault="00663AEB" w:rsidP="00417564">
      <w:pPr>
        <w:spacing w:after="0" w:line="240" w:lineRule="auto"/>
        <w:jc w:val="center"/>
        <w:rPr>
          <w:rFonts w:ascii="Times New Roman" w:hAnsi="Times New Roman" w:cs="Times New Roman"/>
          <w:bCs/>
          <w:sz w:val="28"/>
          <w:szCs w:val="28"/>
        </w:rPr>
      </w:pPr>
    </w:p>
    <w:p w14:paraId="363BD8AD" w14:textId="3380AB0C" w:rsidR="00663AEB" w:rsidRPr="0048000A" w:rsidRDefault="00663AEB" w:rsidP="006A4A76">
      <w:pPr>
        <w:spacing w:after="0" w:line="240" w:lineRule="auto"/>
        <w:jc w:val="center"/>
        <w:rPr>
          <w:rFonts w:ascii="Times New Roman" w:hAnsi="Times New Roman" w:cs="Times New Roman"/>
          <w:bCs/>
          <w:sz w:val="28"/>
          <w:szCs w:val="28"/>
        </w:rPr>
      </w:pPr>
    </w:p>
    <w:p w14:paraId="6A2EC1E6" w14:textId="1ED18CE4" w:rsidR="00322202" w:rsidRPr="0048000A" w:rsidRDefault="00322202" w:rsidP="006A4A76">
      <w:pPr>
        <w:spacing w:after="0" w:line="240" w:lineRule="auto"/>
        <w:jc w:val="center"/>
        <w:rPr>
          <w:rFonts w:ascii="Times New Roman" w:hAnsi="Times New Roman" w:cs="Times New Roman"/>
          <w:bCs/>
          <w:sz w:val="28"/>
          <w:szCs w:val="28"/>
        </w:rPr>
      </w:pPr>
    </w:p>
    <w:p w14:paraId="6816D5BA" w14:textId="4F1224AD" w:rsidR="00322202" w:rsidRPr="0048000A" w:rsidRDefault="00322202" w:rsidP="006A4A76">
      <w:pPr>
        <w:spacing w:after="0" w:line="240" w:lineRule="auto"/>
        <w:jc w:val="center"/>
        <w:rPr>
          <w:rFonts w:ascii="Times New Roman" w:hAnsi="Times New Roman" w:cs="Times New Roman"/>
          <w:bCs/>
          <w:sz w:val="28"/>
          <w:szCs w:val="28"/>
        </w:rPr>
      </w:pPr>
    </w:p>
    <w:p w14:paraId="0615CE1A" w14:textId="0D907957" w:rsidR="00322202" w:rsidRPr="0048000A" w:rsidRDefault="00322202" w:rsidP="006A4A76">
      <w:pPr>
        <w:spacing w:after="0" w:line="240" w:lineRule="auto"/>
        <w:jc w:val="center"/>
        <w:rPr>
          <w:rFonts w:ascii="Times New Roman" w:hAnsi="Times New Roman" w:cs="Times New Roman"/>
          <w:bCs/>
          <w:sz w:val="28"/>
          <w:szCs w:val="28"/>
        </w:rPr>
      </w:pPr>
    </w:p>
    <w:p w14:paraId="379B5265" w14:textId="77777777" w:rsidR="00322202" w:rsidRPr="0048000A" w:rsidRDefault="00322202" w:rsidP="00417564">
      <w:pPr>
        <w:spacing w:after="0" w:line="240" w:lineRule="auto"/>
        <w:jc w:val="center"/>
        <w:rPr>
          <w:rFonts w:ascii="Times New Roman" w:hAnsi="Times New Roman" w:cs="Times New Roman"/>
          <w:bCs/>
          <w:sz w:val="28"/>
          <w:szCs w:val="28"/>
        </w:rPr>
      </w:pPr>
    </w:p>
    <w:p w14:paraId="30F446EE" w14:textId="77777777" w:rsidR="00663AEB" w:rsidRPr="0048000A" w:rsidRDefault="00663AEB" w:rsidP="00417564">
      <w:pPr>
        <w:spacing w:after="0" w:line="240" w:lineRule="auto"/>
        <w:jc w:val="center"/>
        <w:rPr>
          <w:rFonts w:ascii="Times New Roman" w:hAnsi="Times New Roman" w:cs="Times New Roman"/>
          <w:bCs/>
          <w:sz w:val="28"/>
          <w:szCs w:val="28"/>
        </w:rPr>
      </w:pPr>
    </w:p>
    <w:p w14:paraId="2651E963" w14:textId="4A2D88E2" w:rsidR="00663AEB" w:rsidRPr="0048000A" w:rsidRDefault="00663AEB" w:rsidP="006A4A76">
      <w:pPr>
        <w:spacing w:after="0" w:line="240" w:lineRule="auto"/>
        <w:jc w:val="center"/>
        <w:rPr>
          <w:rFonts w:ascii="Times New Roman" w:hAnsi="Times New Roman" w:cs="Times New Roman"/>
          <w:bCs/>
          <w:sz w:val="28"/>
          <w:szCs w:val="28"/>
        </w:rPr>
      </w:pPr>
    </w:p>
    <w:p w14:paraId="4FE9245C" w14:textId="77777777" w:rsidR="006A4A76" w:rsidRPr="0048000A" w:rsidRDefault="006A4A76" w:rsidP="00417564">
      <w:pPr>
        <w:spacing w:after="0" w:line="240" w:lineRule="auto"/>
        <w:jc w:val="center"/>
        <w:rPr>
          <w:rFonts w:ascii="Times New Roman" w:hAnsi="Times New Roman" w:cs="Times New Roman"/>
          <w:bCs/>
          <w:sz w:val="28"/>
          <w:szCs w:val="28"/>
        </w:rPr>
      </w:pPr>
    </w:p>
    <w:p w14:paraId="2F733509"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Brasília</w:t>
      </w:r>
    </w:p>
    <w:p w14:paraId="6329FDD7" w14:textId="393781F9" w:rsidR="00E871D4" w:rsidRDefault="00663AEB" w:rsidP="006A4A76">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202</w:t>
      </w:r>
      <w:r w:rsidR="0076250E">
        <w:rPr>
          <w:rFonts w:ascii="Times New Roman" w:hAnsi="Times New Roman" w:cs="Times New Roman"/>
          <w:bCs/>
          <w:sz w:val="28"/>
          <w:szCs w:val="28"/>
        </w:rPr>
        <w:t>2</w:t>
      </w:r>
    </w:p>
    <w:p w14:paraId="6410D6F9" w14:textId="7674B88B" w:rsidR="00663AEB" w:rsidRPr="0048000A" w:rsidRDefault="000E185D"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br w:type="page"/>
      </w:r>
      <w:r w:rsidR="00663AEB" w:rsidRPr="0048000A">
        <w:rPr>
          <w:rFonts w:ascii="Times New Roman" w:hAnsi="Times New Roman" w:cs="Times New Roman"/>
          <w:bCs/>
          <w:sz w:val="28"/>
          <w:szCs w:val="28"/>
        </w:rPr>
        <w:lastRenderedPageBreak/>
        <w:t>Gabriela Berbigier Gonçalves</w:t>
      </w:r>
    </w:p>
    <w:p w14:paraId="7513FDB9" w14:textId="77777777" w:rsidR="00663AEB" w:rsidRPr="0048000A" w:rsidRDefault="00663AEB" w:rsidP="00417564">
      <w:pPr>
        <w:spacing w:after="0" w:line="240" w:lineRule="auto"/>
        <w:jc w:val="center"/>
        <w:rPr>
          <w:rFonts w:ascii="Times New Roman" w:hAnsi="Times New Roman" w:cs="Times New Roman"/>
          <w:bCs/>
          <w:sz w:val="28"/>
          <w:szCs w:val="28"/>
        </w:rPr>
      </w:pPr>
    </w:p>
    <w:p w14:paraId="6F3C246D" w14:textId="77777777" w:rsidR="00663AEB" w:rsidRPr="0048000A" w:rsidRDefault="00663AEB" w:rsidP="00417564">
      <w:pPr>
        <w:spacing w:after="0" w:line="240" w:lineRule="auto"/>
        <w:jc w:val="center"/>
        <w:rPr>
          <w:rFonts w:ascii="Times New Roman" w:hAnsi="Times New Roman" w:cs="Times New Roman"/>
          <w:bCs/>
          <w:sz w:val="28"/>
          <w:szCs w:val="28"/>
        </w:rPr>
      </w:pPr>
    </w:p>
    <w:p w14:paraId="714E5258" w14:textId="5CB4C1A9" w:rsidR="00663AEB" w:rsidRPr="0048000A" w:rsidRDefault="00663AEB" w:rsidP="006A4A76">
      <w:pPr>
        <w:spacing w:after="0" w:line="240" w:lineRule="auto"/>
        <w:jc w:val="center"/>
        <w:rPr>
          <w:rFonts w:ascii="Times New Roman" w:hAnsi="Times New Roman" w:cs="Times New Roman"/>
          <w:bCs/>
          <w:sz w:val="28"/>
          <w:szCs w:val="28"/>
        </w:rPr>
      </w:pPr>
    </w:p>
    <w:p w14:paraId="1D76497D" w14:textId="77777777" w:rsidR="00322202" w:rsidRPr="0048000A" w:rsidRDefault="00322202" w:rsidP="00417564">
      <w:pPr>
        <w:spacing w:after="0" w:line="240" w:lineRule="auto"/>
        <w:jc w:val="center"/>
        <w:rPr>
          <w:rFonts w:ascii="Times New Roman" w:hAnsi="Times New Roman" w:cs="Times New Roman"/>
          <w:bCs/>
          <w:sz w:val="28"/>
          <w:szCs w:val="28"/>
        </w:rPr>
      </w:pPr>
    </w:p>
    <w:p w14:paraId="64B9F7C5" w14:textId="77777777" w:rsidR="00663AEB" w:rsidRPr="0048000A" w:rsidRDefault="00663AEB" w:rsidP="00417564">
      <w:pPr>
        <w:spacing w:after="0" w:line="240" w:lineRule="auto"/>
        <w:jc w:val="center"/>
        <w:rPr>
          <w:rFonts w:ascii="Times New Roman" w:hAnsi="Times New Roman" w:cs="Times New Roman"/>
          <w:bCs/>
          <w:sz w:val="28"/>
          <w:szCs w:val="28"/>
        </w:rPr>
      </w:pPr>
    </w:p>
    <w:p w14:paraId="4D633FDE" w14:textId="10F0071A" w:rsidR="00663AEB" w:rsidRPr="0048000A" w:rsidRDefault="00663AEB" w:rsidP="006A4A76">
      <w:pPr>
        <w:spacing w:after="0" w:line="240" w:lineRule="auto"/>
        <w:jc w:val="center"/>
        <w:rPr>
          <w:rFonts w:ascii="Times New Roman" w:hAnsi="Times New Roman" w:cs="Times New Roman"/>
          <w:bCs/>
          <w:sz w:val="28"/>
          <w:szCs w:val="28"/>
        </w:rPr>
      </w:pPr>
    </w:p>
    <w:p w14:paraId="634D1A2E" w14:textId="1FF23739" w:rsidR="00322202" w:rsidRPr="0048000A" w:rsidRDefault="00322202" w:rsidP="006A4A76">
      <w:pPr>
        <w:spacing w:after="0" w:line="240" w:lineRule="auto"/>
        <w:jc w:val="center"/>
        <w:rPr>
          <w:rFonts w:ascii="Times New Roman" w:hAnsi="Times New Roman" w:cs="Times New Roman"/>
          <w:bCs/>
          <w:sz w:val="28"/>
          <w:szCs w:val="28"/>
        </w:rPr>
      </w:pPr>
    </w:p>
    <w:p w14:paraId="2A3D3763" w14:textId="098294DB" w:rsidR="00322202" w:rsidRPr="0048000A" w:rsidRDefault="00322202" w:rsidP="006A4A76">
      <w:pPr>
        <w:spacing w:after="0" w:line="240" w:lineRule="auto"/>
        <w:jc w:val="center"/>
        <w:rPr>
          <w:rFonts w:ascii="Times New Roman" w:hAnsi="Times New Roman" w:cs="Times New Roman"/>
          <w:bCs/>
          <w:sz w:val="28"/>
          <w:szCs w:val="28"/>
        </w:rPr>
      </w:pPr>
    </w:p>
    <w:p w14:paraId="71953866" w14:textId="77777777" w:rsidR="00322202" w:rsidRPr="0048000A" w:rsidRDefault="00322202" w:rsidP="00417564">
      <w:pPr>
        <w:spacing w:after="0" w:line="240" w:lineRule="auto"/>
        <w:jc w:val="center"/>
        <w:rPr>
          <w:rFonts w:ascii="Times New Roman" w:hAnsi="Times New Roman" w:cs="Times New Roman"/>
          <w:bCs/>
          <w:sz w:val="28"/>
          <w:szCs w:val="28"/>
        </w:rPr>
      </w:pPr>
    </w:p>
    <w:p w14:paraId="739618CA" w14:textId="28CFA762" w:rsidR="00663AEB" w:rsidRPr="0048000A" w:rsidRDefault="00663AEB" w:rsidP="00417564">
      <w:pPr>
        <w:spacing w:after="0" w:line="240" w:lineRule="auto"/>
        <w:jc w:val="center"/>
        <w:rPr>
          <w:rFonts w:ascii="Times New Roman" w:hAnsi="Times New Roman" w:cs="Times New Roman"/>
          <w:b/>
          <w:sz w:val="32"/>
          <w:szCs w:val="32"/>
        </w:rPr>
      </w:pPr>
      <w:r w:rsidRPr="0048000A">
        <w:rPr>
          <w:rFonts w:ascii="Times New Roman" w:hAnsi="Times New Roman" w:cs="Times New Roman"/>
          <w:b/>
          <w:sz w:val="32"/>
          <w:szCs w:val="32"/>
        </w:rPr>
        <w:t>Implementação do Cadastro Ambiental Rural em Territórios Tradicionais: o papel das</w:t>
      </w:r>
      <w:r w:rsidR="00E26889" w:rsidRPr="0048000A">
        <w:rPr>
          <w:rFonts w:ascii="Times New Roman" w:hAnsi="Times New Roman" w:cs="Times New Roman"/>
          <w:b/>
          <w:sz w:val="32"/>
          <w:szCs w:val="32"/>
        </w:rPr>
        <w:t xml:space="preserve"> percepções</w:t>
      </w:r>
      <w:r w:rsidRPr="0048000A">
        <w:rPr>
          <w:rFonts w:ascii="Times New Roman" w:hAnsi="Times New Roman" w:cs="Times New Roman"/>
          <w:b/>
          <w:sz w:val="32"/>
          <w:szCs w:val="32"/>
        </w:rPr>
        <w:t xml:space="preserve"> dos atores responsáveis</w:t>
      </w:r>
    </w:p>
    <w:p w14:paraId="6041E1DC" w14:textId="77777777" w:rsidR="00663AEB" w:rsidRPr="0048000A" w:rsidRDefault="00663AEB" w:rsidP="00417564">
      <w:pPr>
        <w:spacing w:after="0" w:line="240" w:lineRule="auto"/>
        <w:jc w:val="center"/>
        <w:rPr>
          <w:rFonts w:ascii="Times New Roman" w:hAnsi="Times New Roman" w:cs="Times New Roman"/>
          <w:b/>
          <w:sz w:val="28"/>
          <w:szCs w:val="28"/>
        </w:rPr>
      </w:pPr>
    </w:p>
    <w:p w14:paraId="5A82A517" w14:textId="77777777" w:rsidR="00663AEB" w:rsidRPr="0048000A" w:rsidRDefault="00663AEB" w:rsidP="00417564">
      <w:pPr>
        <w:spacing w:after="0" w:line="240" w:lineRule="auto"/>
        <w:jc w:val="center"/>
        <w:rPr>
          <w:rFonts w:ascii="Times New Roman" w:hAnsi="Times New Roman" w:cs="Times New Roman"/>
          <w:b/>
          <w:sz w:val="28"/>
          <w:szCs w:val="28"/>
        </w:rPr>
      </w:pPr>
    </w:p>
    <w:p w14:paraId="610439F9" w14:textId="5DEDF2C3" w:rsidR="00663AEB" w:rsidRPr="0048000A" w:rsidRDefault="00663AEB" w:rsidP="006A4A76">
      <w:pPr>
        <w:spacing w:after="0" w:line="240" w:lineRule="auto"/>
        <w:jc w:val="center"/>
        <w:rPr>
          <w:rFonts w:ascii="Times New Roman" w:hAnsi="Times New Roman" w:cs="Times New Roman"/>
          <w:b/>
          <w:sz w:val="28"/>
          <w:szCs w:val="28"/>
        </w:rPr>
      </w:pPr>
    </w:p>
    <w:p w14:paraId="0C86FF14" w14:textId="31F46CBF" w:rsidR="00322202" w:rsidRPr="0048000A" w:rsidRDefault="00322202" w:rsidP="006A4A76">
      <w:pPr>
        <w:spacing w:after="0" w:line="240" w:lineRule="auto"/>
        <w:jc w:val="center"/>
        <w:rPr>
          <w:rFonts w:ascii="Times New Roman" w:hAnsi="Times New Roman" w:cs="Times New Roman"/>
          <w:b/>
          <w:sz w:val="28"/>
          <w:szCs w:val="28"/>
        </w:rPr>
      </w:pPr>
    </w:p>
    <w:p w14:paraId="08FCA3FF" w14:textId="5F2C217C" w:rsidR="00322202" w:rsidRPr="0048000A" w:rsidRDefault="00322202" w:rsidP="006A4A76">
      <w:pPr>
        <w:spacing w:after="0" w:line="240" w:lineRule="auto"/>
        <w:jc w:val="center"/>
        <w:rPr>
          <w:rFonts w:ascii="Times New Roman" w:hAnsi="Times New Roman" w:cs="Times New Roman"/>
          <w:b/>
          <w:sz w:val="28"/>
          <w:szCs w:val="28"/>
        </w:rPr>
      </w:pPr>
    </w:p>
    <w:p w14:paraId="3B0D8690" w14:textId="77777777" w:rsidR="00322202" w:rsidRPr="0048000A" w:rsidRDefault="00322202" w:rsidP="00417564">
      <w:pPr>
        <w:spacing w:after="0" w:line="240" w:lineRule="auto"/>
        <w:jc w:val="center"/>
        <w:rPr>
          <w:rFonts w:ascii="Times New Roman" w:hAnsi="Times New Roman" w:cs="Times New Roman"/>
          <w:b/>
          <w:sz w:val="28"/>
          <w:szCs w:val="28"/>
        </w:rPr>
      </w:pPr>
    </w:p>
    <w:p w14:paraId="45760502" w14:textId="77777777" w:rsidR="00663AEB" w:rsidRPr="0048000A" w:rsidRDefault="00663AEB" w:rsidP="00417564">
      <w:pPr>
        <w:spacing w:after="0" w:line="240" w:lineRule="auto"/>
        <w:jc w:val="center"/>
        <w:rPr>
          <w:rFonts w:ascii="Times New Roman" w:hAnsi="Times New Roman" w:cs="Times New Roman"/>
          <w:b/>
          <w:sz w:val="28"/>
          <w:szCs w:val="28"/>
        </w:rPr>
      </w:pPr>
    </w:p>
    <w:p w14:paraId="5BAAF564" w14:textId="76D8A940" w:rsidR="00663AEB" w:rsidRPr="0048000A" w:rsidRDefault="00663AEB" w:rsidP="00417564">
      <w:pPr>
        <w:spacing w:after="0" w:line="240" w:lineRule="auto"/>
        <w:ind w:left="4536"/>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 xml:space="preserve">Pesquisa apresentada para conclusão do Mestrado Profissional em Governança e Desenvolvimento, do Programa de Pós-Graduação em Governo, Desenvolvimento e Políticas Públicas </w:t>
      </w:r>
      <w:r w:rsidR="00322202" w:rsidRPr="0048000A">
        <w:rPr>
          <w:rFonts w:ascii="Times New Roman" w:hAnsi="Times New Roman" w:cs="Times New Roman"/>
          <w:bCs/>
          <w:spacing w:val="4"/>
          <w:sz w:val="24"/>
          <w:szCs w:val="24"/>
        </w:rPr>
        <w:t xml:space="preserve">da </w:t>
      </w:r>
      <w:r w:rsidRPr="0048000A">
        <w:rPr>
          <w:rFonts w:ascii="Times New Roman" w:hAnsi="Times New Roman" w:cs="Times New Roman"/>
          <w:bCs/>
          <w:spacing w:val="4"/>
          <w:sz w:val="24"/>
          <w:szCs w:val="24"/>
        </w:rPr>
        <w:t>Escola Nacional de Administração Pública.</w:t>
      </w:r>
    </w:p>
    <w:p w14:paraId="4894EB19" w14:textId="77777777" w:rsidR="00663AEB" w:rsidRPr="0048000A" w:rsidRDefault="00663AEB" w:rsidP="00417564">
      <w:pPr>
        <w:spacing w:after="0" w:line="240" w:lineRule="auto"/>
        <w:rPr>
          <w:rFonts w:ascii="Times New Roman" w:hAnsi="Times New Roman" w:cs="Times New Roman"/>
          <w:bCs/>
          <w:sz w:val="24"/>
          <w:szCs w:val="24"/>
        </w:rPr>
      </w:pPr>
    </w:p>
    <w:p w14:paraId="140BFBE5" w14:textId="04A18CA8" w:rsidR="00663AEB" w:rsidRPr="0048000A" w:rsidRDefault="00663AEB" w:rsidP="006A4A76">
      <w:pPr>
        <w:spacing w:after="0" w:line="240" w:lineRule="auto"/>
        <w:jc w:val="center"/>
        <w:rPr>
          <w:rFonts w:ascii="Times New Roman" w:hAnsi="Times New Roman" w:cs="Times New Roman"/>
          <w:bCs/>
          <w:sz w:val="28"/>
          <w:szCs w:val="28"/>
        </w:rPr>
      </w:pPr>
    </w:p>
    <w:p w14:paraId="449DB637" w14:textId="4AA3292E" w:rsidR="00322202" w:rsidRPr="0048000A" w:rsidRDefault="00322202" w:rsidP="006A4A76">
      <w:pPr>
        <w:spacing w:after="0" w:line="240" w:lineRule="auto"/>
        <w:jc w:val="center"/>
        <w:rPr>
          <w:rFonts w:ascii="Times New Roman" w:hAnsi="Times New Roman" w:cs="Times New Roman"/>
          <w:bCs/>
          <w:sz w:val="28"/>
          <w:szCs w:val="28"/>
        </w:rPr>
      </w:pPr>
    </w:p>
    <w:p w14:paraId="706FB7B4" w14:textId="762DD1A4" w:rsidR="00322202" w:rsidRPr="0048000A" w:rsidRDefault="00322202" w:rsidP="006A4A76">
      <w:pPr>
        <w:spacing w:after="0" w:line="240" w:lineRule="auto"/>
        <w:jc w:val="center"/>
        <w:rPr>
          <w:rFonts w:ascii="Times New Roman" w:hAnsi="Times New Roman" w:cs="Times New Roman"/>
          <w:bCs/>
          <w:sz w:val="28"/>
          <w:szCs w:val="28"/>
        </w:rPr>
      </w:pPr>
    </w:p>
    <w:p w14:paraId="56D087E6" w14:textId="77777777" w:rsidR="00D147F3" w:rsidRPr="0048000A" w:rsidRDefault="00D147F3" w:rsidP="006A4A76">
      <w:pPr>
        <w:spacing w:after="0" w:line="240" w:lineRule="auto"/>
        <w:jc w:val="center"/>
        <w:rPr>
          <w:rFonts w:ascii="Times New Roman" w:hAnsi="Times New Roman" w:cs="Times New Roman"/>
          <w:bCs/>
          <w:sz w:val="28"/>
          <w:szCs w:val="28"/>
        </w:rPr>
      </w:pPr>
    </w:p>
    <w:p w14:paraId="2BAF47F7" w14:textId="77777777" w:rsidR="00322202" w:rsidRPr="0048000A" w:rsidRDefault="00322202" w:rsidP="00417564">
      <w:pPr>
        <w:spacing w:after="0" w:line="240" w:lineRule="auto"/>
        <w:jc w:val="center"/>
        <w:rPr>
          <w:rFonts w:ascii="Times New Roman" w:hAnsi="Times New Roman" w:cs="Times New Roman"/>
          <w:bCs/>
          <w:sz w:val="28"/>
          <w:szCs w:val="28"/>
        </w:rPr>
      </w:pPr>
    </w:p>
    <w:p w14:paraId="2ACB438E" w14:textId="77777777" w:rsidR="00663AEB" w:rsidRPr="0048000A" w:rsidRDefault="00663AEB" w:rsidP="00417564">
      <w:pPr>
        <w:spacing w:after="0" w:line="240" w:lineRule="auto"/>
        <w:jc w:val="center"/>
        <w:rPr>
          <w:rFonts w:ascii="Times New Roman" w:hAnsi="Times New Roman" w:cs="Times New Roman"/>
          <w:bCs/>
          <w:sz w:val="28"/>
          <w:szCs w:val="28"/>
        </w:rPr>
      </w:pPr>
    </w:p>
    <w:p w14:paraId="52EB5D60"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Orientador: Prof. Dr. Francisco Gaetani</w:t>
      </w:r>
    </w:p>
    <w:p w14:paraId="2A6A0DF5" w14:textId="7E688892" w:rsidR="00663AEB" w:rsidRPr="0048000A" w:rsidRDefault="00663AEB" w:rsidP="006A4A76">
      <w:pPr>
        <w:spacing w:after="0" w:line="240" w:lineRule="auto"/>
        <w:jc w:val="center"/>
        <w:rPr>
          <w:rFonts w:ascii="Times New Roman" w:hAnsi="Times New Roman" w:cs="Times New Roman"/>
          <w:bCs/>
          <w:sz w:val="28"/>
          <w:szCs w:val="28"/>
        </w:rPr>
      </w:pPr>
    </w:p>
    <w:p w14:paraId="0B4C51F0" w14:textId="77777777" w:rsidR="00322202" w:rsidRPr="0048000A" w:rsidRDefault="00322202" w:rsidP="00417564">
      <w:pPr>
        <w:spacing w:after="0" w:line="240" w:lineRule="auto"/>
        <w:jc w:val="center"/>
        <w:rPr>
          <w:rFonts w:ascii="Times New Roman" w:hAnsi="Times New Roman" w:cs="Times New Roman"/>
          <w:bCs/>
          <w:sz w:val="28"/>
          <w:szCs w:val="28"/>
        </w:rPr>
      </w:pPr>
    </w:p>
    <w:p w14:paraId="41A640ED" w14:textId="18FA5E32" w:rsidR="00663AEB" w:rsidRPr="0048000A" w:rsidRDefault="00663AEB" w:rsidP="006A4A76">
      <w:pPr>
        <w:spacing w:after="0" w:line="240" w:lineRule="auto"/>
        <w:jc w:val="center"/>
        <w:rPr>
          <w:rFonts w:ascii="Times New Roman" w:hAnsi="Times New Roman" w:cs="Times New Roman"/>
          <w:bCs/>
          <w:sz w:val="28"/>
          <w:szCs w:val="28"/>
        </w:rPr>
      </w:pPr>
    </w:p>
    <w:p w14:paraId="57FC5D42" w14:textId="77777777" w:rsidR="00D147F3" w:rsidRPr="0048000A" w:rsidRDefault="00D147F3" w:rsidP="006A4A76">
      <w:pPr>
        <w:spacing w:after="0" w:line="240" w:lineRule="auto"/>
        <w:jc w:val="center"/>
        <w:rPr>
          <w:rFonts w:ascii="Times New Roman" w:hAnsi="Times New Roman" w:cs="Times New Roman"/>
          <w:bCs/>
          <w:sz w:val="28"/>
          <w:szCs w:val="28"/>
        </w:rPr>
      </w:pPr>
    </w:p>
    <w:p w14:paraId="306B543F" w14:textId="77777777" w:rsidR="00322202" w:rsidRPr="0048000A" w:rsidRDefault="00322202" w:rsidP="00417564">
      <w:pPr>
        <w:spacing w:after="0" w:line="240" w:lineRule="auto"/>
        <w:jc w:val="center"/>
        <w:rPr>
          <w:rFonts w:ascii="Times New Roman" w:hAnsi="Times New Roman" w:cs="Times New Roman"/>
          <w:bCs/>
          <w:sz w:val="28"/>
          <w:szCs w:val="28"/>
        </w:rPr>
      </w:pPr>
    </w:p>
    <w:p w14:paraId="3355C67B" w14:textId="77777777" w:rsidR="00663AEB" w:rsidRPr="0048000A" w:rsidRDefault="00663AEB" w:rsidP="00417564">
      <w:pPr>
        <w:spacing w:after="0" w:line="240" w:lineRule="auto"/>
        <w:rPr>
          <w:rFonts w:ascii="Times New Roman" w:hAnsi="Times New Roman" w:cs="Times New Roman"/>
          <w:bCs/>
          <w:sz w:val="28"/>
          <w:szCs w:val="28"/>
        </w:rPr>
      </w:pPr>
    </w:p>
    <w:p w14:paraId="7CAC24B0"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Brasília</w:t>
      </w:r>
    </w:p>
    <w:p w14:paraId="63450486" w14:textId="7F99E3C5" w:rsidR="00663AEB" w:rsidRPr="0048000A" w:rsidRDefault="00583B1B" w:rsidP="0049726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2022</w:t>
      </w:r>
    </w:p>
    <w:p w14:paraId="724DBAAF" w14:textId="37A0DAD9" w:rsidR="000E185D" w:rsidRPr="0048000A" w:rsidRDefault="000E185D"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br w:type="page"/>
      </w:r>
    </w:p>
    <w:p w14:paraId="6693491A" w14:textId="77777777" w:rsidR="00AA1BEB" w:rsidRPr="00056239" w:rsidRDefault="00AA1BEB" w:rsidP="00AA1BEB">
      <w:pPr>
        <w:pStyle w:val="SemEspaamento"/>
        <w:jc w:val="center"/>
        <w:rPr>
          <w:rFonts w:ascii="Arial" w:hAnsi="Arial" w:cs="Arial"/>
          <w:sz w:val="20"/>
          <w:szCs w:val="20"/>
        </w:rPr>
      </w:pPr>
      <w:r w:rsidRPr="00056239">
        <w:rPr>
          <w:rFonts w:ascii="Arial" w:hAnsi="Arial" w:cs="Arial"/>
          <w:sz w:val="20"/>
          <w:szCs w:val="20"/>
        </w:rPr>
        <w:lastRenderedPageBreak/>
        <w:t>Ficha catalográfica elaborada pela equipe da Biblioteca Graciliano Ramos da Enap</w:t>
      </w:r>
    </w:p>
    <w:p w14:paraId="3B684509" w14:textId="77777777" w:rsidR="00AA1BEB" w:rsidRPr="00FE483C" w:rsidRDefault="00AA1BEB" w:rsidP="00AA1BEB">
      <w:pPr>
        <w:pStyle w:val="SemEspaamento"/>
        <w:jc w:val="center"/>
        <w:rPr>
          <w:sz w:val="20"/>
          <w:szCs w:val="20"/>
        </w:rPr>
      </w:pPr>
      <w:r w:rsidRPr="00FE483C">
        <w:rPr>
          <w:sz w:val="20"/>
          <w:szCs w:val="20"/>
        </w:rPr>
        <w:t>__________________________________________________</w:t>
      </w:r>
      <w:r>
        <w:rPr>
          <w:sz w:val="20"/>
          <w:szCs w:val="20"/>
        </w:rPr>
        <w:t>_________</w:t>
      </w:r>
      <w:r w:rsidRPr="00FE483C">
        <w:rPr>
          <w:sz w:val="20"/>
          <w:szCs w:val="20"/>
        </w:rPr>
        <w:t>________</w:t>
      </w:r>
    </w:p>
    <w:p w14:paraId="2A2D34E6" w14:textId="77777777" w:rsidR="00AA1BEB" w:rsidRPr="00FE483C" w:rsidRDefault="00AA1BEB" w:rsidP="00AA1BEB">
      <w:pPr>
        <w:ind w:left="2268" w:right="849" w:hanging="1417"/>
        <w:rPr>
          <w:rFonts w:ascii="Arial" w:hAnsi="Arial" w:cs="Arial"/>
          <w:sz w:val="20"/>
          <w:szCs w:val="20"/>
        </w:rPr>
      </w:pPr>
    </w:p>
    <w:p w14:paraId="23533219" w14:textId="77777777" w:rsidR="00AA1BEB" w:rsidRDefault="00AA1BEB" w:rsidP="00120A95">
      <w:pPr>
        <w:spacing w:after="0" w:line="240" w:lineRule="auto"/>
        <w:ind w:right="1133"/>
        <w:rPr>
          <w:rFonts w:ascii="Arial" w:hAnsi="Arial" w:cs="Arial"/>
          <w:sz w:val="18"/>
          <w:szCs w:val="18"/>
        </w:rPr>
      </w:pPr>
      <w:r>
        <w:rPr>
          <w:noProof/>
        </w:rPr>
        <w:t xml:space="preserve">                 </w:t>
      </w:r>
      <w:r w:rsidRPr="00A87198">
        <w:rPr>
          <w:rFonts w:ascii="Arial" w:hAnsi="Arial" w:cs="Arial"/>
          <w:noProof/>
          <w:sz w:val="18"/>
          <w:szCs w:val="18"/>
        </w:rPr>
        <w:t>G635</w:t>
      </w:r>
      <w:r>
        <w:rPr>
          <w:rFonts w:ascii="Arial" w:hAnsi="Arial" w:cs="Arial"/>
          <w:noProof/>
          <w:sz w:val="18"/>
          <w:szCs w:val="18"/>
        </w:rPr>
        <w:t>i       Gonçalves, Gabriela Berbigier</w:t>
      </w:r>
    </w:p>
    <w:p w14:paraId="49B5BB0E" w14:textId="45B7E1BB" w:rsidR="00AA1BEB" w:rsidRPr="005D45FF" w:rsidRDefault="00AA1BEB" w:rsidP="00120A95">
      <w:pPr>
        <w:spacing w:after="0" w:line="240" w:lineRule="auto"/>
        <w:ind w:left="1701" w:right="1133" w:firstLine="284"/>
        <w:rPr>
          <w:rFonts w:ascii="Arial" w:hAnsi="Arial" w:cs="Arial"/>
          <w:kern w:val="24"/>
          <w:sz w:val="18"/>
          <w:szCs w:val="18"/>
        </w:rPr>
      </w:pPr>
      <w:r>
        <w:rPr>
          <w:rFonts w:ascii="Arial" w:eastAsia="Lucida Sans Unicode" w:hAnsi="Arial" w:cs="Tahoma"/>
          <w:bCs/>
          <w:kern w:val="1"/>
          <w:sz w:val="18"/>
          <w:szCs w:val="18"/>
        </w:rPr>
        <w:t xml:space="preserve">Implementação do Cadastro Ambiental Rural em territórios tradicionais: o papel das percepções dos atores responsáveis / Gabriela Berbigier </w:t>
      </w:r>
      <w:r w:rsidRPr="005D45FF">
        <w:rPr>
          <w:rFonts w:ascii="Arial" w:eastAsia="Lucida Sans Unicode" w:hAnsi="Arial" w:cs="Tahoma"/>
          <w:bCs/>
          <w:kern w:val="1"/>
          <w:sz w:val="18"/>
          <w:szCs w:val="18"/>
        </w:rPr>
        <w:t>Gonçalves</w:t>
      </w:r>
      <w:r w:rsidRPr="005D45FF">
        <w:rPr>
          <w:rFonts w:ascii="Arial" w:hAnsi="Arial" w:cs="Arial"/>
          <w:sz w:val="18"/>
          <w:szCs w:val="18"/>
        </w:rPr>
        <w:t>.</w:t>
      </w:r>
      <w:r w:rsidRPr="005D45FF">
        <w:rPr>
          <w:rFonts w:ascii="Arial" w:hAnsi="Arial" w:cs="Arial"/>
          <w:sz w:val="20"/>
          <w:szCs w:val="20"/>
        </w:rPr>
        <w:t xml:space="preserve"> </w:t>
      </w:r>
      <w:r w:rsidRPr="005D45FF">
        <w:rPr>
          <w:rFonts w:ascii="Arial" w:hAnsi="Arial" w:cs="Arial"/>
          <w:kern w:val="24"/>
          <w:sz w:val="18"/>
          <w:szCs w:val="18"/>
        </w:rPr>
        <w:t>-- Brasília: Enap, 2022.</w:t>
      </w:r>
    </w:p>
    <w:p w14:paraId="5BD5D6FC" w14:textId="6636D9C5" w:rsidR="00AA1BEB" w:rsidRPr="005D45FF" w:rsidRDefault="00AA1BEB" w:rsidP="00120A95">
      <w:pPr>
        <w:spacing w:after="0" w:line="240" w:lineRule="auto"/>
        <w:ind w:left="1843" w:right="1133" w:firstLine="284"/>
        <w:jc w:val="both"/>
        <w:rPr>
          <w:rFonts w:ascii="Arial" w:hAnsi="Arial" w:cs="Arial"/>
          <w:sz w:val="18"/>
          <w:szCs w:val="18"/>
        </w:rPr>
      </w:pPr>
      <w:r w:rsidRPr="005D45FF">
        <w:rPr>
          <w:rFonts w:ascii="Arial" w:hAnsi="Arial" w:cs="Arial"/>
          <w:sz w:val="18"/>
          <w:szCs w:val="18"/>
        </w:rPr>
        <w:t>145 f. : il.</w:t>
      </w:r>
    </w:p>
    <w:p w14:paraId="35A565A7" w14:textId="77777777" w:rsidR="00AA1BEB" w:rsidRPr="005D45FF" w:rsidRDefault="00AA1BEB" w:rsidP="00120A95">
      <w:pPr>
        <w:spacing w:after="0" w:line="240" w:lineRule="auto"/>
        <w:ind w:left="1701" w:right="1133" w:firstLine="284"/>
        <w:rPr>
          <w:rFonts w:ascii="Arial" w:hAnsi="Arial" w:cs="Arial"/>
          <w:kern w:val="24"/>
          <w:sz w:val="18"/>
          <w:szCs w:val="18"/>
        </w:rPr>
      </w:pPr>
    </w:p>
    <w:p w14:paraId="253984EC" w14:textId="77777777" w:rsidR="00AA1BEB" w:rsidRDefault="00AA1BEB" w:rsidP="00120A95">
      <w:pPr>
        <w:spacing w:after="0" w:line="240" w:lineRule="auto"/>
        <w:ind w:left="1701" w:right="1133" w:firstLine="284"/>
        <w:rPr>
          <w:rFonts w:ascii="Arial" w:hAnsi="Arial" w:cs="Arial"/>
          <w:kern w:val="24"/>
          <w:sz w:val="18"/>
          <w:szCs w:val="18"/>
        </w:rPr>
      </w:pPr>
      <w:r>
        <w:rPr>
          <w:rFonts w:ascii="Arial" w:hAnsi="Arial" w:cs="Arial"/>
          <w:kern w:val="24"/>
          <w:sz w:val="18"/>
          <w:szCs w:val="18"/>
        </w:rPr>
        <w:t xml:space="preserve">    </w:t>
      </w:r>
      <w:r>
        <w:rPr>
          <w:rFonts w:ascii="Arial" w:hAnsi="Arial" w:cs="Arial"/>
          <w:color w:val="000000"/>
          <w:sz w:val="20"/>
          <w:szCs w:val="20"/>
        </w:rPr>
        <w:t>Dissertação (Mestrado -- Programa de Mestrado Profissional em Governança e Desenvolvimento) -- Escola Nacional de Administração Pública, 2022.</w:t>
      </w:r>
    </w:p>
    <w:p w14:paraId="2AAD0FA0" w14:textId="53F75804" w:rsidR="00AA1BEB" w:rsidRDefault="00AA1BEB" w:rsidP="00120A95">
      <w:pPr>
        <w:spacing w:after="0" w:line="240" w:lineRule="auto"/>
        <w:ind w:left="1701" w:right="1133" w:firstLine="284"/>
        <w:rPr>
          <w:rFonts w:ascii="Arial" w:hAnsi="Arial" w:cs="Arial"/>
          <w:kern w:val="24"/>
          <w:sz w:val="18"/>
          <w:szCs w:val="18"/>
        </w:rPr>
      </w:pPr>
    </w:p>
    <w:p w14:paraId="4C3D4850" w14:textId="77777777" w:rsidR="00AA1BEB" w:rsidRDefault="00AA1BEB" w:rsidP="00120A95">
      <w:pPr>
        <w:spacing w:after="0" w:line="240" w:lineRule="auto"/>
        <w:ind w:left="1701" w:right="1133" w:firstLine="284"/>
        <w:jc w:val="both"/>
        <w:rPr>
          <w:rFonts w:ascii="Arial" w:hAnsi="Arial" w:cs="Arial"/>
          <w:sz w:val="18"/>
          <w:szCs w:val="18"/>
        </w:rPr>
      </w:pPr>
    </w:p>
    <w:p w14:paraId="660C0113" w14:textId="466C35EA" w:rsidR="00AA1BEB" w:rsidRPr="00C64E7E" w:rsidRDefault="00AA1BEB" w:rsidP="00120A95">
      <w:pPr>
        <w:spacing w:after="0" w:line="240" w:lineRule="auto"/>
        <w:ind w:left="1701" w:right="1133" w:firstLine="284"/>
        <w:jc w:val="both"/>
        <w:rPr>
          <w:rFonts w:ascii="Arial" w:hAnsi="Arial" w:cs="Arial"/>
          <w:sz w:val="18"/>
          <w:szCs w:val="18"/>
        </w:rPr>
      </w:pPr>
      <w:r>
        <w:rPr>
          <w:rFonts w:ascii="Arial" w:hAnsi="Arial" w:cs="Arial"/>
          <w:sz w:val="18"/>
          <w:szCs w:val="18"/>
        </w:rPr>
        <w:t>Orientação: Prof.Dr. Francisco Gaetani.</w:t>
      </w:r>
    </w:p>
    <w:p w14:paraId="759211D6" w14:textId="405D3CEE" w:rsidR="00AA1BEB" w:rsidRPr="00042201" w:rsidRDefault="00AA1BEB" w:rsidP="00120A95">
      <w:pPr>
        <w:spacing w:after="0" w:line="240" w:lineRule="auto"/>
        <w:ind w:left="1701" w:right="1133" w:firstLine="284"/>
        <w:rPr>
          <w:rFonts w:ascii="Arial" w:hAnsi="Arial" w:cs="Arial"/>
          <w:kern w:val="24"/>
          <w:sz w:val="18"/>
          <w:szCs w:val="18"/>
        </w:rPr>
      </w:pPr>
      <w:r w:rsidRPr="00C64E7E">
        <w:rPr>
          <w:rFonts w:ascii="Arial" w:hAnsi="Arial" w:cs="Arial"/>
          <w:kern w:val="24"/>
          <w:sz w:val="18"/>
          <w:szCs w:val="18"/>
        </w:rPr>
        <w:t>1.</w:t>
      </w:r>
      <w:r>
        <w:rPr>
          <w:rFonts w:ascii="Arial" w:hAnsi="Arial" w:cs="Arial"/>
          <w:kern w:val="24"/>
          <w:sz w:val="18"/>
          <w:szCs w:val="18"/>
        </w:rPr>
        <w:t xml:space="preserve"> Primeiro Setor. 2. Políticas Públicas. 3. Administração Rural. 4</w:t>
      </w:r>
      <w:r w:rsidRPr="00C64E7E">
        <w:rPr>
          <w:rFonts w:ascii="Arial" w:hAnsi="Arial" w:cs="Arial"/>
          <w:kern w:val="24"/>
          <w:sz w:val="18"/>
          <w:szCs w:val="18"/>
        </w:rPr>
        <w:t xml:space="preserve">. </w:t>
      </w:r>
      <w:r>
        <w:rPr>
          <w:rFonts w:ascii="Arial" w:hAnsi="Arial" w:cs="Arial"/>
          <w:kern w:val="24"/>
          <w:sz w:val="18"/>
          <w:szCs w:val="18"/>
        </w:rPr>
        <w:t>Administração Pública Federal</w:t>
      </w:r>
      <w:r w:rsidRPr="00C64E7E">
        <w:rPr>
          <w:rFonts w:ascii="Arial" w:hAnsi="Arial" w:cs="Arial"/>
          <w:kern w:val="24"/>
          <w:sz w:val="18"/>
          <w:szCs w:val="18"/>
        </w:rPr>
        <w:t>.</w:t>
      </w:r>
      <w:r>
        <w:rPr>
          <w:rFonts w:ascii="Arial" w:hAnsi="Arial" w:cs="Arial"/>
          <w:kern w:val="24"/>
          <w:sz w:val="18"/>
          <w:szCs w:val="18"/>
        </w:rPr>
        <w:t xml:space="preserve"> 5. Comunidade – Povo Indígena. 6. Comunidade – Quilombos. I.</w:t>
      </w:r>
      <w:r w:rsidRPr="00C64E7E">
        <w:rPr>
          <w:rFonts w:ascii="Arial" w:hAnsi="Arial" w:cs="Arial"/>
          <w:kern w:val="24"/>
          <w:sz w:val="18"/>
          <w:szCs w:val="18"/>
        </w:rPr>
        <w:t xml:space="preserve"> Título</w:t>
      </w:r>
      <w:r>
        <w:rPr>
          <w:rFonts w:ascii="Arial" w:hAnsi="Arial" w:cs="Arial"/>
          <w:kern w:val="24"/>
          <w:sz w:val="18"/>
          <w:szCs w:val="18"/>
        </w:rPr>
        <w:t>. II. Gaetani, Francisco.</w:t>
      </w:r>
    </w:p>
    <w:p w14:paraId="7FC33A12" w14:textId="77777777" w:rsidR="00AA1BEB" w:rsidRPr="00042201" w:rsidRDefault="00AA1BEB" w:rsidP="00120A95">
      <w:pPr>
        <w:spacing w:after="0" w:line="240" w:lineRule="auto"/>
        <w:ind w:left="1985" w:right="1133" w:firstLine="283"/>
        <w:rPr>
          <w:rFonts w:ascii="Arial" w:hAnsi="Arial" w:cs="Arial"/>
          <w:kern w:val="24"/>
          <w:sz w:val="18"/>
          <w:szCs w:val="18"/>
        </w:rPr>
      </w:pPr>
    </w:p>
    <w:p w14:paraId="7F97C423" w14:textId="77777777" w:rsidR="00AA1BEB" w:rsidRDefault="00AA1BEB" w:rsidP="00120A95">
      <w:pPr>
        <w:spacing w:after="0" w:line="240" w:lineRule="auto"/>
        <w:ind w:right="1133"/>
        <w:jc w:val="right"/>
        <w:rPr>
          <w:rFonts w:ascii="Arial" w:eastAsia="Lucida Sans Unicode" w:hAnsi="Arial" w:cs="Tahoma"/>
          <w:bCs/>
          <w:kern w:val="1"/>
          <w:sz w:val="20"/>
          <w:szCs w:val="20"/>
        </w:rPr>
      </w:pPr>
      <w:r>
        <w:rPr>
          <w:rFonts w:ascii="Arial" w:hAnsi="Arial" w:cs="Arial"/>
          <w:sz w:val="18"/>
          <w:szCs w:val="18"/>
        </w:rPr>
        <w:t>CDD</w:t>
      </w:r>
      <w:r w:rsidRPr="00F22DEC">
        <w:rPr>
          <w:rFonts w:ascii="Arial" w:hAnsi="Arial" w:cs="Arial"/>
          <w:sz w:val="18"/>
          <w:szCs w:val="18"/>
        </w:rPr>
        <w:t xml:space="preserve"> </w:t>
      </w:r>
      <w:r>
        <w:rPr>
          <w:rFonts w:ascii="Arial" w:hAnsi="Arial" w:cs="Arial"/>
          <w:sz w:val="18"/>
          <w:szCs w:val="18"/>
        </w:rPr>
        <w:t>305.8981</w:t>
      </w:r>
      <w:r w:rsidRPr="003570C8">
        <w:rPr>
          <w:rFonts w:ascii="Arial" w:hAnsi="Arial" w:cs="Arial"/>
          <w:sz w:val="19"/>
          <w:szCs w:val="19"/>
        </w:rPr>
        <w:br/>
      </w:r>
      <w:r>
        <w:rPr>
          <w:rFonts w:ascii="Arial" w:eastAsia="Lucida Sans Unicode" w:hAnsi="Arial" w:cs="Tahoma"/>
          <w:bCs/>
          <w:kern w:val="1"/>
          <w:sz w:val="20"/>
          <w:szCs w:val="20"/>
        </w:rPr>
        <w:t>_____________________________________________________________</w:t>
      </w:r>
    </w:p>
    <w:p w14:paraId="7C4C7FCD" w14:textId="77777777" w:rsidR="00AA1BEB" w:rsidRPr="004A08AC" w:rsidRDefault="00AA1BEB" w:rsidP="00120A95">
      <w:pPr>
        <w:autoSpaceDE w:val="0"/>
        <w:autoSpaceDN w:val="0"/>
        <w:adjustRightInd w:val="0"/>
        <w:spacing w:after="0" w:line="240" w:lineRule="auto"/>
        <w:ind w:left="851" w:right="849"/>
        <w:jc w:val="center"/>
        <w:rPr>
          <w:rFonts w:ascii="Arial" w:eastAsia="Lucida Sans Unicode" w:hAnsi="Arial" w:cs="Arial"/>
          <w:bCs/>
          <w:kern w:val="1"/>
          <w:sz w:val="20"/>
          <w:szCs w:val="20"/>
        </w:rPr>
      </w:pPr>
      <w:r w:rsidRPr="00056239">
        <w:rPr>
          <w:rFonts w:ascii="Arial" w:eastAsia="Lucida Sans Unicode" w:hAnsi="Arial" w:cs="Arial"/>
          <w:bCs/>
          <w:kern w:val="1"/>
          <w:sz w:val="20"/>
          <w:szCs w:val="20"/>
        </w:rPr>
        <w:t xml:space="preserve">Bibliotecária: </w:t>
      </w:r>
      <w:r>
        <w:rPr>
          <w:rFonts w:ascii="Arial" w:eastAsia="Lucida Sans Unicode" w:hAnsi="Arial" w:cs="Arial"/>
          <w:bCs/>
          <w:kern w:val="1"/>
          <w:sz w:val="20"/>
          <w:szCs w:val="20"/>
        </w:rPr>
        <w:t>Tatiane de Oliveira Dias – CRB1/2230</w:t>
      </w:r>
    </w:p>
    <w:p w14:paraId="6CC6C230" w14:textId="77777777" w:rsidR="00AA569E" w:rsidRDefault="00AA569E">
      <w:pPr>
        <w:rPr>
          <w:rFonts w:ascii="Times New Roman" w:hAnsi="Times New Roman" w:cs="Times New Roman"/>
          <w:bCs/>
          <w:sz w:val="28"/>
          <w:szCs w:val="28"/>
        </w:rPr>
      </w:pPr>
      <w:r>
        <w:rPr>
          <w:rFonts w:ascii="Times New Roman" w:hAnsi="Times New Roman" w:cs="Times New Roman"/>
          <w:bCs/>
          <w:sz w:val="28"/>
          <w:szCs w:val="28"/>
        </w:rPr>
        <w:br w:type="page"/>
      </w:r>
    </w:p>
    <w:p w14:paraId="2E945DB7" w14:textId="77777777" w:rsidR="00AA569E" w:rsidRPr="0048000A" w:rsidRDefault="00AA569E" w:rsidP="00417564">
      <w:pPr>
        <w:spacing w:after="0" w:line="240" w:lineRule="auto"/>
        <w:jc w:val="center"/>
        <w:rPr>
          <w:rFonts w:ascii="Times New Roman" w:hAnsi="Times New Roman" w:cs="Times New Roman"/>
          <w:bCs/>
          <w:sz w:val="28"/>
          <w:szCs w:val="28"/>
        </w:rPr>
      </w:pPr>
    </w:p>
    <w:p w14:paraId="465B798F" w14:textId="77777777" w:rsidR="00AB341D" w:rsidRPr="0048000A" w:rsidRDefault="00AB341D" w:rsidP="00417564">
      <w:pPr>
        <w:spacing w:after="0" w:line="240" w:lineRule="auto"/>
        <w:jc w:val="center"/>
        <w:rPr>
          <w:rFonts w:ascii="Times New Roman" w:hAnsi="Times New Roman" w:cs="Times New Roman"/>
          <w:bCs/>
          <w:sz w:val="28"/>
          <w:szCs w:val="28"/>
        </w:rPr>
      </w:pPr>
    </w:p>
    <w:p w14:paraId="77A26C08" w14:textId="64CA779C"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 xml:space="preserve">Gabriela Berbigier Gonçalves </w:t>
      </w:r>
    </w:p>
    <w:p w14:paraId="2D176226" w14:textId="77777777" w:rsidR="00663AEB" w:rsidRPr="0048000A" w:rsidRDefault="00663AEB" w:rsidP="00417564">
      <w:pPr>
        <w:spacing w:after="0" w:line="240" w:lineRule="auto"/>
        <w:ind w:left="4536"/>
        <w:jc w:val="both"/>
        <w:rPr>
          <w:rFonts w:ascii="Times New Roman" w:hAnsi="Times New Roman" w:cs="Times New Roman"/>
          <w:bCs/>
          <w:sz w:val="28"/>
          <w:szCs w:val="28"/>
        </w:rPr>
      </w:pPr>
    </w:p>
    <w:p w14:paraId="751D0D5D" w14:textId="51585E14" w:rsidR="00663AEB" w:rsidRPr="0048000A" w:rsidRDefault="00663AEB" w:rsidP="006A4A76">
      <w:pPr>
        <w:spacing w:after="0" w:line="240" w:lineRule="auto"/>
        <w:ind w:left="4536"/>
        <w:jc w:val="both"/>
        <w:rPr>
          <w:rFonts w:ascii="Times New Roman" w:hAnsi="Times New Roman" w:cs="Times New Roman"/>
          <w:bCs/>
          <w:sz w:val="28"/>
          <w:szCs w:val="28"/>
        </w:rPr>
      </w:pPr>
    </w:p>
    <w:p w14:paraId="3E569104" w14:textId="77777777" w:rsidR="00322202" w:rsidRPr="0048000A" w:rsidRDefault="00322202" w:rsidP="00417564">
      <w:pPr>
        <w:spacing w:after="0" w:line="240" w:lineRule="auto"/>
        <w:ind w:left="4536"/>
        <w:jc w:val="both"/>
        <w:rPr>
          <w:rFonts w:ascii="Times New Roman" w:hAnsi="Times New Roman" w:cs="Times New Roman"/>
          <w:bCs/>
          <w:sz w:val="28"/>
          <w:szCs w:val="28"/>
        </w:rPr>
      </w:pPr>
    </w:p>
    <w:p w14:paraId="7696A683" w14:textId="77777777" w:rsidR="00663AEB" w:rsidRPr="0048000A" w:rsidRDefault="00663AEB" w:rsidP="00417564">
      <w:pPr>
        <w:spacing w:after="0" w:line="240" w:lineRule="auto"/>
        <w:ind w:left="4536"/>
        <w:jc w:val="both"/>
        <w:rPr>
          <w:rFonts w:ascii="Times New Roman" w:hAnsi="Times New Roman" w:cs="Times New Roman"/>
          <w:b/>
          <w:bCs/>
          <w:sz w:val="28"/>
          <w:szCs w:val="28"/>
        </w:rPr>
      </w:pPr>
    </w:p>
    <w:p w14:paraId="0C7EE801" w14:textId="56A76942" w:rsidR="00663AEB" w:rsidRPr="0048000A" w:rsidRDefault="00663AEB" w:rsidP="00417564">
      <w:pPr>
        <w:spacing w:after="0" w:line="240" w:lineRule="auto"/>
        <w:jc w:val="center"/>
        <w:rPr>
          <w:rFonts w:ascii="Times New Roman" w:hAnsi="Times New Roman" w:cs="Times New Roman"/>
          <w:b/>
          <w:bCs/>
          <w:sz w:val="32"/>
          <w:szCs w:val="32"/>
        </w:rPr>
      </w:pPr>
      <w:r w:rsidRPr="0048000A">
        <w:rPr>
          <w:rFonts w:ascii="Times New Roman" w:hAnsi="Times New Roman" w:cs="Times New Roman"/>
          <w:b/>
          <w:bCs/>
          <w:sz w:val="32"/>
          <w:szCs w:val="32"/>
        </w:rPr>
        <w:t xml:space="preserve">Implementação do Cadastro Ambiental Rural em Territórios Tradicionais: o papel das </w:t>
      </w:r>
      <w:r w:rsidR="00C83ABF" w:rsidRPr="0048000A">
        <w:rPr>
          <w:rFonts w:ascii="Times New Roman" w:hAnsi="Times New Roman" w:cs="Times New Roman"/>
          <w:b/>
          <w:bCs/>
          <w:sz w:val="32"/>
          <w:szCs w:val="32"/>
        </w:rPr>
        <w:t xml:space="preserve">percepções </w:t>
      </w:r>
      <w:r w:rsidRPr="0048000A">
        <w:rPr>
          <w:rFonts w:ascii="Times New Roman" w:hAnsi="Times New Roman" w:cs="Times New Roman"/>
          <w:b/>
          <w:bCs/>
          <w:sz w:val="32"/>
          <w:szCs w:val="32"/>
        </w:rPr>
        <w:t>dos atores responsáveis</w:t>
      </w:r>
    </w:p>
    <w:p w14:paraId="7B971DF0" w14:textId="0724083E" w:rsidR="00663AEB" w:rsidRPr="0048000A" w:rsidRDefault="00663AEB" w:rsidP="006A4A76">
      <w:pPr>
        <w:spacing w:after="0" w:line="240" w:lineRule="auto"/>
        <w:ind w:left="4536"/>
        <w:jc w:val="both"/>
        <w:rPr>
          <w:rFonts w:ascii="Times New Roman" w:hAnsi="Times New Roman" w:cs="Times New Roman"/>
          <w:bCs/>
          <w:sz w:val="32"/>
          <w:szCs w:val="32"/>
        </w:rPr>
      </w:pPr>
    </w:p>
    <w:p w14:paraId="7A19F782" w14:textId="77777777" w:rsidR="00322202" w:rsidRPr="0048000A" w:rsidRDefault="00322202" w:rsidP="006A4A76">
      <w:pPr>
        <w:spacing w:after="0" w:line="240" w:lineRule="auto"/>
        <w:ind w:left="4536"/>
        <w:jc w:val="both"/>
        <w:rPr>
          <w:rFonts w:ascii="Times New Roman" w:hAnsi="Times New Roman" w:cs="Times New Roman"/>
          <w:bCs/>
          <w:sz w:val="28"/>
          <w:szCs w:val="28"/>
        </w:rPr>
      </w:pPr>
    </w:p>
    <w:p w14:paraId="5BA2F69A" w14:textId="77777777" w:rsidR="00322202" w:rsidRPr="0048000A" w:rsidRDefault="00322202" w:rsidP="00417564">
      <w:pPr>
        <w:spacing w:after="0" w:line="240" w:lineRule="auto"/>
        <w:ind w:left="4536"/>
        <w:jc w:val="both"/>
        <w:rPr>
          <w:rFonts w:ascii="Times New Roman" w:hAnsi="Times New Roman" w:cs="Times New Roman"/>
          <w:bCs/>
          <w:sz w:val="28"/>
          <w:szCs w:val="28"/>
        </w:rPr>
      </w:pPr>
    </w:p>
    <w:p w14:paraId="6F648D80" w14:textId="77777777" w:rsidR="00663AEB" w:rsidRPr="0048000A" w:rsidRDefault="00663AEB" w:rsidP="00417564">
      <w:pPr>
        <w:spacing w:after="0" w:line="240" w:lineRule="auto"/>
        <w:ind w:left="4536"/>
        <w:jc w:val="both"/>
        <w:rPr>
          <w:rFonts w:ascii="Times New Roman" w:hAnsi="Times New Roman" w:cs="Times New Roman"/>
          <w:bCs/>
          <w:sz w:val="28"/>
          <w:szCs w:val="28"/>
        </w:rPr>
      </w:pPr>
    </w:p>
    <w:p w14:paraId="7F955784" w14:textId="70E1E6B8" w:rsidR="00663AEB" w:rsidRPr="0048000A" w:rsidRDefault="00663AEB" w:rsidP="00417564">
      <w:pPr>
        <w:spacing w:after="0" w:line="240" w:lineRule="auto"/>
        <w:ind w:left="4536"/>
        <w:jc w:val="both"/>
        <w:rPr>
          <w:rFonts w:ascii="Times New Roman" w:hAnsi="Times New Roman" w:cs="Times New Roman"/>
          <w:bCs/>
          <w:sz w:val="24"/>
          <w:szCs w:val="24"/>
        </w:rPr>
      </w:pPr>
      <w:r w:rsidRPr="0048000A">
        <w:rPr>
          <w:rFonts w:ascii="Times New Roman" w:hAnsi="Times New Roman" w:cs="Times New Roman"/>
          <w:bCs/>
          <w:sz w:val="24"/>
          <w:szCs w:val="24"/>
        </w:rPr>
        <w:t>Pesquisa apresentada para conclusão do Mestrado Profissional em Governança e Desenvolvimento, do Programa de Pós-Graduação em Governança e Desenvolvimento</w:t>
      </w:r>
      <w:r w:rsidR="00AA569E">
        <w:rPr>
          <w:rFonts w:ascii="Times New Roman" w:hAnsi="Times New Roman" w:cs="Times New Roman"/>
          <w:bCs/>
          <w:sz w:val="24"/>
          <w:szCs w:val="24"/>
        </w:rPr>
        <w:t xml:space="preserve"> da</w:t>
      </w:r>
      <w:r w:rsidRPr="0048000A">
        <w:rPr>
          <w:rFonts w:ascii="Times New Roman" w:hAnsi="Times New Roman" w:cs="Times New Roman"/>
          <w:bCs/>
          <w:sz w:val="24"/>
          <w:szCs w:val="24"/>
        </w:rPr>
        <w:t xml:space="preserve"> Escola Nacional de Administração Pública. </w:t>
      </w:r>
    </w:p>
    <w:p w14:paraId="1F4B5213" w14:textId="513924F8" w:rsidR="00663AEB" w:rsidRPr="0048000A" w:rsidRDefault="00663AEB" w:rsidP="006A4A76">
      <w:pPr>
        <w:spacing w:after="0" w:line="240" w:lineRule="auto"/>
        <w:ind w:left="4536"/>
        <w:jc w:val="both"/>
        <w:rPr>
          <w:rFonts w:ascii="Times New Roman" w:hAnsi="Times New Roman" w:cs="Times New Roman"/>
          <w:bCs/>
          <w:sz w:val="28"/>
          <w:szCs w:val="28"/>
        </w:rPr>
      </w:pPr>
    </w:p>
    <w:p w14:paraId="184C29EB" w14:textId="77777777" w:rsidR="00322202" w:rsidRPr="0048000A" w:rsidRDefault="00322202" w:rsidP="00417564">
      <w:pPr>
        <w:spacing w:after="0" w:line="240" w:lineRule="auto"/>
        <w:ind w:left="4536"/>
        <w:jc w:val="both"/>
        <w:rPr>
          <w:rFonts w:ascii="Times New Roman" w:hAnsi="Times New Roman" w:cs="Times New Roman"/>
          <w:bCs/>
          <w:sz w:val="28"/>
          <w:szCs w:val="28"/>
        </w:rPr>
      </w:pPr>
    </w:p>
    <w:p w14:paraId="6C6416BD" w14:textId="7EA29D06" w:rsidR="00AA569E" w:rsidRPr="00DB5B00" w:rsidRDefault="00D349EB" w:rsidP="00417564">
      <w:pPr>
        <w:spacing w:after="0" w:line="240" w:lineRule="auto"/>
        <w:jc w:val="both"/>
        <w:rPr>
          <w:rFonts w:ascii="Times New Roman" w:hAnsi="Times New Roman" w:cs="Times New Roman"/>
          <w:bCs/>
          <w:sz w:val="28"/>
          <w:szCs w:val="28"/>
        </w:rPr>
      </w:pPr>
      <w:r w:rsidRPr="00DB5B00">
        <w:rPr>
          <w:rFonts w:ascii="Times New Roman" w:hAnsi="Times New Roman" w:cs="Times New Roman"/>
          <w:bCs/>
          <w:sz w:val="28"/>
          <w:szCs w:val="28"/>
        </w:rPr>
        <w:t>Defendida em 0</w:t>
      </w:r>
      <w:r w:rsidR="00F4546D" w:rsidRPr="00DB5B00">
        <w:rPr>
          <w:rFonts w:ascii="Times New Roman" w:hAnsi="Times New Roman" w:cs="Times New Roman"/>
          <w:bCs/>
          <w:sz w:val="28"/>
          <w:szCs w:val="28"/>
        </w:rPr>
        <w:t>7</w:t>
      </w:r>
      <w:r w:rsidRPr="00DB5B00">
        <w:rPr>
          <w:rFonts w:ascii="Times New Roman" w:hAnsi="Times New Roman" w:cs="Times New Roman"/>
          <w:bCs/>
          <w:sz w:val="28"/>
          <w:szCs w:val="28"/>
        </w:rPr>
        <w:t xml:space="preserve"> de março</w:t>
      </w:r>
      <w:r w:rsidR="00AA569E" w:rsidRPr="00DB5B00">
        <w:rPr>
          <w:rFonts w:ascii="Times New Roman" w:hAnsi="Times New Roman" w:cs="Times New Roman"/>
          <w:bCs/>
          <w:sz w:val="28"/>
          <w:szCs w:val="28"/>
        </w:rPr>
        <w:t xml:space="preserve"> de 2022</w:t>
      </w:r>
    </w:p>
    <w:p w14:paraId="279864C4" w14:textId="1132FEC2" w:rsidR="00663AEB" w:rsidRPr="00DB5B00" w:rsidRDefault="00663AEB" w:rsidP="00417564">
      <w:pPr>
        <w:spacing w:after="0" w:line="240" w:lineRule="auto"/>
        <w:jc w:val="both"/>
        <w:rPr>
          <w:rFonts w:ascii="Times New Roman" w:hAnsi="Times New Roman" w:cs="Times New Roman"/>
          <w:bCs/>
          <w:sz w:val="28"/>
          <w:szCs w:val="28"/>
        </w:rPr>
      </w:pPr>
      <w:r w:rsidRPr="00DB5B00">
        <w:rPr>
          <w:rFonts w:ascii="Times New Roman" w:hAnsi="Times New Roman" w:cs="Times New Roman"/>
          <w:bCs/>
          <w:sz w:val="28"/>
          <w:szCs w:val="28"/>
        </w:rPr>
        <w:t>Banca examinadora</w:t>
      </w:r>
    </w:p>
    <w:p w14:paraId="1C5E8015" w14:textId="3CF0DE75" w:rsidR="00663AEB" w:rsidRPr="00DB5B00" w:rsidRDefault="00663AEB" w:rsidP="006A4A76">
      <w:pPr>
        <w:spacing w:after="0" w:line="240" w:lineRule="auto"/>
        <w:jc w:val="both"/>
        <w:rPr>
          <w:rFonts w:ascii="Times New Roman" w:hAnsi="Times New Roman" w:cs="Times New Roman"/>
          <w:bCs/>
          <w:sz w:val="28"/>
          <w:szCs w:val="28"/>
        </w:rPr>
      </w:pPr>
    </w:p>
    <w:p w14:paraId="7F931048" w14:textId="77777777" w:rsidR="00322202" w:rsidRPr="00DB5B00" w:rsidRDefault="00322202">
      <w:pPr>
        <w:spacing w:after="0" w:line="240" w:lineRule="auto"/>
        <w:jc w:val="both"/>
        <w:rPr>
          <w:rFonts w:ascii="Times New Roman" w:hAnsi="Times New Roman" w:cs="Times New Roman"/>
          <w:bCs/>
          <w:sz w:val="28"/>
          <w:szCs w:val="28"/>
        </w:rPr>
      </w:pPr>
    </w:p>
    <w:p w14:paraId="7064670A" w14:textId="77777777" w:rsidR="00663AEB" w:rsidRPr="00DB5B00" w:rsidRDefault="00663AEB">
      <w:pPr>
        <w:spacing w:after="0" w:line="240" w:lineRule="auto"/>
        <w:jc w:val="both"/>
        <w:rPr>
          <w:rFonts w:ascii="Times New Roman" w:hAnsi="Times New Roman" w:cs="Times New Roman"/>
          <w:bCs/>
          <w:sz w:val="28"/>
          <w:szCs w:val="28"/>
        </w:rPr>
      </w:pPr>
      <w:r w:rsidRPr="00DB5B00">
        <w:rPr>
          <w:rFonts w:ascii="Times New Roman" w:hAnsi="Times New Roman" w:cs="Times New Roman"/>
          <w:bCs/>
          <w:sz w:val="28"/>
          <w:szCs w:val="28"/>
        </w:rPr>
        <w:t>________________________________________</w:t>
      </w:r>
    </w:p>
    <w:p w14:paraId="56D1DA6D" w14:textId="2CF89591" w:rsidR="00663AEB" w:rsidRPr="00DB5B00" w:rsidRDefault="00663AEB">
      <w:pPr>
        <w:spacing w:after="0" w:line="240" w:lineRule="auto"/>
        <w:jc w:val="both"/>
        <w:rPr>
          <w:rFonts w:ascii="Times New Roman" w:hAnsi="Times New Roman" w:cs="Times New Roman"/>
          <w:bCs/>
          <w:sz w:val="28"/>
          <w:szCs w:val="28"/>
        </w:rPr>
      </w:pPr>
      <w:r w:rsidRPr="00DB5B00">
        <w:rPr>
          <w:rFonts w:ascii="Times New Roman" w:hAnsi="Times New Roman" w:cs="Times New Roman"/>
          <w:bCs/>
          <w:sz w:val="28"/>
          <w:szCs w:val="28"/>
        </w:rPr>
        <w:t xml:space="preserve">Prof. Dr. </w:t>
      </w:r>
      <w:r w:rsidR="00DB5B00" w:rsidRPr="00DB5B00">
        <w:rPr>
          <w:rFonts w:ascii="Times New Roman" w:hAnsi="Times New Roman" w:cs="Times New Roman"/>
          <w:bCs/>
          <w:sz w:val="28"/>
          <w:szCs w:val="28"/>
        </w:rPr>
        <w:t>Roberto Rocha Coelho Pires</w:t>
      </w:r>
    </w:p>
    <w:p w14:paraId="4BB561BC" w14:textId="77777777" w:rsidR="00663AEB" w:rsidRPr="00DB5B00" w:rsidRDefault="00663AEB">
      <w:pPr>
        <w:spacing w:after="0" w:line="240" w:lineRule="auto"/>
        <w:jc w:val="both"/>
        <w:rPr>
          <w:rFonts w:ascii="Times New Roman" w:hAnsi="Times New Roman" w:cs="Times New Roman"/>
          <w:bCs/>
          <w:sz w:val="28"/>
          <w:szCs w:val="28"/>
        </w:rPr>
      </w:pPr>
    </w:p>
    <w:p w14:paraId="087356D9" w14:textId="77777777" w:rsidR="00663AEB" w:rsidRPr="00DB5B00" w:rsidRDefault="00663AEB">
      <w:pPr>
        <w:spacing w:after="0" w:line="240" w:lineRule="auto"/>
        <w:jc w:val="both"/>
        <w:rPr>
          <w:rFonts w:ascii="Times New Roman" w:hAnsi="Times New Roman" w:cs="Times New Roman"/>
          <w:bCs/>
          <w:sz w:val="28"/>
          <w:szCs w:val="28"/>
        </w:rPr>
      </w:pPr>
    </w:p>
    <w:p w14:paraId="4BD76560" w14:textId="77777777" w:rsidR="00663AEB" w:rsidRPr="00DB5B00" w:rsidRDefault="00663AEB">
      <w:pPr>
        <w:spacing w:after="0" w:line="240" w:lineRule="auto"/>
        <w:jc w:val="both"/>
        <w:rPr>
          <w:rFonts w:ascii="Times New Roman" w:hAnsi="Times New Roman" w:cs="Times New Roman"/>
          <w:bCs/>
          <w:sz w:val="28"/>
          <w:szCs w:val="28"/>
        </w:rPr>
      </w:pPr>
      <w:r w:rsidRPr="00DB5B00">
        <w:rPr>
          <w:rFonts w:ascii="Times New Roman" w:hAnsi="Times New Roman" w:cs="Times New Roman"/>
          <w:bCs/>
          <w:sz w:val="28"/>
          <w:szCs w:val="28"/>
        </w:rPr>
        <w:t>________________________________________</w:t>
      </w:r>
    </w:p>
    <w:p w14:paraId="531011F6" w14:textId="57CD4FBE" w:rsidR="00AA569E" w:rsidRPr="00DB5B00" w:rsidRDefault="00DB5B00" w:rsidP="00AA569E">
      <w:pPr>
        <w:spacing w:after="0" w:line="240" w:lineRule="auto"/>
        <w:jc w:val="both"/>
        <w:rPr>
          <w:rFonts w:ascii="Times New Roman" w:hAnsi="Times New Roman" w:cs="Times New Roman"/>
          <w:bCs/>
          <w:sz w:val="28"/>
          <w:szCs w:val="28"/>
        </w:rPr>
      </w:pPr>
      <w:r w:rsidRPr="00DB5B00">
        <w:rPr>
          <w:rFonts w:ascii="Times New Roman" w:hAnsi="Times New Roman" w:cs="Times New Roman"/>
          <w:bCs/>
          <w:sz w:val="28"/>
          <w:szCs w:val="28"/>
        </w:rPr>
        <w:t>Prof. Me. Cristina Lemes Lopes</w:t>
      </w:r>
    </w:p>
    <w:p w14:paraId="6A20489C" w14:textId="77777777" w:rsidR="00663AEB" w:rsidRPr="005C0170" w:rsidRDefault="00663AEB">
      <w:pPr>
        <w:spacing w:after="0" w:line="240" w:lineRule="auto"/>
        <w:jc w:val="both"/>
        <w:rPr>
          <w:rFonts w:ascii="Times New Roman" w:hAnsi="Times New Roman" w:cs="Times New Roman"/>
          <w:bCs/>
          <w:sz w:val="28"/>
          <w:szCs w:val="28"/>
          <w:highlight w:val="yellow"/>
        </w:rPr>
      </w:pPr>
    </w:p>
    <w:p w14:paraId="738E7551" w14:textId="77777777" w:rsidR="00663AEB" w:rsidRPr="005C0170" w:rsidRDefault="00663AEB">
      <w:pPr>
        <w:spacing w:after="0" w:line="240" w:lineRule="auto"/>
        <w:jc w:val="both"/>
        <w:rPr>
          <w:rFonts w:ascii="Times New Roman" w:hAnsi="Times New Roman" w:cs="Times New Roman"/>
          <w:bCs/>
          <w:sz w:val="28"/>
          <w:szCs w:val="28"/>
          <w:highlight w:val="yellow"/>
        </w:rPr>
      </w:pPr>
    </w:p>
    <w:p w14:paraId="62497DC1" w14:textId="47E49BEF" w:rsidR="00663AEB" w:rsidRPr="0048000A" w:rsidRDefault="00663AEB" w:rsidP="006A4A76">
      <w:pPr>
        <w:spacing w:after="0" w:line="240" w:lineRule="auto"/>
        <w:jc w:val="center"/>
        <w:rPr>
          <w:rFonts w:ascii="Times New Roman" w:hAnsi="Times New Roman" w:cs="Times New Roman"/>
          <w:bCs/>
          <w:sz w:val="28"/>
          <w:szCs w:val="28"/>
        </w:rPr>
      </w:pPr>
    </w:p>
    <w:p w14:paraId="283EEA61" w14:textId="0445E937" w:rsidR="00322202" w:rsidRPr="0048000A" w:rsidRDefault="00322202" w:rsidP="006A4A76">
      <w:pPr>
        <w:spacing w:after="0" w:line="240" w:lineRule="auto"/>
        <w:jc w:val="center"/>
        <w:rPr>
          <w:rFonts w:ascii="Times New Roman" w:hAnsi="Times New Roman" w:cs="Times New Roman"/>
          <w:bCs/>
          <w:sz w:val="28"/>
          <w:szCs w:val="28"/>
        </w:rPr>
      </w:pPr>
    </w:p>
    <w:p w14:paraId="42EEBBEE" w14:textId="77777777" w:rsidR="00322202" w:rsidRPr="0048000A" w:rsidRDefault="00322202" w:rsidP="006A4A76">
      <w:pPr>
        <w:spacing w:after="0" w:line="240" w:lineRule="auto"/>
        <w:jc w:val="center"/>
        <w:rPr>
          <w:rFonts w:ascii="Times New Roman" w:hAnsi="Times New Roman" w:cs="Times New Roman"/>
          <w:bCs/>
          <w:sz w:val="28"/>
          <w:szCs w:val="28"/>
        </w:rPr>
      </w:pPr>
    </w:p>
    <w:p w14:paraId="386A5039" w14:textId="77777777" w:rsidR="00663AEB" w:rsidRPr="0048000A" w:rsidRDefault="00663AEB" w:rsidP="00417564">
      <w:pPr>
        <w:spacing w:after="0" w:line="240" w:lineRule="auto"/>
        <w:jc w:val="center"/>
        <w:rPr>
          <w:rFonts w:ascii="Times New Roman" w:hAnsi="Times New Roman" w:cs="Times New Roman"/>
          <w:bCs/>
          <w:sz w:val="28"/>
          <w:szCs w:val="28"/>
        </w:rPr>
      </w:pPr>
      <w:r w:rsidRPr="0048000A">
        <w:rPr>
          <w:rFonts w:ascii="Times New Roman" w:hAnsi="Times New Roman" w:cs="Times New Roman"/>
          <w:bCs/>
          <w:sz w:val="28"/>
          <w:szCs w:val="28"/>
        </w:rPr>
        <w:t>Brasília</w:t>
      </w:r>
    </w:p>
    <w:p w14:paraId="3C4B4371" w14:textId="4B30178E" w:rsidR="00AA569E" w:rsidRDefault="001773AC" w:rsidP="005C017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2022</w:t>
      </w:r>
    </w:p>
    <w:p w14:paraId="3B194B58" w14:textId="79C3B0FA" w:rsidR="004339F9" w:rsidRDefault="004339F9">
      <w:pPr>
        <w:rPr>
          <w:rFonts w:ascii="Times New Roman" w:hAnsi="Times New Roman" w:cs="Times New Roman"/>
          <w:bCs/>
          <w:sz w:val="28"/>
          <w:szCs w:val="28"/>
        </w:rPr>
      </w:pPr>
      <w:r>
        <w:rPr>
          <w:rFonts w:ascii="Times New Roman" w:hAnsi="Times New Roman" w:cs="Times New Roman"/>
          <w:bCs/>
          <w:sz w:val="28"/>
          <w:szCs w:val="28"/>
        </w:rPr>
        <w:br w:type="page"/>
      </w:r>
    </w:p>
    <w:p w14:paraId="63695184" w14:textId="77777777" w:rsidR="00AA569E" w:rsidRDefault="00AA569E" w:rsidP="00AA569E">
      <w:pPr>
        <w:jc w:val="right"/>
        <w:rPr>
          <w:rFonts w:ascii="Times New Roman" w:hAnsi="Times New Roman" w:cs="Times New Roman"/>
          <w:bCs/>
          <w:sz w:val="28"/>
          <w:szCs w:val="28"/>
        </w:rPr>
      </w:pPr>
    </w:p>
    <w:p w14:paraId="01E93326" w14:textId="77777777" w:rsidR="00AA569E" w:rsidRDefault="00AA569E" w:rsidP="00AA569E">
      <w:pPr>
        <w:jc w:val="right"/>
        <w:rPr>
          <w:rFonts w:ascii="Times New Roman" w:hAnsi="Times New Roman" w:cs="Times New Roman"/>
          <w:bCs/>
          <w:sz w:val="28"/>
          <w:szCs w:val="28"/>
        </w:rPr>
      </w:pPr>
    </w:p>
    <w:p w14:paraId="079B033E" w14:textId="77777777" w:rsidR="00AA569E" w:rsidRDefault="00AA569E" w:rsidP="00AA569E">
      <w:pPr>
        <w:jc w:val="right"/>
        <w:rPr>
          <w:rFonts w:ascii="Times New Roman" w:hAnsi="Times New Roman" w:cs="Times New Roman"/>
          <w:bCs/>
          <w:sz w:val="28"/>
          <w:szCs w:val="28"/>
        </w:rPr>
      </w:pPr>
    </w:p>
    <w:p w14:paraId="2F705FE3" w14:textId="4C30734A" w:rsidR="00AA569E" w:rsidRDefault="00AA569E" w:rsidP="00AA569E">
      <w:pPr>
        <w:jc w:val="right"/>
        <w:rPr>
          <w:rFonts w:ascii="Times New Roman" w:hAnsi="Times New Roman" w:cs="Times New Roman"/>
          <w:bCs/>
          <w:sz w:val="28"/>
          <w:szCs w:val="28"/>
        </w:rPr>
      </w:pPr>
    </w:p>
    <w:p w14:paraId="7E345CD3" w14:textId="77777777" w:rsidR="00A4469F" w:rsidRDefault="00A4469F" w:rsidP="00A4469F">
      <w:pPr>
        <w:jc w:val="right"/>
        <w:rPr>
          <w:rFonts w:ascii="Times New Roman" w:hAnsi="Times New Roman" w:cs="Times New Roman"/>
          <w:sz w:val="24"/>
          <w:szCs w:val="24"/>
          <w:lang w:eastAsia="pt-BR"/>
        </w:rPr>
      </w:pPr>
    </w:p>
    <w:p w14:paraId="668C5C82" w14:textId="77777777" w:rsidR="00A4469F" w:rsidRDefault="00A4469F" w:rsidP="00A4469F">
      <w:pPr>
        <w:jc w:val="right"/>
        <w:rPr>
          <w:rFonts w:ascii="Times New Roman" w:hAnsi="Times New Roman" w:cs="Times New Roman"/>
          <w:sz w:val="24"/>
          <w:szCs w:val="24"/>
          <w:lang w:eastAsia="pt-BR"/>
        </w:rPr>
      </w:pPr>
    </w:p>
    <w:p w14:paraId="0B9ABD15" w14:textId="77777777" w:rsidR="00A4469F" w:rsidRDefault="00A4469F" w:rsidP="00A4469F">
      <w:pPr>
        <w:jc w:val="right"/>
        <w:rPr>
          <w:rFonts w:ascii="Times New Roman" w:hAnsi="Times New Roman" w:cs="Times New Roman"/>
          <w:sz w:val="24"/>
          <w:szCs w:val="24"/>
          <w:lang w:eastAsia="pt-BR"/>
        </w:rPr>
      </w:pPr>
    </w:p>
    <w:p w14:paraId="57FBFFE9" w14:textId="77777777" w:rsidR="00A4469F" w:rsidRDefault="00A4469F" w:rsidP="00A4469F">
      <w:pPr>
        <w:jc w:val="right"/>
        <w:rPr>
          <w:rFonts w:ascii="Times New Roman" w:hAnsi="Times New Roman" w:cs="Times New Roman"/>
          <w:sz w:val="24"/>
          <w:szCs w:val="24"/>
          <w:lang w:eastAsia="pt-BR"/>
        </w:rPr>
      </w:pPr>
    </w:p>
    <w:p w14:paraId="74C0E56E" w14:textId="77777777" w:rsidR="00A4469F" w:rsidRDefault="00A4469F" w:rsidP="00A4469F">
      <w:pPr>
        <w:jc w:val="right"/>
        <w:rPr>
          <w:rFonts w:ascii="Times New Roman" w:hAnsi="Times New Roman" w:cs="Times New Roman"/>
          <w:sz w:val="24"/>
          <w:szCs w:val="24"/>
          <w:lang w:eastAsia="pt-BR"/>
        </w:rPr>
      </w:pPr>
    </w:p>
    <w:p w14:paraId="4379C43B" w14:textId="77777777" w:rsidR="00A4469F" w:rsidRDefault="00A4469F" w:rsidP="00A4469F">
      <w:pPr>
        <w:jc w:val="right"/>
        <w:rPr>
          <w:rFonts w:ascii="Times New Roman" w:hAnsi="Times New Roman" w:cs="Times New Roman"/>
          <w:sz w:val="24"/>
          <w:szCs w:val="24"/>
          <w:lang w:eastAsia="pt-BR"/>
        </w:rPr>
      </w:pPr>
    </w:p>
    <w:p w14:paraId="7556F70F" w14:textId="77777777" w:rsidR="00A4469F" w:rsidRDefault="00A4469F" w:rsidP="00A4469F">
      <w:pPr>
        <w:jc w:val="right"/>
        <w:rPr>
          <w:rFonts w:ascii="Times New Roman" w:hAnsi="Times New Roman" w:cs="Times New Roman"/>
          <w:sz w:val="24"/>
          <w:szCs w:val="24"/>
          <w:lang w:eastAsia="pt-BR"/>
        </w:rPr>
      </w:pPr>
    </w:p>
    <w:p w14:paraId="3A7DD4AF" w14:textId="77777777" w:rsidR="00A4469F" w:rsidRDefault="00A4469F" w:rsidP="00A4469F">
      <w:pPr>
        <w:jc w:val="right"/>
        <w:rPr>
          <w:rFonts w:ascii="Times New Roman" w:hAnsi="Times New Roman" w:cs="Times New Roman"/>
          <w:sz w:val="24"/>
          <w:szCs w:val="24"/>
          <w:lang w:eastAsia="pt-BR"/>
        </w:rPr>
      </w:pPr>
    </w:p>
    <w:p w14:paraId="549C5EDB" w14:textId="77777777" w:rsidR="00A4469F" w:rsidRDefault="00A4469F" w:rsidP="00A4469F">
      <w:pPr>
        <w:jc w:val="right"/>
        <w:rPr>
          <w:rFonts w:ascii="Times New Roman" w:hAnsi="Times New Roman" w:cs="Times New Roman"/>
          <w:sz w:val="24"/>
          <w:szCs w:val="24"/>
          <w:lang w:eastAsia="pt-BR"/>
        </w:rPr>
      </w:pPr>
    </w:p>
    <w:p w14:paraId="4C8DCB48" w14:textId="77777777" w:rsidR="00A4469F" w:rsidRDefault="00A4469F" w:rsidP="00A4469F">
      <w:pPr>
        <w:jc w:val="right"/>
        <w:rPr>
          <w:rFonts w:ascii="Times New Roman" w:hAnsi="Times New Roman" w:cs="Times New Roman"/>
          <w:sz w:val="24"/>
          <w:szCs w:val="24"/>
          <w:lang w:eastAsia="pt-BR"/>
        </w:rPr>
      </w:pPr>
    </w:p>
    <w:p w14:paraId="4365AF0B" w14:textId="77777777" w:rsidR="00A4469F" w:rsidRDefault="00A4469F" w:rsidP="00A4469F">
      <w:pPr>
        <w:jc w:val="right"/>
        <w:rPr>
          <w:rFonts w:ascii="Times New Roman" w:hAnsi="Times New Roman" w:cs="Times New Roman"/>
          <w:sz w:val="24"/>
          <w:szCs w:val="24"/>
          <w:lang w:eastAsia="pt-BR"/>
        </w:rPr>
      </w:pPr>
    </w:p>
    <w:p w14:paraId="6820C266" w14:textId="77777777" w:rsidR="00A4469F" w:rsidRDefault="00A4469F" w:rsidP="00A4469F">
      <w:pPr>
        <w:jc w:val="right"/>
        <w:rPr>
          <w:rFonts w:ascii="Times New Roman" w:hAnsi="Times New Roman" w:cs="Times New Roman"/>
          <w:sz w:val="24"/>
          <w:szCs w:val="24"/>
          <w:lang w:eastAsia="pt-BR"/>
        </w:rPr>
      </w:pPr>
    </w:p>
    <w:p w14:paraId="18000465" w14:textId="77777777" w:rsidR="00A4469F" w:rsidRDefault="00A4469F" w:rsidP="00A4469F">
      <w:pPr>
        <w:jc w:val="right"/>
        <w:rPr>
          <w:rFonts w:ascii="Times New Roman" w:hAnsi="Times New Roman" w:cs="Times New Roman"/>
          <w:sz w:val="24"/>
          <w:szCs w:val="24"/>
          <w:lang w:eastAsia="pt-BR"/>
        </w:rPr>
      </w:pPr>
    </w:p>
    <w:p w14:paraId="0B00BDF6" w14:textId="77777777" w:rsidR="00A4469F" w:rsidRDefault="00A4469F" w:rsidP="00A4469F">
      <w:pPr>
        <w:jc w:val="right"/>
        <w:rPr>
          <w:rFonts w:ascii="Times New Roman" w:hAnsi="Times New Roman" w:cs="Times New Roman"/>
          <w:sz w:val="24"/>
          <w:szCs w:val="24"/>
          <w:lang w:eastAsia="pt-BR"/>
        </w:rPr>
      </w:pPr>
    </w:p>
    <w:p w14:paraId="63276F6F" w14:textId="77777777" w:rsidR="00A4469F" w:rsidRDefault="00A4469F" w:rsidP="00A4469F">
      <w:pPr>
        <w:jc w:val="right"/>
        <w:rPr>
          <w:rFonts w:ascii="Times New Roman" w:hAnsi="Times New Roman" w:cs="Times New Roman"/>
          <w:sz w:val="24"/>
          <w:szCs w:val="24"/>
          <w:lang w:eastAsia="pt-BR"/>
        </w:rPr>
      </w:pPr>
    </w:p>
    <w:p w14:paraId="10584AC9" w14:textId="77777777" w:rsidR="00A4469F" w:rsidRDefault="00A4469F" w:rsidP="00A4469F">
      <w:pPr>
        <w:jc w:val="right"/>
        <w:rPr>
          <w:rFonts w:ascii="Times New Roman" w:hAnsi="Times New Roman" w:cs="Times New Roman"/>
          <w:sz w:val="24"/>
          <w:szCs w:val="24"/>
          <w:lang w:eastAsia="pt-BR"/>
        </w:rPr>
      </w:pPr>
    </w:p>
    <w:p w14:paraId="08CF31C2" w14:textId="77777777" w:rsidR="00A4469F" w:rsidRDefault="00A4469F" w:rsidP="00A4469F">
      <w:pPr>
        <w:jc w:val="right"/>
        <w:rPr>
          <w:rFonts w:ascii="Times New Roman" w:hAnsi="Times New Roman" w:cs="Times New Roman"/>
          <w:sz w:val="24"/>
          <w:szCs w:val="24"/>
          <w:lang w:eastAsia="pt-BR"/>
        </w:rPr>
      </w:pPr>
    </w:p>
    <w:p w14:paraId="01858122" w14:textId="77777777" w:rsidR="00A4469F" w:rsidRDefault="00A4469F" w:rsidP="00A4469F">
      <w:pPr>
        <w:jc w:val="right"/>
        <w:rPr>
          <w:rFonts w:ascii="Times New Roman" w:hAnsi="Times New Roman" w:cs="Times New Roman"/>
          <w:sz w:val="24"/>
          <w:szCs w:val="24"/>
          <w:lang w:eastAsia="pt-BR"/>
        </w:rPr>
      </w:pPr>
    </w:p>
    <w:p w14:paraId="72FB1E1C" w14:textId="77777777" w:rsidR="00A4469F" w:rsidRDefault="00A4469F" w:rsidP="00A4469F">
      <w:pPr>
        <w:jc w:val="right"/>
        <w:rPr>
          <w:rFonts w:ascii="Times New Roman" w:hAnsi="Times New Roman" w:cs="Times New Roman"/>
          <w:sz w:val="24"/>
          <w:szCs w:val="24"/>
          <w:lang w:eastAsia="pt-BR"/>
        </w:rPr>
      </w:pPr>
    </w:p>
    <w:p w14:paraId="17E522A0" w14:textId="77777777" w:rsidR="00A4469F" w:rsidRDefault="00A4469F" w:rsidP="00A4469F">
      <w:pPr>
        <w:jc w:val="right"/>
        <w:rPr>
          <w:rFonts w:ascii="Times New Roman" w:hAnsi="Times New Roman" w:cs="Times New Roman"/>
          <w:sz w:val="24"/>
          <w:szCs w:val="24"/>
          <w:lang w:eastAsia="pt-BR"/>
        </w:rPr>
      </w:pPr>
    </w:p>
    <w:p w14:paraId="776B178D" w14:textId="41DEB57C" w:rsidR="00A4469F" w:rsidRDefault="00B1400F" w:rsidP="00A4469F">
      <w:pPr>
        <w:jc w:val="right"/>
        <w:rPr>
          <w:rFonts w:ascii="Times New Roman" w:hAnsi="Times New Roman" w:cs="Times New Roman"/>
          <w:sz w:val="24"/>
          <w:szCs w:val="24"/>
          <w:lang w:eastAsia="pt-BR"/>
        </w:rPr>
      </w:pPr>
      <w:r w:rsidRPr="00F75E8B">
        <w:rPr>
          <w:rFonts w:ascii="Times New Roman" w:hAnsi="Times New Roman" w:cs="Times New Roman"/>
          <w:sz w:val="24"/>
          <w:szCs w:val="24"/>
          <w:lang w:eastAsia="pt-BR"/>
        </w:rPr>
        <w:t xml:space="preserve">Aos meus pais, exemplos de integridade, inteligência e amor. </w:t>
      </w:r>
    </w:p>
    <w:p w14:paraId="78E8897E" w14:textId="13DBEEF6" w:rsidR="00AA569E" w:rsidRPr="00F75E8B" w:rsidRDefault="001F5BA5" w:rsidP="00F75E8B">
      <w:pPr>
        <w:jc w:val="right"/>
        <w:rPr>
          <w:rFonts w:ascii="Times New Roman" w:hAnsi="Times New Roman" w:cs="Times New Roman"/>
          <w:sz w:val="24"/>
          <w:szCs w:val="24"/>
          <w:lang w:eastAsia="pt-BR"/>
        </w:rPr>
      </w:pPr>
      <w:r w:rsidRPr="00F75E8B">
        <w:rPr>
          <w:rFonts w:ascii="Times New Roman" w:hAnsi="Times New Roman" w:cs="Times New Roman"/>
          <w:sz w:val="24"/>
          <w:szCs w:val="24"/>
          <w:lang w:eastAsia="pt-BR"/>
        </w:rPr>
        <w:t>À</w:t>
      </w:r>
      <w:r w:rsidR="00B1400F" w:rsidRPr="00F75E8B">
        <w:rPr>
          <w:rFonts w:ascii="Times New Roman" w:hAnsi="Times New Roman" w:cs="Times New Roman"/>
          <w:sz w:val="24"/>
          <w:szCs w:val="24"/>
          <w:lang w:eastAsia="pt-BR"/>
        </w:rPr>
        <w:t xml:space="preserve">s comunidades quilombolas de Pernambuco e Alagoas, que transformaram para sempre o meu trabalho e a minha vida. </w:t>
      </w:r>
    </w:p>
    <w:p w14:paraId="7A46E8B6" w14:textId="3A534B69" w:rsidR="00AA569E" w:rsidRPr="00F75E8B" w:rsidRDefault="00AA569E" w:rsidP="00AA569E">
      <w:pPr>
        <w:jc w:val="right"/>
        <w:rPr>
          <w:rFonts w:ascii="Times New Roman" w:hAnsi="Times New Roman" w:cs="Times New Roman"/>
          <w:bCs/>
          <w:sz w:val="28"/>
          <w:szCs w:val="28"/>
        </w:rPr>
      </w:pPr>
    </w:p>
    <w:p w14:paraId="272CB947" w14:textId="77777777" w:rsidR="00FB562A" w:rsidRPr="00A4469F" w:rsidRDefault="00FB562A">
      <w:pPr>
        <w:rPr>
          <w:rFonts w:ascii="Times New Roman" w:hAnsi="Times New Roman" w:cs="Times New Roman"/>
          <w:bCs/>
          <w:color w:val="FF0000"/>
          <w:sz w:val="28"/>
          <w:szCs w:val="28"/>
        </w:rPr>
      </w:pPr>
      <w:r w:rsidRPr="00A4469F">
        <w:rPr>
          <w:rFonts w:ascii="Times New Roman" w:hAnsi="Times New Roman" w:cs="Times New Roman"/>
          <w:bCs/>
          <w:color w:val="FF0000"/>
          <w:sz w:val="28"/>
          <w:szCs w:val="28"/>
        </w:rPr>
        <w:br w:type="page"/>
      </w:r>
    </w:p>
    <w:p w14:paraId="49407B73" w14:textId="0F2F27F8" w:rsidR="00D760F2" w:rsidRPr="00F75E8B" w:rsidRDefault="00D760F2" w:rsidP="00F75E8B">
      <w:pPr>
        <w:spacing w:after="240" w:line="360" w:lineRule="auto"/>
        <w:jc w:val="center"/>
        <w:rPr>
          <w:rFonts w:ascii="Times New Roman" w:hAnsi="Times New Roman" w:cs="Times New Roman"/>
          <w:b/>
          <w:bCs/>
          <w:sz w:val="24"/>
          <w:szCs w:val="24"/>
          <w:lang w:eastAsia="pt-BR"/>
        </w:rPr>
      </w:pPr>
      <w:r w:rsidRPr="00F75E8B">
        <w:rPr>
          <w:rFonts w:ascii="Times New Roman" w:hAnsi="Times New Roman" w:cs="Times New Roman"/>
          <w:b/>
          <w:bCs/>
          <w:sz w:val="24"/>
          <w:szCs w:val="24"/>
          <w:lang w:eastAsia="pt-BR"/>
        </w:rPr>
        <w:lastRenderedPageBreak/>
        <w:t>AGRADECIMENTOS</w:t>
      </w:r>
    </w:p>
    <w:p w14:paraId="7B6F68A2" w14:textId="2880DBCE" w:rsidR="001F5BA5" w:rsidRPr="00A4469F" w:rsidRDefault="00D760F2" w:rsidP="00D760F2">
      <w:pPr>
        <w:jc w:val="both"/>
        <w:rPr>
          <w:rFonts w:ascii="Times New Roman" w:hAnsi="Times New Roman" w:cs="Times New Roman"/>
          <w:sz w:val="24"/>
          <w:szCs w:val="24"/>
          <w:lang w:eastAsia="pt-BR"/>
        </w:rPr>
      </w:pPr>
      <w:r>
        <w:rPr>
          <w:rFonts w:ascii="Times New Roman" w:hAnsi="Times New Roman" w:cs="Times New Roman"/>
          <w:sz w:val="24"/>
          <w:szCs w:val="24"/>
          <w:lang w:eastAsia="pt-BR"/>
        </w:rPr>
        <w:t>A</w:t>
      </w:r>
      <w:r w:rsidR="001F5BA5" w:rsidRPr="00A4469F">
        <w:rPr>
          <w:rFonts w:ascii="Times New Roman" w:hAnsi="Times New Roman" w:cs="Times New Roman"/>
          <w:sz w:val="24"/>
          <w:szCs w:val="24"/>
          <w:lang w:eastAsia="pt-BR"/>
        </w:rPr>
        <w:t>os meus pais, Francis e Anna Lúcia, responsáveis e amorosos, que proporcionaram as chances para a realização de todos os meus sonhos, sempre torcendo, acolhendo e fazendo tudo ser mais leve e possível. Ao meu marido Gabriel, pai do Leonel, exemplo de profissional, acadêmico, parceiro e em especial, de servidor público, agradeço pelo apoio e pela tranquilidade que me passou tantas vezes.</w:t>
      </w:r>
    </w:p>
    <w:p w14:paraId="6295D58A" w14:textId="4EEAC6F9" w:rsidR="001F5BA5" w:rsidRPr="00A4469F" w:rsidRDefault="00D760F2" w:rsidP="00D760F2">
      <w:pPr>
        <w:jc w:val="both"/>
        <w:rPr>
          <w:rFonts w:ascii="Times New Roman" w:hAnsi="Times New Roman" w:cs="Times New Roman"/>
          <w:sz w:val="24"/>
          <w:szCs w:val="24"/>
          <w:lang w:eastAsia="pt-BR"/>
        </w:rPr>
      </w:pPr>
      <w:r>
        <w:rPr>
          <w:rFonts w:ascii="Times New Roman" w:hAnsi="Times New Roman" w:cs="Times New Roman"/>
          <w:sz w:val="24"/>
          <w:szCs w:val="24"/>
          <w:lang w:eastAsia="pt-BR"/>
        </w:rPr>
        <w:t>A</w:t>
      </w:r>
      <w:r w:rsidR="001F5BA5" w:rsidRPr="00A4469F">
        <w:rPr>
          <w:rFonts w:ascii="Times New Roman" w:hAnsi="Times New Roman" w:cs="Times New Roman"/>
          <w:sz w:val="24"/>
          <w:szCs w:val="24"/>
          <w:lang w:eastAsia="pt-BR"/>
        </w:rPr>
        <w:t xml:space="preserve">os diversos servidores, federais e estaduais, que se dedicam </w:t>
      </w:r>
      <w:r w:rsidR="00A4469F">
        <w:rPr>
          <w:rFonts w:ascii="Times New Roman" w:hAnsi="Times New Roman" w:cs="Times New Roman"/>
          <w:sz w:val="24"/>
          <w:szCs w:val="24"/>
          <w:lang w:eastAsia="pt-BR"/>
        </w:rPr>
        <w:t>à</w:t>
      </w:r>
      <w:r w:rsidR="001F5BA5" w:rsidRPr="00A4469F">
        <w:rPr>
          <w:rFonts w:ascii="Times New Roman" w:hAnsi="Times New Roman" w:cs="Times New Roman"/>
          <w:sz w:val="24"/>
          <w:szCs w:val="24"/>
          <w:lang w:eastAsia="pt-BR"/>
        </w:rPr>
        <w:t xml:space="preserve"> agenda da regularização ambiental e </w:t>
      </w:r>
      <w:r w:rsidR="00A4469F">
        <w:rPr>
          <w:rFonts w:ascii="Times New Roman" w:hAnsi="Times New Roman" w:cs="Times New Roman"/>
          <w:sz w:val="24"/>
          <w:szCs w:val="24"/>
          <w:lang w:eastAsia="pt-BR"/>
        </w:rPr>
        <w:t>à</w:t>
      </w:r>
      <w:r w:rsidR="001F5BA5" w:rsidRPr="00A4469F">
        <w:rPr>
          <w:rFonts w:ascii="Times New Roman" w:hAnsi="Times New Roman" w:cs="Times New Roman"/>
          <w:sz w:val="24"/>
          <w:szCs w:val="24"/>
          <w:lang w:eastAsia="pt-BR"/>
        </w:rPr>
        <w:t xml:space="preserve"> implementação do Cadastro Ambiental Rural com tanto entusiasmo e dedicação, </w:t>
      </w:r>
      <w:r w:rsidR="00A4469F">
        <w:rPr>
          <w:rFonts w:ascii="Times New Roman" w:hAnsi="Times New Roman" w:cs="Times New Roman"/>
          <w:sz w:val="24"/>
          <w:szCs w:val="24"/>
          <w:lang w:eastAsia="pt-BR"/>
        </w:rPr>
        <w:t xml:space="preserve">e </w:t>
      </w:r>
      <w:r w:rsidR="001F5BA5" w:rsidRPr="00A4469F">
        <w:rPr>
          <w:rFonts w:ascii="Times New Roman" w:hAnsi="Times New Roman" w:cs="Times New Roman"/>
          <w:sz w:val="24"/>
          <w:szCs w:val="24"/>
          <w:lang w:eastAsia="pt-BR"/>
        </w:rPr>
        <w:t>que me ensinaram tanto nesses 7 anos trabalhando em conjunto. Toda essa dissertação é fruto do interesse e do orgulho que sinto do trabalho dessas pessoas.</w:t>
      </w:r>
    </w:p>
    <w:p w14:paraId="7A7D9478" w14:textId="21BF2B12" w:rsidR="001F5BA5" w:rsidRPr="00A4469F" w:rsidRDefault="001F5BA5" w:rsidP="00D760F2">
      <w:pPr>
        <w:jc w:val="both"/>
        <w:rPr>
          <w:rFonts w:ascii="Times New Roman" w:hAnsi="Times New Roman" w:cs="Times New Roman"/>
          <w:sz w:val="24"/>
          <w:szCs w:val="24"/>
          <w:lang w:eastAsia="pt-BR"/>
        </w:rPr>
      </w:pPr>
      <w:r w:rsidRPr="00A4469F">
        <w:rPr>
          <w:rFonts w:ascii="Times New Roman" w:hAnsi="Times New Roman" w:cs="Times New Roman"/>
          <w:sz w:val="24"/>
          <w:szCs w:val="24"/>
          <w:lang w:eastAsia="pt-BR"/>
        </w:rPr>
        <w:t>Ao meu orienta</w:t>
      </w:r>
      <w:r w:rsidR="003515DC">
        <w:rPr>
          <w:rFonts w:ascii="Times New Roman" w:hAnsi="Times New Roman" w:cs="Times New Roman"/>
          <w:sz w:val="24"/>
          <w:szCs w:val="24"/>
          <w:lang w:eastAsia="pt-BR"/>
        </w:rPr>
        <w:t>dor,</w:t>
      </w:r>
      <w:r w:rsidRPr="00A4469F">
        <w:rPr>
          <w:rFonts w:ascii="Times New Roman" w:hAnsi="Times New Roman" w:cs="Times New Roman"/>
          <w:sz w:val="24"/>
          <w:szCs w:val="24"/>
          <w:lang w:eastAsia="pt-BR"/>
        </w:rPr>
        <w:t xml:space="preserve"> Francisco Gaetani, agradeço pelas </w:t>
      </w:r>
      <w:r w:rsidR="00A4469F">
        <w:rPr>
          <w:rFonts w:ascii="Times New Roman" w:hAnsi="Times New Roman" w:cs="Times New Roman"/>
          <w:sz w:val="24"/>
          <w:szCs w:val="24"/>
          <w:lang w:eastAsia="pt-BR"/>
        </w:rPr>
        <w:t>instruções</w:t>
      </w:r>
      <w:r w:rsidRPr="00A4469F">
        <w:rPr>
          <w:rFonts w:ascii="Times New Roman" w:hAnsi="Times New Roman" w:cs="Times New Roman"/>
          <w:sz w:val="24"/>
          <w:szCs w:val="24"/>
          <w:lang w:eastAsia="pt-BR"/>
        </w:rPr>
        <w:t xml:space="preserve">, sugestões e em especial pela contribuição que ele mesmo deu </w:t>
      </w:r>
      <w:r w:rsidR="00A4469F">
        <w:rPr>
          <w:rFonts w:ascii="Times New Roman" w:hAnsi="Times New Roman" w:cs="Times New Roman"/>
          <w:sz w:val="24"/>
          <w:szCs w:val="24"/>
          <w:lang w:eastAsia="pt-BR"/>
        </w:rPr>
        <w:t>à</w:t>
      </w:r>
      <w:r w:rsidRPr="00A4469F">
        <w:rPr>
          <w:rFonts w:ascii="Times New Roman" w:hAnsi="Times New Roman" w:cs="Times New Roman"/>
          <w:sz w:val="24"/>
          <w:szCs w:val="24"/>
          <w:lang w:eastAsia="pt-BR"/>
        </w:rPr>
        <w:t xml:space="preserve"> implementação do Cadastro Ambiental Rural</w:t>
      </w:r>
      <w:r w:rsidR="00FA0070" w:rsidRPr="00A4469F">
        <w:rPr>
          <w:rFonts w:ascii="Times New Roman" w:hAnsi="Times New Roman" w:cs="Times New Roman"/>
          <w:sz w:val="24"/>
          <w:szCs w:val="24"/>
          <w:lang w:eastAsia="pt-BR"/>
        </w:rPr>
        <w:t>.</w:t>
      </w:r>
      <w:r w:rsidR="00F4546D">
        <w:rPr>
          <w:rFonts w:ascii="Times New Roman" w:hAnsi="Times New Roman" w:cs="Times New Roman"/>
          <w:sz w:val="24"/>
          <w:szCs w:val="24"/>
          <w:lang w:eastAsia="pt-BR"/>
        </w:rPr>
        <w:t xml:space="preserve"> À minha amiga leal, conselheira e revisora Luiza, um alento e alegria em minha vida. </w:t>
      </w:r>
    </w:p>
    <w:p w14:paraId="58D9FAC6" w14:textId="53670683" w:rsidR="00FA0070" w:rsidRPr="00A4469F" w:rsidRDefault="00673032" w:rsidP="00D760F2">
      <w:pPr>
        <w:jc w:val="both"/>
        <w:rPr>
          <w:rFonts w:ascii="Times New Roman" w:hAnsi="Times New Roman" w:cs="Times New Roman"/>
          <w:sz w:val="24"/>
          <w:szCs w:val="24"/>
          <w:lang w:eastAsia="pt-BR"/>
        </w:rPr>
      </w:pPr>
      <w:r w:rsidRPr="00A4469F">
        <w:rPr>
          <w:rFonts w:ascii="Times New Roman" w:hAnsi="Times New Roman" w:cs="Times New Roman"/>
          <w:sz w:val="24"/>
          <w:szCs w:val="24"/>
          <w:lang w:eastAsia="pt-BR"/>
        </w:rPr>
        <w:t>Minha gratidão e profunda admiração estão com as comunidades quilombolas de Pernambuco e Alagoas e os membros do Conselho Nacional de Povos e Comunidades Tradicionais, que conheci durante dois anos de trabalho. Foram experiências profissionais e pessoais únicas que viv</w:t>
      </w:r>
      <w:r w:rsidR="00A4469F">
        <w:rPr>
          <w:rFonts w:ascii="Times New Roman" w:hAnsi="Times New Roman" w:cs="Times New Roman"/>
          <w:sz w:val="24"/>
          <w:szCs w:val="24"/>
          <w:lang w:eastAsia="pt-BR"/>
        </w:rPr>
        <w:t>i</w:t>
      </w:r>
      <w:r w:rsidRPr="00A4469F">
        <w:rPr>
          <w:rFonts w:ascii="Times New Roman" w:hAnsi="Times New Roman" w:cs="Times New Roman"/>
          <w:sz w:val="24"/>
          <w:szCs w:val="24"/>
          <w:lang w:eastAsia="pt-BR"/>
        </w:rPr>
        <w:t xml:space="preserve"> ao lado dessas pessoas tão especiais, fundamentais para um Brasil mais justo e desenvolvido. </w:t>
      </w:r>
    </w:p>
    <w:p w14:paraId="3BB48CCC" w14:textId="492D4797" w:rsidR="00D147F3" w:rsidRPr="0048000A" w:rsidRDefault="00D147F3" w:rsidP="005C0170">
      <w:pPr>
        <w:rPr>
          <w:rFonts w:ascii="Times New Roman" w:hAnsi="Times New Roman" w:cs="Times New Roman"/>
          <w:bCs/>
          <w:sz w:val="28"/>
          <w:szCs w:val="28"/>
        </w:rPr>
      </w:pPr>
      <w:r w:rsidRPr="0048000A">
        <w:rPr>
          <w:rFonts w:ascii="Times New Roman" w:hAnsi="Times New Roman" w:cs="Times New Roman"/>
          <w:bCs/>
          <w:sz w:val="28"/>
          <w:szCs w:val="28"/>
        </w:rPr>
        <w:br w:type="page"/>
      </w:r>
    </w:p>
    <w:p w14:paraId="4D91A344" w14:textId="77777777" w:rsidR="00FB562A" w:rsidRDefault="00FB562A" w:rsidP="00FB562A">
      <w:pPr>
        <w:jc w:val="right"/>
        <w:rPr>
          <w:rFonts w:ascii="Times New Roman" w:hAnsi="Times New Roman" w:cs="Times New Roman"/>
          <w:bCs/>
          <w:sz w:val="28"/>
          <w:szCs w:val="28"/>
        </w:rPr>
      </w:pPr>
    </w:p>
    <w:p w14:paraId="4FBA311E" w14:textId="77777777" w:rsidR="00FB562A" w:rsidRDefault="00FB562A" w:rsidP="00FB562A">
      <w:pPr>
        <w:jc w:val="right"/>
        <w:rPr>
          <w:rFonts w:ascii="Times New Roman" w:hAnsi="Times New Roman" w:cs="Times New Roman"/>
          <w:bCs/>
          <w:sz w:val="28"/>
          <w:szCs w:val="28"/>
        </w:rPr>
      </w:pPr>
    </w:p>
    <w:p w14:paraId="63263405" w14:textId="77777777" w:rsidR="00FB562A" w:rsidRDefault="00FB562A" w:rsidP="00FB562A">
      <w:pPr>
        <w:jc w:val="right"/>
        <w:rPr>
          <w:rFonts w:ascii="Times New Roman" w:hAnsi="Times New Roman" w:cs="Times New Roman"/>
          <w:bCs/>
          <w:sz w:val="28"/>
          <w:szCs w:val="28"/>
        </w:rPr>
      </w:pPr>
    </w:p>
    <w:p w14:paraId="3BC617ED" w14:textId="77777777" w:rsidR="00FB562A" w:rsidRDefault="00FB562A" w:rsidP="00FB562A">
      <w:pPr>
        <w:jc w:val="right"/>
        <w:rPr>
          <w:rFonts w:ascii="Times New Roman" w:hAnsi="Times New Roman" w:cs="Times New Roman"/>
          <w:bCs/>
          <w:sz w:val="28"/>
          <w:szCs w:val="28"/>
        </w:rPr>
      </w:pPr>
    </w:p>
    <w:p w14:paraId="68CE66F4" w14:textId="77777777" w:rsidR="00FB562A" w:rsidRDefault="00FB562A" w:rsidP="00FB562A">
      <w:pPr>
        <w:jc w:val="right"/>
        <w:rPr>
          <w:rFonts w:ascii="Times New Roman" w:hAnsi="Times New Roman" w:cs="Times New Roman"/>
          <w:bCs/>
          <w:sz w:val="28"/>
          <w:szCs w:val="28"/>
        </w:rPr>
      </w:pPr>
    </w:p>
    <w:p w14:paraId="403C5603" w14:textId="77777777" w:rsidR="00FB562A" w:rsidRDefault="00FB562A" w:rsidP="00FB562A">
      <w:pPr>
        <w:jc w:val="right"/>
        <w:rPr>
          <w:rFonts w:ascii="Times New Roman" w:hAnsi="Times New Roman" w:cs="Times New Roman"/>
          <w:bCs/>
          <w:sz w:val="28"/>
          <w:szCs w:val="28"/>
        </w:rPr>
      </w:pPr>
    </w:p>
    <w:p w14:paraId="5D7A961C" w14:textId="77777777" w:rsidR="00FB562A" w:rsidRDefault="00FB562A" w:rsidP="00FB562A">
      <w:pPr>
        <w:jc w:val="right"/>
        <w:rPr>
          <w:rFonts w:ascii="Times New Roman" w:hAnsi="Times New Roman" w:cs="Times New Roman"/>
          <w:bCs/>
          <w:sz w:val="28"/>
          <w:szCs w:val="28"/>
        </w:rPr>
      </w:pPr>
    </w:p>
    <w:p w14:paraId="1F92B944" w14:textId="77777777" w:rsidR="00FB562A" w:rsidRDefault="00FB562A" w:rsidP="00FB562A">
      <w:pPr>
        <w:jc w:val="right"/>
        <w:rPr>
          <w:rFonts w:ascii="Times New Roman" w:hAnsi="Times New Roman" w:cs="Times New Roman"/>
          <w:bCs/>
          <w:sz w:val="28"/>
          <w:szCs w:val="28"/>
        </w:rPr>
      </w:pPr>
    </w:p>
    <w:p w14:paraId="42BF706C" w14:textId="77777777" w:rsidR="00FB562A" w:rsidRDefault="00FB562A" w:rsidP="00FB562A">
      <w:pPr>
        <w:jc w:val="right"/>
        <w:rPr>
          <w:rFonts w:ascii="Times New Roman" w:hAnsi="Times New Roman" w:cs="Times New Roman"/>
          <w:bCs/>
          <w:sz w:val="28"/>
          <w:szCs w:val="28"/>
        </w:rPr>
      </w:pPr>
    </w:p>
    <w:p w14:paraId="7150C6BF" w14:textId="77777777" w:rsidR="00FB562A" w:rsidRDefault="00FB562A" w:rsidP="00FB562A">
      <w:pPr>
        <w:jc w:val="right"/>
        <w:rPr>
          <w:rFonts w:ascii="Times New Roman" w:hAnsi="Times New Roman" w:cs="Times New Roman"/>
          <w:bCs/>
          <w:sz w:val="28"/>
          <w:szCs w:val="28"/>
        </w:rPr>
      </w:pPr>
    </w:p>
    <w:p w14:paraId="4D29957D" w14:textId="77777777" w:rsidR="00FB562A" w:rsidRDefault="00FB562A" w:rsidP="00FB562A">
      <w:pPr>
        <w:jc w:val="right"/>
        <w:rPr>
          <w:rFonts w:ascii="Times New Roman" w:hAnsi="Times New Roman" w:cs="Times New Roman"/>
          <w:bCs/>
          <w:sz w:val="28"/>
          <w:szCs w:val="28"/>
        </w:rPr>
      </w:pPr>
    </w:p>
    <w:p w14:paraId="0D82E304" w14:textId="77777777" w:rsidR="00FB562A" w:rsidRDefault="00FB562A" w:rsidP="00FB562A">
      <w:pPr>
        <w:jc w:val="right"/>
        <w:rPr>
          <w:rFonts w:ascii="Times New Roman" w:hAnsi="Times New Roman" w:cs="Times New Roman"/>
          <w:bCs/>
          <w:sz w:val="28"/>
          <w:szCs w:val="28"/>
        </w:rPr>
      </w:pPr>
    </w:p>
    <w:p w14:paraId="2E1CD581" w14:textId="35A69E98" w:rsidR="00A4469F" w:rsidRDefault="00A4469F" w:rsidP="00FB562A">
      <w:pPr>
        <w:jc w:val="right"/>
        <w:rPr>
          <w:rFonts w:ascii="Times New Roman" w:hAnsi="Times New Roman" w:cs="Times New Roman"/>
          <w:bCs/>
          <w:sz w:val="28"/>
          <w:szCs w:val="28"/>
        </w:rPr>
      </w:pPr>
    </w:p>
    <w:p w14:paraId="541EEB8F" w14:textId="77777777" w:rsidR="007B4B98" w:rsidRDefault="007B4B98" w:rsidP="00FB562A">
      <w:pPr>
        <w:jc w:val="right"/>
        <w:rPr>
          <w:rFonts w:ascii="Times New Roman" w:hAnsi="Times New Roman" w:cs="Times New Roman"/>
          <w:bCs/>
          <w:sz w:val="28"/>
          <w:szCs w:val="28"/>
        </w:rPr>
      </w:pPr>
    </w:p>
    <w:p w14:paraId="190BB5C8" w14:textId="77777777" w:rsidR="00FB562A" w:rsidRDefault="00FB562A" w:rsidP="00FB562A">
      <w:pPr>
        <w:jc w:val="right"/>
        <w:rPr>
          <w:rFonts w:ascii="Times New Roman" w:hAnsi="Times New Roman" w:cs="Times New Roman"/>
          <w:bCs/>
          <w:sz w:val="28"/>
          <w:szCs w:val="28"/>
        </w:rPr>
      </w:pPr>
    </w:p>
    <w:p w14:paraId="1104E735" w14:textId="77777777" w:rsidR="00FB562A" w:rsidRPr="0062278F" w:rsidRDefault="00FB562A" w:rsidP="00FB562A">
      <w:pPr>
        <w:jc w:val="right"/>
        <w:rPr>
          <w:rFonts w:ascii="Times New Roman" w:hAnsi="Times New Roman" w:cs="Times New Roman"/>
          <w:bCs/>
          <w:sz w:val="24"/>
          <w:szCs w:val="24"/>
        </w:rPr>
      </w:pPr>
    </w:p>
    <w:p w14:paraId="41392184"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“Uma geração vai, e outra geração vem;</w:t>
      </w:r>
    </w:p>
    <w:p w14:paraId="47C78EAF"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porém a terra para sempre permanece.</w:t>
      </w:r>
    </w:p>
    <w:p w14:paraId="4DB99F39"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E nasce o sol, e põe-se o sol,</w:t>
      </w:r>
    </w:p>
    <w:p w14:paraId="651E2AC4"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e volta ao seu lugar donde nasceu.</w:t>
      </w:r>
    </w:p>
    <w:p w14:paraId="515B91F8"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O vento vai para o sul, e faz o seu giro</w:t>
      </w:r>
    </w:p>
    <w:p w14:paraId="40FBBF18"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para o norte; continuamente vai girando</w:t>
      </w:r>
    </w:p>
    <w:p w14:paraId="14DEDA0E" w14:textId="77777777" w:rsidR="007B4B98" w:rsidRPr="0062278F" w:rsidRDefault="007B4B98"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o vento, e volta fazendo seus circuitos.”</w:t>
      </w:r>
    </w:p>
    <w:p w14:paraId="6A96AFF4" w14:textId="42A65CC7" w:rsidR="00ED091D" w:rsidRPr="0062278F" w:rsidRDefault="00ED091D" w:rsidP="007B4B98">
      <w:pPr>
        <w:jc w:val="right"/>
        <w:rPr>
          <w:rFonts w:ascii="Times New Roman" w:hAnsi="Times New Roman" w:cs="Times New Roman"/>
          <w:bCs/>
          <w:i/>
          <w:sz w:val="24"/>
          <w:szCs w:val="24"/>
        </w:rPr>
      </w:pPr>
      <w:r w:rsidRPr="0062278F">
        <w:rPr>
          <w:rFonts w:ascii="Times New Roman" w:hAnsi="Times New Roman" w:cs="Times New Roman"/>
          <w:bCs/>
          <w:i/>
          <w:sz w:val="24"/>
          <w:szCs w:val="24"/>
        </w:rPr>
        <w:t>Eclesiastes 1, 4</w:t>
      </w:r>
      <w:r w:rsidR="00A83838" w:rsidRPr="0062278F">
        <w:rPr>
          <w:rFonts w:ascii="Times New Roman" w:hAnsi="Times New Roman" w:cs="Times New Roman"/>
          <w:bCs/>
          <w:i/>
          <w:sz w:val="24"/>
          <w:szCs w:val="24"/>
        </w:rPr>
        <w:t>-</w:t>
      </w:r>
      <w:r w:rsidRPr="0062278F">
        <w:rPr>
          <w:rFonts w:ascii="Times New Roman" w:hAnsi="Times New Roman" w:cs="Times New Roman"/>
          <w:bCs/>
          <w:i/>
          <w:sz w:val="24"/>
          <w:szCs w:val="24"/>
        </w:rPr>
        <w:t>6</w:t>
      </w:r>
      <w:r w:rsidR="00F75E8B" w:rsidRPr="0062278F">
        <w:rPr>
          <w:rStyle w:val="Refdenotaderodap"/>
          <w:rFonts w:ascii="Times New Roman" w:hAnsi="Times New Roman" w:cs="Times New Roman"/>
          <w:bCs/>
          <w:i/>
          <w:sz w:val="24"/>
          <w:szCs w:val="24"/>
        </w:rPr>
        <w:footnoteReference w:id="1"/>
      </w:r>
      <w:r w:rsidR="00A4469F" w:rsidRPr="0062278F">
        <w:rPr>
          <w:rFonts w:ascii="Times New Roman" w:hAnsi="Times New Roman" w:cs="Times New Roman"/>
          <w:bCs/>
          <w:i/>
          <w:sz w:val="24"/>
          <w:szCs w:val="24"/>
        </w:rPr>
        <w:t>.</w:t>
      </w:r>
    </w:p>
    <w:p w14:paraId="1102CE74" w14:textId="36F9D8D8" w:rsidR="00FB562A" w:rsidRDefault="00FB562A">
      <w:pPr>
        <w:rPr>
          <w:rFonts w:ascii="Times New Roman" w:hAnsi="Times New Roman" w:cs="Times New Roman"/>
          <w:bCs/>
          <w:sz w:val="28"/>
          <w:szCs w:val="28"/>
        </w:rPr>
      </w:pPr>
      <w:r>
        <w:rPr>
          <w:rFonts w:ascii="Times New Roman" w:hAnsi="Times New Roman" w:cs="Times New Roman"/>
          <w:bCs/>
          <w:sz w:val="28"/>
          <w:szCs w:val="28"/>
        </w:rPr>
        <w:br w:type="page"/>
      </w:r>
    </w:p>
    <w:p w14:paraId="55F56EEB" w14:textId="2970FBFA" w:rsidR="00663AEB" w:rsidRPr="0048000A" w:rsidRDefault="00D147F3" w:rsidP="005C0170">
      <w:pPr>
        <w:spacing w:after="240" w:line="360" w:lineRule="auto"/>
        <w:jc w:val="center"/>
        <w:rPr>
          <w:rFonts w:ascii="Times New Roman" w:hAnsi="Times New Roman" w:cs="Times New Roman"/>
          <w:bCs/>
          <w:sz w:val="24"/>
          <w:szCs w:val="24"/>
        </w:rPr>
      </w:pPr>
      <w:r w:rsidRPr="0048000A">
        <w:rPr>
          <w:rFonts w:ascii="Times New Roman" w:hAnsi="Times New Roman" w:cs="Times New Roman"/>
          <w:bCs/>
          <w:sz w:val="28"/>
          <w:szCs w:val="28"/>
        </w:rPr>
        <w:lastRenderedPageBreak/>
        <w:t>LISTA</w:t>
      </w:r>
      <w:r w:rsidR="006F7A1E" w:rsidRPr="0048000A">
        <w:rPr>
          <w:rFonts w:ascii="Times New Roman" w:hAnsi="Times New Roman" w:cs="Times New Roman"/>
          <w:bCs/>
          <w:sz w:val="28"/>
          <w:szCs w:val="28"/>
        </w:rPr>
        <w:t xml:space="preserve"> DE FIGURAS</w:t>
      </w:r>
    </w:p>
    <w:tbl>
      <w:tblPr>
        <w:tblStyle w:val="Tabelacomgrade"/>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708"/>
      </w:tblGrid>
      <w:tr w:rsidR="00774E3E" w:rsidRPr="00774E3E" w14:paraId="5D33366F" w14:textId="77777777" w:rsidTr="00774E3E">
        <w:tc>
          <w:tcPr>
            <w:tcW w:w="8500" w:type="dxa"/>
          </w:tcPr>
          <w:p w14:paraId="35203C2B" w14:textId="17A86A9E" w:rsidR="00CA6D70" w:rsidRPr="005C0170" w:rsidRDefault="00CA6D70" w:rsidP="00774E3E">
            <w:pPr>
              <w:pStyle w:val="Textodecomentrio"/>
              <w:jc w:val="both"/>
              <w:rPr>
                <w:rFonts w:ascii="Times New Roman" w:hAnsi="Times New Roman" w:cs="Times New Roman"/>
                <w:spacing w:val="-2"/>
                <w:sz w:val="24"/>
                <w:szCs w:val="24"/>
              </w:rPr>
            </w:pPr>
            <w:r w:rsidRPr="005C0170">
              <w:rPr>
                <w:rFonts w:ascii="Times New Roman" w:hAnsi="Times New Roman" w:cs="Times New Roman"/>
                <w:spacing w:val="-2"/>
                <w:sz w:val="24"/>
                <w:szCs w:val="24"/>
              </w:rPr>
              <w:t>Figura 1 – Cadastros no CAR……………………………………</w:t>
            </w:r>
            <w:r w:rsidR="00774E3E">
              <w:rPr>
                <w:rFonts w:ascii="Times New Roman" w:hAnsi="Times New Roman" w:cs="Times New Roman"/>
                <w:spacing w:val="-2"/>
                <w:sz w:val="24"/>
                <w:szCs w:val="24"/>
              </w:rPr>
              <w:t>….</w:t>
            </w:r>
            <w:r w:rsidRPr="005C0170">
              <w:rPr>
                <w:rFonts w:ascii="Times New Roman" w:hAnsi="Times New Roman" w:cs="Times New Roman"/>
                <w:spacing w:val="-2"/>
                <w:sz w:val="24"/>
                <w:szCs w:val="24"/>
              </w:rPr>
              <w:t>………………</w:t>
            </w:r>
            <w:r w:rsidR="00774E3E">
              <w:rPr>
                <w:rFonts w:ascii="Times New Roman" w:hAnsi="Times New Roman" w:cs="Times New Roman"/>
                <w:spacing w:val="-2"/>
                <w:sz w:val="24"/>
                <w:szCs w:val="24"/>
              </w:rPr>
              <w:t>…...</w:t>
            </w:r>
          </w:p>
          <w:p w14:paraId="30B0FC56" w14:textId="5C86E58F" w:rsidR="00CA6D70" w:rsidRPr="005C0170" w:rsidRDefault="00CA6D70" w:rsidP="005C0170">
            <w:pPr>
              <w:pStyle w:val="Textodecomentrio"/>
              <w:jc w:val="both"/>
              <w:rPr>
                <w:rFonts w:ascii="Times New Roman" w:hAnsi="Times New Roman" w:cs="Times New Roman"/>
                <w:spacing w:val="-2"/>
                <w:sz w:val="24"/>
                <w:szCs w:val="24"/>
              </w:rPr>
            </w:pPr>
            <w:r w:rsidRPr="005C0170">
              <w:rPr>
                <w:rFonts w:ascii="Times New Roman" w:hAnsi="Times New Roman" w:cs="Times New Roman"/>
                <w:spacing w:val="-2"/>
                <w:sz w:val="24"/>
                <w:szCs w:val="24"/>
              </w:rPr>
              <w:t>Figura 2 – Número de cadastros de Territórios de Povos e Comunidades Tradicionais (PCT) por estado…...</w:t>
            </w:r>
            <w:r w:rsidR="0085724F" w:rsidRPr="005C0170">
              <w:rPr>
                <w:rFonts w:ascii="Times New Roman" w:hAnsi="Times New Roman" w:cs="Times New Roman"/>
                <w:spacing w:val="-2"/>
                <w:sz w:val="24"/>
                <w:szCs w:val="24"/>
              </w:rPr>
              <w:t>..</w:t>
            </w:r>
            <w:r w:rsidR="00774E3E">
              <w:rPr>
                <w:rFonts w:ascii="Times New Roman" w:hAnsi="Times New Roman" w:cs="Times New Roman"/>
                <w:spacing w:val="-2"/>
                <w:sz w:val="24"/>
                <w:szCs w:val="24"/>
              </w:rPr>
              <w:t>..........................................................................................................</w:t>
            </w:r>
          </w:p>
          <w:p w14:paraId="10CD4A5C" w14:textId="1DB0A1BD" w:rsidR="00CA6D70" w:rsidRPr="005C0170" w:rsidRDefault="00CA6D70"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 xml:space="preserve">Figura 3 – Número de cadastros de imóveis rurais até 4 </w:t>
            </w:r>
            <w:r w:rsidR="00E2791C" w:rsidRPr="005C0170">
              <w:rPr>
                <w:rFonts w:ascii="Times New Roman" w:hAnsi="Times New Roman" w:cs="Times New Roman"/>
                <w:sz w:val="24"/>
                <w:szCs w:val="24"/>
                <w:lang w:eastAsia="pt-BR"/>
              </w:rPr>
              <w:t xml:space="preserve">módulos fiscais </w:t>
            </w:r>
            <w:r w:rsidRPr="005C0170">
              <w:rPr>
                <w:rFonts w:ascii="Times New Roman" w:hAnsi="Times New Roman" w:cs="Times New Roman"/>
                <w:sz w:val="24"/>
                <w:szCs w:val="24"/>
                <w:lang w:eastAsia="pt-BR"/>
              </w:rPr>
              <w:t>por estado……………………...</w:t>
            </w:r>
            <w:r w:rsidR="0085724F" w:rsidRPr="005C0170">
              <w:rPr>
                <w:rFonts w:ascii="Times New Roman" w:hAnsi="Times New Roman" w:cs="Times New Roman"/>
                <w:sz w:val="24"/>
                <w:szCs w:val="24"/>
                <w:lang w:eastAsia="pt-BR"/>
              </w:rPr>
              <w:t>..</w:t>
            </w:r>
            <w:r w:rsidR="00774E3E">
              <w:rPr>
                <w:rFonts w:ascii="Times New Roman" w:hAnsi="Times New Roman" w:cs="Times New Roman"/>
                <w:sz w:val="24"/>
                <w:szCs w:val="24"/>
                <w:lang w:eastAsia="pt-BR"/>
              </w:rPr>
              <w:t>..........................................................................................</w:t>
            </w:r>
          </w:p>
          <w:p w14:paraId="7194F082" w14:textId="2377B6BF" w:rsidR="00B15C9F" w:rsidRPr="00774E3E" w:rsidRDefault="00B15C9F" w:rsidP="005C0170">
            <w:pPr>
              <w:widowControl w:val="0"/>
              <w:autoSpaceDE w:val="0"/>
              <w:autoSpaceDN w:val="0"/>
              <w:adjustRightInd w:val="0"/>
              <w:jc w:val="both"/>
              <w:rPr>
                <w:rFonts w:ascii="Times New Roman" w:eastAsia="Batang" w:hAnsi="Times New Roman" w:cs="Times New Roman"/>
                <w:sz w:val="24"/>
                <w:szCs w:val="24"/>
                <w:lang w:eastAsia="ko-KR"/>
              </w:rPr>
            </w:pPr>
            <w:r w:rsidRPr="00774E3E">
              <w:rPr>
                <w:rFonts w:ascii="Times New Roman" w:eastAsia="Batang" w:hAnsi="Times New Roman" w:cs="Times New Roman"/>
                <w:sz w:val="24"/>
                <w:szCs w:val="24"/>
                <w:lang w:eastAsia="ko-KR"/>
              </w:rPr>
              <w:t xml:space="preserve">Figura 4 – </w:t>
            </w:r>
            <w:r w:rsidRPr="005C0170">
              <w:rPr>
                <w:rFonts w:ascii="Times New Roman" w:hAnsi="Times New Roman" w:cs="Times New Roman"/>
                <w:i/>
                <w:iCs/>
                <w:sz w:val="24"/>
                <w:szCs w:val="24"/>
              </w:rPr>
              <w:t>Status</w:t>
            </w:r>
            <w:r w:rsidRPr="005C0170">
              <w:rPr>
                <w:rFonts w:ascii="Times New Roman" w:hAnsi="Times New Roman" w:cs="Times New Roman"/>
                <w:sz w:val="24"/>
                <w:szCs w:val="24"/>
              </w:rPr>
              <w:t xml:space="preserve"> da implementação do CAR e do PRA pelos estados, 2020</w:t>
            </w:r>
            <w:r w:rsidR="00774E3E">
              <w:rPr>
                <w:rFonts w:ascii="Times New Roman" w:hAnsi="Times New Roman" w:cs="Times New Roman"/>
                <w:sz w:val="24"/>
                <w:szCs w:val="24"/>
              </w:rPr>
              <w:t>……………</w:t>
            </w:r>
          </w:p>
          <w:p w14:paraId="6B366D60" w14:textId="64D7AE78"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5 – SICAR nas Unidades Federativas</w:t>
            </w:r>
            <w:r w:rsidR="00774E3E">
              <w:rPr>
                <w:rFonts w:ascii="Times New Roman" w:hAnsi="Times New Roman" w:cs="Times New Roman"/>
                <w:sz w:val="24"/>
                <w:szCs w:val="24"/>
                <w:lang w:eastAsia="pt-BR"/>
              </w:rPr>
              <w:t>……………………………………………</w:t>
            </w:r>
          </w:p>
          <w:p w14:paraId="220EFA95" w14:textId="704D8F12"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6 – Opiniões e percepções sobre o trabalho com PCT I</w:t>
            </w:r>
            <w:r w:rsidR="00774E3E">
              <w:rPr>
                <w:rFonts w:ascii="Times New Roman" w:hAnsi="Times New Roman" w:cs="Times New Roman"/>
                <w:sz w:val="24"/>
                <w:szCs w:val="24"/>
                <w:lang w:eastAsia="pt-BR"/>
              </w:rPr>
              <w:t>…………………………</w:t>
            </w:r>
          </w:p>
          <w:p w14:paraId="33AFDF9A" w14:textId="1B1EB7D9"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7 – Opiniões e percepções sobre o trabalho com PCT II</w:t>
            </w:r>
            <w:r w:rsidR="00774E3E">
              <w:rPr>
                <w:rFonts w:ascii="Times New Roman" w:hAnsi="Times New Roman" w:cs="Times New Roman"/>
                <w:sz w:val="24"/>
                <w:szCs w:val="24"/>
                <w:lang w:eastAsia="pt-BR"/>
              </w:rPr>
              <w:t>…………………………</w:t>
            </w:r>
          </w:p>
          <w:p w14:paraId="7D21D6A2" w14:textId="31864589"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8 – Opiniões e percepções sobre o trabalho com PCT III</w:t>
            </w:r>
            <w:r w:rsidR="00774E3E">
              <w:rPr>
                <w:rFonts w:ascii="Times New Roman" w:hAnsi="Times New Roman" w:cs="Times New Roman"/>
                <w:sz w:val="24"/>
                <w:szCs w:val="24"/>
                <w:lang w:eastAsia="pt-BR"/>
              </w:rPr>
              <w:t>………………………...</w:t>
            </w:r>
          </w:p>
          <w:p w14:paraId="1633EDD4" w14:textId="76244A0C"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9 – Opiniões e percepções sobre o trabalho com PCT IV</w:t>
            </w:r>
            <w:r w:rsidR="00774E3E">
              <w:rPr>
                <w:rFonts w:ascii="Times New Roman" w:hAnsi="Times New Roman" w:cs="Times New Roman"/>
                <w:sz w:val="24"/>
                <w:szCs w:val="24"/>
                <w:lang w:eastAsia="pt-BR"/>
              </w:rPr>
              <w:t>………………………..</w:t>
            </w:r>
          </w:p>
          <w:p w14:paraId="6137A3EC" w14:textId="733086AD"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10 – Opiniões e percepções sobre o trabalho com PCT V</w:t>
            </w:r>
            <w:r w:rsidR="00774E3E">
              <w:rPr>
                <w:rFonts w:ascii="Times New Roman" w:hAnsi="Times New Roman" w:cs="Times New Roman"/>
                <w:sz w:val="24"/>
                <w:szCs w:val="24"/>
                <w:lang w:eastAsia="pt-BR"/>
              </w:rPr>
              <w:t>……………………….</w:t>
            </w:r>
          </w:p>
          <w:p w14:paraId="2E9880A2" w14:textId="2750295E"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11 – Opiniões e percepções sobre o trabalho com PCT VI</w:t>
            </w:r>
            <w:r w:rsidR="00774E3E">
              <w:rPr>
                <w:rFonts w:ascii="Times New Roman" w:hAnsi="Times New Roman" w:cs="Times New Roman"/>
                <w:sz w:val="24"/>
                <w:szCs w:val="24"/>
                <w:lang w:eastAsia="pt-BR"/>
              </w:rPr>
              <w:t>……………………….</w:t>
            </w:r>
          </w:p>
          <w:p w14:paraId="456BC83A" w14:textId="170729FC" w:rsidR="00455B67" w:rsidRPr="005C0170" w:rsidRDefault="00455B67" w:rsidP="005C0170">
            <w:pPr>
              <w:jc w:val="both"/>
              <w:rPr>
                <w:rFonts w:ascii="Times New Roman" w:hAnsi="Times New Roman" w:cs="Times New Roman"/>
                <w:sz w:val="24"/>
                <w:szCs w:val="24"/>
                <w:lang w:eastAsia="pt-BR"/>
              </w:rPr>
            </w:pPr>
            <w:r w:rsidRPr="005C0170">
              <w:rPr>
                <w:rFonts w:ascii="Times New Roman" w:hAnsi="Times New Roman" w:cs="Times New Roman"/>
                <w:sz w:val="24"/>
                <w:szCs w:val="24"/>
                <w:lang w:eastAsia="pt-BR"/>
              </w:rPr>
              <w:t>Figura 12 – Mecanismos e riscos de reprodução de desigualdades em processos de implementação</w:t>
            </w:r>
            <w:r w:rsidR="00774E3E">
              <w:rPr>
                <w:rFonts w:ascii="Times New Roman" w:hAnsi="Times New Roman" w:cs="Times New Roman"/>
                <w:sz w:val="24"/>
                <w:szCs w:val="24"/>
                <w:lang w:eastAsia="pt-BR"/>
              </w:rPr>
              <w:t>………………………………………………………………………….</w:t>
            </w:r>
          </w:p>
          <w:p w14:paraId="7A2BCA18" w14:textId="539D00D8" w:rsidR="00CA6D70" w:rsidRPr="005C0170" w:rsidRDefault="00CA6D70" w:rsidP="00774E3E">
            <w:pPr>
              <w:rPr>
                <w:rFonts w:ascii="Times New Roman" w:hAnsi="Times New Roman" w:cs="Times New Roman"/>
                <w:spacing w:val="-2"/>
                <w:sz w:val="24"/>
                <w:szCs w:val="24"/>
              </w:rPr>
            </w:pPr>
          </w:p>
        </w:tc>
        <w:tc>
          <w:tcPr>
            <w:tcW w:w="708" w:type="dxa"/>
          </w:tcPr>
          <w:p w14:paraId="2DC317A7" w14:textId="77777777" w:rsidR="00CA6D70" w:rsidRPr="005C0170" w:rsidRDefault="00CA6D70"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18</w:t>
            </w:r>
          </w:p>
          <w:p w14:paraId="3927269E" w14:textId="77777777" w:rsidR="00774E3E" w:rsidRDefault="00774E3E" w:rsidP="00774E3E">
            <w:pPr>
              <w:rPr>
                <w:rFonts w:ascii="Times New Roman" w:hAnsi="Times New Roman" w:cs="Times New Roman"/>
                <w:spacing w:val="-2"/>
                <w:sz w:val="24"/>
                <w:szCs w:val="24"/>
              </w:rPr>
            </w:pPr>
          </w:p>
          <w:p w14:paraId="1C19FDDC" w14:textId="712F283A" w:rsidR="00CA6D70" w:rsidRPr="005C0170" w:rsidRDefault="00CA6D70"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19</w:t>
            </w:r>
          </w:p>
          <w:p w14:paraId="5890547B" w14:textId="77777777" w:rsidR="00774E3E" w:rsidRDefault="00774E3E" w:rsidP="00774E3E">
            <w:pPr>
              <w:rPr>
                <w:rFonts w:ascii="Times New Roman" w:hAnsi="Times New Roman" w:cs="Times New Roman"/>
                <w:spacing w:val="-2"/>
                <w:sz w:val="24"/>
                <w:szCs w:val="24"/>
              </w:rPr>
            </w:pPr>
          </w:p>
          <w:p w14:paraId="0684A0D0" w14:textId="6F277A6B" w:rsidR="00CA6D70" w:rsidRPr="005C0170" w:rsidRDefault="00CA6D70"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20</w:t>
            </w:r>
          </w:p>
          <w:p w14:paraId="04102D74" w14:textId="52F6BD1B" w:rsidR="00B15C9F" w:rsidRPr="005C0170" w:rsidRDefault="00B15C9F"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44</w:t>
            </w:r>
          </w:p>
          <w:p w14:paraId="5487E313" w14:textId="0B5F3842" w:rsidR="00B15C9F" w:rsidRPr="005C0170" w:rsidRDefault="00B15C9F"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7</w:t>
            </w:r>
            <w:r w:rsidR="00774E3E" w:rsidRPr="005C0170">
              <w:rPr>
                <w:rFonts w:ascii="Times New Roman" w:hAnsi="Times New Roman" w:cs="Times New Roman"/>
                <w:spacing w:val="-2"/>
                <w:sz w:val="24"/>
                <w:szCs w:val="24"/>
              </w:rPr>
              <w:t>6</w:t>
            </w:r>
          </w:p>
          <w:p w14:paraId="2C5B84C3" w14:textId="426C562C" w:rsidR="00B15C9F" w:rsidRPr="005C0170" w:rsidRDefault="00B15C9F"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8</w:t>
            </w:r>
            <w:r w:rsidR="00774E3E">
              <w:rPr>
                <w:rFonts w:ascii="Times New Roman" w:hAnsi="Times New Roman" w:cs="Times New Roman"/>
                <w:spacing w:val="-2"/>
                <w:sz w:val="24"/>
                <w:szCs w:val="24"/>
              </w:rPr>
              <w:t>6</w:t>
            </w:r>
          </w:p>
          <w:p w14:paraId="2062FA09" w14:textId="5096D7A6" w:rsidR="00B15C9F" w:rsidRPr="005C0170" w:rsidRDefault="00B15C9F"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8</w:t>
            </w:r>
            <w:r w:rsidR="00774E3E">
              <w:rPr>
                <w:rFonts w:ascii="Times New Roman" w:hAnsi="Times New Roman" w:cs="Times New Roman"/>
                <w:spacing w:val="-2"/>
                <w:sz w:val="24"/>
                <w:szCs w:val="24"/>
              </w:rPr>
              <w:t>7</w:t>
            </w:r>
          </w:p>
          <w:p w14:paraId="3DE62C22" w14:textId="0AB83CDA" w:rsidR="00B15C9F" w:rsidRPr="005C0170" w:rsidRDefault="00B15C9F"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9</w:t>
            </w:r>
            <w:r w:rsidR="00774E3E">
              <w:rPr>
                <w:rFonts w:ascii="Times New Roman" w:hAnsi="Times New Roman" w:cs="Times New Roman"/>
                <w:spacing w:val="-2"/>
                <w:sz w:val="24"/>
                <w:szCs w:val="24"/>
              </w:rPr>
              <w:t>2</w:t>
            </w:r>
          </w:p>
          <w:p w14:paraId="59B9EBFB" w14:textId="6F2AB9EE" w:rsidR="00B15C9F" w:rsidRPr="005C0170" w:rsidRDefault="00B15C9F" w:rsidP="00774E3E">
            <w:pPr>
              <w:rPr>
                <w:rFonts w:ascii="Times New Roman" w:hAnsi="Times New Roman" w:cs="Times New Roman"/>
                <w:spacing w:val="-2"/>
                <w:sz w:val="24"/>
                <w:szCs w:val="24"/>
              </w:rPr>
            </w:pPr>
            <w:r w:rsidRPr="005C0170">
              <w:rPr>
                <w:rFonts w:ascii="Times New Roman" w:hAnsi="Times New Roman" w:cs="Times New Roman"/>
                <w:spacing w:val="-2"/>
                <w:sz w:val="24"/>
                <w:szCs w:val="24"/>
              </w:rPr>
              <w:t>9</w:t>
            </w:r>
            <w:r w:rsidR="00774E3E">
              <w:rPr>
                <w:rFonts w:ascii="Times New Roman" w:hAnsi="Times New Roman" w:cs="Times New Roman"/>
                <w:spacing w:val="-2"/>
                <w:sz w:val="24"/>
                <w:szCs w:val="24"/>
              </w:rPr>
              <w:t>3</w:t>
            </w:r>
          </w:p>
          <w:p w14:paraId="56B5B4A0" w14:textId="77777777" w:rsidR="00B15C9F" w:rsidRDefault="00774E3E" w:rsidP="00774E3E">
            <w:pPr>
              <w:rPr>
                <w:rFonts w:ascii="Times New Roman" w:hAnsi="Times New Roman" w:cs="Times New Roman"/>
                <w:spacing w:val="-2"/>
                <w:sz w:val="24"/>
                <w:szCs w:val="24"/>
              </w:rPr>
            </w:pPr>
            <w:r>
              <w:rPr>
                <w:rFonts w:ascii="Times New Roman" w:hAnsi="Times New Roman" w:cs="Times New Roman"/>
                <w:spacing w:val="-2"/>
                <w:sz w:val="24"/>
                <w:szCs w:val="24"/>
              </w:rPr>
              <w:t>94</w:t>
            </w:r>
          </w:p>
          <w:p w14:paraId="2B86EC44" w14:textId="77777777" w:rsidR="00774E3E" w:rsidRDefault="00774E3E" w:rsidP="00774E3E">
            <w:pPr>
              <w:rPr>
                <w:rFonts w:ascii="Times New Roman" w:hAnsi="Times New Roman" w:cs="Times New Roman"/>
                <w:spacing w:val="-2"/>
                <w:sz w:val="24"/>
                <w:szCs w:val="24"/>
              </w:rPr>
            </w:pPr>
            <w:r>
              <w:rPr>
                <w:rFonts w:ascii="Times New Roman" w:hAnsi="Times New Roman" w:cs="Times New Roman"/>
                <w:spacing w:val="-2"/>
                <w:sz w:val="24"/>
                <w:szCs w:val="24"/>
              </w:rPr>
              <w:t>97</w:t>
            </w:r>
          </w:p>
          <w:p w14:paraId="4A6B252B" w14:textId="77777777" w:rsidR="00774E3E" w:rsidRDefault="00774E3E" w:rsidP="00774E3E">
            <w:pPr>
              <w:rPr>
                <w:rFonts w:ascii="Times New Roman" w:hAnsi="Times New Roman" w:cs="Times New Roman"/>
                <w:spacing w:val="-2"/>
                <w:sz w:val="24"/>
                <w:szCs w:val="24"/>
              </w:rPr>
            </w:pPr>
          </w:p>
          <w:p w14:paraId="7CF4F8D2" w14:textId="3AD33DF3" w:rsidR="00774E3E" w:rsidRPr="005C0170" w:rsidRDefault="00774E3E" w:rsidP="00774E3E">
            <w:pPr>
              <w:rPr>
                <w:rFonts w:ascii="Times New Roman" w:hAnsi="Times New Roman" w:cs="Times New Roman"/>
                <w:spacing w:val="-2"/>
                <w:sz w:val="24"/>
                <w:szCs w:val="24"/>
              </w:rPr>
            </w:pPr>
            <w:r>
              <w:rPr>
                <w:rFonts w:ascii="Times New Roman" w:hAnsi="Times New Roman" w:cs="Times New Roman"/>
                <w:spacing w:val="-2"/>
                <w:sz w:val="24"/>
                <w:szCs w:val="24"/>
              </w:rPr>
              <w:t>135</w:t>
            </w:r>
          </w:p>
        </w:tc>
      </w:tr>
    </w:tbl>
    <w:p w14:paraId="7B6CD1BF" w14:textId="18B794D5" w:rsidR="00D147F3" w:rsidRPr="0048000A" w:rsidRDefault="00D147F3">
      <w:pPr>
        <w:rPr>
          <w:rFonts w:ascii="Times New Roman" w:hAnsi="Times New Roman" w:cs="Times New Roman"/>
          <w:bCs/>
          <w:sz w:val="28"/>
          <w:szCs w:val="28"/>
        </w:rPr>
      </w:pPr>
      <w:r w:rsidRPr="0048000A">
        <w:rPr>
          <w:rFonts w:ascii="Times New Roman" w:hAnsi="Times New Roman" w:cs="Times New Roman"/>
          <w:bCs/>
          <w:sz w:val="28"/>
          <w:szCs w:val="28"/>
        </w:rPr>
        <w:br w:type="page"/>
      </w:r>
    </w:p>
    <w:p w14:paraId="208AE9EA" w14:textId="3B011D1D" w:rsidR="001A61AB" w:rsidRPr="0048000A" w:rsidRDefault="001A61AB" w:rsidP="005C0170">
      <w:pPr>
        <w:pStyle w:val="itemnivel3"/>
        <w:spacing w:before="0" w:beforeAutospacing="0" w:after="240" w:afterAutospacing="0" w:line="360" w:lineRule="auto"/>
        <w:ind w:right="119"/>
        <w:jc w:val="center"/>
        <w:rPr>
          <w:rFonts w:eastAsiaTheme="minorHAnsi"/>
          <w:sz w:val="20"/>
          <w:szCs w:val="20"/>
        </w:rPr>
      </w:pPr>
      <w:r w:rsidRPr="0048000A">
        <w:rPr>
          <w:bCs/>
          <w:sz w:val="28"/>
          <w:szCs w:val="28"/>
        </w:rPr>
        <w:lastRenderedPageBreak/>
        <w:t>LISTA DE TABELAS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1"/>
      </w:tblGrid>
      <w:tr w:rsidR="0085724F" w14:paraId="55137138" w14:textId="77777777" w:rsidTr="005C0170">
        <w:tc>
          <w:tcPr>
            <w:tcW w:w="8500" w:type="dxa"/>
          </w:tcPr>
          <w:p w14:paraId="26558CEC" w14:textId="470275E5" w:rsidR="0085724F" w:rsidRPr="005C0170" w:rsidRDefault="0085724F" w:rsidP="005C0170">
            <w:pPr>
              <w:pStyle w:val="itemnivel3"/>
              <w:spacing w:before="0" w:beforeAutospacing="0" w:after="0" w:afterAutospacing="0" w:line="360" w:lineRule="auto"/>
              <w:ind w:right="-111"/>
              <w:rPr>
                <w:rFonts w:eastAsiaTheme="minorHAnsi"/>
                <w:spacing w:val="-4"/>
              </w:rPr>
            </w:pPr>
            <w:r w:rsidRPr="005C0170">
              <w:rPr>
                <w:rFonts w:eastAsiaTheme="minorHAnsi"/>
                <w:b/>
                <w:bCs/>
                <w:spacing w:val="-4"/>
              </w:rPr>
              <w:t>Tabela 1</w:t>
            </w:r>
            <w:r w:rsidRPr="005C0170">
              <w:rPr>
                <w:rFonts w:eastAsiaTheme="minorHAnsi"/>
                <w:spacing w:val="-4"/>
              </w:rPr>
              <w:t xml:space="preserve"> – Projetos de cooperação internacional em fase de implementação sob gestão do SFB</w:t>
            </w:r>
            <w:r w:rsidR="00D353E7">
              <w:rPr>
                <w:rFonts w:eastAsiaTheme="minorHAnsi"/>
                <w:spacing w:val="-4"/>
              </w:rPr>
              <w:t>……………………………………………………………………………………….</w:t>
            </w:r>
          </w:p>
        </w:tc>
        <w:tc>
          <w:tcPr>
            <w:tcW w:w="561" w:type="dxa"/>
          </w:tcPr>
          <w:p w14:paraId="50AD9457" w14:textId="77777777" w:rsidR="00D353E7" w:rsidRDefault="00D353E7" w:rsidP="0085724F">
            <w:pPr>
              <w:pStyle w:val="itemnivel3"/>
              <w:spacing w:before="0" w:beforeAutospacing="0" w:after="0" w:afterAutospacing="0" w:line="360" w:lineRule="auto"/>
              <w:ind w:right="119"/>
              <w:jc w:val="both"/>
              <w:rPr>
                <w:rFonts w:eastAsiaTheme="minorHAnsi"/>
              </w:rPr>
            </w:pPr>
          </w:p>
          <w:p w14:paraId="3B0BF71A" w14:textId="021DEA2E" w:rsidR="0085724F" w:rsidRPr="005C0170" w:rsidRDefault="0085724F" w:rsidP="005C0170">
            <w:pPr>
              <w:pStyle w:val="itemnivel3"/>
              <w:spacing w:before="0" w:beforeAutospacing="0" w:after="240" w:afterAutospacing="0" w:line="360" w:lineRule="auto"/>
              <w:ind w:left="-102" w:right="119"/>
              <w:jc w:val="both"/>
              <w:rPr>
                <w:rFonts w:eastAsiaTheme="minorHAnsi"/>
              </w:rPr>
            </w:pPr>
            <w:r w:rsidRPr="005C0170">
              <w:rPr>
                <w:rFonts w:eastAsiaTheme="minorHAnsi"/>
              </w:rPr>
              <w:t>56</w:t>
            </w:r>
          </w:p>
        </w:tc>
      </w:tr>
      <w:tr w:rsidR="00D353E7" w14:paraId="7F8232B8" w14:textId="77777777" w:rsidTr="0085724F">
        <w:tc>
          <w:tcPr>
            <w:tcW w:w="8500" w:type="dxa"/>
          </w:tcPr>
          <w:p w14:paraId="43081B0D" w14:textId="15B3C3E7" w:rsidR="00D353E7" w:rsidRPr="005C0170" w:rsidRDefault="00D353E7" w:rsidP="005C0170">
            <w:pPr>
              <w:tabs>
                <w:tab w:val="left" w:pos="709"/>
              </w:tabs>
              <w:jc w:val="both"/>
              <w:rPr>
                <w:rFonts w:ascii="Times New Roman" w:hAnsi="Times New Roman" w:cs="Times New Roman"/>
                <w:sz w:val="24"/>
                <w:szCs w:val="24"/>
                <w:lang w:eastAsia="pt-BR"/>
              </w:rPr>
            </w:pPr>
            <w:r w:rsidRPr="005C0170">
              <w:rPr>
                <w:rFonts w:ascii="Times New Roman" w:hAnsi="Times New Roman" w:cs="Times New Roman"/>
                <w:b/>
                <w:bCs/>
                <w:sz w:val="24"/>
                <w:szCs w:val="24"/>
                <w:lang w:eastAsia="pt-BR"/>
              </w:rPr>
              <w:t>Tabela 2</w:t>
            </w:r>
            <w:r w:rsidRPr="005C0170">
              <w:rPr>
                <w:rFonts w:ascii="Times New Roman" w:hAnsi="Times New Roman" w:cs="Times New Roman"/>
                <w:sz w:val="24"/>
                <w:szCs w:val="24"/>
                <w:lang w:eastAsia="pt-BR"/>
              </w:rPr>
              <w:t xml:space="preserve"> – </w:t>
            </w:r>
            <w:r w:rsidRPr="00D353E7">
              <w:rPr>
                <w:rFonts w:ascii="Times New Roman" w:hAnsi="Times New Roman" w:cs="Times New Roman"/>
                <w:sz w:val="24"/>
                <w:szCs w:val="24"/>
                <w:lang w:eastAsia="pt-BR"/>
              </w:rPr>
              <w:t>Órgãos estaduais competentes nas UFs</w:t>
            </w:r>
            <w:r>
              <w:rPr>
                <w:rFonts w:ascii="Times New Roman" w:hAnsi="Times New Roman" w:cs="Times New Roman"/>
                <w:sz w:val="24"/>
                <w:szCs w:val="24"/>
                <w:lang w:eastAsia="pt-BR"/>
              </w:rPr>
              <w:t>……………………………………..</w:t>
            </w:r>
          </w:p>
          <w:p w14:paraId="3847ED18" w14:textId="77777777" w:rsidR="00D353E7" w:rsidRPr="00D353E7" w:rsidRDefault="00D353E7" w:rsidP="0085724F">
            <w:pPr>
              <w:pStyle w:val="itemnivel3"/>
              <w:spacing w:before="0" w:beforeAutospacing="0" w:after="0" w:afterAutospacing="0" w:line="360" w:lineRule="auto"/>
              <w:ind w:right="-111"/>
              <w:rPr>
                <w:rFonts w:eastAsiaTheme="minorHAnsi"/>
                <w:spacing w:val="-4"/>
              </w:rPr>
            </w:pPr>
          </w:p>
        </w:tc>
        <w:tc>
          <w:tcPr>
            <w:tcW w:w="561" w:type="dxa"/>
          </w:tcPr>
          <w:p w14:paraId="3A5F9274" w14:textId="639B5CE8" w:rsidR="00D353E7" w:rsidRDefault="00D353E7" w:rsidP="0085724F">
            <w:pPr>
              <w:pStyle w:val="itemnivel3"/>
              <w:spacing w:before="0" w:beforeAutospacing="0" w:after="0" w:afterAutospacing="0" w:line="360" w:lineRule="auto"/>
              <w:ind w:left="-101" w:right="119"/>
              <w:jc w:val="both"/>
              <w:rPr>
                <w:rFonts w:eastAsiaTheme="minorHAnsi"/>
              </w:rPr>
            </w:pPr>
            <w:r>
              <w:rPr>
                <w:rFonts w:eastAsiaTheme="minorHAnsi"/>
              </w:rPr>
              <w:t>83</w:t>
            </w:r>
          </w:p>
        </w:tc>
      </w:tr>
    </w:tbl>
    <w:p w14:paraId="255DFB4E" w14:textId="61749875" w:rsidR="001A61AB" w:rsidRPr="0048000A" w:rsidRDefault="001A61AB" w:rsidP="001A61AB">
      <w:pPr>
        <w:pStyle w:val="itemnivel3"/>
        <w:spacing w:before="0" w:beforeAutospacing="0" w:after="0" w:afterAutospacing="0" w:line="360" w:lineRule="auto"/>
        <w:ind w:right="119"/>
        <w:rPr>
          <w:rFonts w:eastAsiaTheme="minorHAnsi"/>
          <w:sz w:val="20"/>
          <w:szCs w:val="20"/>
        </w:rPr>
      </w:pPr>
    </w:p>
    <w:p w14:paraId="5109B6AA" w14:textId="563B0B95" w:rsidR="001A61AB" w:rsidRPr="00AC3BAE" w:rsidRDefault="001A61AB">
      <w:pPr>
        <w:rPr>
          <w:rFonts w:ascii="Times New Roman" w:hAnsi="Times New Roman" w:cs="Times New Roman"/>
          <w:sz w:val="20"/>
          <w:szCs w:val="20"/>
          <w:lang w:eastAsia="pt-BR"/>
        </w:rPr>
      </w:pPr>
      <w:r w:rsidRPr="007B2A40">
        <w:rPr>
          <w:rFonts w:ascii="Times New Roman" w:hAnsi="Times New Roman" w:cs="Times New Roman"/>
          <w:sz w:val="20"/>
          <w:szCs w:val="20"/>
        </w:rPr>
        <w:br w:type="page"/>
      </w:r>
    </w:p>
    <w:p w14:paraId="7090FBC9" w14:textId="0CBD8CFA" w:rsidR="00C56866" w:rsidRPr="00D2224E" w:rsidRDefault="00C56866" w:rsidP="005C0170">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LISTA DE SIGLAS E ABREVIATURAS</w:t>
      </w:r>
    </w:p>
    <w:p w14:paraId="17D07F4B"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ADCT </w:t>
      </w:r>
      <w:r>
        <w:rPr>
          <w:rFonts w:ascii="Times New Roman" w:hAnsi="Times New Roman" w:cs="Times New Roman"/>
          <w:bCs/>
          <w:sz w:val="24"/>
          <w:szCs w:val="24"/>
        </w:rPr>
        <w:t xml:space="preserve">– </w:t>
      </w:r>
      <w:r w:rsidRPr="0048000A">
        <w:rPr>
          <w:rFonts w:ascii="Times New Roman" w:hAnsi="Times New Roman" w:cs="Times New Roman"/>
          <w:bCs/>
          <w:sz w:val="24"/>
          <w:szCs w:val="24"/>
        </w:rPr>
        <w:t>Ato das Disposições Constitucionais Transitórias</w:t>
      </w:r>
    </w:p>
    <w:p w14:paraId="34B0179E"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Amavi </w:t>
      </w:r>
      <w:r>
        <w:rPr>
          <w:rFonts w:ascii="Times New Roman" w:hAnsi="Times New Roman" w:cs="Times New Roman"/>
          <w:bCs/>
          <w:sz w:val="24"/>
          <w:szCs w:val="24"/>
        </w:rPr>
        <w:t xml:space="preserve">– </w:t>
      </w:r>
      <w:r w:rsidRPr="005C0170">
        <w:rPr>
          <w:rFonts w:ascii="Times New Roman" w:hAnsi="Times New Roman" w:cs="Times New Roman"/>
          <w:bCs/>
          <w:sz w:val="24"/>
          <w:szCs w:val="24"/>
        </w:rPr>
        <w:t>Associação dos Municípios do Alto Vale do Itajaí</w:t>
      </w:r>
    </w:p>
    <w:p w14:paraId="6286EB27"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APP </w:t>
      </w:r>
      <w:r>
        <w:rPr>
          <w:rFonts w:ascii="Times New Roman" w:hAnsi="Times New Roman" w:cs="Times New Roman"/>
          <w:bCs/>
          <w:sz w:val="24"/>
          <w:szCs w:val="24"/>
        </w:rPr>
        <w:t>– Área de Presenvação Permanente</w:t>
      </w:r>
    </w:p>
    <w:p w14:paraId="6CF82071"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CAR</w:t>
      </w:r>
      <w:r>
        <w:rPr>
          <w:rFonts w:ascii="Times New Roman" w:hAnsi="Times New Roman" w:cs="Times New Roman"/>
          <w:bCs/>
          <w:sz w:val="24"/>
          <w:szCs w:val="24"/>
        </w:rPr>
        <w:t xml:space="preserve"> – </w:t>
      </w:r>
      <w:r w:rsidRPr="005C0170">
        <w:rPr>
          <w:rFonts w:ascii="Times New Roman" w:hAnsi="Times New Roman" w:cs="Times New Roman"/>
          <w:bCs/>
          <w:sz w:val="24"/>
          <w:szCs w:val="24"/>
        </w:rPr>
        <w:t xml:space="preserve">Cadastro Ambiental Rural </w:t>
      </w:r>
    </w:p>
    <w:p w14:paraId="060170C3"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CAR-PCT </w:t>
      </w:r>
      <w:r>
        <w:rPr>
          <w:rFonts w:ascii="Times New Roman" w:hAnsi="Times New Roman" w:cs="Times New Roman"/>
          <w:bCs/>
          <w:sz w:val="24"/>
          <w:szCs w:val="24"/>
        </w:rPr>
        <w:t xml:space="preserve">– </w:t>
      </w:r>
      <w:r w:rsidRPr="005C0170">
        <w:rPr>
          <w:rFonts w:ascii="Times New Roman" w:hAnsi="Times New Roman" w:cs="Times New Roman"/>
          <w:bCs/>
          <w:sz w:val="24"/>
          <w:szCs w:val="24"/>
        </w:rPr>
        <w:t>Cadastro Ambiental Rural em território de Povos e Comunidades Tradicionais</w:t>
      </w:r>
    </w:p>
    <w:p w14:paraId="004F96ED"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CDB</w:t>
      </w:r>
      <w:r>
        <w:rPr>
          <w:rFonts w:ascii="Times New Roman" w:hAnsi="Times New Roman" w:cs="Times New Roman"/>
          <w:bCs/>
          <w:sz w:val="24"/>
          <w:szCs w:val="24"/>
        </w:rPr>
        <w:t xml:space="preserve"> – </w:t>
      </w:r>
      <w:r w:rsidRPr="005C0170">
        <w:rPr>
          <w:rFonts w:ascii="Times New Roman" w:hAnsi="Times New Roman" w:cs="Times New Roman"/>
          <w:bCs/>
          <w:sz w:val="24"/>
          <w:szCs w:val="24"/>
        </w:rPr>
        <w:t>Convenção de Diversidade Biológica</w:t>
      </w:r>
    </w:p>
    <w:p w14:paraId="085DAA6A"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CNPCT</w:t>
      </w:r>
      <w:r>
        <w:rPr>
          <w:rFonts w:ascii="Times New Roman" w:hAnsi="Times New Roman" w:cs="Times New Roman"/>
          <w:bCs/>
          <w:sz w:val="24"/>
          <w:szCs w:val="24"/>
        </w:rPr>
        <w:t xml:space="preserve"> – </w:t>
      </w:r>
      <w:r w:rsidRPr="005C0170">
        <w:rPr>
          <w:rFonts w:ascii="Times New Roman" w:hAnsi="Times New Roman" w:cs="Times New Roman"/>
          <w:bCs/>
          <w:sz w:val="24"/>
          <w:szCs w:val="24"/>
        </w:rPr>
        <w:t>Conselho Nacional dos Povos e Comunidades Tradicionais</w:t>
      </w:r>
    </w:p>
    <w:p w14:paraId="0C5F4D59"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CONAQ</w:t>
      </w:r>
      <w:r>
        <w:rPr>
          <w:rFonts w:ascii="Times New Roman" w:hAnsi="Times New Roman" w:cs="Times New Roman"/>
          <w:bCs/>
          <w:sz w:val="24"/>
          <w:szCs w:val="24"/>
        </w:rPr>
        <w:t xml:space="preserve"> – </w:t>
      </w:r>
      <w:r w:rsidRPr="005C0170">
        <w:rPr>
          <w:rFonts w:ascii="Times New Roman" w:hAnsi="Times New Roman" w:cs="Times New Roman"/>
          <w:bCs/>
          <w:sz w:val="24"/>
          <w:szCs w:val="24"/>
        </w:rPr>
        <w:t>Comunidades Negras Rurais Quilombolas</w:t>
      </w:r>
    </w:p>
    <w:p w14:paraId="3F2710F6"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CRA</w:t>
      </w:r>
      <w:r>
        <w:rPr>
          <w:rFonts w:ascii="Times New Roman" w:hAnsi="Times New Roman" w:cs="Times New Roman"/>
          <w:bCs/>
          <w:sz w:val="24"/>
          <w:szCs w:val="24"/>
        </w:rPr>
        <w:t xml:space="preserve"> – </w:t>
      </w:r>
      <w:r w:rsidRPr="005C0170">
        <w:rPr>
          <w:rFonts w:ascii="Times New Roman" w:hAnsi="Times New Roman" w:cs="Times New Roman"/>
          <w:bCs/>
          <w:sz w:val="24"/>
          <w:szCs w:val="24"/>
        </w:rPr>
        <w:t>Cotas de Reserva Ambiental</w:t>
      </w:r>
    </w:p>
    <w:p w14:paraId="58C27C72"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CRA</w:t>
      </w:r>
      <w:r>
        <w:rPr>
          <w:rFonts w:ascii="Times New Roman" w:hAnsi="Times New Roman" w:cs="Times New Roman"/>
          <w:bCs/>
          <w:sz w:val="24"/>
          <w:szCs w:val="24"/>
        </w:rPr>
        <w:t xml:space="preserve"> – </w:t>
      </w:r>
      <w:r w:rsidRPr="005C0170">
        <w:rPr>
          <w:rFonts w:ascii="Times New Roman" w:hAnsi="Times New Roman" w:cs="Times New Roman"/>
          <w:bCs/>
          <w:sz w:val="24"/>
          <w:szCs w:val="24"/>
        </w:rPr>
        <w:t>Cotas de Reserva Ambiental</w:t>
      </w:r>
    </w:p>
    <w:p w14:paraId="382CF483"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FATMA</w:t>
      </w:r>
      <w:r w:rsidRPr="002F7D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C0170">
        <w:rPr>
          <w:rFonts w:ascii="Times New Roman" w:hAnsi="Times New Roman" w:cs="Times New Roman"/>
          <w:bCs/>
          <w:sz w:val="24"/>
          <w:szCs w:val="24"/>
        </w:rPr>
        <w:t>Fundação do Meio Ambiente de Santa Catarina</w:t>
      </w:r>
    </w:p>
    <w:p w14:paraId="2FAD09ED"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FNDF</w:t>
      </w:r>
      <w:r w:rsidRPr="00D34C7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C0170">
        <w:rPr>
          <w:rFonts w:ascii="Times New Roman" w:hAnsi="Times New Roman" w:cs="Times New Roman"/>
          <w:bCs/>
          <w:sz w:val="24"/>
          <w:szCs w:val="24"/>
        </w:rPr>
        <w:t>Fundo Nacional de Desenvolvimento Florestal</w:t>
      </w:r>
    </w:p>
    <w:p w14:paraId="1C6295C0"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FUNAI </w:t>
      </w:r>
      <w:r>
        <w:rPr>
          <w:rFonts w:ascii="Times New Roman" w:hAnsi="Times New Roman" w:cs="Times New Roman"/>
          <w:bCs/>
          <w:sz w:val="24"/>
          <w:szCs w:val="24"/>
        </w:rPr>
        <w:t>– Fundação Nacional do Índio</w:t>
      </w:r>
    </w:p>
    <w:p w14:paraId="0D17B9A0"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GT CAR Quilombola </w:t>
      </w:r>
      <w:r>
        <w:rPr>
          <w:rFonts w:ascii="Times New Roman" w:hAnsi="Times New Roman" w:cs="Times New Roman"/>
          <w:bCs/>
          <w:sz w:val="24"/>
          <w:szCs w:val="24"/>
        </w:rPr>
        <w:t xml:space="preserve">– </w:t>
      </w:r>
      <w:r w:rsidRPr="005C0170">
        <w:rPr>
          <w:rFonts w:ascii="Times New Roman" w:hAnsi="Times New Roman" w:cs="Times New Roman"/>
          <w:bCs/>
          <w:sz w:val="24"/>
          <w:szCs w:val="24"/>
        </w:rPr>
        <w:t>Grupo de Trabalho CAR Quilombola</w:t>
      </w:r>
    </w:p>
    <w:p w14:paraId="6238DE8E"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IBCG</w:t>
      </w:r>
      <w:r>
        <w:rPr>
          <w:rFonts w:ascii="Times New Roman" w:hAnsi="Times New Roman" w:cs="Times New Roman"/>
          <w:bCs/>
          <w:sz w:val="24"/>
          <w:szCs w:val="24"/>
        </w:rPr>
        <w:t xml:space="preserve"> – </w:t>
      </w:r>
      <w:r w:rsidRPr="005C0170">
        <w:rPr>
          <w:rFonts w:ascii="Times New Roman" w:hAnsi="Times New Roman" w:cs="Times New Roman"/>
          <w:bCs/>
          <w:sz w:val="24"/>
          <w:szCs w:val="24"/>
        </w:rPr>
        <w:t>Instituto Brasileiro de Governança Corporativa</w:t>
      </w:r>
    </w:p>
    <w:p w14:paraId="3ABEC69A"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IBGE </w:t>
      </w:r>
      <w:r>
        <w:rPr>
          <w:rFonts w:ascii="Times New Roman" w:hAnsi="Times New Roman" w:cs="Times New Roman"/>
          <w:bCs/>
          <w:sz w:val="24"/>
          <w:szCs w:val="24"/>
        </w:rPr>
        <w:t>– Instituto Brasileiro de Geografia e Estatística</w:t>
      </w:r>
    </w:p>
    <w:p w14:paraId="43D5D3B1"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ICMBio </w:t>
      </w:r>
      <w:r>
        <w:rPr>
          <w:rFonts w:ascii="Times New Roman" w:hAnsi="Times New Roman" w:cs="Times New Roman"/>
          <w:bCs/>
          <w:sz w:val="24"/>
          <w:szCs w:val="24"/>
        </w:rPr>
        <w:t xml:space="preserve">– </w:t>
      </w:r>
      <w:r w:rsidRPr="0015655E">
        <w:rPr>
          <w:rFonts w:ascii="Times New Roman" w:hAnsi="Times New Roman" w:cs="Times New Roman"/>
          <w:bCs/>
          <w:sz w:val="24"/>
          <w:szCs w:val="24"/>
        </w:rPr>
        <w:t>Instituto Chico Mendes de Conservação da Biodiversidade</w:t>
      </w:r>
    </w:p>
    <w:p w14:paraId="7D270DA8"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INCRA</w:t>
      </w:r>
      <w:r>
        <w:rPr>
          <w:rFonts w:ascii="Times New Roman" w:hAnsi="Times New Roman" w:cs="Times New Roman"/>
          <w:bCs/>
          <w:sz w:val="24"/>
          <w:szCs w:val="24"/>
        </w:rPr>
        <w:t xml:space="preserve"> – </w:t>
      </w:r>
      <w:r w:rsidRPr="005C0170">
        <w:rPr>
          <w:rFonts w:ascii="Times New Roman" w:hAnsi="Times New Roman" w:cs="Times New Roman"/>
          <w:bCs/>
          <w:sz w:val="24"/>
          <w:szCs w:val="24"/>
        </w:rPr>
        <w:t>Instituto Nacional de Colonização e Reforma Agrária</w:t>
      </w:r>
    </w:p>
    <w:p w14:paraId="5E43D67F"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INCRA</w:t>
      </w:r>
      <w:r>
        <w:rPr>
          <w:rFonts w:ascii="Times New Roman" w:hAnsi="Times New Roman" w:cs="Times New Roman"/>
          <w:bCs/>
          <w:sz w:val="24"/>
          <w:szCs w:val="24"/>
        </w:rPr>
        <w:t xml:space="preserve"> – </w:t>
      </w:r>
      <w:r w:rsidRPr="0015655E">
        <w:rPr>
          <w:rFonts w:ascii="Times New Roman" w:hAnsi="Times New Roman" w:cs="Times New Roman"/>
          <w:bCs/>
          <w:sz w:val="24"/>
          <w:szCs w:val="24"/>
        </w:rPr>
        <w:t>Instituto Nacional de Colonização e Reforma Agrária</w:t>
      </w:r>
    </w:p>
    <w:p w14:paraId="6B88B8B3"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IPEA </w:t>
      </w:r>
      <w:r>
        <w:rPr>
          <w:rFonts w:ascii="Times New Roman" w:hAnsi="Times New Roman" w:cs="Times New Roman"/>
          <w:bCs/>
          <w:sz w:val="24"/>
          <w:szCs w:val="24"/>
        </w:rPr>
        <w:t xml:space="preserve">– </w:t>
      </w:r>
      <w:r w:rsidRPr="005C0170">
        <w:rPr>
          <w:rFonts w:ascii="Times New Roman" w:hAnsi="Times New Roman" w:cs="Times New Roman"/>
          <w:bCs/>
          <w:sz w:val="24"/>
          <w:szCs w:val="24"/>
        </w:rPr>
        <w:t>Instituto de Pesquisa Econômica Aplicada</w:t>
      </w:r>
    </w:p>
    <w:p w14:paraId="7722A0D0"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ISA </w:t>
      </w:r>
      <w:r>
        <w:rPr>
          <w:rFonts w:ascii="Times New Roman" w:hAnsi="Times New Roman" w:cs="Times New Roman"/>
          <w:bCs/>
          <w:sz w:val="24"/>
          <w:szCs w:val="24"/>
        </w:rPr>
        <w:t xml:space="preserve">– </w:t>
      </w:r>
      <w:r w:rsidRPr="005C0170">
        <w:rPr>
          <w:rFonts w:ascii="Times New Roman" w:hAnsi="Times New Roman" w:cs="Times New Roman"/>
          <w:bCs/>
          <w:sz w:val="24"/>
          <w:szCs w:val="24"/>
        </w:rPr>
        <w:t>Instituto Socioambiental</w:t>
      </w:r>
    </w:p>
    <w:p w14:paraId="06803A16"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MMA</w:t>
      </w:r>
      <w:r>
        <w:rPr>
          <w:rFonts w:ascii="Times New Roman" w:hAnsi="Times New Roman" w:cs="Times New Roman"/>
          <w:bCs/>
          <w:sz w:val="24"/>
          <w:szCs w:val="24"/>
        </w:rPr>
        <w:t xml:space="preserve"> – </w:t>
      </w:r>
      <w:r w:rsidRPr="005C0170">
        <w:rPr>
          <w:rFonts w:ascii="Times New Roman" w:hAnsi="Times New Roman" w:cs="Times New Roman"/>
          <w:bCs/>
          <w:sz w:val="24"/>
          <w:szCs w:val="24"/>
        </w:rPr>
        <w:t>Ministério do Meio Ambiente</w:t>
      </w:r>
    </w:p>
    <w:p w14:paraId="00410E7A"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OIT</w:t>
      </w:r>
      <w:r>
        <w:rPr>
          <w:rFonts w:ascii="Times New Roman" w:hAnsi="Times New Roman" w:cs="Times New Roman"/>
          <w:bCs/>
          <w:sz w:val="24"/>
          <w:szCs w:val="24"/>
        </w:rPr>
        <w:t xml:space="preserve"> – </w:t>
      </w:r>
      <w:r w:rsidRPr="005C0170">
        <w:rPr>
          <w:rFonts w:ascii="Times New Roman" w:hAnsi="Times New Roman" w:cs="Times New Roman"/>
          <w:bCs/>
          <w:sz w:val="24"/>
          <w:szCs w:val="24"/>
        </w:rPr>
        <w:t>Organização Internacional do Trabalho</w:t>
      </w:r>
    </w:p>
    <w:p w14:paraId="5AD4FF70"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PCT</w:t>
      </w:r>
      <w:r>
        <w:rPr>
          <w:rFonts w:ascii="Times New Roman" w:hAnsi="Times New Roman" w:cs="Times New Roman"/>
          <w:bCs/>
          <w:sz w:val="24"/>
          <w:szCs w:val="24"/>
        </w:rPr>
        <w:t xml:space="preserve"> – Povos e Comunidades Tradicionais</w:t>
      </w:r>
    </w:p>
    <w:p w14:paraId="38585078"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PMA</w:t>
      </w:r>
      <w:r>
        <w:rPr>
          <w:rFonts w:ascii="Times New Roman" w:hAnsi="Times New Roman" w:cs="Times New Roman"/>
          <w:bCs/>
          <w:sz w:val="24"/>
          <w:szCs w:val="24"/>
        </w:rPr>
        <w:t xml:space="preserve"> – </w:t>
      </w:r>
      <w:r w:rsidRPr="005C0170">
        <w:rPr>
          <w:rFonts w:ascii="Times New Roman" w:hAnsi="Times New Roman" w:cs="Times New Roman"/>
          <w:bCs/>
          <w:sz w:val="24"/>
          <w:szCs w:val="24"/>
        </w:rPr>
        <w:t>Programa Mais Ambiente</w:t>
      </w:r>
    </w:p>
    <w:p w14:paraId="2F13D939"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PNAP</w:t>
      </w:r>
      <w:r>
        <w:rPr>
          <w:rFonts w:ascii="Times New Roman" w:hAnsi="Times New Roman" w:cs="Times New Roman"/>
          <w:bCs/>
          <w:sz w:val="24"/>
          <w:szCs w:val="24"/>
        </w:rPr>
        <w:t xml:space="preserve"> – </w:t>
      </w:r>
      <w:r w:rsidRPr="005C0170">
        <w:rPr>
          <w:rFonts w:ascii="Times New Roman" w:hAnsi="Times New Roman" w:cs="Times New Roman"/>
          <w:bCs/>
          <w:sz w:val="24"/>
          <w:szCs w:val="24"/>
        </w:rPr>
        <w:t>Plano Estratégico Nacional de Áreas Protegidas</w:t>
      </w:r>
    </w:p>
    <w:p w14:paraId="27811A14"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PPCDAm</w:t>
      </w:r>
      <w:r w:rsidRPr="002F7D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C0170">
        <w:rPr>
          <w:rFonts w:ascii="Times New Roman" w:hAnsi="Times New Roman" w:cs="Times New Roman"/>
          <w:bCs/>
          <w:sz w:val="24"/>
          <w:szCs w:val="24"/>
        </w:rPr>
        <w:t>Plano de Ação para Prevenção e Controle do Desmatamento na Amazônia Legal</w:t>
      </w:r>
    </w:p>
    <w:p w14:paraId="1ED237DA"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PPG7</w:t>
      </w:r>
      <w:r>
        <w:rPr>
          <w:rFonts w:ascii="Times New Roman" w:hAnsi="Times New Roman" w:cs="Times New Roman"/>
          <w:bCs/>
          <w:sz w:val="24"/>
          <w:szCs w:val="24"/>
        </w:rPr>
        <w:t xml:space="preserve"> – </w:t>
      </w:r>
      <w:r w:rsidRPr="005C0170">
        <w:rPr>
          <w:rFonts w:ascii="Times New Roman" w:hAnsi="Times New Roman" w:cs="Times New Roman"/>
          <w:bCs/>
          <w:sz w:val="24"/>
          <w:szCs w:val="24"/>
        </w:rPr>
        <w:t>Programa Piloto para Proteção das Florestas Tropicais Brasileiras</w:t>
      </w:r>
    </w:p>
    <w:p w14:paraId="01B55DB9"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PRA </w:t>
      </w:r>
      <w:r>
        <w:rPr>
          <w:rFonts w:ascii="Times New Roman" w:hAnsi="Times New Roman" w:cs="Times New Roman"/>
          <w:bCs/>
          <w:sz w:val="24"/>
          <w:szCs w:val="24"/>
        </w:rPr>
        <w:t xml:space="preserve">– </w:t>
      </w:r>
      <w:r w:rsidRPr="005C0170">
        <w:rPr>
          <w:rFonts w:ascii="Times New Roman" w:hAnsi="Times New Roman" w:cs="Times New Roman"/>
          <w:bCs/>
          <w:sz w:val="24"/>
          <w:szCs w:val="24"/>
        </w:rPr>
        <w:t>Programa de Regularização Ambiental</w:t>
      </w:r>
    </w:p>
    <w:p w14:paraId="25D9262D"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Prodoeste </w:t>
      </w:r>
      <w:r>
        <w:rPr>
          <w:rFonts w:ascii="Times New Roman" w:hAnsi="Times New Roman" w:cs="Times New Roman"/>
          <w:bCs/>
          <w:sz w:val="24"/>
          <w:szCs w:val="24"/>
        </w:rPr>
        <w:t xml:space="preserve">– </w:t>
      </w:r>
      <w:r w:rsidRPr="005C0170">
        <w:rPr>
          <w:rFonts w:ascii="Times New Roman" w:hAnsi="Times New Roman" w:cs="Times New Roman"/>
          <w:bCs/>
          <w:sz w:val="24"/>
          <w:szCs w:val="24"/>
        </w:rPr>
        <w:t>Programa de Desenvolvimento do Centro-Oeste</w:t>
      </w:r>
    </w:p>
    <w:p w14:paraId="169A4706"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Pronaf </w:t>
      </w:r>
      <w:r>
        <w:rPr>
          <w:rFonts w:ascii="Times New Roman" w:hAnsi="Times New Roman" w:cs="Times New Roman"/>
          <w:bCs/>
          <w:sz w:val="24"/>
          <w:szCs w:val="24"/>
        </w:rPr>
        <w:t xml:space="preserve">– </w:t>
      </w:r>
      <w:r w:rsidRPr="00D2224E">
        <w:rPr>
          <w:rFonts w:ascii="Times New Roman" w:hAnsi="Times New Roman" w:cs="Times New Roman"/>
          <w:bCs/>
          <w:sz w:val="24"/>
          <w:szCs w:val="24"/>
        </w:rPr>
        <w:t>Programa Nacional de Fortalecimento da Agricultura Familiar</w:t>
      </w:r>
    </w:p>
    <w:p w14:paraId="37A35DEA"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RL</w:t>
      </w:r>
      <w:r>
        <w:rPr>
          <w:rFonts w:ascii="Times New Roman" w:hAnsi="Times New Roman" w:cs="Times New Roman"/>
          <w:bCs/>
          <w:sz w:val="24"/>
          <w:szCs w:val="24"/>
        </w:rPr>
        <w:t xml:space="preserve"> – Reserva Legal</w:t>
      </w:r>
    </w:p>
    <w:p w14:paraId="11569E58"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lastRenderedPageBreak/>
        <w:t>RVN</w:t>
      </w:r>
      <w:r>
        <w:rPr>
          <w:rFonts w:ascii="Times New Roman" w:hAnsi="Times New Roman" w:cs="Times New Roman"/>
          <w:bCs/>
          <w:sz w:val="24"/>
          <w:szCs w:val="24"/>
        </w:rPr>
        <w:t xml:space="preserve"> – Remanescentes de Vegetação Nativa</w:t>
      </w:r>
    </w:p>
    <w:p w14:paraId="4305629F"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SFB</w:t>
      </w:r>
      <w:r>
        <w:rPr>
          <w:rFonts w:ascii="Times New Roman" w:hAnsi="Times New Roman" w:cs="Times New Roman"/>
          <w:bCs/>
          <w:sz w:val="24"/>
          <w:szCs w:val="24"/>
        </w:rPr>
        <w:t xml:space="preserve"> – Serviço Florestal Brasileiro</w:t>
      </w:r>
    </w:p>
    <w:p w14:paraId="40A540A2"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Sicar </w:t>
      </w:r>
      <w:r>
        <w:rPr>
          <w:rFonts w:ascii="Times New Roman" w:hAnsi="Times New Roman" w:cs="Times New Roman"/>
          <w:bCs/>
          <w:sz w:val="24"/>
          <w:szCs w:val="24"/>
        </w:rPr>
        <w:t>–</w:t>
      </w:r>
      <w:r w:rsidRPr="00D34C71">
        <w:rPr>
          <w:rFonts w:ascii="Times New Roman" w:hAnsi="Times New Roman" w:cs="Times New Roman"/>
          <w:bCs/>
          <w:sz w:val="24"/>
          <w:szCs w:val="24"/>
        </w:rPr>
        <w:t xml:space="preserve"> Sistema Nacional de Cadastro Ambiental Rural</w:t>
      </w:r>
    </w:p>
    <w:p w14:paraId="1EAD5CA6"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SISNAMA</w:t>
      </w:r>
      <w:r w:rsidRPr="002F7D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C0170">
        <w:rPr>
          <w:rFonts w:ascii="Times New Roman" w:hAnsi="Times New Roman" w:cs="Times New Roman"/>
          <w:bCs/>
          <w:sz w:val="24"/>
          <w:szCs w:val="24"/>
        </w:rPr>
        <w:t>Sistema Nacional do Meio Ambiente</w:t>
      </w:r>
    </w:p>
    <w:p w14:paraId="7BC7FEF4"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SLAPR</w:t>
      </w:r>
      <w:r w:rsidRPr="002F7D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C0170">
        <w:rPr>
          <w:rFonts w:ascii="Times New Roman" w:hAnsi="Times New Roman" w:cs="Times New Roman"/>
          <w:bCs/>
          <w:sz w:val="24"/>
          <w:szCs w:val="24"/>
        </w:rPr>
        <w:t>Sistema de Licenciamento em Propriedades Rurais</w:t>
      </w:r>
    </w:p>
    <w:p w14:paraId="428CCEC0"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SNUC</w:t>
      </w:r>
      <w:r>
        <w:rPr>
          <w:rFonts w:ascii="Times New Roman" w:hAnsi="Times New Roman" w:cs="Times New Roman"/>
          <w:bCs/>
          <w:sz w:val="24"/>
          <w:szCs w:val="24"/>
        </w:rPr>
        <w:t xml:space="preserve"> – </w:t>
      </w:r>
      <w:r w:rsidRPr="005C0170">
        <w:rPr>
          <w:rFonts w:ascii="Times New Roman" w:hAnsi="Times New Roman" w:cs="Times New Roman"/>
          <w:bCs/>
          <w:sz w:val="24"/>
          <w:szCs w:val="24"/>
        </w:rPr>
        <w:t>Sistema Nacional de Unidades de Conservação da Natureza</w:t>
      </w:r>
    </w:p>
    <w:p w14:paraId="2EE47C2F"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SPU</w:t>
      </w:r>
      <w:r>
        <w:rPr>
          <w:rFonts w:ascii="Times New Roman" w:hAnsi="Times New Roman" w:cs="Times New Roman"/>
          <w:bCs/>
          <w:sz w:val="24"/>
          <w:szCs w:val="24"/>
        </w:rPr>
        <w:t xml:space="preserve"> – Secretaria do Patrimônio da União</w:t>
      </w:r>
    </w:p>
    <w:p w14:paraId="0E7CE826"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STF</w:t>
      </w:r>
      <w:r>
        <w:rPr>
          <w:rFonts w:ascii="Times New Roman" w:hAnsi="Times New Roman" w:cs="Times New Roman"/>
          <w:bCs/>
          <w:sz w:val="24"/>
          <w:szCs w:val="24"/>
        </w:rPr>
        <w:t xml:space="preserve"> – </w:t>
      </w:r>
      <w:r w:rsidRPr="005C0170">
        <w:rPr>
          <w:rFonts w:ascii="Times New Roman" w:hAnsi="Times New Roman" w:cs="Times New Roman"/>
          <w:bCs/>
          <w:sz w:val="24"/>
          <w:szCs w:val="24"/>
        </w:rPr>
        <w:t>Supremo Tribunal Federal</w:t>
      </w:r>
    </w:p>
    <w:p w14:paraId="68E2C1CF"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TIs </w:t>
      </w:r>
      <w:r>
        <w:rPr>
          <w:rFonts w:ascii="Times New Roman" w:hAnsi="Times New Roman" w:cs="Times New Roman"/>
          <w:bCs/>
          <w:sz w:val="24"/>
          <w:szCs w:val="24"/>
        </w:rPr>
        <w:t>– T</w:t>
      </w:r>
      <w:r w:rsidRPr="005C0170">
        <w:rPr>
          <w:rFonts w:ascii="Times New Roman" w:hAnsi="Times New Roman" w:cs="Times New Roman"/>
          <w:bCs/>
          <w:sz w:val="24"/>
          <w:szCs w:val="24"/>
        </w:rPr>
        <w:t xml:space="preserve">erras </w:t>
      </w:r>
      <w:r>
        <w:rPr>
          <w:rFonts w:ascii="Times New Roman" w:hAnsi="Times New Roman" w:cs="Times New Roman"/>
          <w:bCs/>
          <w:sz w:val="24"/>
          <w:szCs w:val="24"/>
        </w:rPr>
        <w:t>I</w:t>
      </w:r>
      <w:r w:rsidRPr="005C0170">
        <w:rPr>
          <w:rFonts w:ascii="Times New Roman" w:hAnsi="Times New Roman" w:cs="Times New Roman"/>
          <w:bCs/>
          <w:sz w:val="24"/>
          <w:szCs w:val="24"/>
        </w:rPr>
        <w:t>ndígenas</w:t>
      </w:r>
    </w:p>
    <w:p w14:paraId="5E321164" w14:textId="77777777" w:rsidR="00EC7C05" w:rsidRPr="005C0170" w:rsidRDefault="00EC7C05" w:rsidP="005C0170">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TNT</w:t>
      </w:r>
      <w:r>
        <w:rPr>
          <w:rFonts w:ascii="Times New Roman" w:hAnsi="Times New Roman" w:cs="Times New Roman"/>
          <w:bCs/>
          <w:sz w:val="24"/>
          <w:szCs w:val="24"/>
        </w:rPr>
        <w:t xml:space="preserve"> – </w:t>
      </w:r>
      <w:r w:rsidRPr="005C0170">
        <w:rPr>
          <w:rFonts w:ascii="Times New Roman" w:hAnsi="Times New Roman" w:cs="Times New Roman"/>
          <w:bCs/>
          <w:sz w:val="24"/>
          <w:szCs w:val="24"/>
        </w:rPr>
        <w:t>The Nature Conservancy</w:t>
      </w:r>
    </w:p>
    <w:p w14:paraId="41D21872"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UFPR</w:t>
      </w:r>
      <w:r w:rsidRPr="002F7D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C0170">
        <w:rPr>
          <w:rFonts w:ascii="Times New Roman" w:hAnsi="Times New Roman" w:cs="Times New Roman"/>
          <w:bCs/>
          <w:sz w:val="24"/>
          <w:szCs w:val="24"/>
        </w:rPr>
        <w:t>Universidade Federal do Paraná</w:t>
      </w:r>
    </w:p>
    <w:p w14:paraId="3400B591" w14:textId="77777777" w:rsidR="00EC7C05" w:rsidRDefault="00EC7C05" w:rsidP="00BC5C8F">
      <w:pPr>
        <w:spacing w:after="0" w:line="360" w:lineRule="auto"/>
        <w:jc w:val="both"/>
        <w:rPr>
          <w:rFonts w:ascii="Times New Roman" w:hAnsi="Times New Roman" w:cs="Times New Roman"/>
          <w:bCs/>
          <w:sz w:val="24"/>
          <w:szCs w:val="24"/>
        </w:rPr>
      </w:pPr>
      <w:r w:rsidRPr="005C0170">
        <w:rPr>
          <w:rFonts w:ascii="Times New Roman" w:hAnsi="Times New Roman" w:cs="Times New Roman"/>
          <w:b/>
          <w:sz w:val="24"/>
          <w:szCs w:val="24"/>
        </w:rPr>
        <w:t xml:space="preserve">UR </w:t>
      </w:r>
      <w:r>
        <w:rPr>
          <w:rFonts w:ascii="Times New Roman" w:hAnsi="Times New Roman" w:cs="Times New Roman"/>
          <w:bCs/>
          <w:sz w:val="24"/>
          <w:szCs w:val="24"/>
        </w:rPr>
        <w:t>– Uso Restrito</w:t>
      </w:r>
    </w:p>
    <w:p w14:paraId="1955C4EE" w14:textId="4B0AF542" w:rsidR="00C56866" w:rsidRDefault="00C56866" w:rsidP="00880CC1">
      <w:pPr>
        <w:spacing w:after="0" w:line="360" w:lineRule="auto"/>
        <w:jc w:val="center"/>
        <w:rPr>
          <w:rFonts w:ascii="Times New Roman" w:hAnsi="Times New Roman" w:cs="Times New Roman"/>
          <w:b/>
          <w:sz w:val="24"/>
          <w:szCs w:val="24"/>
        </w:rPr>
      </w:pPr>
    </w:p>
    <w:p w14:paraId="7E6FC87A" w14:textId="58191755" w:rsidR="00C56866" w:rsidRDefault="00C56866">
      <w:pPr>
        <w:rPr>
          <w:rFonts w:ascii="Times New Roman" w:hAnsi="Times New Roman" w:cs="Times New Roman"/>
          <w:b/>
          <w:sz w:val="24"/>
          <w:szCs w:val="24"/>
        </w:rPr>
      </w:pPr>
      <w:r>
        <w:rPr>
          <w:rFonts w:ascii="Times New Roman" w:hAnsi="Times New Roman" w:cs="Times New Roman"/>
          <w:b/>
          <w:sz w:val="24"/>
          <w:szCs w:val="24"/>
        </w:rPr>
        <w:br w:type="page"/>
      </w:r>
    </w:p>
    <w:p w14:paraId="3ECA6CD5" w14:textId="068DD69F" w:rsidR="00880CC1" w:rsidRPr="0048000A" w:rsidRDefault="00880CC1" w:rsidP="00880CC1">
      <w:pPr>
        <w:spacing w:after="0" w:line="360" w:lineRule="auto"/>
        <w:jc w:val="center"/>
        <w:rPr>
          <w:rFonts w:ascii="Times New Roman" w:hAnsi="Times New Roman" w:cs="Times New Roman"/>
          <w:b/>
          <w:sz w:val="24"/>
          <w:szCs w:val="24"/>
        </w:rPr>
      </w:pPr>
      <w:r w:rsidRPr="0048000A">
        <w:rPr>
          <w:rFonts w:ascii="Times New Roman" w:hAnsi="Times New Roman" w:cs="Times New Roman"/>
          <w:b/>
          <w:sz w:val="24"/>
          <w:szCs w:val="24"/>
        </w:rPr>
        <w:lastRenderedPageBreak/>
        <w:t>RESUMO</w:t>
      </w:r>
    </w:p>
    <w:p w14:paraId="76BDFA8C" w14:textId="77777777" w:rsidR="00880CC1" w:rsidRPr="0048000A" w:rsidRDefault="00880CC1" w:rsidP="00880CC1">
      <w:pPr>
        <w:spacing w:after="0" w:line="360" w:lineRule="auto"/>
        <w:jc w:val="center"/>
        <w:rPr>
          <w:rFonts w:ascii="Times New Roman" w:hAnsi="Times New Roman" w:cs="Times New Roman"/>
          <w:bCs/>
          <w:sz w:val="24"/>
          <w:szCs w:val="24"/>
        </w:rPr>
      </w:pPr>
    </w:p>
    <w:p w14:paraId="7141BE86" w14:textId="32B5BD40" w:rsidR="00880CC1" w:rsidRPr="0048000A" w:rsidRDefault="00880CC1" w:rsidP="005C0170">
      <w:pPr>
        <w:spacing w:after="0" w:line="348" w:lineRule="auto"/>
        <w:jc w:val="both"/>
        <w:rPr>
          <w:rFonts w:ascii="Times New Roman" w:hAnsi="Times New Roman" w:cs="Times New Roman"/>
          <w:spacing w:val="-4"/>
          <w:sz w:val="24"/>
          <w:szCs w:val="24"/>
          <w:lang w:eastAsia="pt-BR"/>
        </w:rPr>
      </w:pPr>
      <w:r w:rsidRPr="0048000A">
        <w:rPr>
          <w:rFonts w:ascii="Times New Roman" w:hAnsi="Times New Roman" w:cs="Times New Roman"/>
          <w:sz w:val="24"/>
          <w:szCs w:val="24"/>
          <w:lang w:eastAsia="pt-BR"/>
        </w:rPr>
        <w:t>O Cadastro Ambiental Rural (CAR), criado pela Lei n°</w:t>
      </w:r>
      <w:r w:rsidR="00455B67">
        <w:rPr>
          <w:rFonts w:ascii="Times New Roman" w:hAnsi="Times New Roman" w:cs="Times New Roman"/>
          <w:sz w:val="24"/>
          <w:szCs w:val="24"/>
          <w:lang w:eastAsia="pt-BR"/>
        </w:rPr>
        <w:t xml:space="preserve"> </w:t>
      </w:r>
      <w:r w:rsidRPr="0048000A">
        <w:rPr>
          <w:rFonts w:ascii="Times New Roman" w:hAnsi="Times New Roman" w:cs="Times New Roman"/>
          <w:sz w:val="24"/>
          <w:szCs w:val="24"/>
          <w:lang w:eastAsia="pt-BR"/>
        </w:rPr>
        <w:t xml:space="preserve">12.651/2012, é um registro público eletrônico nacional obrigatório para todos os imóveis rurais, com a finalidade de integrar as informações ambientais das propriedades e posses rurais, compondo uma base de dados para controle, monitoramento, planejamento ambiental e econômico e combate ao desmatamento. </w:t>
      </w:r>
      <w:r w:rsidR="00F4546D">
        <w:rPr>
          <w:rFonts w:ascii="Times New Roman" w:hAnsi="Times New Roman" w:cs="Times New Roman"/>
          <w:sz w:val="24"/>
          <w:szCs w:val="24"/>
          <w:lang w:eastAsia="pt-BR"/>
        </w:rPr>
        <w:t>A Lei nº12.651/2012</w:t>
      </w:r>
      <w:r w:rsidRPr="0048000A">
        <w:rPr>
          <w:rFonts w:ascii="Times New Roman" w:hAnsi="Times New Roman" w:cs="Times New Roman"/>
          <w:sz w:val="24"/>
          <w:szCs w:val="24"/>
          <w:lang w:eastAsia="pt-BR"/>
        </w:rPr>
        <w:t xml:space="preserve"> </w:t>
      </w:r>
      <w:r w:rsidR="00F4546D">
        <w:rPr>
          <w:rFonts w:ascii="Times New Roman" w:hAnsi="Times New Roman" w:cs="Times New Roman"/>
          <w:sz w:val="24"/>
          <w:szCs w:val="24"/>
          <w:lang w:eastAsia="pt-BR"/>
        </w:rPr>
        <w:t>traz a</w:t>
      </w:r>
      <w:r w:rsidRPr="0048000A">
        <w:rPr>
          <w:rFonts w:ascii="Times New Roman" w:hAnsi="Times New Roman" w:cs="Times New Roman"/>
          <w:sz w:val="24"/>
          <w:szCs w:val="24"/>
          <w:lang w:eastAsia="pt-BR"/>
        </w:rPr>
        <w:t xml:space="preserve"> garantia legal de assistência técnica e jurídica </w:t>
      </w:r>
      <w:r w:rsidR="00F4546D">
        <w:rPr>
          <w:rFonts w:ascii="Times New Roman" w:hAnsi="Times New Roman" w:cs="Times New Roman"/>
          <w:sz w:val="24"/>
          <w:szCs w:val="24"/>
          <w:lang w:eastAsia="pt-BR"/>
        </w:rPr>
        <w:t xml:space="preserve">por parte do poder público </w:t>
      </w:r>
      <w:r w:rsidRPr="0048000A">
        <w:rPr>
          <w:rFonts w:ascii="Times New Roman" w:hAnsi="Times New Roman" w:cs="Times New Roman"/>
          <w:sz w:val="24"/>
          <w:szCs w:val="24"/>
          <w:lang w:eastAsia="pt-BR"/>
        </w:rPr>
        <w:t>para a inscrição d</w:t>
      </w:r>
      <w:r w:rsidR="00F4546D">
        <w:rPr>
          <w:rFonts w:ascii="Times New Roman" w:hAnsi="Times New Roman" w:cs="Times New Roman"/>
          <w:sz w:val="24"/>
          <w:szCs w:val="24"/>
          <w:lang w:eastAsia="pt-BR"/>
        </w:rPr>
        <w:t>os</w:t>
      </w:r>
      <w:r w:rsidRPr="0048000A">
        <w:rPr>
          <w:rFonts w:ascii="Times New Roman" w:hAnsi="Times New Roman" w:cs="Times New Roman"/>
          <w:sz w:val="24"/>
          <w:szCs w:val="24"/>
          <w:lang w:eastAsia="pt-BR"/>
        </w:rPr>
        <w:t xml:space="preserve"> territórios</w:t>
      </w:r>
      <w:r w:rsidR="00F4546D">
        <w:rPr>
          <w:rFonts w:ascii="Times New Roman" w:hAnsi="Times New Roman" w:cs="Times New Roman"/>
          <w:sz w:val="24"/>
          <w:szCs w:val="24"/>
          <w:lang w:eastAsia="pt-BR"/>
        </w:rPr>
        <w:t xml:space="preserve"> tradicionais</w:t>
      </w:r>
      <w:r w:rsidRPr="0048000A">
        <w:rPr>
          <w:rFonts w:ascii="Times New Roman" w:hAnsi="Times New Roman" w:cs="Times New Roman"/>
          <w:sz w:val="24"/>
          <w:szCs w:val="24"/>
          <w:lang w:eastAsia="pt-BR"/>
        </w:rPr>
        <w:t xml:space="preserve"> e </w:t>
      </w:r>
      <w:r w:rsidR="00F4546D">
        <w:rPr>
          <w:rFonts w:ascii="Times New Roman" w:hAnsi="Times New Roman" w:cs="Times New Roman"/>
          <w:sz w:val="24"/>
          <w:szCs w:val="24"/>
          <w:lang w:eastAsia="pt-BR"/>
        </w:rPr>
        <w:t>a</w:t>
      </w:r>
      <w:r w:rsidRPr="0048000A">
        <w:rPr>
          <w:rFonts w:ascii="Times New Roman" w:hAnsi="Times New Roman" w:cs="Times New Roman"/>
          <w:sz w:val="24"/>
          <w:szCs w:val="24"/>
          <w:lang w:eastAsia="pt-BR"/>
        </w:rPr>
        <w:t xml:space="preserve"> obrigatoriedade do CAR para o acesso ao crédito rural e a outros benefícios</w:t>
      </w:r>
      <w:r w:rsidR="00F4546D">
        <w:rPr>
          <w:rFonts w:ascii="Times New Roman" w:hAnsi="Times New Roman" w:cs="Times New Roman"/>
          <w:sz w:val="24"/>
          <w:szCs w:val="24"/>
          <w:lang w:eastAsia="pt-BR"/>
        </w:rPr>
        <w:t xml:space="preserve">. Além disso, há </w:t>
      </w:r>
      <w:r w:rsidRPr="0048000A">
        <w:rPr>
          <w:rFonts w:ascii="Times New Roman" w:hAnsi="Times New Roman" w:cs="Times New Roman"/>
          <w:sz w:val="24"/>
          <w:szCs w:val="24"/>
          <w:lang w:eastAsia="pt-BR"/>
        </w:rPr>
        <w:t>o potencial visto pelos movimentos sociais representativos desses segmentos</w:t>
      </w:r>
      <w:r w:rsidR="00F4546D">
        <w:rPr>
          <w:rFonts w:ascii="Times New Roman" w:hAnsi="Times New Roman" w:cs="Times New Roman"/>
          <w:sz w:val="24"/>
          <w:szCs w:val="24"/>
          <w:lang w:eastAsia="pt-BR"/>
        </w:rPr>
        <w:t xml:space="preserve"> a respeito da ferramenta do CAR. Entretanto,</w:t>
      </w:r>
      <w:r w:rsidRPr="0048000A">
        <w:rPr>
          <w:rFonts w:ascii="Times New Roman" w:hAnsi="Times New Roman" w:cs="Times New Roman"/>
          <w:sz w:val="24"/>
          <w:szCs w:val="24"/>
          <w:lang w:eastAsia="pt-BR"/>
        </w:rPr>
        <w:t xml:space="preserve"> é baixo o número de </w:t>
      </w:r>
      <w:r>
        <w:rPr>
          <w:rFonts w:ascii="Times New Roman" w:hAnsi="Times New Roman" w:cs="Times New Roman"/>
          <w:sz w:val="24"/>
          <w:szCs w:val="24"/>
          <w:lang w:eastAsia="pt-BR"/>
        </w:rPr>
        <w:t>t</w:t>
      </w:r>
      <w:r w:rsidRPr="0048000A">
        <w:rPr>
          <w:rFonts w:ascii="Times New Roman" w:hAnsi="Times New Roman" w:cs="Times New Roman"/>
          <w:sz w:val="24"/>
          <w:szCs w:val="24"/>
          <w:lang w:eastAsia="pt-BR"/>
        </w:rPr>
        <w:t xml:space="preserve">erritórios </w:t>
      </w:r>
      <w:r>
        <w:rPr>
          <w:rFonts w:ascii="Times New Roman" w:hAnsi="Times New Roman" w:cs="Times New Roman"/>
          <w:sz w:val="24"/>
          <w:szCs w:val="24"/>
          <w:lang w:eastAsia="pt-BR"/>
        </w:rPr>
        <w:t>t</w:t>
      </w:r>
      <w:r w:rsidRPr="0048000A">
        <w:rPr>
          <w:rFonts w:ascii="Times New Roman" w:hAnsi="Times New Roman" w:cs="Times New Roman"/>
          <w:sz w:val="24"/>
          <w:szCs w:val="24"/>
          <w:lang w:eastAsia="pt-BR"/>
        </w:rPr>
        <w:t xml:space="preserve">radicionais inscritos no CAR em comparação aos pequenos imóveis rurais (até quatro módulos fiscais), embora sejam equiparados em obrigações, direitos e benefícios. Emerge, então, o questionamento sobre o porquê de a implementação do CAR – que é considerada um sucesso do ponto de vista dos cadastros dos pequenos imóveis rurais – ter gerado um número tão baixo de registros de territórios de povos e comunidades tradicionais. </w:t>
      </w:r>
      <w:r w:rsidRPr="0048000A">
        <w:rPr>
          <w:rFonts w:ascii="Times New Roman" w:hAnsi="Times New Roman" w:cs="Times New Roman"/>
          <w:spacing w:val="-4"/>
          <w:sz w:val="24"/>
          <w:szCs w:val="24"/>
          <w:lang w:eastAsia="pt-BR"/>
        </w:rPr>
        <w:t xml:space="preserve">Neste trabalho é proposta a análise </w:t>
      </w:r>
      <w:r w:rsidRPr="0048000A">
        <w:rPr>
          <w:rFonts w:ascii="Times New Roman" w:hAnsi="Times New Roman" w:cs="Times New Roman"/>
          <w:sz w:val="24"/>
          <w:szCs w:val="24"/>
          <w:lang w:eastAsia="pt-BR"/>
        </w:rPr>
        <w:t>do papel das percepções dos gestores dos órgãos responsáveis nas unidades federativas diante da baixa efetividade da política do CAR em territórios tradicionais.</w:t>
      </w:r>
    </w:p>
    <w:p w14:paraId="023709A7" w14:textId="77777777" w:rsidR="00880CC1" w:rsidRPr="0048000A" w:rsidRDefault="00880CC1" w:rsidP="00880CC1">
      <w:pPr>
        <w:spacing w:after="0" w:line="360" w:lineRule="auto"/>
        <w:jc w:val="both"/>
        <w:rPr>
          <w:rFonts w:ascii="Times New Roman" w:hAnsi="Times New Roman" w:cs="Times New Roman"/>
          <w:bCs/>
          <w:sz w:val="24"/>
          <w:szCs w:val="24"/>
        </w:rPr>
      </w:pPr>
    </w:p>
    <w:p w14:paraId="1479FF99" w14:textId="6AB3B911" w:rsidR="00880CC1" w:rsidRPr="0048000A" w:rsidRDefault="00880CC1" w:rsidP="00880CC1">
      <w:pPr>
        <w:spacing w:after="0" w:line="360" w:lineRule="auto"/>
        <w:jc w:val="both"/>
        <w:rPr>
          <w:rFonts w:ascii="Times New Roman" w:hAnsi="Times New Roman" w:cs="Times New Roman"/>
          <w:bCs/>
          <w:sz w:val="24"/>
          <w:szCs w:val="24"/>
        </w:rPr>
      </w:pPr>
      <w:r w:rsidRPr="0048000A">
        <w:rPr>
          <w:rFonts w:ascii="Times New Roman" w:hAnsi="Times New Roman" w:cs="Times New Roman"/>
          <w:bCs/>
          <w:sz w:val="24"/>
          <w:szCs w:val="24"/>
        </w:rPr>
        <w:t>Palavras-chave: cadastro ambiental rural;</w:t>
      </w:r>
      <w:r>
        <w:rPr>
          <w:rFonts w:ascii="Times New Roman" w:hAnsi="Times New Roman" w:cs="Times New Roman"/>
          <w:bCs/>
          <w:sz w:val="24"/>
          <w:szCs w:val="24"/>
        </w:rPr>
        <w:t xml:space="preserve"> implementação;</w:t>
      </w:r>
      <w:r w:rsidRPr="0048000A">
        <w:rPr>
          <w:rFonts w:ascii="Times New Roman" w:hAnsi="Times New Roman" w:cs="Times New Roman"/>
          <w:bCs/>
          <w:sz w:val="24"/>
          <w:szCs w:val="24"/>
        </w:rPr>
        <w:t xml:space="preserve"> territórios tradicionais; </w:t>
      </w:r>
      <w:r w:rsidRPr="0048000A">
        <w:rPr>
          <w:rFonts w:ascii="Times New Roman" w:hAnsi="Times New Roman" w:cs="Times New Roman"/>
          <w:spacing w:val="-4"/>
          <w:sz w:val="24"/>
          <w:szCs w:val="24"/>
          <w:lang w:eastAsia="pt-BR"/>
        </w:rPr>
        <w:t>percepções; gestores.</w:t>
      </w:r>
    </w:p>
    <w:p w14:paraId="274F3F57" w14:textId="77777777" w:rsidR="00880CC1" w:rsidRPr="0048000A" w:rsidRDefault="00880CC1" w:rsidP="00880CC1">
      <w:pPr>
        <w:rPr>
          <w:rFonts w:ascii="Times New Roman" w:hAnsi="Times New Roman" w:cs="Times New Roman"/>
          <w:bCs/>
          <w:sz w:val="28"/>
          <w:szCs w:val="28"/>
        </w:rPr>
      </w:pPr>
      <w:r w:rsidRPr="0048000A">
        <w:rPr>
          <w:rFonts w:ascii="Times New Roman" w:hAnsi="Times New Roman" w:cs="Times New Roman"/>
          <w:bCs/>
          <w:sz w:val="28"/>
          <w:szCs w:val="28"/>
        </w:rPr>
        <w:br w:type="page"/>
      </w:r>
    </w:p>
    <w:p w14:paraId="3579D43B" w14:textId="06777F75" w:rsidR="00880CC1" w:rsidRPr="0048000A" w:rsidRDefault="00880CC1" w:rsidP="00880CC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1DCFA1A5" w14:textId="77777777" w:rsidR="00880CC1" w:rsidRPr="0048000A" w:rsidRDefault="00880CC1" w:rsidP="00880CC1">
      <w:pPr>
        <w:spacing w:after="0" w:line="360" w:lineRule="auto"/>
        <w:jc w:val="center"/>
        <w:rPr>
          <w:rFonts w:ascii="Times New Roman" w:hAnsi="Times New Roman" w:cs="Times New Roman"/>
          <w:bCs/>
          <w:sz w:val="24"/>
          <w:szCs w:val="24"/>
        </w:rPr>
      </w:pPr>
    </w:p>
    <w:p w14:paraId="4178F1FC" w14:textId="77777777" w:rsidR="00880CC1" w:rsidRPr="0048000A" w:rsidRDefault="00880CC1" w:rsidP="005C0170">
      <w:pPr>
        <w:spacing w:after="0" w:line="348" w:lineRule="auto"/>
        <w:jc w:val="both"/>
        <w:rPr>
          <w:rFonts w:ascii="Times New Roman" w:hAnsi="Times New Roman" w:cs="Times New Roman"/>
          <w:spacing w:val="-4"/>
          <w:sz w:val="24"/>
          <w:szCs w:val="24"/>
          <w:lang w:eastAsia="pt-BR"/>
        </w:rPr>
      </w:pPr>
      <w:r w:rsidRPr="0048000A">
        <w:rPr>
          <w:rFonts w:ascii="Times New Roman" w:hAnsi="Times New Roman" w:cs="Times New Roman"/>
          <w:sz w:val="24"/>
          <w:szCs w:val="24"/>
          <w:lang w:eastAsia="pt-BR"/>
        </w:rPr>
        <w:t xml:space="preserve">O Cadastro Ambiental Rural (CAR), criado pela Lei n°12.651/2012, é um registro público eletrônico nacional obrigatório para todos os imóveis rurais, com a finalidade de integrar as informações ambientais das propriedades e posses rurais, compondo uma base de dados para controle, monitoramento, planejamento ambiental e econômico e combate ao desmatamento. Apesar da garantia legal de assistência técnica e jurídica para a inscrição desses territórios e da obrigatoriedade do CAR para o acesso ao crédito rural e a outros benefícios, considerando, ainda, o potencial visto pelos movimentos sociais representativos desses segmentos, é baixo o número de </w:t>
      </w:r>
      <w:r>
        <w:rPr>
          <w:rFonts w:ascii="Times New Roman" w:hAnsi="Times New Roman" w:cs="Times New Roman"/>
          <w:sz w:val="24"/>
          <w:szCs w:val="24"/>
          <w:lang w:eastAsia="pt-BR"/>
        </w:rPr>
        <w:t>t</w:t>
      </w:r>
      <w:r w:rsidRPr="0048000A">
        <w:rPr>
          <w:rFonts w:ascii="Times New Roman" w:hAnsi="Times New Roman" w:cs="Times New Roman"/>
          <w:sz w:val="24"/>
          <w:szCs w:val="24"/>
          <w:lang w:eastAsia="pt-BR"/>
        </w:rPr>
        <w:t xml:space="preserve">erritórios </w:t>
      </w:r>
      <w:r>
        <w:rPr>
          <w:rFonts w:ascii="Times New Roman" w:hAnsi="Times New Roman" w:cs="Times New Roman"/>
          <w:sz w:val="24"/>
          <w:szCs w:val="24"/>
          <w:lang w:eastAsia="pt-BR"/>
        </w:rPr>
        <w:t>t</w:t>
      </w:r>
      <w:r w:rsidRPr="0048000A">
        <w:rPr>
          <w:rFonts w:ascii="Times New Roman" w:hAnsi="Times New Roman" w:cs="Times New Roman"/>
          <w:sz w:val="24"/>
          <w:szCs w:val="24"/>
          <w:lang w:eastAsia="pt-BR"/>
        </w:rPr>
        <w:t xml:space="preserve">radicionais inscritos no CAR em comparação aos pequenos imóveis rurais (até quatro módulos fiscais), embora sejam equiparados em obrigações, direitos e benefícios. Emerge, então, o questionamento sobre o porquê de a implementação do CAR – que é considerada um sucesso do ponto de vista dos cadastros dos pequenos imóveis rurais – ter gerado um número tão baixo de registros de territórios de povos e comunidades tradicionais. </w:t>
      </w:r>
      <w:r w:rsidRPr="0048000A">
        <w:rPr>
          <w:rFonts w:ascii="Times New Roman" w:hAnsi="Times New Roman" w:cs="Times New Roman"/>
          <w:spacing w:val="-4"/>
          <w:sz w:val="24"/>
          <w:szCs w:val="24"/>
          <w:lang w:eastAsia="pt-BR"/>
        </w:rPr>
        <w:t xml:space="preserve">Neste trabalho é proposta a análise </w:t>
      </w:r>
      <w:r w:rsidRPr="0048000A">
        <w:rPr>
          <w:rFonts w:ascii="Times New Roman" w:hAnsi="Times New Roman" w:cs="Times New Roman"/>
          <w:sz w:val="24"/>
          <w:szCs w:val="24"/>
          <w:lang w:eastAsia="pt-BR"/>
        </w:rPr>
        <w:t>do papel das percepções dos gestores dos órgãos responsáveis nas unidades federativas diante da baixa efetividade da política do CAR em territórios tradicionais.</w:t>
      </w:r>
    </w:p>
    <w:p w14:paraId="57E82F7B" w14:textId="77777777" w:rsidR="00880CC1" w:rsidRPr="0048000A" w:rsidRDefault="00880CC1" w:rsidP="00880CC1">
      <w:pPr>
        <w:spacing w:after="0" w:line="360" w:lineRule="auto"/>
        <w:jc w:val="both"/>
        <w:rPr>
          <w:rFonts w:ascii="Times New Roman" w:hAnsi="Times New Roman" w:cs="Times New Roman"/>
          <w:bCs/>
          <w:sz w:val="24"/>
          <w:szCs w:val="24"/>
        </w:rPr>
      </w:pPr>
    </w:p>
    <w:p w14:paraId="017260D9" w14:textId="77777777" w:rsidR="00880CC1" w:rsidRPr="0048000A" w:rsidRDefault="00880CC1" w:rsidP="00880CC1">
      <w:pPr>
        <w:spacing w:after="0" w:line="360" w:lineRule="auto"/>
        <w:jc w:val="both"/>
        <w:rPr>
          <w:rFonts w:ascii="Times New Roman" w:hAnsi="Times New Roman" w:cs="Times New Roman"/>
          <w:bCs/>
          <w:sz w:val="24"/>
          <w:szCs w:val="24"/>
        </w:rPr>
      </w:pPr>
      <w:r w:rsidRPr="0048000A">
        <w:rPr>
          <w:rFonts w:ascii="Times New Roman" w:hAnsi="Times New Roman" w:cs="Times New Roman"/>
          <w:bCs/>
          <w:sz w:val="24"/>
          <w:szCs w:val="24"/>
        </w:rPr>
        <w:t xml:space="preserve">Palavras-chave: cadastro ambiental rural; territórios tradicionais; </w:t>
      </w:r>
      <w:r w:rsidRPr="0048000A">
        <w:rPr>
          <w:rFonts w:ascii="Times New Roman" w:hAnsi="Times New Roman" w:cs="Times New Roman"/>
          <w:spacing w:val="-4"/>
          <w:sz w:val="24"/>
          <w:szCs w:val="24"/>
          <w:lang w:eastAsia="pt-BR"/>
        </w:rPr>
        <w:t>percepções; implementação</w:t>
      </w:r>
      <w:r>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t>gestores.</w:t>
      </w:r>
    </w:p>
    <w:p w14:paraId="1BFA0C2C" w14:textId="77777777" w:rsidR="00880CC1" w:rsidRPr="0048000A" w:rsidRDefault="00880CC1" w:rsidP="00880CC1">
      <w:pPr>
        <w:rPr>
          <w:rFonts w:ascii="Times New Roman" w:hAnsi="Times New Roman" w:cs="Times New Roman"/>
          <w:bCs/>
          <w:sz w:val="28"/>
          <w:szCs w:val="28"/>
        </w:rPr>
      </w:pPr>
      <w:r w:rsidRPr="0048000A">
        <w:rPr>
          <w:rFonts w:ascii="Times New Roman" w:hAnsi="Times New Roman" w:cs="Times New Roman"/>
          <w:bCs/>
          <w:sz w:val="28"/>
          <w:szCs w:val="28"/>
        </w:rPr>
        <w:br w:type="page"/>
      </w:r>
    </w:p>
    <w:p w14:paraId="70E117BA" w14:textId="11FD8CF5" w:rsidR="00663AEB" w:rsidRDefault="00663AEB" w:rsidP="005C0170">
      <w:pPr>
        <w:spacing w:after="240" w:line="360" w:lineRule="auto"/>
        <w:jc w:val="center"/>
        <w:rPr>
          <w:rFonts w:ascii="Times New Roman" w:hAnsi="Times New Roman" w:cs="Times New Roman"/>
          <w:bCs/>
          <w:sz w:val="28"/>
          <w:szCs w:val="28"/>
        </w:rPr>
      </w:pPr>
      <w:r w:rsidRPr="005C0170">
        <w:rPr>
          <w:rFonts w:ascii="Times New Roman" w:hAnsi="Times New Roman" w:cs="Times New Roman"/>
          <w:b/>
          <w:sz w:val="28"/>
          <w:szCs w:val="28"/>
        </w:rPr>
        <w:lastRenderedPageBreak/>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
        <w:gridCol w:w="7829"/>
        <w:gridCol w:w="702"/>
      </w:tblGrid>
      <w:tr w:rsidR="00817873" w:rsidRPr="00031A3C" w14:paraId="375ED90F" w14:textId="77777777" w:rsidTr="00817873">
        <w:tc>
          <w:tcPr>
            <w:tcW w:w="8359" w:type="dxa"/>
            <w:gridSpan w:val="2"/>
          </w:tcPr>
          <w:p w14:paraId="0B738928" w14:textId="399EF61D" w:rsidR="0085724F" w:rsidRPr="005C0170" w:rsidRDefault="0085724F" w:rsidP="005C0170">
            <w:pPr>
              <w:ind w:right="-88"/>
              <w:jc w:val="both"/>
              <w:rPr>
                <w:rFonts w:ascii="Times New Roman" w:hAnsi="Times New Roman" w:cs="Times New Roman"/>
                <w:b/>
                <w:sz w:val="24"/>
                <w:szCs w:val="24"/>
              </w:rPr>
            </w:pPr>
            <w:r w:rsidRPr="005C0170">
              <w:rPr>
                <w:rFonts w:ascii="Times New Roman" w:hAnsi="Times New Roman" w:cs="Times New Roman"/>
                <w:b/>
                <w:sz w:val="24"/>
                <w:szCs w:val="24"/>
              </w:rPr>
              <w:t>INTRODUÇÃO</w:t>
            </w:r>
            <w:r w:rsidR="00031A3C" w:rsidRPr="005C0170">
              <w:rPr>
                <w:rFonts w:ascii="Times New Roman" w:hAnsi="Times New Roman" w:cs="Times New Roman"/>
                <w:bCs/>
                <w:sz w:val="24"/>
                <w:szCs w:val="24"/>
              </w:rPr>
              <w:t>…………………………………………………………</w:t>
            </w:r>
            <w:r w:rsidR="00D26246">
              <w:rPr>
                <w:rFonts w:ascii="Times New Roman" w:hAnsi="Times New Roman" w:cs="Times New Roman"/>
                <w:bCs/>
                <w:sz w:val="24"/>
                <w:szCs w:val="24"/>
              </w:rPr>
              <w:t>…..</w:t>
            </w:r>
            <w:r w:rsidR="00031A3C" w:rsidRPr="005C0170">
              <w:rPr>
                <w:rFonts w:ascii="Times New Roman" w:hAnsi="Times New Roman" w:cs="Times New Roman"/>
                <w:bCs/>
                <w:sz w:val="24"/>
                <w:szCs w:val="24"/>
              </w:rPr>
              <w:t>………</w:t>
            </w:r>
            <w:r w:rsidR="00277110">
              <w:rPr>
                <w:rFonts w:ascii="Times New Roman" w:hAnsi="Times New Roman" w:cs="Times New Roman"/>
                <w:bCs/>
                <w:sz w:val="24"/>
                <w:szCs w:val="24"/>
              </w:rPr>
              <w:t>..</w:t>
            </w:r>
          </w:p>
        </w:tc>
        <w:tc>
          <w:tcPr>
            <w:tcW w:w="702" w:type="dxa"/>
          </w:tcPr>
          <w:p w14:paraId="6A6171FD" w14:textId="38333227" w:rsidR="0085724F" w:rsidRPr="005C0170" w:rsidRDefault="0000413D" w:rsidP="005C0170">
            <w:pPr>
              <w:spacing w:after="240"/>
              <w:jc w:val="both"/>
              <w:rPr>
                <w:rFonts w:ascii="Times New Roman" w:hAnsi="Times New Roman" w:cs="Times New Roman"/>
                <w:b/>
                <w:sz w:val="24"/>
                <w:szCs w:val="24"/>
              </w:rPr>
            </w:pPr>
            <w:r w:rsidRPr="005C0170">
              <w:rPr>
                <w:rFonts w:ascii="Times New Roman" w:hAnsi="Times New Roman" w:cs="Times New Roman"/>
                <w:b/>
                <w:sz w:val="24"/>
                <w:szCs w:val="24"/>
              </w:rPr>
              <w:t>1</w:t>
            </w:r>
            <w:r w:rsidR="00C44F99">
              <w:rPr>
                <w:rFonts w:ascii="Times New Roman" w:hAnsi="Times New Roman" w:cs="Times New Roman"/>
                <w:b/>
                <w:sz w:val="24"/>
                <w:szCs w:val="24"/>
              </w:rPr>
              <w:t>5</w:t>
            </w:r>
          </w:p>
        </w:tc>
      </w:tr>
      <w:tr w:rsidR="00111570" w:rsidRPr="00990ED0" w14:paraId="4F7578E7" w14:textId="77777777" w:rsidTr="005C0170">
        <w:trPr>
          <w:cantSplit/>
        </w:trPr>
        <w:tc>
          <w:tcPr>
            <w:tcW w:w="530" w:type="dxa"/>
          </w:tcPr>
          <w:p w14:paraId="52752827" w14:textId="0EAF1B57" w:rsidR="00990ED0" w:rsidRPr="001D5C9B" w:rsidRDefault="00990ED0" w:rsidP="002B7F0D">
            <w:pPr>
              <w:rPr>
                <w:rFonts w:ascii="Times New Roman" w:hAnsi="Times New Roman" w:cs="Times New Roman"/>
                <w:b/>
                <w:sz w:val="24"/>
                <w:szCs w:val="24"/>
              </w:rPr>
            </w:pPr>
            <w:r w:rsidRPr="001D5C9B">
              <w:rPr>
                <w:rFonts w:ascii="Times New Roman" w:hAnsi="Times New Roman" w:cs="Times New Roman"/>
                <w:b/>
                <w:sz w:val="24"/>
                <w:szCs w:val="24"/>
              </w:rPr>
              <w:t>1</w:t>
            </w:r>
            <w:r w:rsidR="00C44F99" w:rsidRPr="001D5C9B">
              <w:rPr>
                <w:rFonts w:ascii="Times New Roman" w:hAnsi="Times New Roman" w:cs="Times New Roman"/>
                <w:b/>
                <w:sz w:val="24"/>
                <w:szCs w:val="24"/>
              </w:rPr>
              <w:t>.</w:t>
            </w:r>
          </w:p>
          <w:p w14:paraId="20C17228" w14:textId="31277BB9" w:rsidR="002B7F0D" w:rsidRPr="001D5C9B" w:rsidRDefault="002B7F0D" w:rsidP="002B7F0D">
            <w:pPr>
              <w:rPr>
                <w:rFonts w:ascii="Times New Roman" w:hAnsi="Times New Roman" w:cs="Times New Roman"/>
                <w:b/>
                <w:sz w:val="24"/>
                <w:szCs w:val="24"/>
              </w:rPr>
            </w:pPr>
            <w:r w:rsidRPr="001D5C9B">
              <w:rPr>
                <w:rFonts w:ascii="Times New Roman" w:hAnsi="Times New Roman" w:cs="Times New Roman"/>
                <w:b/>
                <w:sz w:val="24"/>
                <w:szCs w:val="24"/>
              </w:rPr>
              <w:t>1.1</w:t>
            </w:r>
          </w:p>
        </w:tc>
        <w:tc>
          <w:tcPr>
            <w:tcW w:w="7829" w:type="dxa"/>
          </w:tcPr>
          <w:p w14:paraId="28D45E5D" w14:textId="056963B1" w:rsidR="00990ED0" w:rsidRPr="001D5C9B" w:rsidRDefault="00990ED0" w:rsidP="002B7F0D">
            <w:pPr>
              <w:jc w:val="both"/>
              <w:rPr>
                <w:rFonts w:ascii="Times New Roman" w:hAnsi="Times New Roman" w:cs="Times New Roman"/>
                <w:bCs/>
                <w:sz w:val="24"/>
                <w:szCs w:val="24"/>
              </w:rPr>
            </w:pPr>
            <w:r w:rsidRPr="001D5C9B">
              <w:rPr>
                <w:rFonts w:ascii="Times New Roman" w:hAnsi="Times New Roman" w:cs="Times New Roman"/>
                <w:b/>
                <w:sz w:val="24"/>
                <w:szCs w:val="24"/>
              </w:rPr>
              <w:t>CAPÍTULO INICIAL</w:t>
            </w:r>
            <w:r w:rsidR="00277110" w:rsidRPr="001D5C9B">
              <w:rPr>
                <w:rFonts w:ascii="Times New Roman" w:hAnsi="Times New Roman" w:cs="Times New Roman"/>
                <w:bCs/>
                <w:sz w:val="24"/>
                <w:szCs w:val="24"/>
              </w:rPr>
              <w:t>………………………………………………………….</w:t>
            </w:r>
          </w:p>
          <w:p w14:paraId="38453D93" w14:textId="5433B307" w:rsidR="00990ED0" w:rsidRPr="001D5C9B" w:rsidRDefault="001D5C9B" w:rsidP="005C0170">
            <w:pPr>
              <w:ind w:right="-88"/>
              <w:jc w:val="both"/>
              <w:rPr>
                <w:rFonts w:ascii="Times New Roman" w:hAnsi="Times New Roman" w:cs="Times New Roman"/>
                <w:b/>
                <w:sz w:val="24"/>
                <w:szCs w:val="24"/>
              </w:rPr>
            </w:pPr>
            <w:r w:rsidRPr="001D5C9B">
              <w:rPr>
                <w:rFonts w:ascii="Times New Roman" w:hAnsi="Times New Roman" w:cs="Times New Roman"/>
                <w:b/>
                <w:sz w:val="24"/>
                <w:szCs w:val="24"/>
              </w:rPr>
              <w:t>Suporte teórico.</w:t>
            </w:r>
            <w:r w:rsidR="00277110" w:rsidRPr="001D5C9B">
              <w:rPr>
                <w:rFonts w:ascii="Times New Roman" w:hAnsi="Times New Roman" w:cs="Times New Roman"/>
                <w:bCs/>
                <w:sz w:val="24"/>
                <w:szCs w:val="24"/>
              </w:rPr>
              <w:t>………………………………………………………………</w:t>
            </w:r>
            <w:r w:rsidR="00111570" w:rsidRPr="001D5C9B">
              <w:rPr>
                <w:rFonts w:ascii="Times New Roman" w:hAnsi="Times New Roman" w:cs="Times New Roman"/>
                <w:bCs/>
                <w:sz w:val="24"/>
                <w:szCs w:val="24"/>
              </w:rPr>
              <w:t>…</w:t>
            </w:r>
            <w:r w:rsidR="00277110" w:rsidRPr="001D5C9B">
              <w:rPr>
                <w:rFonts w:ascii="Times New Roman" w:hAnsi="Times New Roman" w:cs="Times New Roman"/>
                <w:bCs/>
                <w:sz w:val="24"/>
                <w:szCs w:val="24"/>
              </w:rPr>
              <w:t>.</w:t>
            </w:r>
          </w:p>
        </w:tc>
        <w:tc>
          <w:tcPr>
            <w:tcW w:w="702" w:type="dxa"/>
          </w:tcPr>
          <w:p w14:paraId="6471CA9C" w14:textId="54B37E0E" w:rsidR="00990ED0" w:rsidRDefault="00990ED0" w:rsidP="002B7F0D">
            <w:pPr>
              <w:jc w:val="both"/>
              <w:rPr>
                <w:rFonts w:ascii="Times New Roman" w:hAnsi="Times New Roman" w:cs="Times New Roman"/>
                <w:b/>
                <w:sz w:val="24"/>
                <w:szCs w:val="24"/>
              </w:rPr>
            </w:pPr>
            <w:r>
              <w:rPr>
                <w:rFonts w:ascii="Times New Roman" w:hAnsi="Times New Roman" w:cs="Times New Roman"/>
                <w:b/>
                <w:sz w:val="24"/>
                <w:szCs w:val="24"/>
              </w:rPr>
              <w:t>28</w:t>
            </w:r>
          </w:p>
          <w:p w14:paraId="53581076" w14:textId="38560A0D" w:rsidR="00990ED0" w:rsidRPr="00990ED0" w:rsidRDefault="00990ED0" w:rsidP="005C0170">
            <w:pPr>
              <w:spacing w:after="240"/>
              <w:jc w:val="both"/>
              <w:rPr>
                <w:rFonts w:ascii="Times New Roman" w:hAnsi="Times New Roman" w:cs="Times New Roman"/>
                <w:b/>
                <w:sz w:val="24"/>
                <w:szCs w:val="24"/>
              </w:rPr>
            </w:pPr>
            <w:r>
              <w:rPr>
                <w:rFonts w:ascii="Times New Roman" w:hAnsi="Times New Roman" w:cs="Times New Roman"/>
                <w:b/>
                <w:sz w:val="24"/>
                <w:szCs w:val="24"/>
              </w:rPr>
              <w:t>28</w:t>
            </w:r>
          </w:p>
        </w:tc>
      </w:tr>
      <w:tr w:rsidR="00111570" w:rsidRPr="002B7F0D" w14:paraId="18A6810C" w14:textId="77777777" w:rsidTr="005C0170">
        <w:tc>
          <w:tcPr>
            <w:tcW w:w="530" w:type="dxa"/>
          </w:tcPr>
          <w:p w14:paraId="697BEB55" w14:textId="42502D24" w:rsidR="0085724F" w:rsidRDefault="00990ED0" w:rsidP="002B7F0D">
            <w:pPr>
              <w:rPr>
                <w:rFonts w:ascii="Times New Roman" w:hAnsi="Times New Roman" w:cs="Times New Roman"/>
                <w:b/>
                <w:sz w:val="24"/>
                <w:szCs w:val="24"/>
              </w:rPr>
            </w:pPr>
            <w:r>
              <w:rPr>
                <w:rFonts w:ascii="Times New Roman" w:hAnsi="Times New Roman" w:cs="Times New Roman"/>
                <w:b/>
                <w:sz w:val="24"/>
                <w:szCs w:val="24"/>
              </w:rPr>
              <w:t>2</w:t>
            </w:r>
            <w:r w:rsidR="00C44F99">
              <w:rPr>
                <w:rFonts w:ascii="Times New Roman" w:hAnsi="Times New Roman" w:cs="Times New Roman"/>
                <w:b/>
                <w:sz w:val="24"/>
                <w:szCs w:val="24"/>
              </w:rPr>
              <w:t>.</w:t>
            </w:r>
          </w:p>
          <w:p w14:paraId="3D14C81B" w14:textId="77777777" w:rsidR="002B7F0D" w:rsidRDefault="002B7F0D" w:rsidP="002B7F0D">
            <w:pPr>
              <w:rPr>
                <w:rFonts w:ascii="Times New Roman" w:hAnsi="Times New Roman" w:cs="Times New Roman"/>
                <w:b/>
                <w:sz w:val="24"/>
                <w:szCs w:val="24"/>
              </w:rPr>
            </w:pPr>
            <w:r>
              <w:rPr>
                <w:rFonts w:ascii="Times New Roman" w:hAnsi="Times New Roman" w:cs="Times New Roman"/>
                <w:b/>
                <w:sz w:val="24"/>
                <w:szCs w:val="24"/>
              </w:rPr>
              <w:t>2.1</w:t>
            </w:r>
          </w:p>
          <w:p w14:paraId="4CB9DD0E" w14:textId="10AEC232" w:rsidR="002B7F0D" w:rsidRPr="005C0170" w:rsidRDefault="002B7F0D" w:rsidP="005C0170">
            <w:pPr>
              <w:rPr>
                <w:rFonts w:ascii="Times New Roman" w:hAnsi="Times New Roman" w:cs="Times New Roman"/>
                <w:b/>
                <w:sz w:val="24"/>
                <w:szCs w:val="24"/>
              </w:rPr>
            </w:pPr>
            <w:r>
              <w:rPr>
                <w:rFonts w:ascii="Times New Roman" w:hAnsi="Times New Roman" w:cs="Times New Roman"/>
                <w:b/>
                <w:sz w:val="24"/>
                <w:szCs w:val="24"/>
              </w:rPr>
              <w:t>2.2</w:t>
            </w:r>
          </w:p>
        </w:tc>
        <w:tc>
          <w:tcPr>
            <w:tcW w:w="7829" w:type="dxa"/>
          </w:tcPr>
          <w:p w14:paraId="2F946BC9" w14:textId="241C3BEB" w:rsidR="0085724F" w:rsidRPr="005C0170" w:rsidRDefault="009E5117" w:rsidP="005C0170">
            <w:pPr>
              <w:ind w:right="-88"/>
              <w:jc w:val="both"/>
              <w:rPr>
                <w:rFonts w:ascii="Times New Roman" w:hAnsi="Times New Roman" w:cs="Times New Roman"/>
                <w:bCs/>
                <w:sz w:val="24"/>
                <w:szCs w:val="24"/>
              </w:rPr>
            </w:pPr>
            <w:r>
              <w:rPr>
                <w:rFonts w:ascii="Times New Roman" w:hAnsi="Times New Roman" w:cs="Times New Roman"/>
                <w:b/>
                <w:sz w:val="24"/>
                <w:szCs w:val="24"/>
              </w:rPr>
              <w:t>O CAR</w:t>
            </w:r>
            <w:r w:rsidR="00277110">
              <w:rPr>
                <w:rFonts w:ascii="Times New Roman" w:hAnsi="Times New Roman" w:cs="Times New Roman"/>
                <w:bCs/>
                <w:sz w:val="24"/>
                <w:szCs w:val="24"/>
              </w:rPr>
              <w:t>…………………………………………………………………………..</w:t>
            </w:r>
          </w:p>
          <w:p w14:paraId="16021130" w14:textId="1D4ADA95" w:rsidR="009E5117" w:rsidRPr="005C0170" w:rsidRDefault="009E5117" w:rsidP="005C0170">
            <w:pPr>
              <w:ind w:right="-88"/>
              <w:jc w:val="both"/>
              <w:rPr>
                <w:rFonts w:ascii="Times New Roman" w:hAnsi="Times New Roman" w:cs="Times New Roman"/>
                <w:bCs/>
                <w:sz w:val="24"/>
                <w:szCs w:val="24"/>
              </w:rPr>
            </w:pPr>
            <w:r>
              <w:rPr>
                <w:rFonts w:ascii="Times New Roman" w:hAnsi="Times New Roman" w:cs="Times New Roman"/>
                <w:b/>
                <w:sz w:val="24"/>
                <w:szCs w:val="24"/>
              </w:rPr>
              <w:t>A criação do CAR</w:t>
            </w:r>
            <w:r w:rsidR="00277110">
              <w:rPr>
                <w:rFonts w:ascii="Times New Roman" w:hAnsi="Times New Roman" w:cs="Times New Roman"/>
                <w:bCs/>
                <w:sz w:val="24"/>
                <w:szCs w:val="24"/>
              </w:rPr>
              <w:t>………………………………………………………………</w:t>
            </w:r>
          </w:p>
          <w:p w14:paraId="11623C4E" w14:textId="2F795D6E" w:rsidR="009E5117" w:rsidRPr="005C0170" w:rsidRDefault="009E5117" w:rsidP="005C0170">
            <w:pPr>
              <w:ind w:right="-88"/>
              <w:jc w:val="both"/>
              <w:rPr>
                <w:rFonts w:ascii="Times New Roman" w:hAnsi="Times New Roman" w:cs="Times New Roman"/>
                <w:bCs/>
                <w:sz w:val="24"/>
                <w:szCs w:val="24"/>
              </w:rPr>
            </w:pPr>
            <w:r w:rsidRPr="0048000A">
              <w:rPr>
                <w:rFonts w:ascii="Times New Roman" w:eastAsia="Batang" w:hAnsi="Times New Roman" w:cs="Times New Roman"/>
                <w:b/>
                <w:sz w:val="24"/>
                <w:szCs w:val="24"/>
                <w:lang w:eastAsia="ko-KR"/>
              </w:rPr>
              <w:t>O protagonismo das Unidades Federativas na implementação do CAR e o papel de coordenação do Governo Federal</w:t>
            </w:r>
            <w:r w:rsidR="00277110">
              <w:rPr>
                <w:rFonts w:ascii="Times New Roman" w:eastAsia="Batang" w:hAnsi="Times New Roman" w:cs="Times New Roman"/>
                <w:bCs/>
                <w:sz w:val="24"/>
                <w:szCs w:val="24"/>
                <w:lang w:eastAsia="ko-KR"/>
              </w:rPr>
              <w:t>…………………………………</w:t>
            </w:r>
            <w:r w:rsidR="00111570">
              <w:rPr>
                <w:rFonts w:ascii="Times New Roman" w:eastAsia="Batang" w:hAnsi="Times New Roman" w:cs="Times New Roman"/>
                <w:bCs/>
                <w:sz w:val="24"/>
                <w:szCs w:val="24"/>
                <w:lang w:eastAsia="ko-KR"/>
              </w:rPr>
              <w:t>…</w:t>
            </w:r>
          </w:p>
        </w:tc>
        <w:tc>
          <w:tcPr>
            <w:tcW w:w="702" w:type="dxa"/>
          </w:tcPr>
          <w:p w14:paraId="191FA318" w14:textId="77777777" w:rsidR="0085724F" w:rsidRDefault="009E5117" w:rsidP="002B7F0D">
            <w:pPr>
              <w:jc w:val="both"/>
              <w:rPr>
                <w:rFonts w:ascii="Times New Roman" w:hAnsi="Times New Roman" w:cs="Times New Roman"/>
                <w:b/>
                <w:sz w:val="24"/>
                <w:szCs w:val="24"/>
              </w:rPr>
            </w:pPr>
            <w:r>
              <w:rPr>
                <w:rFonts w:ascii="Times New Roman" w:hAnsi="Times New Roman" w:cs="Times New Roman"/>
                <w:b/>
                <w:sz w:val="24"/>
                <w:szCs w:val="24"/>
              </w:rPr>
              <w:t>37</w:t>
            </w:r>
          </w:p>
          <w:p w14:paraId="5CBFAD18" w14:textId="77777777" w:rsidR="009E5117" w:rsidRDefault="009E5117" w:rsidP="002B7F0D">
            <w:pPr>
              <w:jc w:val="both"/>
              <w:rPr>
                <w:rFonts w:ascii="Times New Roman" w:hAnsi="Times New Roman" w:cs="Times New Roman"/>
                <w:b/>
                <w:sz w:val="24"/>
                <w:szCs w:val="24"/>
              </w:rPr>
            </w:pPr>
            <w:r>
              <w:rPr>
                <w:rFonts w:ascii="Times New Roman" w:hAnsi="Times New Roman" w:cs="Times New Roman"/>
                <w:b/>
                <w:sz w:val="24"/>
                <w:szCs w:val="24"/>
              </w:rPr>
              <w:t>37</w:t>
            </w:r>
          </w:p>
          <w:p w14:paraId="348AB3D3" w14:textId="77777777" w:rsidR="00277110" w:rsidRDefault="00277110" w:rsidP="002B7F0D">
            <w:pPr>
              <w:jc w:val="both"/>
              <w:rPr>
                <w:rFonts w:ascii="Times New Roman" w:hAnsi="Times New Roman" w:cs="Times New Roman"/>
                <w:b/>
                <w:sz w:val="24"/>
                <w:szCs w:val="24"/>
              </w:rPr>
            </w:pPr>
          </w:p>
          <w:p w14:paraId="2041FDBF" w14:textId="15A6A167" w:rsidR="009E5117" w:rsidRDefault="009E5117" w:rsidP="002B7F0D">
            <w:pPr>
              <w:jc w:val="both"/>
              <w:rPr>
                <w:rFonts w:ascii="Times New Roman" w:hAnsi="Times New Roman" w:cs="Times New Roman"/>
                <w:b/>
                <w:sz w:val="24"/>
                <w:szCs w:val="24"/>
              </w:rPr>
            </w:pPr>
            <w:r>
              <w:rPr>
                <w:rFonts w:ascii="Times New Roman" w:hAnsi="Times New Roman" w:cs="Times New Roman"/>
                <w:b/>
                <w:sz w:val="24"/>
                <w:szCs w:val="24"/>
              </w:rPr>
              <w:t>42</w:t>
            </w:r>
          </w:p>
          <w:p w14:paraId="00B02421" w14:textId="2E0937D5" w:rsidR="009E5117" w:rsidRPr="005C0170" w:rsidRDefault="009E5117" w:rsidP="005C0170">
            <w:pPr>
              <w:jc w:val="both"/>
              <w:rPr>
                <w:rFonts w:ascii="Times New Roman" w:hAnsi="Times New Roman" w:cs="Times New Roman"/>
                <w:b/>
                <w:sz w:val="24"/>
                <w:szCs w:val="24"/>
              </w:rPr>
            </w:pPr>
          </w:p>
        </w:tc>
      </w:tr>
      <w:tr w:rsidR="00111570" w:rsidRPr="00031A3C" w14:paraId="0E202FAB" w14:textId="77777777" w:rsidTr="005C0170">
        <w:tc>
          <w:tcPr>
            <w:tcW w:w="530" w:type="dxa"/>
          </w:tcPr>
          <w:p w14:paraId="481FF553" w14:textId="291F9C13" w:rsidR="0000413D" w:rsidRDefault="00990ED0" w:rsidP="002B7F0D">
            <w:pPr>
              <w:rPr>
                <w:rFonts w:ascii="Times New Roman" w:hAnsi="Times New Roman" w:cs="Times New Roman"/>
                <w:b/>
                <w:sz w:val="24"/>
                <w:szCs w:val="24"/>
              </w:rPr>
            </w:pPr>
            <w:r>
              <w:rPr>
                <w:rFonts w:ascii="Times New Roman" w:hAnsi="Times New Roman" w:cs="Times New Roman"/>
                <w:b/>
                <w:sz w:val="24"/>
                <w:szCs w:val="24"/>
              </w:rPr>
              <w:t>3</w:t>
            </w:r>
            <w:r w:rsidR="00C44F99">
              <w:rPr>
                <w:rFonts w:ascii="Times New Roman" w:hAnsi="Times New Roman" w:cs="Times New Roman"/>
                <w:b/>
                <w:sz w:val="24"/>
                <w:szCs w:val="24"/>
              </w:rPr>
              <w:t>.</w:t>
            </w:r>
          </w:p>
          <w:p w14:paraId="1991215F" w14:textId="77777777" w:rsidR="002B7F0D" w:rsidRDefault="002B7F0D" w:rsidP="002B7F0D">
            <w:pPr>
              <w:rPr>
                <w:rFonts w:ascii="Times New Roman" w:hAnsi="Times New Roman" w:cs="Times New Roman"/>
                <w:b/>
                <w:sz w:val="24"/>
                <w:szCs w:val="24"/>
              </w:rPr>
            </w:pPr>
            <w:r>
              <w:rPr>
                <w:rFonts w:ascii="Times New Roman" w:hAnsi="Times New Roman" w:cs="Times New Roman"/>
                <w:b/>
                <w:sz w:val="24"/>
                <w:szCs w:val="24"/>
              </w:rPr>
              <w:t>3.1</w:t>
            </w:r>
          </w:p>
          <w:p w14:paraId="55DDA6DE" w14:textId="77777777" w:rsidR="002B7F0D" w:rsidRDefault="002B7F0D" w:rsidP="002B7F0D">
            <w:pPr>
              <w:rPr>
                <w:rFonts w:ascii="Times New Roman" w:hAnsi="Times New Roman" w:cs="Times New Roman"/>
                <w:b/>
                <w:sz w:val="24"/>
                <w:szCs w:val="24"/>
              </w:rPr>
            </w:pPr>
            <w:r>
              <w:rPr>
                <w:rFonts w:ascii="Times New Roman" w:hAnsi="Times New Roman" w:cs="Times New Roman"/>
                <w:b/>
                <w:sz w:val="24"/>
                <w:szCs w:val="24"/>
              </w:rPr>
              <w:t>3.2</w:t>
            </w:r>
          </w:p>
          <w:p w14:paraId="01007EF0" w14:textId="59A2379C" w:rsidR="002B7F0D" w:rsidRPr="005C0170" w:rsidRDefault="002B7F0D" w:rsidP="005C0170">
            <w:pPr>
              <w:rPr>
                <w:rFonts w:ascii="Times New Roman" w:hAnsi="Times New Roman" w:cs="Times New Roman"/>
                <w:b/>
                <w:sz w:val="24"/>
                <w:szCs w:val="24"/>
              </w:rPr>
            </w:pPr>
            <w:r>
              <w:rPr>
                <w:rFonts w:ascii="Times New Roman" w:hAnsi="Times New Roman" w:cs="Times New Roman"/>
                <w:b/>
                <w:sz w:val="24"/>
                <w:szCs w:val="24"/>
              </w:rPr>
              <w:t>3.3</w:t>
            </w:r>
          </w:p>
        </w:tc>
        <w:tc>
          <w:tcPr>
            <w:tcW w:w="7829" w:type="dxa"/>
          </w:tcPr>
          <w:p w14:paraId="7A923B1C" w14:textId="3ADCC3DB" w:rsidR="009E5117" w:rsidRPr="005C0170" w:rsidRDefault="009E5117" w:rsidP="005C0170">
            <w:pPr>
              <w:widowControl w:val="0"/>
              <w:autoSpaceDE w:val="0"/>
              <w:autoSpaceDN w:val="0"/>
              <w:adjustRightInd w:val="0"/>
              <w:ind w:right="-88"/>
              <w:jc w:val="both"/>
              <w:rPr>
                <w:rFonts w:ascii="Times New Roman" w:hAnsi="Times New Roman" w:cs="Times New Roman"/>
                <w:sz w:val="24"/>
                <w:szCs w:val="24"/>
              </w:rPr>
            </w:pPr>
            <w:r w:rsidRPr="0048000A">
              <w:rPr>
                <w:rFonts w:ascii="Times New Roman" w:hAnsi="Times New Roman" w:cs="Times New Roman"/>
                <w:b/>
                <w:bCs/>
                <w:sz w:val="24"/>
                <w:szCs w:val="24"/>
              </w:rPr>
              <w:t>O CAR EM TERRITÓRIOS TRADICIONAIS</w:t>
            </w:r>
            <w:r w:rsidR="00277110">
              <w:rPr>
                <w:rFonts w:ascii="Times New Roman" w:hAnsi="Times New Roman" w:cs="Times New Roman"/>
                <w:sz w:val="24"/>
                <w:szCs w:val="24"/>
              </w:rPr>
              <w:t>………………………………</w:t>
            </w:r>
          </w:p>
          <w:p w14:paraId="01FFF161" w14:textId="01CDB876" w:rsidR="009E5117" w:rsidRPr="005C0170" w:rsidRDefault="009E5117" w:rsidP="005C0170">
            <w:pPr>
              <w:ind w:right="-88"/>
              <w:jc w:val="both"/>
              <w:rPr>
                <w:rFonts w:ascii="Times New Roman" w:hAnsi="Times New Roman" w:cs="Times New Roman"/>
                <w:bCs/>
                <w:sz w:val="24"/>
                <w:szCs w:val="24"/>
              </w:rPr>
            </w:pPr>
            <w:r w:rsidRPr="0048000A">
              <w:rPr>
                <w:rFonts w:ascii="Times New Roman" w:hAnsi="Times New Roman" w:cs="Times New Roman"/>
                <w:b/>
                <w:sz w:val="24"/>
                <w:szCs w:val="24"/>
              </w:rPr>
              <w:t>Características normativas – problema de origem</w:t>
            </w:r>
            <w:r w:rsidR="00277110">
              <w:rPr>
                <w:rFonts w:ascii="Times New Roman" w:hAnsi="Times New Roman" w:cs="Times New Roman"/>
                <w:bCs/>
                <w:sz w:val="24"/>
                <w:szCs w:val="24"/>
              </w:rPr>
              <w:t>…………………………….</w:t>
            </w:r>
          </w:p>
          <w:p w14:paraId="0BD60DBB" w14:textId="7F12DD8B" w:rsidR="002B7F0D" w:rsidRPr="005C0170" w:rsidRDefault="002B7F0D" w:rsidP="005C0170">
            <w:pPr>
              <w:ind w:right="-88"/>
              <w:jc w:val="both"/>
              <w:rPr>
                <w:rFonts w:ascii="Times New Roman" w:eastAsia="Batang" w:hAnsi="Times New Roman" w:cs="Times New Roman"/>
                <w:bCs/>
                <w:spacing w:val="-6"/>
                <w:sz w:val="24"/>
                <w:szCs w:val="24"/>
                <w:lang w:eastAsia="ko-KR"/>
              </w:rPr>
            </w:pPr>
            <w:r w:rsidRPr="005C0170">
              <w:rPr>
                <w:rFonts w:ascii="Times New Roman" w:eastAsia="Batang" w:hAnsi="Times New Roman" w:cs="Times New Roman"/>
                <w:b/>
                <w:spacing w:val="-6"/>
                <w:sz w:val="24"/>
                <w:szCs w:val="24"/>
                <w:lang w:eastAsia="ko-KR"/>
              </w:rPr>
              <w:t>A competência compartilhada de inscrição no CAR em territórios tradicionais</w:t>
            </w:r>
            <w:r w:rsidR="0026539B">
              <w:rPr>
                <w:rFonts w:ascii="Times New Roman" w:eastAsia="Batang" w:hAnsi="Times New Roman" w:cs="Times New Roman"/>
                <w:bCs/>
                <w:spacing w:val="-6"/>
                <w:sz w:val="24"/>
                <w:szCs w:val="24"/>
                <w:lang w:eastAsia="ko-KR"/>
              </w:rPr>
              <w:t>..</w:t>
            </w:r>
          </w:p>
          <w:p w14:paraId="0B126727" w14:textId="4DC53F96" w:rsidR="002B7F0D" w:rsidRPr="005C0170" w:rsidRDefault="002B7F0D" w:rsidP="005C0170">
            <w:pPr>
              <w:ind w:right="-88"/>
              <w:jc w:val="both"/>
              <w:rPr>
                <w:rFonts w:ascii="Times New Roman" w:hAnsi="Times New Roman" w:cs="Times New Roman"/>
                <w:bCs/>
                <w:sz w:val="24"/>
                <w:szCs w:val="24"/>
                <w:lang w:eastAsia="pt-BR"/>
              </w:rPr>
            </w:pPr>
            <w:r w:rsidRPr="0048000A">
              <w:rPr>
                <w:rFonts w:ascii="Times New Roman" w:hAnsi="Times New Roman" w:cs="Times New Roman"/>
                <w:b/>
                <w:sz w:val="24"/>
                <w:szCs w:val="24"/>
                <w:lang w:eastAsia="pt-BR"/>
              </w:rPr>
              <w:t>A finalidade do CAR de territórios tradicionais</w:t>
            </w:r>
            <w:r w:rsidR="00277110">
              <w:rPr>
                <w:rFonts w:ascii="Times New Roman" w:hAnsi="Times New Roman" w:cs="Times New Roman"/>
                <w:bCs/>
                <w:sz w:val="24"/>
                <w:szCs w:val="24"/>
                <w:lang w:eastAsia="pt-BR"/>
              </w:rPr>
              <w:t>………………………………</w:t>
            </w:r>
          </w:p>
        </w:tc>
        <w:tc>
          <w:tcPr>
            <w:tcW w:w="702" w:type="dxa"/>
          </w:tcPr>
          <w:p w14:paraId="2A12F97E" w14:textId="77777777" w:rsidR="0000413D" w:rsidRDefault="009E5117" w:rsidP="002B7F0D">
            <w:pPr>
              <w:jc w:val="both"/>
              <w:rPr>
                <w:rFonts w:ascii="Times New Roman" w:hAnsi="Times New Roman" w:cs="Times New Roman"/>
                <w:b/>
                <w:sz w:val="24"/>
                <w:szCs w:val="24"/>
              </w:rPr>
            </w:pPr>
            <w:r>
              <w:rPr>
                <w:rFonts w:ascii="Times New Roman" w:hAnsi="Times New Roman" w:cs="Times New Roman"/>
                <w:b/>
                <w:sz w:val="24"/>
                <w:szCs w:val="24"/>
              </w:rPr>
              <w:t>46</w:t>
            </w:r>
          </w:p>
          <w:p w14:paraId="15CE9573" w14:textId="77777777" w:rsidR="009E5117" w:rsidRDefault="009E5117" w:rsidP="002B7F0D">
            <w:pPr>
              <w:jc w:val="both"/>
              <w:rPr>
                <w:rFonts w:ascii="Times New Roman" w:hAnsi="Times New Roman" w:cs="Times New Roman"/>
                <w:b/>
                <w:sz w:val="24"/>
                <w:szCs w:val="24"/>
              </w:rPr>
            </w:pPr>
            <w:r>
              <w:rPr>
                <w:rFonts w:ascii="Times New Roman" w:hAnsi="Times New Roman" w:cs="Times New Roman"/>
                <w:b/>
                <w:sz w:val="24"/>
                <w:szCs w:val="24"/>
              </w:rPr>
              <w:t>46</w:t>
            </w:r>
          </w:p>
          <w:p w14:paraId="076FBB89" w14:textId="2F7096D0" w:rsidR="002B7F0D" w:rsidRDefault="002B7F0D" w:rsidP="002B7F0D">
            <w:pPr>
              <w:jc w:val="both"/>
              <w:rPr>
                <w:rFonts w:ascii="Times New Roman" w:hAnsi="Times New Roman" w:cs="Times New Roman"/>
                <w:b/>
                <w:sz w:val="24"/>
                <w:szCs w:val="24"/>
              </w:rPr>
            </w:pPr>
            <w:r>
              <w:rPr>
                <w:rFonts w:ascii="Times New Roman" w:hAnsi="Times New Roman" w:cs="Times New Roman"/>
                <w:b/>
                <w:sz w:val="24"/>
                <w:szCs w:val="24"/>
              </w:rPr>
              <w:t>52</w:t>
            </w:r>
          </w:p>
          <w:p w14:paraId="5C0BEBDB" w14:textId="0AC7B5B2" w:rsidR="002B7F0D" w:rsidRPr="005C0170" w:rsidRDefault="002B7F0D" w:rsidP="005C0170">
            <w:pPr>
              <w:spacing w:after="240"/>
              <w:jc w:val="both"/>
              <w:rPr>
                <w:rFonts w:ascii="Times New Roman" w:hAnsi="Times New Roman" w:cs="Times New Roman"/>
                <w:b/>
                <w:sz w:val="24"/>
                <w:szCs w:val="24"/>
              </w:rPr>
            </w:pPr>
            <w:r>
              <w:rPr>
                <w:rFonts w:ascii="Times New Roman" w:hAnsi="Times New Roman" w:cs="Times New Roman"/>
                <w:b/>
                <w:sz w:val="24"/>
                <w:szCs w:val="24"/>
              </w:rPr>
              <w:t>5</w:t>
            </w:r>
            <w:r w:rsidR="00D353E7">
              <w:rPr>
                <w:rFonts w:ascii="Times New Roman" w:hAnsi="Times New Roman" w:cs="Times New Roman"/>
                <w:b/>
                <w:sz w:val="24"/>
                <w:szCs w:val="24"/>
              </w:rPr>
              <w:t>7</w:t>
            </w:r>
          </w:p>
        </w:tc>
      </w:tr>
      <w:tr w:rsidR="00111570" w:rsidRPr="00031A3C" w14:paraId="0D06BF08" w14:textId="77777777" w:rsidTr="005C0170">
        <w:tc>
          <w:tcPr>
            <w:tcW w:w="530" w:type="dxa"/>
          </w:tcPr>
          <w:p w14:paraId="1E1D31CA" w14:textId="77777777" w:rsidR="0000413D" w:rsidRPr="009237F2" w:rsidRDefault="00990ED0" w:rsidP="002B7F0D">
            <w:pPr>
              <w:rPr>
                <w:rFonts w:ascii="Times New Roman" w:hAnsi="Times New Roman" w:cs="Times New Roman"/>
                <w:b/>
                <w:sz w:val="24"/>
                <w:szCs w:val="24"/>
              </w:rPr>
            </w:pPr>
            <w:r w:rsidRPr="009237F2">
              <w:rPr>
                <w:rFonts w:ascii="Times New Roman" w:hAnsi="Times New Roman" w:cs="Times New Roman"/>
                <w:b/>
                <w:sz w:val="24"/>
                <w:szCs w:val="24"/>
              </w:rPr>
              <w:t>4</w:t>
            </w:r>
          </w:p>
          <w:p w14:paraId="40CC26A5" w14:textId="77777777" w:rsidR="002B7F0D" w:rsidRPr="009237F2" w:rsidRDefault="002B7F0D" w:rsidP="002B7F0D">
            <w:pPr>
              <w:rPr>
                <w:rFonts w:ascii="Times New Roman" w:hAnsi="Times New Roman" w:cs="Times New Roman"/>
                <w:b/>
                <w:sz w:val="24"/>
                <w:szCs w:val="24"/>
              </w:rPr>
            </w:pPr>
            <w:r w:rsidRPr="009237F2">
              <w:rPr>
                <w:rFonts w:ascii="Times New Roman" w:hAnsi="Times New Roman" w:cs="Times New Roman"/>
                <w:b/>
                <w:sz w:val="24"/>
                <w:szCs w:val="24"/>
              </w:rPr>
              <w:t>4.1</w:t>
            </w:r>
          </w:p>
          <w:p w14:paraId="1C03A932" w14:textId="77777777" w:rsidR="009237F2" w:rsidRPr="009237F2" w:rsidRDefault="009237F2" w:rsidP="002B7F0D">
            <w:pPr>
              <w:rPr>
                <w:rFonts w:ascii="Times New Roman" w:hAnsi="Times New Roman" w:cs="Times New Roman"/>
                <w:b/>
                <w:sz w:val="24"/>
                <w:szCs w:val="24"/>
              </w:rPr>
            </w:pPr>
          </w:p>
          <w:p w14:paraId="26D4558F" w14:textId="77777777" w:rsidR="009237F2" w:rsidRPr="009237F2" w:rsidRDefault="009237F2" w:rsidP="002B7F0D">
            <w:pPr>
              <w:rPr>
                <w:rFonts w:ascii="Times New Roman" w:hAnsi="Times New Roman" w:cs="Times New Roman"/>
                <w:b/>
                <w:sz w:val="24"/>
                <w:szCs w:val="24"/>
              </w:rPr>
            </w:pPr>
          </w:p>
          <w:p w14:paraId="575462F6" w14:textId="77777777" w:rsidR="009237F2" w:rsidRPr="009237F2" w:rsidRDefault="009237F2" w:rsidP="002B7F0D">
            <w:pPr>
              <w:rPr>
                <w:rFonts w:ascii="Times New Roman" w:hAnsi="Times New Roman" w:cs="Times New Roman"/>
                <w:b/>
                <w:sz w:val="24"/>
                <w:szCs w:val="24"/>
              </w:rPr>
            </w:pPr>
          </w:p>
          <w:p w14:paraId="0F7A1725" w14:textId="77777777" w:rsidR="009237F2" w:rsidRPr="009237F2" w:rsidRDefault="009237F2" w:rsidP="002B7F0D">
            <w:pPr>
              <w:rPr>
                <w:rFonts w:ascii="Times New Roman" w:hAnsi="Times New Roman" w:cs="Times New Roman"/>
                <w:b/>
                <w:sz w:val="24"/>
                <w:szCs w:val="24"/>
              </w:rPr>
            </w:pPr>
          </w:p>
          <w:p w14:paraId="1A3BD5E7" w14:textId="77777777" w:rsidR="009237F2" w:rsidRPr="005C0170" w:rsidRDefault="009237F2" w:rsidP="002B7F0D">
            <w:pPr>
              <w:rPr>
                <w:rFonts w:ascii="Times New Roman" w:hAnsi="Times New Roman" w:cs="Times New Roman"/>
                <w:b/>
                <w:sz w:val="24"/>
                <w:szCs w:val="24"/>
              </w:rPr>
            </w:pPr>
            <w:r w:rsidRPr="005C0170">
              <w:rPr>
                <w:rFonts w:ascii="Times New Roman" w:hAnsi="Times New Roman" w:cs="Times New Roman"/>
                <w:b/>
                <w:sz w:val="24"/>
                <w:szCs w:val="24"/>
              </w:rPr>
              <w:t>4.2</w:t>
            </w:r>
          </w:p>
          <w:p w14:paraId="4D1397AB" w14:textId="77777777" w:rsidR="009237F2" w:rsidRPr="005C0170" w:rsidRDefault="009237F2" w:rsidP="002B7F0D">
            <w:pPr>
              <w:rPr>
                <w:rFonts w:ascii="Times New Roman" w:hAnsi="Times New Roman" w:cs="Times New Roman"/>
                <w:b/>
                <w:sz w:val="24"/>
                <w:szCs w:val="24"/>
              </w:rPr>
            </w:pPr>
          </w:p>
          <w:p w14:paraId="5099F0C6" w14:textId="4248AC72" w:rsidR="009237F2" w:rsidRDefault="009237F2" w:rsidP="002B7F0D">
            <w:pPr>
              <w:rPr>
                <w:rFonts w:ascii="Times New Roman" w:hAnsi="Times New Roman" w:cs="Times New Roman"/>
                <w:b/>
                <w:sz w:val="24"/>
                <w:szCs w:val="24"/>
              </w:rPr>
            </w:pPr>
          </w:p>
          <w:p w14:paraId="790C59CB" w14:textId="44FE3C37" w:rsidR="003D39AB" w:rsidRDefault="003D39AB" w:rsidP="002B7F0D">
            <w:pPr>
              <w:rPr>
                <w:rFonts w:ascii="Times New Roman" w:hAnsi="Times New Roman" w:cs="Times New Roman"/>
                <w:b/>
                <w:sz w:val="24"/>
                <w:szCs w:val="24"/>
              </w:rPr>
            </w:pPr>
          </w:p>
          <w:p w14:paraId="4826D042" w14:textId="4079CD46" w:rsidR="009237F2" w:rsidRPr="005C0170" w:rsidRDefault="009237F2" w:rsidP="005C0170">
            <w:pPr>
              <w:rPr>
                <w:rFonts w:ascii="Times New Roman" w:hAnsi="Times New Roman" w:cs="Times New Roman"/>
                <w:b/>
                <w:sz w:val="24"/>
                <w:szCs w:val="24"/>
              </w:rPr>
            </w:pPr>
            <w:r w:rsidRPr="005C0170">
              <w:rPr>
                <w:rFonts w:ascii="Times New Roman" w:hAnsi="Times New Roman" w:cs="Times New Roman"/>
                <w:b/>
                <w:sz w:val="24"/>
                <w:szCs w:val="24"/>
              </w:rPr>
              <w:t>4.3</w:t>
            </w:r>
          </w:p>
        </w:tc>
        <w:tc>
          <w:tcPr>
            <w:tcW w:w="7829" w:type="dxa"/>
          </w:tcPr>
          <w:p w14:paraId="4299335E" w14:textId="29107E39" w:rsidR="002B7F0D" w:rsidRPr="00277110" w:rsidRDefault="002B7F0D" w:rsidP="005C0170">
            <w:pPr>
              <w:ind w:right="-88"/>
              <w:jc w:val="both"/>
              <w:rPr>
                <w:rFonts w:ascii="Times New Roman" w:hAnsi="Times New Roman" w:cs="Times New Roman"/>
                <w:sz w:val="24"/>
                <w:szCs w:val="24"/>
              </w:rPr>
            </w:pPr>
            <w:r w:rsidRPr="009237F2">
              <w:rPr>
                <w:rFonts w:ascii="Times New Roman" w:hAnsi="Times New Roman" w:cs="Times New Roman"/>
                <w:b/>
                <w:bCs/>
                <w:sz w:val="24"/>
                <w:szCs w:val="24"/>
                <w:lang w:eastAsia="pt-BR"/>
              </w:rPr>
              <w:t>OS ÓRGÃOS COMPETENTES NAS UNIDADES FEDERATIVAS</w:t>
            </w:r>
            <w:r w:rsidR="00277110">
              <w:rPr>
                <w:rFonts w:ascii="Times New Roman" w:hAnsi="Times New Roman" w:cs="Times New Roman"/>
                <w:sz w:val="24"/>
                <w:szCs w:val="24"/>
                <w:lang w:eastAsia="pt-BR"/>
              </w:rPr>
              <w:t>………</w:t>
            </w:r>
          </w:p>
          <w:p w14:paraId="0A547651" w14:textId="05DC38DE" w:rsidR="002B7F0D" w:rsidRPr="005C0170" w:rsidRDefault="002B7F0D" w:rsidP="005C0170">
            <w:pPr>
              <w:ind w:right="-88"/>
              <w:jc w:val="both"/>
              <w:rPr>
                <w:rFonts w:ascii="Times New Roman" w:hAnsi="Times New Roman" w:cs="Times New Roman"/>
                <w:bCs/>
                <w:spacing w:val="4"/>
                <w:sz w:val="24"/>
                <w:szCs w:val="24"/>
                <w:lang w:eastAsia="pt-BR"/>
              </w:rPr>
            </w:pPr>
            <w:r w:rsidRPr="00031A3C">
              <w:rPr>
                <w:rFonts w:ascii="Times New Roman" w:hAnsi="Times New Roman" w:cs="Times New Roman"/>
                <w:b/>
                <w:spacing w:val="4"/>
                <w:sz w:val="24"/>
                <w:szCs w:val="24"/>
                <w:lang w:eastAsia="pt-BR"/>
              </w:rPr>
              <w:t>A (re)produção de desigualdades sociais na perspectiva da implementação de políticas públicas</w:t>
            </w:r>
            <w:r w:rsidR="00277110">
              <w:rPr>
                <w:rFonts w:ascii="Times New Roman" w:hAnsi="Times New Roman" w:cs="Times New Roman"/>
                <w:bCs/>
                <w:spacing w:val="4"/>
                <w:sz w:val="24"/>
                <w:szCs w:val="24"/>
                <w:lang w:eastAsia="pt-BR"/>
              </w:rPr>
              <w:t>…………………………………</w:t>
            </w:r>
            <w:r w:rsidR="00FF4C7B">
              <w:rPr>
                <w:rFonts w:ascii="Times New Roman" w:hAnsi="Times New Roman" w:cs="Times New Roman"/>
                <w:bCs/>
                <w:spacing w:val="4"/>
                <w:sz w:val="24"/>
                <w:szCs w:val="24"/>
                <w:lang w:eastAsia="pt-BR"/>
              </w:rPr>
              <w:t>.</w:t>
            </w:r>
            <w:r w:rsidR="00277110">
              <w:rPr>
                <w:rFonts w:ascii="Times New Roman" w:hAnsi="Times New Roman" w:cs="Times New Roman"/>
                <w:bCs/>
                <w:spacing w:val="4"/>
                <w:sz w:val="24"/>
                <w:szCs w:val="24"/>
                <w:lang w:eastAsia="pt-BR"/>
              </w:rPr>
              <w:t>……..</w:t>
            </w:r>
          </w:p>
          <w:p w14:paraId="63FBD7C9" w14:textId="40833D87" w:rsidR="00BE107A" w:rsidRPr="00C44F99" w:rsidRDefault="00BE107A" w:rsidP="005C0170">
            <w:pPr>
              <w:ind w:right="-88"/>
              <w:jc w:val="both"/>
              <w:rPr>
                <w:rFonts w:ascii="Times New Roman" w:hAnsi="Times New Roman" w:cs="Times New Roman"/>
                <w:bCs/>
                <w:spacing w:val="4"/>
                <w:sz w:val="24"/>
                <w:szCs w:val="24"/>
                <w:lang w:eastAsia="pt-BR"/>
              </w:rPr>
            </w:pPr>
            <w:r w:rsidRPr="00C44F99">
              <w:rPr>
                <w:rFonts w:ascii="Times New Roman" w:hAnsi="Times New Roman" w:cs="Times New Roman"/>
                <w:bCs/>
                <w:spacing w:val="4"/>
                <w:sz w:val="24"/>
                <w:szCs w:val="24"/>
                <w:lang w:eastAsia="pt-BR"/>
              </w:rPr>
              <w:t>4.1</w:t>
            </w:r>
            <w:r w:rsidR="005D249D">
              <w:rPr>
                <w:rFonts w:ascii="Times New Roman" w:hAnsi="Times New Roman" w:cs="Times New Roman"/>
                <w:bCs/>
                <w:spacing w:val="4"/>
                <w:sz w:val="24"/>
                <w:szCs w:val="24"/>
                <w:lang w:eastAsia="pt-BR"/>
              </w:rPr>
              <w:t xml:space="preserve">.1 A teoria sistêmica </w:t>
            </w:r>
            <w:r w:rsidRPr="00C44F99">
              <w:rPr>
                <w:rFonts w:ascii="Times New Roman" w:hAnsi="Times New Roman" w:cs="Times New Roman"/>
                <w:bCs/>
                <w:spacing w:val="4"/>
                <w:sz w:val="24"/>
                <w:szCs w:val="24"/>
                <w:lang w:eastAsia="pt-BR"/>
              </w:rPr>
              <w:t>e o tema da inclusão e exclusão</w:t>
            </w:r>
            <w:r w:rsidR="00277110" w:rsidRPr="00C44F99">
              <w:rPr>
                <w:rFonts w:ascii="Times New Roman" w:hAnsi="Times New Roman" w:cs="Times New Roman"/>
                <w:bCs/>
                <w:spacing w:val="4"/>
                <w:sz w:val="24"/>
                <w:szCs w:val="24"/>
                <w:lang w:eastAsia="pt-BR"/>
              </w:rPr>
              <w:t>…………</w:t>
            </w:r>
            <w:r w:rsidR="00FF4C7B">
              <w:rPr>
                <w:rFonts w:ascii="Times New Roman" w:hAnsi="Times New Roman" w:cs="Times New Roman"/>
                <w:bCs/>
                <w:spacing w:val="4"/>
                <w:sz w:val="24"/>
                <w:szCs w:val="24"/>
                <w:lang w:eastAsia="pt-BR"/>
              </w:rPr>
              <w:t>…………..</w:t>
            </w:r>
          </w:p>
          <w:p w14:paraId="0A6A6D38" w14:textId="3E5B662A" w:rsidR="009237F2" w:rsidRPr="005C0170" w:rsidRDefault="009237F2" w:rsidP="005C0170">
            <w:pPr>
              <w:ind w:right="-88"/>
              <w:jc w:val="both"/>
              <w:rPr>
                <w:rFonts w:ascii="Times New Roman" w:hAnsi="Times New Roman" w:cs="Times New Roman"/>
                <w:bCs/>
                <w:sz w:val="24"/>
                <w:szCs w:val="24"/>
              </w:rPr>
            </w:pPr>
            <w:r w:rsidRPr="005C0170">
              <w:rPr>
                <w:rFonts w:ascii="Times New Roman" w:hAnsi="Times New Roman" w:cs="Times New Roman"/>
                <w:bCs/>
                <w:sz w:val="24"/>
                <w:szCs w:val="24"/>
              </w:rPr>
              <w:t xml:space="preserve">4.1.2 A desigualdade </w:t>
            </w:r>
            <w:r w:rsidR="00692C73">
              <w:rPr>
                <w:rFonts w:ascii="Times New Roman" w:hAnsi="Times New Roman" w:cs="Times New Roman"/>
                <w:bCs/>
                <w:sz w:val="24"/>
                <w:szCs w:val="24"/>
              </w:rPr>
              <w:t>em</w:t>
            </w:r>
            <w:r w:rsidR="00277110" w:rsidRPr="005C0170">
              <w:rPr>
                <w:rFonts w:ascii="Times New Roman" w:hAnsi="Times New Roman" w:cs="Times New Roman"/>
                <w:bCs/>
                <w:sz w:val="24"/>
                <w:szCs w:val="24"/>
              </w:rPr>
              <w:t xml:space="preserve"> </w:t>
            </w:r>
            <w:r w:rsidR="00692C73">
              <w:rPr>
                <w:rFonts w:ascii="Times New Roman" w:hAnsi="Times New Roman" w:cs="Times New Roman"/>
                <w:bCs/>
                <w:sz w:val="24"/>
                <w:szCs w:val="24"/>
              </w:rPr>
              <w:t>u</w:t>
            </w:r>
            <w:r w:rsidR="00277110" w:rsidRPr="005C0170">
              <w:rPr>
                <w:rFonts w:ascii="Times New Roman" w:hAnsi="Times New Roman" w:cs="Times New Roman"/>
                <w:bCs/>
                <w:sz w:val="24"/>
                <w:szCs w:val="24"/>
              </w:rPr>
              <w:t>ma</w:t>
            </w:r>
            <w:r w:rsidRPr="005C0170">
              <w:rPr>
                <w:rFonts w:ascii="Times New Roman" w:hAnsi="Times New Roman" w:cs="Times New Roman"/>
                <w:bCs/>
                <w:sz w:val="24"/>
                <w:szCs w:val="24"/>
              </w:rPr>
              <w:t xml:space="preserve"> perspectiva multidimensional e interseccional</w:t>
            </w:r>
            <w:r w:rsidR="00277110" w:rsidRPr="00C44F99">
              <w:rPr>
                <w:rFonts w:ascii="Times New Roman" w:hAnsi="Times New Roman" w:cs="Times New Roman"/>
                <w:bCs/>
                <w:sz w:val="24"/>
                <w:szCs w:val="24"/>
              </w:rPr>
              <w:t>……</w:t>
            </w:r>
          </w:p>
          <w:p w14:paraId="2FECAC4A" w14:textId="4CC103C4" w:rsidR="009237F2" w:rsidRPr="005C0170" w:rsidRDefault="009237F2" w:rsidP="005C0170">
            <w:pPr>
              <w:ind w:right="-88"/>
              <w:jc w:val="both"/>
              <w:rPr>
                <w:rFonts w:ascii="Times New Roman" w:hAnsi="Times New Roman" w:cs="Times New Roman"/>
                <w:bCs/>
                <w:sz w:val="24"/>
                <w:szCs w:val="24"/>
              </w:rPr>
            </w:pPr>
            <w:r w:rsidRPr="005C0170">
              <w:rPr>
                <w:rFonts w:ascii="Times New Roman" w:hAnsi="Times New Roman" w:cs="Times New Roman"/>
                <w:bCs/>
                <w:sz w:val="24"/>
                <w:szCs w:val="24"/>
              </w:rPr>
              <w:t>4.1.3 Processos e atores envolvidos na implementação de políticas públicas</w:t>
            </w:r>
            <w:r w:rsidR="00277110">
              <w:rPr>
                <w:rFonts w:ascii="Times New Roman" w:hAnsi="Times New Roman" w:cs="Times New Roman"/>
                <w:bCs/>
                <w:sz w:val="24"/>
                <w:szCs w:val="24"/>
              </w:rPr>
              <w:t>……..</w:t>
            </w:r>
          </w:p>
          <w:p w14:paraId="57407D4A" w14:textId="35F86765" w:rsidR="003D39AB" w:rsidRPr="005C0170" w:rsidRDefault="003D39AB" w:rsidP="005C0170">
            <w:pPr>
              <w:jc w:val="both"/>
              <w:rPr>
                <w:rFonts w:ascii="Times New Roman" w:hAnsi="Times New Roman" w:cs="Times New Roman"/>
                <w:bCs/>
                <w:spacing w:val="4"/>
                <w:sz w:val="24"/>
                <w:szCs w:val="24"/>
                <w:lang w:eastAsia="pt-BR"/>
              </w:rPr>
            </w:pPr>
            <w:r w:rsidRPr="0048000A">
              <w:rPr>
                <w:rFonts w:ascii="Times New Roman" w:hAnsi="Times New Roman" w:cs="Times New Roman"/>
                <w:b/>
                <w:spacing w:val="4"/>
                <w:sz w:val="24"/>
                <w:szCs w:val="24"/>
                <w:lang w:eastAsia="pt-BR"/>
              </w:rPr>
              <w:t>A implementação do Cadastro Ambiental Rural em Territórios Tradicionais</w:t>
            </w:r>
            <w:r w:rsidR="0026539B">
              <w:rPr>
                <w:rFonts w:ascii="Times New Roman" w:hAnsi="Times New Roman" w:cs="Times New Roman"/>
                <w:b/>
                <w:spacing w:val="4"/>
                <w:sz w:val="24"/>
                <w:szCs w:val="24"/>
                <w:lang w:eastAsia="pt-BR"/>
              </w:rPr>
              <w:t xml:space="preserve"> </w:t>
            </w:r>
            <w:r w:rsidRPr="0026539B">
              <w:rPr>
                <w:rFonts w:ascii="Times New Roman" w:hAnsi="Times New Roman" w:cs="Times New Roman"/>
                <w:bCs/>
                <w:spacing w:val="4"/>
                <w:sz w:val="24"/>
                <w:szCs w:val="24"/>
                <w:lang w:eastAsia="pt-BR"/>
              </w:rPr>
              <w:t>……………………………………………</w:t>
            </w:r>
            <w:r w:rsidR="0026539B" w:rsidRPr="005C0170">
              <w:rPr>
                <w:rFonts w:ascii="Times New Roman" w:hAnsi="Times New Roman" w:cs="Times New Roman"/>
                <w:bCs/>
                <w:spacing w:val="4"/>
                <w:sz w:val="24"/>
                <w:szCs w:val="24"/>
                <w:lang w:eastAsia="pt-BR"/>
              </w:rPr>
              <w:t>...</w:t>
            </w:r>
            <w:r w:rsidRPr="0026539B">
              <w:rPr>
                <w:rFonts w:ascii="Times New Roman" w:hAnsi="Times New Roman" w:cs="Times New Roman"/>
                <w:bCs/>
                <w:spacing w:val="4"/>
                <w:sz w:val="24"/>
                <w:szCs w:val="24"/>
                <w:lang w:eastAsia="pt-BR"/>
              </w:rPr>
              <w:t>………………</w:t>
            </w:r>
            <w:r w:rsidR="0026539B" w:rsidRPr="0026539B">
              <w:rPr>
                <w:rFonts w:ascii="Times New Roman" w:hAnsi="Times New Roman" w:cs="Times New Roman"/>
                <w:bCs/>
                <w:spacing w:val="4"/>
                <w:sz w:val="24"/>
                <w:szCs w:val="24"/>
                <w:lang w:eastAsia="pt-BR"/>
              </w:rPr>
              <w:t>...</w:t>
            </w:r>
            <w:r w:rsidR="0026539B">
              <w:rPr>
                <w:rFonts w:ascii="Times New Roman" w:hAnsi="Times New Roman" w:cs="Times New Roman"/>
                <w:bCs/>
                <w:spacing w:val="4"/>
                <w:sz w:val="24"/>
                <w:szCs w:val="24"/>
                <w:lang w:eastAsia="pt-BR"/>
              </w:rPr>
              <w:t>...</w:t>
            </w:r>
          </w:p>
          <w:p w14:paraId="3F10E391" w14:textId="083D1FC8" w:rsidR="009237F2" w:rsidRPr="005C0170" w:rsidRDefault="009237F2" w:rsidP="005C0170">
            <w:pPr>
              <w:rPr>
                <w:rFonts w:ascii="Times New Roman" w:hAnsi="Times New Roman" w:cs="Times New Roman"/>
                <w:bCs/>
                <w:sz w:val="24"/>
                <w:szCs w:val="24"/>
              </w:rPr>
            </w:pPr>
            <w:r w:rsidRPr="005C0170">
              <w:rPr>
                <w:rFonts w:ascii="Times New Roman" w:hAnsi="Times New Roman" w:cs="Times New Roman"/>
                <w:bCs/>
                <w:spacing w:val="-4"/>
                <w:sz w:val="24"/>
                <w:szCs w:val="24"/>
              </w:rPr>
              <w:t xml:space="preserve">4.2.1 </w:t>
            </w:r>
            <w:r w:rsidR="003D39AB" w:rsidRPr="005C0170">
              <w:rPr>
                <w:rFonts w:ascii="Times New Roman" w:hAnsi="Times New Roman" w:cs="Times New Roman"/>
                <w:bCs/>
                <w:spacing w:val="-4"/>
                <w:sz w:val="24"/>
                <w:szCs w:val="24"/>
              </w:rPr>
              <w:t>O</w:t>
            </w:r>
            <w:r w:rsidRPr="005C0170">
              <w:rPr>
                <w:rFonts w:ascii="Times New Roman" w:hAnsi="Times New Roman" w:cs="Times New Roman"/>
                <w:bCs/>
                <w:spacing w:val="-4"/>
                <w:sz w:val="24"/>
                <w:szCs w:val="24"/>
              </w:rPr>
              <w:t xml:space="preserve"> modelo de governança estabelecido pelo Governo Federal junto </w:t>
            </w:r>
            <w:r w:rsidR="003D39AB">
              <w:rPr>
                <w:rFonts w:ascii="Times New Roman" w:hAnsi="Times New Roman" w:cs="Times New Roman"/>
                <w:bCs/>
                <w:spacing w:val="-4"/>
                <w:sz w:val="24"/>
                <w:szCs w:val="24"/>
              </w:rPr>
              <w:t>à</w:t>
            </w:r>
            <w:r w:rsidRPr="005C0170">
              <w:rPr>
                <w:rFonts w:ascii="Times New Roman" w:hAnsi="Times New Roman" w:cs="Times New Roman"/>
                <w:bCs/>
                <w:spacing w:val="-4"/>
                <w:sz w:val="24"/>
                <w:szCs w:val="24"/>
              </w:rPr>
              <w:t>s Unidades Federativas e a influência das ações federais</w:t>
            </w:r>
            <w:r w:rsidR="00277110" w:rsidRPr="00C44F99">
              <w:rPr>
                <w:rFonts w:ascii="Times New Roman" w:hAnsi="Times New Roman" w:cs="Times New Roman"/>
                <w:bCs/>
                <w:sz w:val="24"/>
                <w:szCs w:val="24"/>
              </w:rPr>
              <w:t>…………………………</w:t>
            </w:r>
            <w:r w:rsidR="0026539B">
              <w:rPr>
                <w:rFonts w:ascii="Times New Roman" w:hAnsi="Times New Roman" w:cs="Times New Roman"/>
                <w:bCs/>
                <w:sz w:val="24"/>
                <w:szCs w:val="24"/>
              </w:rPr>
              <w:t>...</w:t>
            </w:r>
          </w:p>
          <w:p w14:paraId="1410450D" w14:textId="24BA6D38" w:rsidR="0000413D" w:rsidRPr="005C0170" w:rsidRDefault="009237F2" w:rsidP="005C0170">
            <w:pPr>
              <w:ind w:right="-88"/>
              <w:jc w:val="both"/>
              <w:rPr>
                <w:rFonts w:ascii="Times New Roman" w:hAnsi="Times New Roman" w:cs="Times New Roman"/>
                <w:bCs/>
                <w:sz w:val="24"/>
                <w:szCs w:val="24"/>
              </w:rPr>
            </w:pPr>
            <w:r w:rsidRPr="005C0170">
              <w:rPr>
                <w:rFonts w:ascii="Times New Roman" w:hAnsi="Times New Roman" w:cs="Times New Roman"/>
                <w:b/>
                <w:sz w:val="24"/>
                <w:szCs w:val="24"/>
              </w:rPr>
              <w:t>As principais dificuldades dos gestores do CAR relacionadas à inscrição de territórios tradicionais</w:t>
            </w:r>
            <w:r w:rsidR="00277110">
              <w:rPr>
                <w:rFonts w:ascii="Times New Roman" w:hAnsi="Times New Roman" w:cs="Times New Roman"/>
                <w:bCs/>
                <w:sz w:val="24"/>
                <w:szCs w:val="24"/>
              </w:rPr>
              <w:t>…………………………………………………………</w:t>
            </w:r>
          </w:p>
        </w:tc>
        <w:tc>
          <w:tcPr>
            <w:tcW w:w="702" w:type="dxa"/>
          </w:tcPr>
          <w:p w14:paraId="250267DF" w14:textId="77777777" w:rsidR="0000413D" w:rsidRDefault="00BE107A" w:rsidP="009237F2">
            <w:pPr>
              <w:jc w:val="both"/>
              <w:rPr>
                <w:rFonts w:ascii="Times New Roman" w:hAnsi="Times New Roman" w:cs="Times New Roman"/>
                <w:b/>
                <w:sz w:val="24"/>
                <w:szCs w:val="24"/>
              </w:rPr>
            </w:pPr>
            <w:r>
              <w:rPr>
                <w:rFonts w:ascii="Times New Roman" w:hAnsi="Times New Roman" w:cs="Times New Roman"/>
                <w:b/>
                <w:sz w:val="24"/>
                <w:szCs w:val="24"/>
              </w:rPr>
              <w:t>61</w:t>
            </w:r>
          </w:p>
          <w:p w14:paraId="0A92B1E2" w14:textId="77777777" w:rsidR="00BE107A" w:rsidRDefault="00BE107A" w:rsidP="009237F2">
            <w:pPr>
              <w:jc w:val="both"/>
              <w:rPr>
                <w:rFonts w:ascii="Times New Roman" w:hAnsi="Times New Roman" w:cs="Times New Roman"/>
                <w:b/>
                <w:sz w:val="24"/>
                <w:szCs w:val="24"/>
              </w:rPr>
            </w:pPr>
          </w:p>
          <w:p w14:paraId="113D6116" w14:textId="0167EA43" w:rsidR="00BE107A" w:rsidRDefault="00BE107A" w:rsidP="009237F2">
            <w:pPr>
              <w:jc w:val="both"/>
              <w:rPr>
                <w:rFonts w:ascii="Times New Roman" w:hAnsi="Times New Roman" w:cs="Times New Roman"/>
                <w:b/>
                <w:sz w:val="24"/>
                <w:szCs w:val="24"/>
              </w:rPr>
            </w:pPr>
            <w:r>
              <w:rPr>
                <w:rFonts w:ascii="Times New Roman" w:hAnsi="Times New Roman" w:cs="Times New Roman"/>
                <w:b/>
                <w:sz w:val="24"/>
                <w:szCs w:val="24"/>
              </w:rPr>
              <w:t>61</w:t>
            </w:r>
          </w:p>
          <w:p w14:paraId="4BF408D3" w14:textId="77777777" w:rsidR="00BE107A" w:rsidRDefault="00BE107A" w:rsidP="009237F2">
            <w:pPr>
              <w:jc w:val="both"/>
              <w:rPr>
                <w:rFonts w:ascii="Times New Roman" w:hAnsi="Times New Roman" w:cs="Times New Roman"/>
                <w:b/>
                <w:sz w:val="24"/>
                <w:szCs w:val="24"/>
              </w:rPr>
            </w:pPr>
            <w:r>
              <w:rPr>
                <w:rFonts w:ascii="Times New Roman" w:hAnsi="Times New Roman" w:cs="Times New Roman"/>
                <w:b/>
                <w:sz w:val="24"/>
                <w:szCs w:val="24"/>
              </w:rPr>
              <w:t>61</w:t>
            </w:r>
          </w:p>
          <w:p w14:paraId="5B867395" w14:textId="595889A7" w:rsidR="00031A3C" w:rsidRDefault="00692C73" w:rsidP="009237F2">
            <w:pPr>
              <w:jc w:val="both"/>
              <w:rPr>
                <w:rFonts w:ascii="Times New Roman" w:hAnsi="Times New Roman" w:cs="Times New Roman"/>
                <w:b/>
                <w:sz w:val="24"/>
                <w:szCs w:val="24"/>
              </w:rPr>
            </w:pPr>
            <w:r>
              <w:rPr>
                <w:rFonts w:ascii="Times New Roman" w:hAnsi="Times New Roman" w:cs="Times New Roman"/>
                <w:b/>
                <w:sz w:val="24"/>
                <w:szCs w:val="24"/>
              </w:rPr>
              <w:t>63</w:t>
            </w:r>
          </w:p>
          <w:p w14:paraId="76E858FC" w14:textId="4D8CE10E" w:rsidR="00031A3C" w:rsidRDefault="00692C73" w:rsidP="009237F2">
            <w:pPr>
              <w:jc w:val="both"/>
              <w:rPr>
                <w:rFonts w:ascii="Times New Roman" w:hAnsi="Times New Roman" w:cs="Times New Roman"/>
                <w:b/>
                <w:sz w:val="24"/>
                <w:szCs w:val="24"/>
              </w:rPr>
            </w:pPr>
            <w:r>
              <w:rPr>
                <w:rFonts w:ascii="Times New Roman" w:hAnsi="Times New Roman" w:cs="Times New Roman"/>
                <w:b/>
                <w:sz w:val="24"/>
                <w:szCs w:val="24"/>
              </w:rPr>
              <w:t>65</w:t>
            </w:r>
          </w:p>
          <w:p w14:paraId="509B1D19" w14:textId="77777777" w:rsidR="003D39AB" w:rsidRDefault="003D39AB" w:rsidP="009237F2">
            <w:pPr>
              <w:jc w:val="both"/>
              <w:rPr>
                <w:rFonts w:ascii="Times New Roman" w:hAnsi="Times New Roman" w:cs="Times New Roman"/>
                <w:b/>
                <w:sz w:val="24"/>
                <w:szCs w:val="24"/>
              </w:rPr>
            </w:pPr>
          </w:p>
          <w:p w14:paraId="6FD8E719" w14:textId="35A9DD4A" w:rsidR="00031A3C" w:rsidRDefault="003D39AB" w:rsidP="009237F2">
            <w:pPr>
              <w:jc w:val="both"/>
              <w:rPr>
                <w:rFonts w:ascii="Times New Roman" w:hAnsi="Times New Roman" w:cs="Times New Roman"/>
                <w:b/>
                <w:sz w:val="24"/>
                <w:szCs w:val="24"/>
              </w:rPr>
            </w:pPr>
            <w:r>
              <w:rPr>
                <w:rFonts w:ascii="Times New Roman" w:hAnsi="Times New Roman" w:cs="Times New Roman"/>
                <w:b/>
                <w:sz w:val="24"/>
                <w:szCs w:val="24"/>
              </w:rPr>
              <w:t>70</w:t>
            </w:r>
          </w:p>
          <w:p w14:paraId="59982302" w14:textId="77777777" w:rsidR="00031A3C" w:rsidRDefault="00031A3C" w:rsidP="009237F2">
            <w:pPr>
              <w:jc w:val="both"/>
              <w:rPr>
                <w:rFonts w:ascii="Times New Roman" w:hAnsi="Times New Roman" w:cs="Times New Roman"/>
                <w:b/>
                <w:sz w:val="24"/>
                <w:szCs w:val="24"/>
              </w:rPr>
            </w:pPr>
          </w:p>
          <w:p w14:paraId="300177CC" w14:textId="55F6DE96" w:rsidR="00031A3C" w:rsidRDefault="003D39AB" w:rsidP="009237F2">
            <w:pPr>
              <w:jc w:val="both"/>
              <w:rPr>
                <w:rFonts w:ascii="Times New Roman" w:hAnsi="Times New Roman" w:cs="Times New Roman"/>
                <w:b/>
                <w:sz w:val="24"/>
                <w:szCs w:val="24"/>
              </w:rPr>
            </w:pPr>
            <w:r>
              <w:rPr>
                <w:rFonts w:ascii="Times New Roman" w:hAnsi="Times New Roman" w:cs="Times New Roman"/>
                <w:b/>
                <w:sz w:val="24"/>
                <w:szCs w:val="24"/>
              </w:rPr>
              <w:t>70</w:t>
            </w:r>
          </w:p>
          <w:p w14:paraId="5D3F5755" w14:textId="06702739" w:rsidR="00031A3C" w:rsidRDefault="00031A3C" w:rsidP="009237F2">
            <w:pPr>
              <w:jc w:val="both"/>
              <w:rPr>
                <w:rFonts w:ascii="Times New Roman" w:hAnsi="Times New Roman" w:cs="Times New Roman"/>
                <w:b/>
                <w:sz w:val="24"/>
                <w:szCs w:val="24"/>
              </w:rPr>
            </w:pPr>
          </w:p>
          <w:p w14:paraId="4F35CBBA" w14:textId="42EC1894" w:rsidR="00031A3C" w:rsidRPr="005C0170" w:rsidRDefault="003D39AB" w:rsidP="005C0170">
            <w:pPr>
              <w:spacing w:after="240"/>
              <w:jc w:val="both"/>
              <w:rPr>
                <w:rFonts w:ascii="Times New Roman" w:hAnsi="Times New Roman" w:cs="Times New Roman"/>
                <w:b/>
                <w:sz w:val="24"/>
                <w:szCs w:val="24"/>
              </w:rPr>
            </w:pPr>
            <w:r>
              <w:rPr>
                <w:rFonts w:ascii="Times New Roman" w:hAnsi="Times New Roman" w:cs="Times New Roman"/>
                <w:b/>
                <w:sz w:val="24"/>
                <w:szCs w:val="24"/>
              </w:rPr>
              <w:t>82</w:t>
            </w:r>
          </w:p>
        </w:tc>
      </w:tr>
      <w:tr w:rsidR="00111570" w:rsidRPr="00031A3C" w14:paraId="6C0C67E5" w14:textId="77777777" w:rsidTr="005C0170">
        <w:tc>
          <w:tcPr>
            <w:tcW w:w="530" w:type="dxa"/>
          </w:tcPr>
          <w:p w14:paraId="522CAFD8" w14:textId="77777777" w:rsidR="0000413D" w:rsidRDefault="00990ED0" w:rsidP="009237F2">
            <w:pPr>
              <w:rPr>
                <w:rFonts w:ascii="Times New Roman" w:hAnsi="Times New Roman" w:cs="Times New Roman"/>
                <w:b/>
                <w:sz w:val="24"/>
                <w:szCs w:val="24"/>
              </w:rPr>
            </w:pPr>
            <w:r>
              <w:rPr>
                <w:rFonts w:ascii="Times New Roman" w:hAnsi="Times New Roman" w:cs="Times New Roman"/>
                <w:b/>
                <w:sz w:val="24"/>
                <w:szCs w:val="24"/>
              </w:rPr>
              <w:t>5</w:t>
            </w:r>
          </w:p>
          <w:p w14:paraId="7901BBBA" w14:textId="77777777" w:rsidR="009237F2" w:rsidRDefault="009237F2" w:rsidP="009237F2">
            <w:pPr>
              <w:rPr>
                <w:rFonts w:ascii="Times New Roman" w:hAnsi="Times New Roman" w:cs="Times New Roman"/>
                <w:b/>
                <w:sz w:val="24"/>
                <w:szCs w:val="24"/>
              </w:rPr>
            </w:pPr>
          </w:p>
          <w:p w14:paraId="532BEB2F" w14:textId="77777777" w:rsidR="00C44F99" w:rsidRDefault="00C44F99" w:rsidP="009237F2">
            <w:pPr>
              <w:rPr>
                <w:rFonts w:ascii="Times New Roman" w:hAnsi="Times New Roman" w:cs="Times New Roman"/>
                <w:b/>
                <w:sz w:val="24"/>
                <w:szCs w:val="24"/>
              </w:rPr>
            </w:pPr>
          </w:p>
          <w:p w14:paraId="28FC9D75" w14:textId="5E7F42A0" w:rsidR="009237F2" w:rsidRDefault="009237F2" w:rsidP="009237F2">
            <w:pPr>
              <w:rPr>
                <w:rFonts w:ascii="Times New Roman" w:hAnsi="Times New Roman" w:cs="Times New Roman"/>
                <w:b/>
                <w:sz w:val="24"/>
                <w:szCs w:val="24"/>
              </w:rPr>
            </w:pPr>
            <w:r w:rsidRPr="009237F2">
              <w:rPr>
                <w:rFonts w:ascii="Times New Roman" w:hAnsi="Times New Roman" w:cs="Times New Roman"/>
                <w:b/>
                <w:sz w:val="24"/>
                <w:szCs w:val="24"/>
              </w:rPr>
              <w:t>5.1</w:t>
            </w:r>
          </w:p>
          <w:p w14:paraId="3795DB71" w14:textId="77777777" w:rsidR="009237F2" w:rsidRDefault="009237F2" w:rsidP="009237F2">
            <w:pPr>
              <w:rPr>
                <w:rFonts w:ascii="Times New Roman" w:hAnsi="Times New Roman" w:cs="Times New Roman"/>
                <w:b/>
                <w:sz w:val="24"/>
                <w:szCs w:val="24"/>
              </w:rPr>
            </w:pPr>
          </w:p>
          <w:p w14:paraId="46F1884D" w14:textId="77777777" w:rsidR="009237F2" w:rsidRDefault="009237F2" w:rsidP="009237F2">
            <w:pPr>
              <w:rPr>
                <w:rFonts w:ascii="Times New Roman" w:hAnsi="Times New Roman" w:cs="Times New Roman"/>
                <w:b/>
                <w:sz w:val="24"/>
                <w:szCs w:val="24"/>
              </w:rPr>
            </w:pPr>
            <w:r>
              <w:rPr>
                <w:rFonts w:ascii="Times New Roman" w:hAnsi="Times New Roman" w:cs="Times New Roman"/>
                <w:b/>
                <w:sz w:val="24"/>
                <w:szCs w:val="24"/>
              </w:rPr>
              <w:t>5.2</w:t>
            </w:r>
          </w:p>
          <w:p w14:paraId="5C281EF2" w14:textId="77777777" w:rsidR="009237F2" w:rsidRDefault="009237F2" w:rsidP="009237F2">
            <w:pPr>
              <w:rPr>
                <w:rFonts w:ascii="Times New Roman" w:hAnsi="Times New Roman" w:cs="Times New Roman"/>
                <w:b/>
                <w:sz w:val="24"/>
                <w:szCs w:val="24"/>
              </w:rPr>
            </w:pPr>
          </w:p>
          <w:p w14:paraId="73B2D1C0" w14:textId="77777777" w:rsidR="009237F2" w:rsidRDefault="009237F2" w:rsidP="009237F2">
            <w:pPr>
              <w:rPr>
                <w:rFonts w:ascii="Times New Roman" w:hAnsi="Times New Roman" w:cs="Times New Roman"/>
                <w:b/>
                <w:sz w:val="24"/>
                <w:szCs w:val="24"/>
              </w:rPr>
            </w:pPr>
          </w:p>
          <w:p w14:paraId="23E96050" w14:textId="77777777" w:rsidR="009237F2" w:rsidRDefault="009237F2" w:rsidP="009237F2">
            <w:pPr>
              <w:rPr>
                <w:rFonts w:ascii="Times New Roman" w:hAnsi="Times New Roman" w:cs="Times New Roman"/>
                <w:b/>
                <w:sz w:val="24"/>
                <w:szCs w:val="24"/>
              </w:rPr>
            </w:pPr>
            <w:r>
              <w:rPr>
                <w:rFonts w:ascii="Times New Roman" w:hAnsi="Times New Roman" w:cs="Times New Roman"/>
                <w:b/>
                <w:sz w:val="24"/>
                <w:szCs w:val="24"/>
              </w:rPr>
              <w:t>5.3</w:t>
            </w:r>
          </w:p>
          <w:p w14:paraId="32A725F4" w14:textId="24F66778" w:rsidR="009237F2" w:rsidRPr="005C0170" w:rsidRDefault="009237F2" w:rsidP="005C0170">
            <w:pPr>
              <w:rPr>
                <w:rFonts w:ascii="Times New Roman" w:hAnsi="Times New Roman" w:cs="Times New Roman"/>
                <w:b/>
                <w:sz w:val="24"/>
                <w:szCs w:val="24"/>
              </w:rPr>
            </w:pPr>
            <w:r>
              <w:rPr>
                <w:rFonts w:ascii="Times New Roman" w:hAnsi="Times New Roman" w:cs="Times New Roman"/>
                <w:b/>
                <w:sz w:val="24"/>
                <w:szCs w:val="24"/>
              </w:rPr>
              <w:t>5.4</w:t>
            </w:r>
          </w:p>
        </w:tc>
        <w:tc>
          <w:tcPr>
            <w:tcW w:w="7829" w:type="dxa"/>
          </w:tcPr>
          <w:p w14:paraId="28959893" w14:textId="718285F3" w:rsidR="0000413D" w:rsidRPr="005C0170" w:rsidRDefault="00C44F99" w:rsidP="005C0170">
            <w:pPr>
              <w:ind w:right="-88"/>
              <w:jc w:val="both"/>
              <w:rPr>
                <w:rFonts w:ascii="Times New Roman" w:hAnsi="Times New Roman" w:cs="Times New Roman"/>
                <w:bCs/>
                <w:spacing w:val="-4"/>
                <w:sz w:val="24"/>
                <w:szCs w:val="24"/>
              </w:rPr>
            </w:pPr>
            <w:r w:rsidRPr="005C0170">
              <w:rPr>
                <w:rFonts w:ascii="Times New Roman" w:hAnsi="Times New Roman" w:cs="Times New Roman"/>
                <w:b/>
                <w:spacing w:val="-4"/>
                <w:sz w:val="24"/>
                <w:szCs w:val="24"/>
                <w:lang w:eastAsia="pt-BR"/>
              </w:rPr>
              <w:t>O ACESSO DOS TERRITÓRIOS TRADICIONAIS AOS BENEFÍCIOS PREVISTOS NO CAR E NO CÓDIGO FLORESTAL E O PAPEL DA ATUAÇÃO DOS GESTORES NAS UNIDADES FEDERATIVAS</w:t>
            </w:r>
            <w:r w:rsidR="00277110" w:rsidRPr="005C0170">
              <w:rPr>
                <w:rFonts w:ascii="Times New Roman" w:hAnsi="Times New Roman" w:cs="Times New Roman"/>
                <w:bCs/>
                <w:spacing w:val="-4"/>
                <w:sz w:val="24"/>
                <w:szCs w:val="24"/>
                <w:lang w:eastAsia="pt-BR"/>
              </w:rPr>
              <w:t>…</w:t>
            </w:r>
            <w:r w:rsidRPr="005C0170">
              <w:rPr>
                <w:rFonts w:ascii="Times New Roman" w:hAnsi="Times New Roman" w:cs="Times New Roman"/>
                <w:bCs/>
                <w:spacing w:val="-4"/>
                <w:sz w:val="24"/>
                <w:szCs w:val="24"/>
                <w:lang w:eastAsia="pt-BR"/>
              </w:rPr>
              <w:t>…...</w:t>
            </w:r>
            <w:r w:rsidR="00277110" w:rsidRPr="005C0170">
              <w:rPr>
                <w:rFonts w:ascii="Times New Roman" w:hAnsi="Times New Roman" w:cs="Times New Roman"/>
                <w:bCs/>
                <w:spacing w:val="-4"/>
                <w:sz w:val="24"/>
                <w:szCs w:val="24"/>
                <w:lang w:eastAsia="pt-BR"/>
              </w:rPr>
              <w:t>……</w:t>
            </w:r>
            <w:r w:rsidR="00111570">
              <w:rPr>
                <w:rFonts w:ascii="Times New Roman" w:hAnsi="Times New Roman" w:cs="Times New Roman"/>
                <w:bCs/>
                <w:spacing w:val="-4"/>
                <w:sz w:val="24"/>
                <w:szCs w:val="24"/>
                <w:lang w:eastAsia="pt-BR"/>
              </w:rPr>
              <w:t>.</w:t>
            </w:r>
          </w:p>
          <w:p w14:paraId="0D96CC05" w14:textId="5BC7AEE1" w:rsidR="009237F2" w:rsidRPr="005C0170" w:rsidRDefault="009237F2" w:rsidP="005C0170">
            <w:pPr>
              <w:ind w:right="-88"/>
              <w:jc w:val="both"/>
              <w:rPr>
                <w:rFonts w:ascii="Times New Roman" w:hAnsi="Times New Roman" w:cs="Times New Roman"/>
                <w:bCs/>
                <w:sz w:val="24"/>
                <w:szCs w:val="24"/>
              </w:rPr>
            </w:pPr>
            <w:r w:rsidRPr="009237F2">
              <w:rPr>
                <w:rFonts w:ascii="Times New Roman" w:hAnsi="Times New Roman" w:cs="Times New Roman"/>
                <w:b/>
                <w:sz w:val="24"/>
                <w:szCs w:val="24"/>
              </w:rPr>
              <w:t>A percepção dos agentes públicos – formas de pensamento, comportamento e conduta</w:t>
            </w:r>
            <w:r w:rsidR="00277110">
              <w:rPr>
                <w:rFonts w:ascii="Times New Roman" w:hAnsi="Times New Roman" w:cs="Times New Roman"/>
                <w:bCs/>
                <w:sz w:val="24"/>
                <w:szCs w:val="24"/>
              </w:rPr>
              <w:t>……………………………………………………………………….</w:t>
            </w:r>
          </w:p>
          <w:p w14:paraId="6747E32B" w14:textId="019B401F" w:rsidR="009237F2" w:rsidRPr="005C0170" w:rsidRDefault="009237F2" w:rsidP="005C0170">
            <w:pPr>
              <w:ind w:right="-88"/>
              <w:jc w:val="both"/>
              <w:rPr>
                <w:rFonts w:ascii="Times New Roman" w:hAnsi="Times New Roman" w:cs="Times New Roman"/>
                <w:bCs/>
                <w:sz w:val="24"/>
                <w:szCs w:val="24"/>
              </w:rPr>
            </w:pPr>
            <w:r w:rsidRPr="009237F2">
              <w:rPr>
                <w:rFonts w:ascii="Times New Roman" w:hAnsi="Times New Roman" w:cs="Times New Roman"/>
                <w:b/>
                <w:sz w:val="24"/>
                <w:szCs w:val="24"/>
              </w:rPr>
              <w:t xml:space="preserve">A percepção dos gestores estaduais sobre as populações tradicionais e a política de regularização </w:t>
            </w:r>
            <w:r w:rsidR="00277110">
              <w:rPr>
                <w:rFonts w:ascii="Times New Roman" w:hAnsi="Times New Roman" w:cs="Times New Roman"/>
                <w:b/>
                <w:sz w:val="24"/>
                <w:szCs w:val="24"/>
              </w:rPr>
              <w:t>Ambiental</w:t>
            </w:r>
            <w:r w:rsidR="00277110">
              <w:rPr>
                <w:rFonts w:ascii="Times New Roman" w:hAnsi="Times New Roman" w:cs="Times New Roman"/>
                <w:bCs/>
                <w:sz w:val="24"/>
                <w:szCs w:val="24"/>
              </w:rPr>
              <w:t>……………………………………………</w:t>
            </w:r>
          </w:p>
          <w:p w14:paraId="4BE2E680" w14:textId="6B33D971" w:rsidR="009237F2" w:rsidRPr="005C0170" w:rsidRDefault="009237F2" w:rsidP="005C0170">
            <w:pPr>
              <w:ind w:right="-88"/>
              <w:jc w:val="both"/>
              <w:rPr>
                <w:rFonts w:ascii="Times New Roman" w:hAnsi="Times New Roman" w:cs="Times New Roman"/>
                <w:bCs/>
                <w:sz w:val="24"/>
                <w:szCs w:val="24"/>
              </w:rPr>
            </w:pPr>
            <w:r w:rsidRPr="005C0170">
              <w:rPr>
                <w:rFonts w:ascii="Times New Roman" w:hAnsi="Times New Roman" w:cs="Times New Roman"/>
                <w:bCs/>
                <w:sz w:val="24"/>
                <w:szCs w:val="24"/>
              </w:rPr>
              <w:t>5.2.1 Caracterização dos gestores e ambiente de trabalho</w:t>
            </w:r>
            <w:r w:rsidR="00277110">
              <w:rPr>
                <w:rFonts w:ascii="Times New Roman" w:hAnsi="Times New Roman" w:cs="Times New Roman"/>
                <w:bCs/>
                <w:sz w:val="24"/>
                <w:szCs w:val="24"/>
              </w:rPr>
              <w:t>………………………</w:t>
            </w:r>
            <w:r w:rsidR="003B54C2">
              <w:rPr>
                <w:rFonts w:ascii="Times New Roman" w:hAnsi="Times New Roman" w:cs="Times New Roman"/>
                <w:bCs/>
                <w:sz w:val="24"/>
                <w:szCs w:val="24"/>
              </w:rPr>
              <w:t>.</w:t>
            </w:r>
          </w:p>
          <w:p w14:paraId="5AB19C55" w14:textId="3541FB4E" w:rsidR="009237F2" w:rsidRPr="005C0170" w:rsidRDefault="009237F2" w:rsidP="005C0170">
            <w:pPr>
              <w:ind w:right="-88"/>
              <w:jc w:val="both"/>
              <w:rPr>
                <w:rFonts w:ascii="Times New Roman" w:hAnsi="Times New Roman" w:cs="Times New Roman"/>
                <w:bCs/>
                <w:sz w:val="24"/>
                <w:szCs w:val="24"/>
              </w:rPr>
            </w:pPr>
            <w:r w:rsidRPr="009237F2">
              <w:rPr>
                <w:rFonts w:ascii="Times New Roman" w:hAnsi="Times New Roman" w:cs="Times New Roman"/>
                <w:b/>
                <w:sz w:val="24"/>
                <w:szCs w:val="24"/>
              </w:rPr>
              <w:t>A relação com o cidadão-cliente e a avaliação de identidades sociais</w:t>
            </w:r>
            <w:r w:rsidR="00277110">
              <w:rPr>
                <w:rFonts w:ascii="Times New Roman" w:hAnsi="Times New Roman" w:cs="Times New Roman"/>
                <w:bCs/>
                <w:sz w:val="24"/>
                <w:szCs w:val="24"/>
              </w:rPr>
              <w:t>…………</w:t>
            </w:r>
          </w:p>
          <w:p w14:paraId="5167DD47" w14:textId="33804A47" w:rsidR="0000413D" w:rsidRPr="005C0170" w:rsidRDefault="009237F2" w:rsidP="005C0170">
            <w:pPr>
              <w:spacing w:after="240"/>
              <w:ind w:right="-91"/>
              <w:jc w:val="both"/>
              <w:rPr>
                <w:rFonts w:ascii="Times New Roman" w:hAnsi="Times New Roman" w:cs="Times New Roman"/>
                <w:bCs/>
                <w:sz w:val="24"/>
                <w:szCs w:val="24"/>
              </w:rPr>
            </w:pPr>
            <w:r w:rsidRPr="009237F2">
              <w:rPr>
                <w:rFonts w:ascii="Times New Roman" w:hAnsi="Times New Roman" w:cs="Times New Roman"/>
                <w:b/>
                <w:sz w:val="24"/>
                <w:szCs w:val="24"/>
              </w:rPr>
              <w:t>O CAR em Territórios Tradicionais – as percepções sobre as ações de inscrição pelos gestores estaduais</w:t>
            </w:r>
            <w:r w:rsidR="00277110">
              <w:rPr>
                <w:rFonts w:ascii="Times New Roman" w:hAnsi="Times New Roman" w:cs="Times New Roman"/>
                <w:bCs/>
                <w:sz w:val="24"/>
                <w:szCs w:val="24"/>
              </w:rPr>
              <w:t>………………………………………………</w:t>
            </w:r>
          </w:p>
        </w:tc>
        <w:tc>
          <w:tcPr>
            <w:tcW w:w="702" w:type="dxa"/>
          </w:tcPr>
          <w:p w14:paraId="3F076B38" w14:textId="77777777" w:rsidR="0000413D" w:rsidRDefault="0000413D" w:rsidP="002B7F0D">
            <w:pPr>
              <w:jc w:val="both"/>
              <w:rPr>
                <w:rFonts w:ascii="Times New Roman" w:hAnsi="Times New Roman" w:cs="Times New Roman"/>
                <w:b/>
                <w:sz w:val="24"/>
                <w:szCs w:val="24"/>
              </w:rPr>
            </w:pPr>
          </w:p>
          <w:p w14:paraId="42643FBE" w14:textId="77777777" w:rsidR="00031A3C" w:rsidRDefault="00031A3C" w:rsidP="002B7F0D">
            <w:pPr>
              <w:jc w:val="both"/>
              <w:rPr>
                <w:rFonts w:ascii="Times New Roman" w:hAnsi="Times New Roman" w:cs="Times New Roman"/>
                <w:b/>
                <w:sz w:val="24"/>
                <w:szCs w:val="24"/>
              </w:rPr>
            </w:pPr>
          </w:p>
          <w:p w14:paraId="3D75E966" w14:textId="26DED4C5" w:rsidR="00031A3C" w:rsidRDefault="00111570" w:rsidP="002B7F0D">
            <w:pPr>
              <w:jc w:val="both"/>
              <w:rPr>
                <w:rFonts w:ascii="Times New Roman" w:hAnsi="Times New Roman" w:cs="Times New Roman"/>
                <w:b/>
                <w:sz w:val="24"/>
                <w:szCs w:val="24"/>
              </w:rPr>
            </w:pPr>
            <w:r>
              <w:rPr>
                <w:rFonts w:ascii="Times New Roman" w:hAnsi="Times New Roman" w:cs="Times New Roman"/>
                <w:b/>
                <w:sz w:val="24"/>
                <w:szCs w:val="24"/>
              </w:rPr>
              <w:t>10</w:t>
            </w:r>
            <w:r w:rsidR="00FF4C7B">
              <w:rPr>
                <w:rFonts w:ascii="Times New Roman" w:hAnsi="Times New Roman" w:cs="Times New Roman"/>
                <w:b/>
                <w:sz w:val="24"/>
                <w:szCs w:val="24"/>
              </w:rPr>
              <w:t>1</w:t>
            </w:r>
          </w:p>
          <w:p w14:paraId="32CD80B4" w14:textId="77777777" w:rsidR="00031A3C" w:rsidRDefault="00031A3C" w:rsidP="002B7F0D">
            <w:pPr>
              <w:jc w:val="both"/>
              <w:rPr>
                <w:rFonts w:ascii="Times New Roman" w:hAnsi="Times New Roman" w:cs="Times New Roman"/>
                <w:b/>
                <w:sz w:val="24"/>
                <w:szCs w:val="24"/>
              </w:rPr>
            </w:pPr>
          </w:p>
          <w:p w14:paraId="49A3F32F" w14:textId="71EBF9D0" w:rsidR="00031A3C" w:rsidRDefault="0026539B" w:rsidP="002B7F0D">
            <w:pPr>
              <w:jc w:val="both"/>
              <w:rPr>
                <w:rFonts w:ascii="Times New Roman" w:hAnsi="Times New Roman" w:cs="Times New Roman"/>
                <w:b/>
                <w:sz w:val="24"/>
                <w:szCs w:val="24"/>
              </w:rPr>
            </w:pPr>
            <w:r>
              <w:rPr>
                <w:rFonts w:ascii="Times New Roman" w:hAnsi="Times New Roman" w:cs="Times New Roman"/>
                <w:b/>
                <w:sz w:val="24"/>
                <w:szCs w:val="24"/>
              </w:rPr>
              <w:t>10</w:t>
            </w:r>
            <w:r w:rsidR="00FF4C7B">
              <w:rPr>
                <w:rFonts w:ascii="Times New Roman" w:hAnsi="Times New Roman" w:cs="Times New Roman"/>
                <w:b/>
                <w:sz w:val="24"/>
                <w:szCs w:val="24"/>
              </w:rPr>
              <w:t>1</w:t>
            </w:r>
          </w:p>
          <w:p w14:paraId="06BAE245" w14:textId="77777777" w:rsidR="00031A3C" w:rsidRDefault="00031A3C" w:rsidP="002B7F0D">
            <w:pPr>
              <w:jc w:val="both"/>
              <w:rPr>
                <w:rFonts w:ascii="Times New Roman" w:hAnsi="Times New Roman" w:cs="Times New Roman"/>
                <w:b/>
                <w:sz w:val="24"/>
                <w:szCs w:val="24"/>
              </w:rPr>
            </w:pPr>
          </w:p>
          <w:p w14:paraId="3518456F" w14:textId="6B8C3A29" w:rsidR="00031A3C" w:rsidRDefault="0026539B" w:rsidP="002B7F0D">
            <w:pPr>
              <w:jc w:val="both"/>
              <w:rPr>
                <w:rFonts w:ascii="Times New Roman" w:hAnsi="Times New Roman" w:cs="Times New Roman"/>
                <w:b/>
                <w:sz w:val="24"/>
                <w:szCs w:val="24"/>
              </w:rPr>
            </w:pPr>
            <w:r>
              <w:rPr>
                <w:rFonts w:ascii="Times New Roman" w:hAnsi="Times New Roman" w:cs="Times New Roman"/>
                <w:b/>
                <w:sz w:val="24"/>
                <w:szCs w:val="24"/>
              </w:rPr>
              <w:t>10</w:t>
            </w:r>
            <w:r w:rsidR="00FF4C7B">
              <w:rPr>
                <w:rFonts w:ascii="Times New Roman" w:hAnsi="Times New Roman" w:cs="Times New Roman"/>
                <w:b/>
                <w:sz w:val="24"/>
                <w:szCs w:val="24"/>
              </w:rPr>
              <w:t>5</w:t>
            </w:r>
          </w:p>
          <w:p w14:paraId="1B528905" w14:textId="5370E2F1" w:rsidR="00031A3C" w:rsidRDefault="0026539B" w:rsidP="002B7F0D">
            <w:pPr>
              <w:jc w:val="both"/>
              <w:rPr>
                <w:rFonts w:ascii="Times New Roman" w:hAnsi="Times New Roman" w:cs="Times New Roman"/>
                <w:b/>
                <w:sz w:val="24"/>
                <w:szCs w:val="24"/>
              </w:rPr>
            </w:pPr>
            <w:r>
              <w:rPr>
                <w:rFonts w:ascii="Times New Roman" w:hAnsi="Times New Roman" w:cs="Times New Roman"/>
                <w:b/>
                <w:sz w:val="24"/>
                <w:szCs w:val="24"/>
              </w:rPr>
              <w:t>10</w:t>
            </w:r>
            <w:r w:rsidR="00FF4C7B">
              <w:rPr>
                <w:rFonts w:ascii="Times New Roman" w:hAnsi="Times New Roman" w:cs="Times New Roman"/>
                <w:b/>
                <w:sz w:val="24"/>
                <w:szCs w:val="24"/>
              </w:rPr>
              <w:t>5</w:t>
            </w:r>
          </w:p>
          <w:p w14:paraId="15D73D67" w14:textId="02088F1C" w:rsidR="00031A3C" w:rsidRDefault="0026539B" w:rsidP="002B7F0D">
            <w:pPr>
              <w:jc w:val="both"/>
              <w:rPr>
                <w:rFonts w:ascii="Times New Roman" w:hAnsi="Times New Roman" w:cs="Times New Roman"/>
                <w:b/>
                <w:sz w:val="24"/>
                <w:szCs w:val="24"/>
              </w:rPr>
            </w:pPr>
            <w:r>
              <w:rPr>
                <w:rFonts w:ascii="Times New Roman" w:hAnsi="Times New Roman" w:cs="Times New Roman"/>
                <w:b/>
                <w:sz w:val="24"/>
                <w:szCs w:val="24"/>
              </w:rPr>
              <w:t>1</w:t>
            </w:r>
            <w:r w:rsidR="00FF4C7B">
              <w:rPr>
                <w:rFonts w:ascii="Times New Roman" w:hAnsi="Times New Roman" w:cs="Times New Roman"/>
                <w:b/>
                <w:sz w:val="24"/>
                <w:szCs w:val="24"/>
              </w:rPr>
              <w:t>09</w:t>
            </w:r>
          </w:p>
          <w:p w14:paraId="127A0748" w14:textId="77777777" w:rsidR="00031A3C" w:rsidRDefault="00031A3C" w:rsidP="002B7F0D">
            <w:pPr>
              <w:jc w:val="both"/>
              <w:rPr>
                <w:rFonts w:ascii="Times New Roman" w:hAnsi="Times New Roman" w:cs="Times New Roman"/>
                <w:b/>
                <w:sz w:val="24"/>
                <w:szCs w:val="24"/>
              </w:rPr>
            </w:pPr>
          </w:p>
          <w:p w14:paraId="18A0CC41" w14:textId="4DA75D1C" w:rsidR="00031A3C" w:rsidRPr="005C0170" w:rsidRDefault="0026539B" w:rsidP="005C0170">
            <w:pPr>
              <w:spacing w:after="240"/>
              <w:jc w:val="both"/>
              <w:rPr>
                <w:rFonts w:ascii="Times New Roman" w:hAnsi="Times New Roman" w:cs="Times New Roman"/>
                <w:b/>
                <w:sz w:val="24"/>
                <w:szCs w:val="24"/>
              </w:rPr>
            </w:pPr>
            <w:r>
              <w:rPr>
                <w:rFonts w:ascii="Times New Roman" w:hAnsi="Times New Roman" w:cs="Times New Roman"/>
                <w:b/>
                <w:sz w:val="24"/>
                <w:szCs w:val="24"/>
              </w:rPr>
              <w:t>1</w:t>
            </w:r>
            <w:r w:rsidR="00FF4C7B">
              <w:rPr>
                <w:rFonts w:ascii="Times New Roman" w:hAnsi="Times New Roman" w:cs="Times New Roman"/>
                <w:b/>
                <w:sz w:val="24"/>
                <w:szCs w:val="24"/>
              </w:rPr>
              <w:t>28</w:t>
            </w:r>
          </w:p>
        </w:tc>
      </w:tr>
      <w:tr w:rsidR="00817873" w:rsidRPr="00031A3C" w14:paraId="2E03DAC4" w14:textId="77777777" w:rsidTr="00817873">
        <w:tc>
          <w:tcPr>
            <w:tcW w:w="8359" w:type="dxa"/>
            <w:gridSpan w:val="2"/>
          </w:tcPr>
          <w:p w14:paraId="0735BE22" w14:textId="68831213" w:rsidR="0000413D" w:rsidRPr="005C0170" w:rsidRDefault="0000413D" w:rsidP="005C0170">
            <w:pPr>
              <w:jc w:val="both"/>
              <w:rPr>
                <w:rFonts w:ascii="Times New Roman" w:hAnsi="Times New Roman" w:cs="Times New Roman"/>
                <w:bCs/>
                <w:sz w:val="24"/>
                <w:szCs w:val="24"/>
              </w:rPr>
            </w:pPr>
            <w:r w:rsidRPr="005C0170">
              <w:rPr>
                <w:rFonts w:ascii="Times New Roman" w:hAnsi="Times New Roman" w:cs="Times New Roman"/>
                <w:b/>
                <w:sz w:val="24"/>
                <w:szCs w:val="24"/>
              </w:rPr>
              <w:t>CONCLUSÃO</w:t>
            </w:r>
            <w:r w:rsidR="00277110">
              <w:rPr>
                <w:rFonts w:ascii="Times New Roman" w:hAnsi="Times New Roman" w:cs="Times New Roman"/>
                <w:bCs/>
                <w:sz w:val="24"/>
                <w:szCs w:val="24"/>
              </w:rPr>
              <w:t>………………………………………………………………………</w:t>
            </w:r>
            <w:r w:rsidR="0026539B">
              <w:rPr>
                <w:rFonts w:ascii="Times New Roman" w:hAnsi="Times New Roman" w:cs="Times New Roman"/>
                <w:bCs/>
                <w:sz w:val="24"/>
                <w:szCs w:val="24"/>
              </w:rPr>
              <w:t>..</w:t>
            </w:r>
          </w:p>
        </w:tc>
        <w:tc>
          <w:tcPr>
            <w:tcW w:w="702" w:type="dxa"/>
          </w:tcPr>
          <w:p w14:paraId="33CBD700" w14:textId="5F2D522E" w:rsidR="0000413D" w:rsidRPr="005C0170" w:rsidRDefault="0026539B" w:rsidP="005C0170">
            <w:pPr>
              <w:spacing w:after="240"/>
              <w:jc w:val="both"/>
              <w:rPr>
                <w:rFonts w:ascii="Times New Roman" w:hAnsi="Times New Roman" w:cs="Times New Roman"/>
                <w:b/>
                <w:sz w:val="24"/>
                <w:szCs w:val="24"/>
              </w:rPr>
            </w:pPr>
            <w:r>
              <w:rPr>
                <w:rFonts w:ascii="Times New Roman" w:hAnsi="Times New Roman" w:cs="Times New Roman"/>
                <w:b/>
                <w:sz w:val="24"/>
                <w:szCs w:val="24"/>
              </w:rPr>
              <w:t>1</w:t>
            </w:r>
            <w:r w:rsidR="00FF4C7B">
              <w:rPr>
                <w:rFonts w:ascii="Times New Roman" w:hAnsi="Times New Roman" w:cs="Times New Roman"/>
                <w:b/>
                <w:sz w:val="24"/>
                <w:szCs w:val="24"/>
              </w:rPr>
              <w:t>35</w:t>
            </w:r>
          </w:p>
        </w:tc>
      </w:tr>
      <w:tr w:rsidR="00111570" w:rsidRPr="00277110" w14:paraId="53DC832F" w14:textId="77777777" w:rsidTr="005C0170">
        <w:tc>
          <w:tcPr>
            <w:tcW w:w="8359" w:type="dxa"/>
            <w:gridSpan w:val="2"/>
          </w:tcPr>
          <w:p w14:paraId="3DCED742" w14:textId="0A60C743" w:rsidR="0000413D" w:rsidRPr="005C0170" w:rsidRDefault="0000413D" w:rsidP="005C0170">
            <w:pPr>
              <w:ind w:firstLine="451"/>
              <w:jc w:val="both"/>
              <w:rPr>
                <w:rFonts w:ascii="Times New Roman" w:hAnsi="Times New Roman" w:cs="Times New Roman"/>
                <w:bCs/>
                <w:sz w:val="24"/>
                <w:szCs w:val="24"/>
              </w:rPr>
            </w:pPr>
            <w:r w:rsidRPr="005C0170">
              <w:rPr>
                <w:rFonts w:ascii="Times New Roman" w:hAnsi="Times New Roman" w:cs="Times New Roman"/>
                <w:b/>
                <w:sz w:val="24"/>
                <w:szCs w:val="24"/>
              </w:rPr>
              <w:t>REFERÊNCIAS</w:t>
            </w:r>
            <w:r w:rsidR="00277110">
              <w:rPr>
                <w:rFonts w:ascii="Times New Roman" w:hAnsi="Times New Roman" w:cs="Times New Roman"/>
                <w:bCs/>
                <w:sz w:val="24"/>
                <w:szCs w:val="24"/>
              </w:rPr>
              <w:t>………………………………………………………………</w:t>
            </w:r>
            <w:r w:rsidR="0026539B">
              <w:rPr>
                <w:rFonts w:ascii="Times New Roman" w:hAnsi="Times New Roman" w:cs="Times New Roman"/>
                <w:bCs/>
                <w:sz w:val="24"/>
                <w:szCs w:val="24"/>
              </w:rPr>
              <w:t>...</w:t>
            </w:r>
          </w:p>
        </w:tc>
        <w:tc>
          <w:tcPr>
            <w:tcW w:w="702" w:type="dxa"/>
          </w:tcPr>
          <w:p w14:paraId="4324C1E3" w14:textId="31D44F2B" w:rsidR="0000413D" w:rsidRPr="005C0170" w:rsidRDefault="0026539B" w:rsidP="005C0170">
            <w:pPr>
              <w:jc w:val="both"/>
              <w:rPr>
                <w:rFonts w:ascii="Times New Roman" w:hAnsi="Times New Roman" w:cs="Times New Roman"/>
                <w:b/>
                <w:sz w:val="24"/>
                <w:szCs w:val="24"/>
              </w:rPr>
            </w:pPr>
            <w:r>
              <w:rPr>
                <w:rFonts w:ascii="Times New Roman" w:hAnsi="Times New Roman" w:cs="Times New Roman"/>
                <w:b/>
                <w:sz w:val="24"/>
                <w:szCs w:val="24"/>
              </w:rPr>
              <w:t>1</w:t>
            </w:r>
            <w:r w:rsidR="00FF4C7B">
              <w:rPr>
                <w:rFonts w:ascii="Times New Roman" w:hAnsi="Times New Roman" w:cs="Times New Roman"/>
                <w:b/>
                <w:sz w:val="24"/>
                <w:szCs w:val="24"/>
              </w:rPr>
              <w:t>42</w:t>
            </w:r>
          </w:p>
        </w:tc>
      </w:tr>
      <w:tr w:rsidR="0011603A" w:rsidRPr="00277110" w14:paraId="40A70CEB" w14:textId="77777777" w:rsidTr="005C0170">
        <w:tc>
          <w:tcPr>
            <w:tcW w:w="8359" w:type="dxa"/>
            <w:gridSpan w:val="2"/>
          </w:tcPr>
          <w:p w14:paraId="560A6D68" w14:textId="4AB08E8B" w:rsidR="0011603A" w:rsidRPr="005C0170" w:rsidRDefault="0011603A" w:rsidP="005C0170">
            <w:pPr>
              <w:ind w:firstLine="451"/>
              <w:jc w:val="both"/>
              <w:rPr>
                <w:rFonts w:ascii="Times New Roman" w:hAnsi="Times New Roman" w:cs="Times New Roman"/>
                <w:b/>
                <w:sz w:val="24"/>
                <w:szCs w:val="24"/>
              </w:rPr>
            </w:pPr>
          </w:p>
        </w:tc>
        <w:tc>
          <w:tcPr>
            <w:tcW w:w="702" w:type="dxa"/>
          </w:tcPr>
          <w:p w14:paraId="691408EB" w14:textId="1D1F0932" w:rsidR="0011603A" w:rsidRDefault="0011603A" w:rsidP="005C0170">
            <w:pPr>
              <w:jc w:val="both"/>
              <w:rPr>
                <w:rFonts w:ascii="Times New Roman" w:hAnsi="Times New Roman" w:cs="Times New Roman"/>
                <w:b/>
                <w:sz w:val="24"/>
                <w:szCs w:val="24"/>
              </w:rPr>
            </w:pPr>
          </w:p>
        </w:tc>
      </w:tr>
    </w:tbl>
    <w:p w14:paraId="532CF28E" w14:textId="42C54A7A" w:rsidR="00D147F3" w:rsidRPr="0048000A" w:rsidRDefault="00D147F3">
      <w:pPr>
        <w:rPr>
          <w:rFonts w:ascii="Times New Roman" w:hAnsi="Times New Roman" w:cs="Times New Roman"/>
          <w:sz w:val="24"/>
          <w:szCs w:val="24"/>
        </w:rPr>
      </w:pPr>
      <w:r w:rsidRPr="0048000A">
        <w:rPr>
          <w:rFonts w:ascii="Times New Roman" w:hAnsi="Times New Roman" w:cs="Times New Roman"/>
          <w:sz w:val="24"/>
          <w:szCs w:val="24"/>
        </w:rPr>
        <w:br w:type="page"/>
      </w:r>
    </w:p>
    <w:p w14:paraId="176AC3A9" w14:textId="77777777" w:rsidR="00E871D4" w:rsidRDefault="00E871D4" w:rsidP="00417564">
      <w:pPr>
        <w:spacing w:after="0" w:line="360" w:lineRule="auto"/>
        <w:rPr>
          <w:rFonts w:ascii="Times New Roman" w:hAnsi="Times New Roman" w:cs="Times New Roman"/>
          <w:bCs/>
          <w:sz w:val="28"/>
          <w:szCs w:val="28"/>
        </w:rPr>
        <w:sectPr w:rsidR="00E871D4" w:rsidSect="00417564">
          <w:pgSz w:w="11906" w:h="16838"/>
          <w:pgMar w:top="1701" w:right="1134" w:bottom="1134" w:left="1701" w:header="709" w:footer="709" w:gutter="0"/>
          <w:cols w:space="708"/>
          <w:docGrid w:linePitch="360"/>
        </w:sectPr>
      </w:pPr>
    </w:p>
    <w:p w14:paraId="769F65CD" w14:textId="3457CAE2" w:rsidR="00663AEB" w:rsidRPr="005C0170" w:rsidRDefault="00C56866" w:rsidP="005C0170">
      <w:pPr>
        <w:spacing w:after="240" w:line="360" w:lineRule="auto"/>
        <w:jc w:val="center"/>
        <w:rPr>
          <w:rFonts w:ascii="Times New Roman" w:hAnsi="Times New Roman" w:cs="Times New Roman"/>
          <w:b/>
          <w:sz w:val="28"/>
          <w:szCs w:val="28"/>
        </w:rPr>
      </w:pPr>
      <w:r w:rsidRPr="005C0170">
        <w:rPr>
          <w:rFonts w:ascii="Times New Roman" w:hAnsi="Times New Roman" w:cs="Times New Roman"/>
          <w:b/>
          <w:sz w:val="28"/>
          <w:szCs w:val="28"/>
        </w:rPr>
        <w:lastRenderedPageBreak/>
        <w:t>INTRODUÇÃO</w:t>
      </w:r>
    </w:p>
    <w:p w14:paraId="5C1166C0" w14:textId="753F29BF" w:rsidR="00663AEB" w:rsidRPr="0048000A" w:rsidRDefault="00663AEB" w:rsidP="005C0170">
      <w:pPr>
        <w:spacing w:after="0" w:line="360" w:lineRule="auto"/>
        <w:ind w:firstLine="709"/>
        <w:jc w:val="both"/>
        <w:rPr>
          <w:rFonts w:ascii="Times New Roman" w:hAnsi="Times New Roman" w:cs="Times New Roman"/>
          <w:bCs/>
          <w:spacing w:val="-2"/>
          <w:sz w:val="24"/>
          <w:szCs w:val="24"/>
        </w:rPr>
      </w:pPr>
      <w:r w:rsidRPr="0048000A">
        <w:rPr>
          <w:rFonts w:ascii="Times New Roman" w:eastAsia="Batang" w:hAnsi="Times New Roman" w:cs="Times New Roman"/>
          <w:spacing w:val="-2"/>
          <w:sz w:val="24"/>
          <w:szCs w:val="24"/>
          <w:lang w:eastAsia="ko-KR"/>
        </w:rPr>
        <w:t xml:space="preserve">As florestas tropicais representam aproximadamente 7% da área total de florestas no mundo e abrigam metade da biodiversidade mundial (RAVIKANTH </w:t>
      </w:r>
      <w:r w:rsidRPr="0048000A">
        <w:rPr>
          <w:rFonts w:ascii="Times New Roman" w:eastAsia="Batang" w:hAnsi="Times New Roman" w:cs="Times New Roman"/>
          <w:i/>
          <w:iCs/>
          <w:spacing w:val="-2"/>
          <w:sz w:val="24"/>
          <w:szCs w:val="24"/>
          <w:lang w:eastAsia="ko-KR"/>
        </w:rPr>
        <w:t>et al.</w:t>
      </w:r>
      <w:r w:rsidRPr="0048000A">
        <w:rPr>
          <w:rFonts w:ascii="Times New Roman" w:eastAsia="Batang" w:hAnsi="Times New Roman" w:cs="Times New Roman"/>
          <w:spacing w:val="-2"/>
          <w:sz w:val="24"/>
          <w:szCs w:val="24"/>
          <w:lang w:eastAsia="ko-KR"/>
        </w:rPr>
        <w:t xml:space="preserve">, 2000), sendo fundamentais na regulação do clima e para os diversos serviços ambientais. </w:t>
      </w:r>
      <w:r w:rsidR="006E2456">
        <w:rPr>
          <w:rFonts w:ascii="Times New Roman" w:eastAsia="Batang" w:hAnsi="Times New Roman" w:cs="Times New Roman"/>
          <w:spacing w:val="-2"/>
          <w:sz w:val="24"/>
          <w:szCs w:val="24"/>
          <w:lang w:eastAsia="ko-KR"/>
        </w:rPr>
        <w:t xml:space="preserve">Dessa forma, a </w:t>
      </w:r>
      <w:r w:rsidR="006E2456" w:rsidRPr="0048000A">
        <w:rPr>
          <w:rFonts w:ascii="Times New Roman" w:eastAsia="Batang" w:hAnsi="Times New Roman" w:cs="Times New Roman"/>
          <w:spacing w:val="-2"/>
          <w:sz w:val="24"/>
          <w:szCs w:val="24"/>
          <w:lang w:eastAsia="ko-KR"/>
        </w:rPr>
        <w:t xml:space="preserve">partir da década de 1970, o crescimento alarmante da taxa de desmatamento das florestas tropicais e os impactos na biodiversidade mundial e no equilíbrio climático passaram a ser uma preocupação mundial e tema predominante nas discussões ambientais e diplomáticas entre os países. </w:t>
      </w:r>
      <w:r w:rsidRPr="0048000A">
        <w:rPr>
          <w:rFonts w:ascii="Times New Roman" w:eastAsia="Batang" w:hAnsi="Times New Roman" w:cs="Times New Roman"/>
          <w:spacing w:val="-2"/>
          <w:sz w:val="24"/>
          <w:szCs w:val="24"/>
          <w:lang w:eastAsia="ko-KR"/>
        </w:rPr>
        <w:t xml:space="preserve">Dentro dessa realidade, a conversão de áreas florestais para as atividades agropecuárias é elencada como a principal causa </w:t>
      </w:r>
      <w:r w:rsidR="000B567C" w:rsidRPr="0048000A">
        <w:rPr>
          <w:rFonts w:ascii="Times New Roman" w:eastAsia="Batang" w:hAnsi="Times New Roman" w:cs="Times New Roman"/>
          <w:spacing w:val="-2"/>
          <w:sz w:val="24"/>
          <w:szCs w:val="24"/>
          <w:lang w:eastAsia="ko-KR"/>
        </w:rPr>
        <w:t xml:space="preserve">de desmatamento em todo o mundo. </w:t>
      </w:r>
      <w:r w:rsidRPr="0048000A">
        <w:rPr>
          <w:rFonts w:ascii="Times New Roman" w:hAnsi="Times New Roman" w:cs="Times New Roman"/>
          <w:bCs/>
          <w:spacing w:val="-2"/>
          <w:sz w:val="24"/>
          <w:szCs w:val="24"/>
        </w:rPr>
        <w:t xml:space="preserve">O Brasil conta atualmente </w:t>
      </w:r>
      <w:r w:rsidR="00316659" w:rsidRPr="0048000A">
        <w:rPr>
          <w:rFonts w:ascii="Times New Roman" w:hAnsi="Times New Roman" w:cs="Times New Roman"/>
          <w:bCs/>
          <w:spacing w:val="-2"/>
          <w:sz w:val="24"/>
          <w:szCs w:val="24"/>
        </w:rPr>
        <w:t xml:space="preserve">com </w:t>
      </w:r>
      <w:r w:rsidRPr="0048000A">
        <w:rPr>
          <w:rFonts w:ascii="Times New Roman" w:hAnsi="Times New Roman" w:cs="Times New Roman"/>
          <w:bCs/>
          <w:spacing w:val="-2"/>
          <w:sz w:val="24"/>
          <w:szCs w:val="24"/>
        </w:rPr>
        <w:t xml:space="preserve">54% dos remanescentes de sua vegetação nativa em áreas particulares (SPAROVEK </w:t>
      </w:r>
      <w:r w:rsidRPr="0048000A">
        <w:rPr>
          <w:rFonts w:ascii="Times New Roman" w:hAnsi="Times New Roman" w:cs="Times New Roman"/>
          <w:bCs/>
          <w:i/>
          <w:iCs/>
          <w:spacing w:val="-2"/>
          <w:sz w:val="24"/>
          <w:szCs w:val="24"/>
        </w:rPr>
        <w:t>et al.</w:t>
      </w:r>
      <w:r w:rsidRPr="0048000A">
        <w:rPr>
          <w:rFonts w:ascii="Times New Roman" w:hAnsi="Times New Roman" w:cs="Times New Roman"/>
          <w:bCs/>
          <w:spacing w:val="-2"/>
          <w:sz w:val="24"/>
          <w:szCs w:val="24"/>
        </w:rPr>
        <w:t>, 2015), aproximadamente 540 milhões de hectares de áreas privadas declaradas (SFB, 2021), o que torna estratégicos os mecanismos jurídicos de conservação da biodiversidade e dos recursos hídricos em áreas sob domínio privado (RANIERI, 2004</w:t>
      </w:r>
      <w:r w:rsidR="000B567C" w:rsidRPr="0048000A">
        <w:rPr>
          <w:rFonts w:ascii="Times New Roman" w:hAnsi="Times New Roman" w:cs="Times New Roman"/>
          <w:bCs/>
          <w:spacing w:val="-2"/>
          <w:sz w:val="24"/>
          <w:szCs w:val="24"/>
        </w:rPr>
        <w:t>).</w:t>
      </w:r>
    </w:p>
    <w:p w14:paraId="229FC891" w14:textId="66CE2C4C" w:rsidR="00663AEB" w:rsidRPr="0048000A" w:rsidRDefault="00663AEB" w:rsidP="005C0170">
      <w:pPr>
        <w:spacing w:after="0" w:line="360" w:lineRule="auto"/>
        <w:ind w:firstLine="851"/>
        <w:jc w:val="both"/>
        <w:rPr>
          <w:rFonts w:ascii="Times New Roman" w:eastAsia="Batang" w:hAnsi="Times New Roman" w:cs="Times New Roman"/>
          <w:spacing w:val="-2"/>
          <w:sz w:val="24"/>
          <w:szCs w:val="24"/>
          <w:lang w:eastAsia="ko-KR"/>
        </w:rPr>
      </w:pPr>
      <w:r w:rsidRPr="0048000A">
        <w:rPr>
          <w:rFonts w:ascii="Times New Roman" w:eastAsia="Batang" w:hAnsi="Times New Roman" w:cs="Times New Roman"/>
          <w:spacing w:val="-2"/>
          <w:sz w:val="24"/>
          <w:szCs w:val="24"/>
          <w:lang w:eastAsia="ko-KR"/>
        </w:rPr>
        <w:t xml:space="preserve">A história de ocupação e desenvolvimento do território nacional é marcada por um cenário de exploração predatória dos recursos naturais </w:t>
      </w:r>
      <w:r w:rsidRPr="0048000A">
        <w:rPr>
          <w:rFonts w:ascii="Times New Roman" w:eastAsia="Batang" w:hAnsi="Times New Roman" w:cs="Times New Roman"/>
          <w:noProof/>
          <w:spacing w:val="-2"/>
          <w:sz w:val="24"/>
          <w:szCs w:val="24"/>
          <w:lang w:eastAsia="ko-KR"/>
        </w:rPr>
        <w:t xml:space="preserve">(RIBEIRO </w:t>
      </w:r>
      <w:r w:rsidRPr="0048000A">
        <w:rPr>
          <w:rFonts w:ascii="Times New Roman" w:eastAsia="Batang" w:hAnsi="Times New Roman" w:cs="Times New Roman"/>
          <w:i/>
          <w:noProof/>
          <w:spacing w:val="-2"/>
          <w:sz w:val="24"/>
          <w:szCs w:val="24"/>
          <w:lang w:eastAsia="ko-KR"/>
        </w:rPr>
        <w:t>et al.</w:t>
      </w:r>
      <w:r w:rsidRPr="0048000A">
        <w:rPr>
          <w:rFonts w:ascii="Times New Roman" w:eastAsia="Batang" w:hAnsi="Times New Roman" w:cs="Times New Roman"/>
          <w:noProof/>
          <w:spacing w:val="-2"/>
          <w:sz w:val="24"/>
          <w:szCs w:val="24"/>
          <w:lang w:eastAsia="ko-KR"/>
        </w:rPr>
        <w:t>, 2005)</w:t>
      </w:r>
      <w:r w:rsidRPr="0048000A">
        <w:rPr>
          <w:rFonts w:ascii="Times New Roman" w:eastAsia="Batang" w:hAnsi="Times New Roman" w:cs="Times New Roman"/>
          <w:spacing w:val="-2"/>
          <w:sz w:val="24"/>
          <w:szCs w:val="24"/>
          <w:lang w:eastAsia="ko-KR"/>
        </w:rPr>
        <w:t>. Isso gerou o desaparecimento de grande parte da cober</w:t>
      </w:r>
      <w:r w:rsidR="000B567C" w:rsidRPr="0048000A">
        <w:rPr>
          <w:rFonts w:ascii="Times New Roman" w:eastAsia="Batang" w:hAnsi="Times New Roman" w:cs="Times New Roman"/>
          <w:spacing w:val="-2"/>
          <w:sz w:val="24"/>
          <w:szCs w:val="24"/>
          <w:lang w:eastAsia="ko-KR"/>
        </w:rPr>
        <w:t xml:space="preserve">tura vegetal original do Brasil, </w:t>
      </w:r>
      <w:r w:rsidRPr="0048000A">
        <w:rPr>
          <w:rFonts w:ascii="Times New Roman" w:eastAsia="Batang" w:hAnsi="Times New Roman" w:cs="Times New Roman"/>
          <w:spacing w:val="-2"/>
          <w:sz w:val="24"/>
          <w:szCs w:val="24"/>
          <w:lang w:eastAsia="ko-KR"/>
        </w:rPr>
        <w:t xml:space="preserve">não poupando áreas de especial proteção ambiental estabelecidas pelos diferentes ordenamentos jurídicos brasileiros ao longo de sua história </w:t>
      </w:r>
      <w:r w:rsidR="000B567C" w:rsidRPr="0048000A">
        <w:rPr>
          <w:rFonts w:ascii="Times New Roman" w:eastAsia="Batang" w:hAnsi="Times New Roman" w:cs="Times New Roman"/>
          <w:noProof/>
          <w:spacing w:val="-2"/>
          <w:sz w:val="24"/>
          <w:szCs w:val="24"/>
          <w:lang w:eastAsia="ko-KR"/>
        </w:rPr>
        <w:t xml:space="preserve">(HIRAKURI, 2003). </w:t>
      </w:r>
    </w:p>
    <w:p w14:paraId="66DE1CF8" w14:textId="2C2F55EB" w:rsidR="00663AEB" w:rsidRPr="0048000A" w:rsidRDefault="00663AEB" w:rsidP="005C0170">
      <w:pPr>
        <w:spacing w:after="0" w:line="360" w:lineRule="auto"/>
        <w:ind w:firstLine="851"/>
        <w:jc w:val="both"/>
        <w:rPr>
          <w:rFonts w:ascii="Times New Roman" w:eastAsia="Batang" w:hAnsi="Times New Roman" w:cs="Times New Roman"/>
          <w:spacing w:val="-2"/>
          <w:sz w:val="24"/>
          <w:szCs w:val="24"/>
          <w:lang w:eastAsia="ko-KR"/>
        </w:rPr>
      </w:pPr>
      <w:r w:rsidRPr="0048000A">
        <w:rPr>
          <w:rFonts w:ascii="Times New Roman" w:eastAsia="Batang" w:hAnsi="Times New Roman" w:cs="Times New Roman"/>
          <w:spacing w:val="-2"/>
          <w:sz w:val="24"/>
          <w:szCs w:val="24"/>
          <w:lang w:eastAsia="ko-KR"/>
        </w:rPr>
        <w:t xml:space="preserve">O Brasil </w:t>
      </w:r>
      <w:r w:rsidR="00A047A4" w:rsidRPr="0048000A">
        <w:rPr>
          <w:rFonts w:ascii="Times New Roman" w:eastAsia="Batang" w:hAnsi="Times New Roman" w:cs="Times New Roman"/>
          <w:spacing w:val="-2"/>
          <w:sz w:val="24"/>
          <w:szCs w:val="24"/>
          <w:lang w:eastAsia="ko-KR"/>
        </w:rPr>
        <w:t xml:space="preserve">já </w:t>
      </w:r>
      <w:r w:rsidRPr="0048000A">
        <w:rPr>
          <w:rFonts w:ascii="Times New Roman" w:eastAsia="Batang" w:hAnsi="Times New Roman" w:cs="Times New Roman"/>
          <w:spacing w:val="-2"/>
          <w:sz w:val="24"/>
          <w:szCs w:val="24"/>
          <w:lang w:eastAsia="ko-KR"/>
        </w:rPr>
        <w:t xml:space="preserve">possuiu diversos marcos legais para regular o uso dos recursos florestais </w:t>
      </w:r>
      <w:r w:rsidRPr="0048000A">
        <w:rPr>
          <w:rFonts w:ascii="Times New Roman" w:eastAsia="Batang" w:hAnsi="Times New Roman" w:cs="Times New Roman"/>
          <w:noProof/>
          <w:spacing w:val="-2"/>
          <w:sz w:val="24"/>
          <w:szCs w:val="24"/>
          <w:lang w:eastAsia="ko-KR"/>
        </w:rPr>
        <w:t>(SCHENKEL; MEDEIROS, 2016)</w:t>
      </w:r>
      <w:r w:rsidRPr="0048000A">
        <w:rPr>
          <w:rFonts w:ascii="Times New Roman" w:eastAsia="Batang" w:hAnsi="Times New Roman" w:cs="Times New Roman"/>
          <w:spacing w:val="-2"/>
          <w:sz w:val="24"/>
          <w:szCs w:val="24"/>
          <w:lang w:eastAsia="ko-KR"/>
        </w:rPr>
        <w:t>. Ao longo do tempo</w:t>
      </w:r>
      <w:r w:rsidR="000A6DCA" w:rsidRPr="0048000A">
        <w:rPr>
          <w:rFonts w:ascii="Times New Roman" w:eastAsia="Batang" w:hAnsi="Times New Roman" w:cs="Times New Roman"/>
          <w:spacing w:val="-2"/>
          <w:sz w:val="24"/>
          <w:szCs w:val="24"/>
          <w:lang w:eastAsia="ko-KR"/>
        </w:rPr>
        <w:t>,</w:t>
      </w:r>
      <w:r w:rsidRPr="0048000A">
        <w:rPr>
          <w:rFonts w:ascii="Times New Roman" w:eastAsia="Batang" w:hAnsi="Times New Roman" w:cs="Times New Roman"/>
          <w:spacing w:val="-2"/>
          <w:sz w:val="24"/>
          <w:szCs w:val="24"/>
          <w:lang w:eastAsia="ko-KR"/>
        </w:rPr>
        <w:t xml:space="preserve"> a legislação foi sendo modificada ou aprimorada, com o estabelecimento de áreas protegidas, tanto </w:t>
      </w:r>
      <w:r w:rsidR="000A6DCA" w:rsidRPr="0048000A">
        <w:rPr>
          <w:rFonts w:ascii="Times New Roman" w:eastAsia="Batang" w:hAnsi="Times New Roman" w:cs="Times New Roman"/>
          <w:spacing w:val="-2"/>
          <w:sz w:val="24"/>
          <w:szCs w:val="24"/>
          <w:lang w:eastAsia="ko-KR"/>
        </w:rPr>
        <w:t>nas</w:t>
      </w:r>
      <w:r w:rsidRPr="0048000A">
        <w:rPr>
          <w:rFonts w:ascii="Times New Roman" w:eastAsia="Batang" w:hAnsi="Times New Roman" w:cs="Times New Roman"/>
          <w:spacing w:val="-2"/>
          <w:sz w:val="24"/>
          <w:szCs w:val="24"/>
          <w:lang w:eastAsia="ko-KR"/>
        </w:rPr>
        <w:t xml:space="preserve"> áreas de domínio público quanto </w:t>
      </w:r>
      <w:r w:rsidR="00316659" w:rsidRPr="0048000A">
        <w:rPr>
          <w:rFonts w:ascii="Times New Roman" w:eastAsia="Batang" w:hAnsi="Times New Roman" w:cs="Times New Roman"/>
          <w:spacing w:val="-2"/>
          <w:sz w:val="24"/>
          <w:szCs w:val="24"/>
          <w:lang w:eastAsia="ko-KR"/>
        </w:rPr>
        <w:t>nas</w:t>
      </w:r>
      <w:r w:rsidRPr="0048000A">
        <w:rPr>
          <w:rFonts w:ascii="Times New Roman" w:eastAsia="Batang" w:hAnsi="Times New Roman" w:cs="Times New Roman"/>
          <w:spacing w:val="-2"/>
          <w:sz w:val="24"/>
          <w:szCs w:val="24"/>
          <w:lang w:eastAsia="ko-KR"/>
        </w:rPr>
        <w:t xml:space="preserve"> de domínio privado, ordenando as atividades humanas que impactam as formações florestais. Ou seja, </w:t>
      </w:r>
      <w:r w:rsidR="00316659" w:rsidRPr="0048000A">
        <w:rPr>
          <w:rFonts w:ascii="Times New Roman" w:eastAsia="Batang" w:hAnsi="Times New Roman" w:cs="Times New Roman"/>
          <w:spacing w:val="-2"/>
          <w:sz w:val="24"/>
          <w:szCs w:val="24"/>
          <w:lang w:eastAsia="ko-KR"/>
        </w:rPr>
        <w:t xml:space="preserve">a lei </w:t>
      </w:r>
      <w:r w:rsidRPr="0048000A">
        <w:rPr>
          <w:rFonts w:ascii="Times New Roman" w:eastAsia="Batang" w:hAnsi="Times New Roman" w:cs="Times New Roman"/>
          <w:spacing w:val="-2"/>
          <w:sz w:val="24"/>
          <w:szCs w:val="24"/>
          <w:lang w:eastAsia="ko-KR"/>
        </w:rPr>
        <w:t>estabelece limites para atividades econômicas e níveis de proteção que delimitam o uso e ocupação d</w:t>
      </w:r>
      <w:r w:rsidR="000A6DCA" w:rsidRPr="0048000A">
        <w:rPr>
          <w:rFonts w:ascii="Times New Roman" w:eastAsia="Batang" w:hAnsi="Times New Roman" w:cs="Times New Roman"/>
          <w:spacing w:val="-2"/>
          <w:sz w:val="24"/>
          <w:szCs w:val="24"/>
          <w:lang w:eastAsia="ko-KR"/>
        </w:rPr>
        <w:t>e</w:t>
      </w:r>
      <w:r w:rsidRPr="0048000A">
        <w:rPr>
          <w:rFonts w:ascii="Times New Roman" w:eastAsia="Batang" w:hAnsi="Times New Roman" w:cs="Times New Roman"/>
          <w:spacing w:val="-2"/>
          <w:sz w:val="24"/>
          <w:szCs w:val="24"/>
          <w:lang w:eastAsia="ko-KR"/>
        </w:rPr>
        <w:t xml:space="preserve"> solo</w:t>
      </w:r>
      <w:r w:rsidR="000A6DCA" w:rsidRPr="0048000A">
        <w:rPr>
          <w:rFonts w:ascii="Times New Roman" w:eastAsia="Batang" w:hAnsi="Times New Roman" w:cs="Times New Roman"/>
          <w:spacing w:val="-2"/>
          <w:sz w:val="24"/>
          <w:szCs w:val="24"/>
          <w:lang w:eastAsia="ko-KR"/>
        </w:rPr>
        <w:t>s</w:t>
      </w:r>
      <w:r w:rsidRPr="0048000A">
        <w:rPr>
          <w:rFonts w:ascii="Times New Roman" w:eastAsia="Batang" w:hAnsi="Times New Roman" w:cs="Times New Roman"/>
          <w:spacing w:val="-2"/>
          <w:sz w:val="24"/>
          <w:szCs w:val="24"/>
          <w:lang w:eastAsia="ko-KR"/>
        </w:rPr>
        <w:t xml:space="preserve"> específicos </w:t>
      </w:r>
      <w:r w:rsidR="001A6CFE" w:rsidRPr="0048000A">
        <w:rPr>
          <w:rFonts w:ascii="Times New Roman" w:eastAsia="Batang" w:hAnsi="Times New Roman" w:cs="Times New Roman"/>
          <w:noProof/>
          <w:spacing w:val="-2"/>
          <w:sz w:val="24"/>
          <w:szCs w:val="24"/>
          <w:lang w:eastAsia="ko-KR"/>
        </w:rPr>
        <w:t>(</w:t>
      </w:r>
      <w:r w:rsidRPr="0048000A">
        <w:rPr>
          <w:rFonts w:ascii="Times New Roman" w:eastAsia="Batang" w:hAnsi="Times New Roman" w:cs="Times New Roman"/>
          <w:noProof/>
          <w:spacing w:val="-2"/>
          <w:sz w:val="24"/>
          <w:szCs w:val="24"/>
          <w:lang w:eastAsia="ko-KR"/>
        </w:rPr>
        <w:t xml:space="preserve">SOUZA </w:t>
      </w:r>
      <w:r w:rsidRPr="0048000A">
        <w:rPr>
          <w:rFonts w:ascii="Times New Roman" w:eastAsia="Batang" w:hAnsi="Times New Roman" w:cs="Times New Roman"/>
          <w:i/>
          <w:noProof/>
          <w:spacing w:val="-2"/>
          <w:sz w:val="24"/>
          <w:szCs w:val="24"/>
          <w:lang w:eastAsia="ko-KR"/>
        </w:rPr>
        <w:t>et al</w:t>
      </w:r>
      <w:r w:rsidRPr="0048000A">
        <w:rPr>
          <w:rFonts w:ascii="Times New Roman" w:eastAsia="Batang" w:hAnsi="Times New Roman" w:cs="Times New Roman"/>
          <w:noProof/>
          <w:spacing w:val="-2"/>
          <w:sz w:val="24"/>
          <w:szCs w:val="24"/>
          <w:lang w:eastAsia="ko-KR"/>
        </w:rPr>
        <w:t>., 2019)</w:t>
      </w:r>
      <w:r w:rsidRPr="0048000A">
        <w:rPr>
          <w:rFonts w:ascii="Times New Roman" w:eastAsia="Batang" w:hAnsi="Times New Roman" w:cs="Times New Roman"/>
          <w:spacing w:val="-2"/>
          <w:sz w:val="24"/>
          <w:szCs w:val="24"/>
          <w:lang w:eastAsia="ko-KR"/>
        </w:rPr>
        <w:t xml:space="preserve">. </w:t>
      </w:r>
    </w:p>
    <w:p w14:paraId="2AC30A9F" w14:textId="388C5AB1" w:rsidR="00A047A4" w:rsidRPr="0048000A" w:rsidRDefault="00663AEB" w:rsidP="005C0170">
      <w:pPr>
        <w:spacing w:after="0" w:line="360" w:lineRule="auto"/>
        <w:ind w:firstLine="708"/>
        <w:jc w:val="both"/>
        <w:rPr>
          <w:rFonts w:ascii="Times New Roman" w:hAnsi="Times New Roman" w:cs="Times New Roman"/>
          <w:bCs/>
          <w:spacing w:val="-2"/>
          <w:sz w:val="24"/>
          <w:szCs w:val="24"/>
        </w:rPr>
      </w:pPr>
      <w:r w:rsidRPr="0048000A">
        <w:rPr>
          <w:rFonts w:ascii="Times New Roman" w:hAnsi="Times New Roman" w:cs="Times New Roman"/>
          <w:bCs/>
          <w:spacing w:val="-2"/>
          <w:sz w:val="24"/>
          <w:szCs w:val="24"/>
        </w:rPr>
        <w:t>A Lei de Proteção da Vegetação Nativa, Lei nº 12.651</w:t>
      </w:r>
      <w:r w:rsidR="00316659" w:rsidRPr="0048000A">
        <w:rPr>
          <w:rFonts w:ascii="Times New Roman" w:hAnsi="Times New Roman" w:cs="Times New Roman"/>
          <w:bCs/>
          <w:spacing w:val="-2"/>
          <w:sz w:val="24"/>
          <w:szCs w:val="24"/>
        </w:rPr>
        <w:t>,</w:t>
      </w:r>
      <w:r w:rsidRPr="0048000A">
        <w:rPr>
          <w:rFonts w:ascii="Times New Roman" w:hAnsi="Times New Roman" w:cs="Times New Roman"/>
          <w:bCs/>
          <w:spacing w:val="-2"/>
          <w:sz w:val="24"/>
          <w:szCs w:val="24"/>
        </w:rPr>
        <w:t xml:space="preserve"> de 5 de maio de 2012, também conhecida como novo Código Florestal</w:t>
      </w:r>
      <w:r w:rsidR="000A6DCA" w:rsidRPr="00AC3BAE">
        <w:rPr>
          <w:rStyle w:val="Refdenotaderodap"/>
          <w:rFonts w:ascii="Times New Roman" w:hAnsi="Times New Roman" w:cs="Times New Roman"/>
          <w:bCs/>
          <w:spacing w:val="-2"/>
          <w:sz w:val="24"/>
          <w:szCs w:val="24"/>
        </w:rPr>
        <w:footnoteReference w:id="2"/>
      </w:r>
      <w:r w:rsidRPr="00AC3BAE">
        <w:rPr>
          <w:rFonts w:ascii="Times New Roman" w:hAnsi="Times New Roman" w:cs="Times New Roman"/>
          <w:bCs/>
          <w:spacing w:val="-2"/>
          <w:sz w:val="24"/>
          <w:szCs w:val="24"/>
        </w:rPr>
        <w:t>, é um dos mais importantes marcos normativos da história da legislação ambiental do país. Dessa forma, configura-se como o marco legal que orienta as ações destinadas à proteção da vegetação nativa, com incentivos à produção agropecuária sustentável. Além</w:t>
      </w:r>
      <w:r w:rsidRPr="0048000A">
        <w:rPr>
          <w:rFonts w:ascii="Times New Roman" w:hAnsi="Times New Roman" w:cs="Times New Roman"/>
          <w:bCs/>
          <w:spacing w:val="-2"/>
          <w:sz w:val="24"/>
          <w:szCs w:val="24"/>
        </w:rPr>
        <w:t xml:space="preserve"> disso, estabeleceu instrumentos, mecanismos e programas para gestão de florestas públicas e privadas após anos de intensos debates no Congresso Nacional. </w:t>
      </w:r>
    </w:p>
    <w:p w14:paraId="5AA099E6" w14:textId="77777777" w:rsidR="00622A1F" w:rsidRDefault="00622A1F" w:rsidP="005C0170">
      <w:pPr>
        <w:spacing w:after="0" w:line="360" w:lineRule="auto"/>
        <w:ind w:firstLine="708"/>
        <w:jc w:val="both"/>
        <w:rPr>
          <w:rFonts w:ascii="Times New Roman" w:hAnsi="Times New Roman" w:cs="Times New Roman"/>
          <w:bCs/>
          <w:spacing w:val="-2"/>
          <w:sz w:val="24"/>
          <w:szCs w:val="24"/>
        </w:rPr>
      </w:pPr>
    </w:p>
    <w:p w14:paraId="67F76828" w14:textId="77777777" w:rsidR="00622A1F" w:rsidRDefault="00622A1F" w:rsidP="005C0170">
      <w:pPr>
        <w:spacing w:after="0" w:line="360" w:lineRule="auto"/>
        <w:ind w:firstLine="708"/>
        <w:jc w:val="both"/>
        <w:rPr>
          <w:rFonts w:ascii="Times New Roman" w:hAnsi="Times New Roman" w:cs="Times New Roman"/>
          <w:bCs/>
          <w:spacing w:val="-2"/>
          <w:sz w:val="24"/>
          <w:szCs w:val="24"/>
        </w:rPr>
      </w:pPr>
    </w:p>
    <w:p w14:paraId="263844F2" w14:textId="54C6C16D" w:rsidR="006F7A1E" w:rsidRPr="0048000A" w:rsidRDefault="000A6DCA" w:rsidP="005C0170">
      <w:pPr>
        <w:spacing w:after="0" w:line="360" w:lineRule="auto"/>
        <w:ind w:firstLine="708"/>
        <w:jc w:val="both"/>
        <w:rPr>
          <w:rFonts w:ascii="Times New Roman" w:hAnsi="Times New Roman" w:cs="Times New Roman"/>
          <w:bCs/>
          <w:spacing w:val="-2"/>
          <w:sz w:val="24"/>
          <w:szCs w:val="24"/>
        </w:rPr>
      </w:pPr>
      <w:r w:rsidRPr="0048000A">
        <w:rPr>
          <w:rFonts w:ascii="Times New Roman" w:hAnsi="Times New Roman" w:cs="Times New Roman"/>
          <w:bCs/>
          <w:spacing w:val="-2"/>
          <w:sz w:val="24"/>
          <w:szCs w:val="24"/>
        </w:rPr>
        <w:t>A partir</w:t>
      </w:r>
      <w:r w:rsidR="00663AEB" w:rsidRPr="0048000A">
        <w:rPr>
          <w:rFonts w:ascii="Times New Roman" w:hAnsi="Times New Roman" w:cs="Times New Roman"/>
          <w:bCs/>
          <w:spacing w:val="-2"/>
          <w:sz w:val="24"/>
          <w:szCs w:val="24"/>
        </w:rPr>
        <w:t xml:space="preserve"> d</w:t>
      </w:r>
      <w:r w:rsidRPr="0048000A">
        <w:rPr>
          <w:rFonts w:ascii="Times New Roman" w:hAnsi="Times New Roman" w:cs="Times New Roman"/>
          <w:bCs/>
          <w:spacing w:val="-2"/>
          <w:sz w:val="24"/>
          <w:szCs w:val="24"/>
        </w:rPr>
        <w:t>o Código Florestal</w:t>
      </w:r>
      <w:r w:rsidR="00663AEB" w:rsidRPr="0048000A">
        <w:rPr>
          <w:rFonts w:ascii="Times New Roman" w:hAnsi="Times New Roman" w:cs="Times New Roman"/>
          <w:bCs/>
          <w:spacing w:val="-2"/>
          <w:sz w:val="24"/>
          <w:szCs w:val="24"/>
        </w:rPr>
        <w:t xml:space="preserve">, para todos os imóveis rurais do país foram estabelecidos critérios </w:t>
      </w:r>
      <w:r w:rsidRPr="0048000A">
        <w:rPr>
          <w:rFonts w:ascii="Times New Roman" w:hAnsi="Times New Roman" w:cs="Times New Roman"/>
          <w:bCs/>
          <w:spacing w:val="-2"/>
          <w:sz w:val="24"/>
          <w:szCs w:val="24"/>
        </w:rPr>
        <w:t>de</w:t>
      </w:r>
      <w:r w:rsidR="00663AEB" w:rsidRPr="0048000A">
        <w:rPr>
          <w:rFonts w:ascii="Times New Roman" w:hAnsi="Times New Roman" w:cs="Times New Roman"/>
          <w:bCs/>
          <w:spacing w:val="-2"/>
          <w:sz w:val="24"/>
          <w:szCs w:val="24"/>
        </w:rPr>
        <w:t xml:space="preserve"> utilização do solo, instituindo diferentes categorias de áreas, como de preservação permanente (APP), reserva legal (RL), uso restrito (UR), consolidadas</w:t>
      </w:r>
      <w:r w:rsidR="009D5EE3" w:rsidRPr="0048000A">
        <w:rPr>
          <w:rFonts w:ascii="Times New Roman" w:hAnsi="Times New Roman" w:cs="Times New Roman"/>
          <w:bCs/>
          <w:spacing w:val="-2"/>
          <w:sz w:val="24"/>
          <w:szCs w:val="24"/>
        </w:rPr>
        <w:t xml:space="preserve"> –</w:t>
      </w:r>
      <w:r w:rsidR="00663AEB" w:rsidRPr="0048000A">
        <w:rPr>
          <w:rFonts w:ascii="Times New Roman" w:hAnsi="Times New Roman" w:cs="Times New Roman"/>
          <w:bCs/>
          <w:spacing w:val="-2"/>
          <w:sz w:val="24"/>
          <w:szCs w:val="24"/>
        </w:rPr>
        <w:t xml:space="preserve"> de uso alternativo do solo</w:t>
      </w:r>
      <w:r w:rsidR="009D5EE3" w:rsidRPr="0048000A">
        <w:rPr>
          <w:rFonts w:ascii="Times New Roman" w:hAnsi="Times New Roman" w:cs="Times New Roman"/>
          <w:bCs/>
          <w:spacing w:val="-2"/>
          <w:sz w:val="24"/>
          <w:szCs w:val="24"/>
        </w:rPr>
        <w:t xml:space="preserve"> –</w:t>
      </w:r>
      <w:r w:rsidR="00663AEB" w:rsidRPr="0048000A">
        <w:rPr>
          <w:rFonts w:ascii="Times New Roman" w:hAnsi="Times New Roman" w:cs="Times New Roman"/>
          <w:bCs/>
          <w:spacing w:val="-2"/>
          <w:sz w:val="24"/>
          <w:szCs w:val="24"/>
        </w:rPr>
        <w:t xml:space="preserve"> </w:t>
      </w:r>
      <w:r w:rsidR="00316659" w:rsidRPr="0048000A">
        <w:rPr>
          <w:rFonts w:ascii="Times New Roman" w:hAnsi="Times New Roman" w:cs="Times New Roman"/>
          <w:bCs/>
          <w:spacing w:val="-2"/>
          <w:sz w:val="24"/>
          <w:szCs w:val="24"/>
        </w:rPr>
        <w:t>e</w:t>
      </w:r>
      <w:r w:rsidR="00663AEB" w:rsidRPr="0048000A">
        <w:rPr>
          <w:rFonts w:ascii="Times New Roman" w:hAnsi="Times New Roman" w:cs="Times New Roman"/>
          <w:bCs/>
          <w:spacing w:val="-2"/>
          <w:sz w:val="24"/>
          <w:szCs w:val="24"/>
        </w:rPr>
        <w:t xml:space="preserve"> remanescentes de vegetação nativa (RVN).</w:t>
      </w:r>
    </w:p>
    <w:p w14:paraId="720A3C12" w14:textId="74B97F0F" w:rsidR="00663AEB" w:rsidRPr="0048000A" w:rsidRDefault="00663AEB" w:rsidP="009F27F2">
      <w:pPr>
        <w:spacing w:after="0" w:line="360" w:lineRule="auto"/>
        <w:ind w:firstLine="708"/>
        <w:jc w:val="both"/>
        <w:rPr>
          <w:rFonts w:ascii="Times New Roman" w:hAnsi="Times New Roman" w:cs="Times New Roman"/>
          <w:bCs/>
          <w:sz w:val="24"/>
          <w:szCs w:val="24"/>
        </w:rPr>
      </w:pPr>
      <w:r w:rsidRPr="0048000A">
        <w:rPr>
          <w:rFonts w:ascii="Times New Roman" w:hAnsi="Times New Roman" w:cs="Times New Roman"/>
          <w:bCs/>
          <w:sz w:val="24"/>
          <w:szCs w:val="24"/>
        </w:rPr>
        <w:t>De acordo com a atual legislação, as APP são áreas protegidas que podem ser cobertas ou não por vegetação nativa, tendo como funç</w:t>
      </w:r>
      <w:r w:rsidR="009D5EE3" w:rsidRPr="0048000A">
        <w:rPr>
          <w:rFonts w:ascii="Times New Roman" w:hAnsi="Times New Roman" w:cs="Times New Roman"/>
          <w:bCs/>
          <w:sz w:val="24"/>
          <w:szCs w:val="24"/>
        </w:rPr>
        <w:t>ões</w:t>
      </w:r>
      <w:r w:rsidRPr="0048000A">
        <w:rPr>
          <w:rFonts w:ascii="Times New Roman" w:hAnsi="Times New Roman" w:cs="Times New Roman"/>
          <w:bCs/>
          <w:sz w:val="24"/>
          <w:szCs w:val="24"/>
        </w:rPr>
        <w:t xml:space="preserve"> preservar os recursos naturais e a paisagem</w:t>
      </w:r>
      <w:r w:rsidR="009D5EE3" w:rsidRPr="0048000A">
        <w:rPr>
          <w:rFonts w:ascii="Times New Roman" w:hAnsi="Times New Roman" w:cs="Times New Roman"/>
          <w:bCs/>
          <w:sz w:val="24"/>
          <w:szCs w:val="24"/>
        </w:rPr>
        <w:t>,</w:t>
      </w:r>
      <w:r w:rsidRPr="0048000A">
        <w:rPr>
          <w:rFonts w:ascii="Times New Roman" w:hAnsi="Times New Roman" w:cs="Times New Roman"/>
          <w:bCs/>
          <w:sz w:val="24"/>
          <w:szCs w:val="24"/>
        </w:rPr>
        <w:t xml:space="preserve"> proteger o solo e assegurar o bem-estar das populações humanas. </w:t>
      </w:r>
      <w:r w:rsidR="009D5EE3" w:rsidRPr="0048000A">
        <w:rPr>
          <w:rFonts w:ascii="Times New Roman" w:hAnsi="Times New Roman" w:cs="Times New Roman"/>
          <w:bCs/>
          <w:sz w:val="24"/>
          <w:szCs w:val="24"/>
        </w:rPr>
        <w:t>A</w:t>
      </w:r>
      <w:r w:rsidRPr="0048000A">
        <w:rPr>
          <w:rFonts w:ascii="Times New Roman" w:hAnsi="Times New Roman" w:cs="Times New Roman"/>
          <w:bCs/>
          <w:sz w:val="24"/>
          <w:szCs w:val="24"/>
        </w:rPr>
        <w:t xml:space="preserve"> RL tem a função de assegurar o uso econômico dos recursos florestais</w:t>
      </w:r>
      <w:r w:rsidR="00D71AFB" w:rsidRPr="0048000A">
        <w:rPr>
          <w:rFonts w:ascii="Times New Roman" w:hAnsi="Times New Roman" w:cs="Times New Roman"/>
          <w:bCs/>
          <w:sz w:val="24"/>
          <w:szCs w:val="24"/>
        </w:rPr>
        <w:t xml:space="preserve"> de modo sustentável</w:t>
      </w:r>
      <w:r w:rsidRPr="0048000A">
        <w:rPr>
          <w:rFonts w:ascii="Times New Roman" w:hAnsi="Times New Roman" w:cs="Times New Roman"/>
          <w:bCs/>
          <w:sz w:val="24"/>
          <w:szCs w:val="24"/>
        </w:rPr>
        <w:t>, auxilia</w:t>
      </w:r>
      <w:r w:rsidR="009D5EE3" w:rsidRPr="0048000A">
        <w:rPr>
          <w:rFonts w:ascii="Times New Roman" w:hAnsi="Times New Roman" w:cs="Times New Roman"/>
          <w:bCs/>
          <w:sz w:val="24"/>
          <w:szCs w:val="24"/>
        </w:rPr>
        <w:t>ndo</w:t>
      </w:r>
      <w:r w:rsidRPr="0048000A">
        <w:rPr>
          <w:rFonts w:ascii="Times New Roman" w:hAnsi="Times New Roman" w:cs="Times New Roman"/>
          <w:bCs/>
          <w:sz w:val="24"/>
          <w:szCs w:val="24"/>
        </w:rPr>
        <w:t xml:space="preserve"> na conservação e na reabilitação dos recursos naturais. </w:t>
      </w:r>
      <w:r w:rsidR="009D5EE3" w:rsidRPr="0048000A">
        <w:rPr>
          <w:rFonts w:ascii="Times New Roman" w:hAnsi="Times New Roman" w:cs="Times New Roman"/>
          <w:bCs/>
          <w:sz w:val="24"/>
          <w:szCs w:val="24"/>
        </w:rPr>
        <w:t>Já a</w:t>
      </w:r>
      <w:r w:rsidRPr="0048000A">
        <w:rPr>
          <w:rFonts w:ascii="Times New Roman" w:hAnsi="Times New Roman" w:cs="Times New Roman"/>
          <w:bCs/>
          <w:sz w:val="24"/>
          <w:szCs w:val="24"/>
        </w:rPr>
        <w:t xml:space="preserve">s áreas consolidadas caracterizam-se como aquelas com ocupação antrópica preexistente a 22 de julho de 2008, com edificações, benfeitorias ou atividades agrossilvipastoris, bem como espaços de uso mais intensivo dos recursos naturais que configuram uso alternativo do solo, ou seja, </w:t>
      </w:r>
      <w:r w:rsidR="009D5EE3" w:rsidRPr="0048000A">
        <w:rPr>
          <w:rFonts w:ascii="Times New Roman" w:hAnsi="Times New Roman" w:cs="Times New Roman"/>
          <w:bCs/>
          <w:sz w:val="24"/>
          <w:szCs w:val="24"/>
        </w:rPr>
        <w:t>áreas</w:t>
      </w:r>
      <w:r w:rsidRPr="0048000A">
        <w:rPr>
          <w:rFonts w:ascii="Times New Roman" w:hAnsi="Times New Roman" w:cs="Times New Roman"/>
          <w:bCs/>
          <w:sz w:val="24"/>
          <w:szCs w:val="24"/>
        </w:rPr>
        <w:t xml:space="preserve"> em que ocorreu a substituição de vegetação nativa e formações sucessoras por outras coberturas do solo, como as atividades agropecuárias. Com isso, têm-se os critérios técnicos para planejamento econômico e ambiental dos imóveis rurais (</w:t>
      </w:r>
      <w:r w:rsidRPr="0048000A">
        <w:rPr>
          <w:rFonts w:ascii="Times New Roman" w:hAnsi="Times New Roman" w:cs="Times New Roman"/>
          <w:noProof/>
          <w:sz w:val="24"/>
          <w:szCs w:val="24"/>
        </w:rPr>
        <w:t>SAVIAN</w:t>
      </w:r>
      <w:r w:rsidR="00C56866">
        <w:rPr>
          <w:rFonts w:ascii="Times New Roman" w:hAnsi="Times New Roman" w:cs="Times New Roman"/>
          <w:noProof/>
          <w:sz w:val="24"/>
          <w:szCs w:val="24"/>
        </w:rPr>
        <w:t xml:space="preserve"> </w:t>
      </w:r>
      <w:r w:rsidRPr="0048000A">
        <w:rPr>
          <w:rFonts w:ascii="Times New Roman" w:hAnsi="Times New Roman" w:cs="Times New Roman"/>
          <w:i/>
          <w:iCs/>
          <w:noProof/>
          <w:sz w:val="24"/>
          <w:szCs w:val="24"/>
        </w:rPr>
        <w:t>et al</w:t>
      </w:r>
      <w:r w:rsidR="005D321F" w:rsidRPr="0048000A">
        <w:rPr>
          <w:rFonts w:ascii="Times New Roman" w:hAnsi="Times New Roman" w:cs="Times New Roman"/>
          <w:noProof/>
          <w:sz w:val="24"/>
          <w:szCs w:val="24"/>
        </w:rPr>
        <w:t xml:space="preserve"> </w:t>
      </w:r>
      <w:r w:rsidR="00530F77" w:rsidRPr="0048000A">
        <w:rPr>
          <w:rFonts w:ascii="Times New Roman" w:hAnsi="Times New Roman" w:cs="Times New Roman"/>
          <w:noProof/>
          <w:sz w:val="24"/>
          <w:szCs w:val="24"/>
        </w:rPr>
        <w:t>2014)</w:t>
      </w:r>
      <w:r w:rsidRPr="0048000A">
        <w:rPr>
          <w:rFonts w:ascii="Times New Roman" w:hAnsi="Times New Roman" w:cs="Times New Roman"/>
          <w:noProof/>
          <w:sz w:val="24"/>
          <w:szCs w:val="24"/>
        </w:rPr>
        <w:t xml:space="preserve">. </w:t>
      </w:r>
    </w:p>
    <w:p w14:paraId="0DAF608C" w14:textId="0A22419C" w:rsidR="00663AEB" w:rsidRPr="0048000A" w:rsidRDefault="00F4546D" w:rsidP="009F27F2">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O texto original da</w:t>
      </w:r>
      <w:r w:rsidR="00663AEB" w:rsidRPr="0048000A">
        <w:rPr>
          <w:rFonts w:ascii="Times New Roman" w:hAnsi="Times New Roman" w:cs="Times New Roman"/>
          <w:bCs/>
          <w:sz w:val="24"/>
          <w:szCs w:val="24"/>
        </w:rPr>
        <w:t xml:space="preserve"> Lei nº 4.771</w:t>
      </w:r>
      <w:r w:rsidR="00D71AFB" w:rsidRPr="00AC3BAE">
        <w:rPr>
          <w:rStyle w:val="Refdenotaderodap"/>
          <w:rFonts w:ascii="Times New Roman" w:hAnsi="Times New Roman" w:cs="Times New Roman"/>
          <w:bCs/>
          <w:sz w:val="24"/>
          <w:szCs w:val="24"/>
        </w:rPr>
        <w:footnoteReference w:id="3"/>
      </w:r>
      <w:r w:rsidR="009D5EE3" w:rsidRPr="00AC3BAE">
        <w:rPr>
          <w:rFonts w:ascii="Times New Roman" w:hAnsi="Times New Roman" w:cs="Times New Roman"/>
          <w:bCs/>
          <w:sz w:val="24"/>
          <w:szCs w:val="24"/>
        </w:rPr>
        <w:t>,</w:t>
      </w:r>
      <w:r w:rsidR="00663AEB" w:rsidRPr="0048000A">
        <w:rPr>
          <w:rFonts w:ascii="Times New Roman" w:hAnsi="Times New Roman" w:cs="Times New Roman"/>
          <w:bCs/>
          <w:sz w:val="24"/>
          <w:szCs w:val="24"/>
        </w:rPr>
        <w:t xml:space="preserve"> de 15 de setembro de 1965, que substituiu o Código Florestal estabelecido pelo Decreto nº 23.793/34, determinava a obrigação de manutenção de </w:t>
      </w:r>
      <w:r>
        <w:rPr>
          <w:rFonts w:ascii="Times New Roman" w:hAnsi="Times New Roman" w:cs="Times New Roman"/>
          <w:bCs/>
          <w:sz w:val="24"/>
          <w:szCs w:val="24"/>
        </w:rPr>
        <w:t xml:space="preserve">porcentagens específicas </w:t>
      </w:r>
      <w:r w:rsidR="00663AEB" w:rsidRPr="0048000A">
        <w:rPr>
          <w:rFonts w:ascii="Times New Roman" w:hAnsi="Times New Roman" w:cs="Times New Roman"/>
          <w:bCs/>
          <w:sz w:val="24"/>
          <w:szCs w:val="24"/>
        </w:rPr>
        <w:t>da área d</w:t>
      </w:r>
      <w:r w:rsidR="009D5EE3" w:rsidRPr="0048000A">
        <w:rPr>
          <w:rFonts w:ascii="Times New Roman" w:hAnsi="Times New Roman" w:cs="Times New Roman"/>
          <w:bCs/>
          <w:sz w:val="24"/>
          <w:szCs w:val="24"/>
        </w:rPr>
        <w:t>e</w:t>
      </w:r>
      <w:r w:rsidR="00663AEB" w:rsidRPr="0048000A">
        <w:rPr>
          <w:rFonts w:ascii="Times New Roman" w:hAnsi="Times New Roman" w:cs="Times New Roman"/>
          <w:bCs/>
          <w:sz w:val="24"/>
          <w:szCs w:val="24"/>
        </w:rPr>
        <w:t xml:space="preserve"> propriedades e posses rurais com vegetação nativa na Amazônia e de nas demais regiões, prevendo a obrigação de recuperação de passivos já existentes. </w:t>
      </w:r>
    </w:p>
    <w:p w14:paraId="1C17A4D1" w14:textId="3069124A" w:rsidR="00663AEB" w:rsidRPr="0048000A" w:rsidRDefault="00663AEB" w:rsidP="009F27F2">
      <w:pPr>
        <w:spacing w:after="0" w:line="360" w:lineRule="auto"/>
        <w:ind w:firstLine="708"/>
        <w:jc w:val="both"/>
        <w:rPr>
          <w:rFonts w:ascii="Times New Roman" w:hAnsi="Times New Roman" w:cs="Times New Roman"/>
          <w:bCs/>
          <w:sz w:val="20"/>
          <w:szCs w:val="20"/>
        </w:rPr>
      </w:pPr>
      <w:r w:rsidRPr="0048000A">
        <w:rPr>
          <w:rFonts w:ascii="Times New Roman" w:hAnsi="Times New Roman" w:cs="Times New Roman"/>
          <w:bCs/>
          <w:sz w:val="24"/>
          <w:szCs w:val="24"/>
        </w:rPr>
        <w:t xml:space="preserve">Entre as inovações da Lei nº 12.651/2012 estão as alterações das métricas dos principais instrumentos do </w:t>
      </w:r>
      <w:r w:rsidR="00D71AFB" w:rsidRPr="0048000A">
        <w:rPr>
          <w:rFonts w:ascii="Times New Roman" w:hAnsi="Times New Roman" w:cs="Times New Roman"/>
          <w:bCs/>
          <w:sz w:val="24"/>
          <w:szCs w:val="24"/>
        </w:rPr>
        <w:t xml:space="preserve">referido </w:t>
      </w:r>
      <w:r w:rsidRPr="0048000A">
        <w:rPr>
          <w:rFonts w:ascii="Times New Roman" w:hAnsi="Times New Roman" w:cs="Times New Roman"/>
          <w:bCs/>
          <w:sz w:val="24"/>
          <w:szCs w:val="24"/>
        </w:rPr>
        <w:t xml:space="preserve">normativo anterior, como as áreas de preservação permanente e as áreas de reserva legal, </w:t>
      </w:r>
      <w:r w:rsidR="00F4546D">
        <w:rPr>
          <w:rFonts w:ascii="Times New Roman" w:hAnsi="Times New Roman" w:cs="Times New Roman"/>
          <w:bCs/>
          <w:sz w:val="24"/>
          <w:szCs w:val="24"/>
        </w:rPr>
        <w:t xml:space="preserve">a </w:t>
      </w:r>
      <w:r w:rsidR="00F4546D" w:rsidRPr="00F4546D">
        <w:rPr>
          <w:rFonts w:ascii="Times New Roman" w:hAnsi="Times New Roman" w:cs="Times New Roman"/>
          <w:bCs/>
          <w:sz w:val="24"/>
          <w:szCs w:val="24"/>
        </w:rPr>
        <w:t>criação do conceito de área rural consolidada</w:t>
      </w:r>
      <w:r w:rsidR="00F4546D">
        <w:rPr>
          <w:rFonts w:ascii="Times New Roman" w:hAnsi="Times New Roman" w:cs="Times New Roman"/>
          <w:bCs/>
          <w:sz w:val="24"/>
          <w:szCs w:val="24"/>
        </w:rPr>
        <w:t xml:space="preserve">, </w:t>
      </w:r>
      <w:r w:rsidRPr="0048000A">
        <w:rPr>
          <w:rFonts w:ascii="Times New Roman" w:hAnsi="Times New Roman" w:cs="Times New Roman"/>
          <w:bCs/>
          <w:sz w:val="24"/>
          <w:szCs w:val="24"/>
        </w:rPr>
        <w:t>a criação do Cadastro Ambiental Rural e a descentralização para as Unidades Federativas (UFs) de sua gestão e monitoramento.</w:t>
      </w:r>
    </w:p>
    <w:p w14:paraId="521AA41E" w14:textId="09210FAB" w:rsidR="00663AEB" w:rsidRPr="0048000A" w:rsidRDefault="00663AEB" w:rsidP="009F27F2">
      <w:pPr>
        <w:spacing w:after="0" w:line="360" w:lineRule="auto"/>
        <w:ind w:firstLine="709"/>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O Cadastro Ambiental Rural (CAR), é um registro público eletrônico nacional obrigatório para todos os imóveis rurais, com a finalidade de integrar as informações ambientais das propriedades e posses rurais, compondo base de dados para controle, monitoramento, planejamento ambiental e econômico e combate ao desmatamento.</w:t>
      </w:r>
      <w:r w:rsidRPr="0048000A">
        <w:rPr>
          <w:rFonts w:ascii="Times New Roman" w:hAnsi="Times New Roman" w:cs="Times New Roman"/>
          <w:spacing w:val="-4"/>
        </w:rPr>
        <w:t xml:space="preserve"> </w:t>
      </w:r>
      <w:r w:rsidRPr="0048000A">
        <w:rPr>
          <w:rFonts w:ascii="Times New Roman" w:hAnsi="Times New Roman" w:cs="Times New Roman"/>
          <w:bCs/>
          <w:spacing w:val="-4"/>
          <w:sz w:val="24"/>
          <w:szCs w:val="24"/>
        </w:rPr>
        <w:t xml:space="preserve">A obrigatoriedade de inscrição dos imóveis rurais do país no CAR inclui áreas e territórios de uso coletivo titulados ou concedidos a povos ou </w:t>
      </w:r>
      <w:r w:rsidRPr="0048000A">
        <w:rPr>
          <w:rFonts w:ascii="Times New Roman" w:hAnsi="Times New Roman" w:cs="Times New Roman"/>
          <w:bCs/>
          <w:spacing w:val="-4"/>
          <w:sz w:val="24"/>
          <w:szCs w:val="24"/>
        </w:rPr>
        <w:lastRenderedPageBreak/>
        <w:t>comunidades tradicionais e imóveis rurais do Programa de Reforma Agrária, caracterizados como assentamentos, independentemente da forma de titulação e exploração da propriedade.</w:t>
      </w:r>
    </w:p>
    <w:p w14:paraId="6316E398" w14:textId="6DD7C056" w:rsidR="00663AEB" w:rsidRPr="0048000A" w:rsidRDefault="00663AEB" w:rsidP="009F27F2">
      <w:pPr>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Desde o lançamento da plataforma do CAR</w:t>
      </w:r>
      <w:r w:rsidR="00AF0F30"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em 2014, o Sistema de Cadastro Ambiental Rural (SICAR) reúne as informações ambientais declaradas pelos proprietários/possuidores de imóveis rurais, representando um avanço na forma de analisar o cumprimento da legislação, anteriormente realizada por meios analógicos </w:t>
      </w:r>
      <w:r w:rsidRPr="0048000A">
        <w:rPr>
          <w:rFonts w:ascii="Times New Roman" w:eastAsia="Batang" w:hAnsi="Times New Roman" w:cs="Times New Roman"/>
          <w:noProof/>
          <w:sz w:val="24"/>
          <w:szCs w:val="24"/>
          <w:lang w:eastAsia="ko-KR"/>
        </w:rPr>
        <w:t>(LAUDARES</w:t>
      </w:r>
      <w:r w:rsidR="00AF0F30" w:rsidRPr="0048000A">
        <w:rPr>
          <w:rFonts w:ascii="Times New Roman" w:eastAsia="Batang" w:hAnsi="Times New Roman" w:cs="Times New Roman"/>
          <w:noProof/>
          <w:sz w:val="24"/>
          <w:szCs w:val="24"/>
          <w:lang w:eastAsia="ko-KR"/>
        </w:rPr>
        <w:t>,</w:t>
      </w:r>
      <w:r w:rsidRPr="0048000A">
        <w:rPr>
          <w:rFonts w:ascii="Times New Roman" w:eastAsia="Batang" w:hAnsi="Times New Roman" w:cs="Times New Roman"/>
          <w:noProof/>
          <w:sz w:val="24"/>
          <w:szCs w:val="24"/>
          <w:lang w:eastAsia="ko-KR"/>
        </w:rPr>
        <w:t xml:space="preserve"> SILVA</w:t>
      </w:r>
      <w:r w:rsidR="00AF0F30" w:rsidRPr="0048000A">
        <w:rPr>
          <w:rFonts w:ascii="Times New Roman" w:eastAsia="Batang" w:hAnsi="Times New Roman" w:cs="Times New Roman"/>
          <w:noProof/>
          <w:sz w:val="24"/>
          <w:szCs w:val="24"/>
          <w:lang w:eastAsia="ko-KR"/>
        </w:rPr>
        <w:t xml:space="preserve"> e</w:t>
      </w:r>
      <w:r w:rsidRPr="0048000A">
        <w:rPr>
          <w:rFonts w:ascii="Times New Roman" w:eastAsia="Batang" w:hAnsi="Times New Roman" w:cs="Times New Roman"/>
          <w:noProof/>
          <w:sz w:val="24"/>
          <w:szCs w:val="24"/>
          <w:lang w:eastAsia="ko-KR"/>
        </w:rPr>
        <w:t xml:space="preserve"> BORGES, 2014)</w:t>
      </w:r>
      <w:r w:rsidRPr="0048000A">
        <w:rPr>
          <w:rFonts w:ascii="Times New Roman" w:eastAsia="Batang" w:hAnsi="Times New Roman" w:cs="Times New Roman"/>
          <w:sz w:val="24"/>
          <w:szCs w:val="24"/>
          <w:lang w:eastAsia="ko-KR"/>
        </w:rPr>
        <w:t>. Após a declaração pelos proprietários/possuidores, os cadastros são passíveis de análise pelos órgãos competentes</w:t>
      </w:r>
      <w:r w:rsidR="00AF0F30"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w:t>
      </w:r>
      <w:r w:rsidR="00AF0F30" w:rsidRPr="0048000A">
        <w:rPr>
          <w:rFonts w:ascii="Times New Roman" w:eastAsia="Batang" w:hAnsi="Times New Roman" w:cs="Times New Roman"/>
          <w:sz w:val="24"/>
          <w:szCs w:val="24"/>
          <w:lang w:eastAsia="ko-KR"/>
        </w:rPr>
        <w:t>A</w:t>
      </w:r>
      <w:r w:rsidRPr="0048000A">
        <w:rPr>
          <w:rFonts w:ascii="Times New Roman" w:eastAsia="Batang" w:hAnsi="Times New Roman" w:cs="Times New Roman"/>
          <w:sz w:val="24"/>
          <w:szCs w:val="24"/>
          <w:lang w:eastAsia="ko-KR"/>
        </w:rPr>
        <w:t>s informações disponíveis no CAR</w:t>
      </w:r>
      <w:r w:rsidR="00AF0F30" w:rsidRPr="0048000A">
        <w:rPr>
          <w:rFonts w:ascii="Times New Roman" w:eastAsia="Batang" w:hAnsi="Times New Roman" w:cs="Times New Roman"/>
          <w:sz w:val="24"/>
          <w:szCs w:val="24"/>
          <w:lang w:eastAsia="ko-KR"/>
        </w:rPr>
        <w:t xml:space="preserve"> passa</w:t>
      </w:r>
      <w:r w:rsidR="006A1AB8" w:rsidRPr="0048000A">
        <w:rPr>
          <w:rFonts w:ascii="Times New Roman" w:eastAsia="Batang" w:hAnsi="Times New Roman" w:cs="Times New Roman"/>
          <w:sz w:val="24"/>
          <w:szCs w:val="24"/>
          <w:lang w:eastAsia="ko-KR"/>
        </w:rPr>
        <w:t>ram</w:t>
      </w:r>
      <w:r w:rsidR="00AF0F30" w:rsidRPr="0048000A">
        <w:rPr>
          <w:rFonts w:ascii="Times New Roman" w:eastAsia="Batang" w:hAnsi="Times New Roman" w:cs="Times New Roman"/>
          <w:sz w:val="24"/>
          <w:szCs w:val="24"/>
          <w:lang w:eastAsia="ko-KR"/>
        </w:rPr>
        <w:t xml:space="preserve"> a</w:t>
      </w:r>
      <w:r w:rsidRPr="0048000A">
        <w:rPr>
          <w:rFonts w:ascii="Times New Roman" w:eastAsia="Batang" w:hAnsi="Times New Roman" w:cs="Times New Roman"/>
          <w:sz w:val="24"/>
          <w:szCs w:val="24"/>
          <w:lang w:eastAsia="ko-KR"/>
        </w:rPr>
        <w:t xml:space="preserve"> possibilita</w:t>
      </w:r>
      <w:r w:rsidR="00AF0F30" w:rsidRPr="0048000A">
        <w:rPr>
          <w:rFonts w:ascii="Times New Roman" w:eastAsia="Batang" w:hAnsi="Times New Roman" w:cs="Times New Roman"/>
          <w:sz w:val="24"/>
          <w:szCs w:val="24"/>
          <w:lang w:eastAsia="ko-KR"/>
        </w:rPr>
        <w:t>r</w:t>
      </w:r>
      <w:r w:rsidRPr="0048000A">
        <w:rPr>
          <w:rFonts w:ascii="Times New Roman" w:eastAsia="Batang" w:hAnsi="Times New Roman" w:cs="Times New Roman"/>
          <w:sz w:val="24"/>
          <w:szCs w:val="24"/>
          <w:lang w:eastAsia="ko-KR"/>
        </w:rPr>
        <w:t xml:space="preserve"> o monitoramento da cobertura florestal ao nível de propriedade </w:t>
      </w:r>
      <w:r w:rsidR="009629A5" w:rsidRPr="0048000A">
        <w:rPr>
          <w:rFonts w:ascii="Times New Roman" w:eastAsia="Batang" w:hAnsi="Times New Roman" w:cs="Times New Roman"/>
          <w:sz w:val="24"/>
          <w:szCs w:val="24"/>
          <w:lang w:eastAsia="ko-KR"/>
        </w:rPr>
        <w:t xml:space="preserve">ou posse rural </w:t>
      </w:r>
      <w:r w:rsidRPr="0048000A">
        <w:rPr>
          <w:rFonts w:ascii="Times New Roman" w:eastAsia="Batang" w:hAnsi="Times New Roman" w:cs="Times New Roman"/>
          <w:noProof/>
          <w:sz w:val="24"/>
          <w:szCs w:val="24"/>
          <w:lang w:eastAsia="ko-KR"/>
        </w:rPr>
        <w:t xml:space="preserve">(SCHWAIDA </w:t>
      </w:r>
      <w:r w:rsidRPr="0048000A">
        <w:rPr>
          <w:rFonts w:ascii="Times New Roman" w:eastAsia="Batang" w:hAnsi="Times New Roman" w:cs="Times New Roman"/>
          <w:i/>
          <w:noProof/>
          <w:sz w:val="24"/>
          <w:szCs w:val="24"/>
          <w:lang w:eastAsia="ko-KR"/>
        </w:rPr>
        <w:t>et al</w:t>
      </w:r>
      <w:r w:rsidR="0065094A" w:rsidRPr="0048000A">
        <w:rPr>
          <w:rFonts w:ascii="Times New Roman" w:eastAsia="Batang" w:hAnsi="Times New Roman" w:cs="Times New Roman"/>
          <w:noProof/>
          <w:sz w:val="24"/>
          <w:szCs w:val="24"/>
          <w:lang w:eastAsia="ko-KR"/>
        </w:rPr>
        <w:t>., 2018</w:t>
      </w:r>
      <w:r w:rsidRPr="0048000A">
        <w:rPr>
          <w:rFonts w:ascii="Times New Roman" w:eastAsia="Batang" w:hAnsi="Times New Roman" w:cs="Times New Roman"/>
          <w:noProof/>
          <w:sz w:val="24"/>
          <w:szCs w:val="24"/>
          <w:lang w:eastAsia="ko-KR"/>
        </w:rPr>
        <w:t>)</w:t>
      </w:r>
      <w:r w:rsidRPr="0048000A">
        <w:rPr>
          <w:rFonts w:ascii="Times New Roman" w:eastAsia="Batang" w:hAnsi="Times New Roman" w:cs="Times New Roman"/>
          <w:sz w:val="24"/>
          <w:szCs w:val="24"/>
          <w:lang w:eastAsia="ko-KR"/>
        </w:rPr>
        <w:t>.</w:t>
      </w:r>
    </w:p>
    <w:p w14:paraId="0026301D" w14:textId="73A4CF9D"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Conforme determina o art. 29, § 1º</w:t>
      </w:r>
      <w:r w:rsidR="00AF0F30"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da </w:t>
      </w:r>
      <w:r w:rsidR="006A1AB8" w:rsidRPr="0048000A">
        <w:rPr>
          <w:rFonts w:ascii="Times New Roman" w:eastAsia="Batang" w:hAnsi="Times New Roman" w:cs="Times New Roman"/>
          <w:sz w:val="24"/>
          <w:szCs w:val="24"/>
          <w:lang w:eastAsia="ko-KR"/>
        </w:rPr>
        <w:t xml:space="preserve">comentada </w:t>
      </w:r>
      <w:r w:rsidRPr="0048000A">
        <w:rPr>
          <w:rFonts w:ascii="Times New Roman" w:eastAsia="Batang" w:hAnsi="Times New Roman" w:cs="Times New Roman"/>
          <w:sz w:val="24"/>
          <w:szCs w:val="24"/>
          <w:lang w:eastAsia="ko-KR"/>
        </w:rPr>
        <w:t xml:space="preserve">Lei nº 12.651/2012, a inscrição dos imóveis rurais no CAR deve ser requerida junto ao órgão ambiental estadual ou municipal, </w:t>
      </w:r>
      <w:r w:rsidR="00AF0F30" w:rsidRPr="0048000A">
        <w:rPr>
          <w:rFonts w:ascii="Times New Roman" w:eastAsia="Batang" w:hAnsi="Times New Roman" w:cs="Times New Roman"/>
          <w:sz w:val="24"/>
          <w:szCs w:val="24"/>
          <w:lang w:eastAsia="ko-KR"/>
        </w:rPr>
        <w:t>ambos</w:t>
      </w:r>
      <w:r w:rsidRPr="0048000A">
        <w:rPr>
          <w:rFonts w:ascii="Times New Roman" w:eastAsia="Batang" w:hAnsi="Times New Roman" w:cs="Times New Roman"/>
          <w:sz w:val="24"/>
          <w:szCs w:val="24"/>
          <w:lang w:eastAsia="ko-KR"/>
        </w:rPr>
        <w:t xml:space="preserve"> competentes p</w:t>
      </w:r>
      <w:r w:rsidR="006A1AB8" w:rsidRPr="0048000A">
        <w:rPr>
          <w:rFonts w:ascii="Times New Roman" w:eastAsia="Batang" w:hAnsi="Times New Roman" w:cs="Times New Roman"/>
          <w:sz w:val="24"/>
          <w:szCs w:val="24"/>
          <w:lang w:eastAsia="ko-KR"/>
        </w:rPr>
        <w:t>ar</w:t>
      </w:r>
      <w:r w:rsidRPr="0048000A">
        <w:rPr>
          <w:rFonts w:ascii="Times New Roman" w:eastAsia="Batang" w:hAnsi="Times New Roman" w:cs="Times New Roman"/>
          <w:sz w:val="24"/>
          <w:szCs w:val="24"/>
          <w:lang w:eastAsia="ko-KR"/>
        </w:rPr>
        <w:t>a</w:t>
      </w:r>
      <w:r w:rsidR="006A1AB8" w:rsidRPr="0048000A">
        <w:rPr>
          <w:rFonts w:ascii="Times New Roman" w:eastAsia="Batang" w:hAnsi="Times New Roman" w:cs="Times New Roman"/>
          <w:sz w:val="24"/>
          <w:szCs w:val="24"/>
          <w:lang w:eastAsia="ko-KR"/>
        </w:rPr>
        <w:t xml:space="preserve"> a</w:t>
      </w:r>
      <w:r w:rsidRPr="0048000A">
        <w:rPr>
          <w:rFonts w:ascii="Times New Roman" w:eastAsia="Batang" w:hAnsi="Times New Roman" w:cs="Times New Roman"/>
          <w:sz w:val="24"/>
          <w:szCs w:val="24"/>
          <w:lang w:eastAsia="ko-KR"/>
        </w:rPr>
        <w:t xml:space="preserve"> análise dos cadastros e aprovação da localização da Reserva Legal desses imóveis. Para gerenciamento das informações ambientais dos imóveis rurais declarados no CAR, foi criado, no âmbito federal, o SICAR, que corresponde a uma plataforma de base de dados </w:t>
      </w:r>
      <w:r w:rsidR="00AF0F30" w:rsidRPr="0048000A">
        <w:rPr>
          <w:rFonts w:ascii="Times New Roman" w:eastAsia="Batang" w:hAnsi="Times New Roman" w:cs="Times New Roman"/>
          <w:sz w:val="24"/>
          <w:szCs w:val="24"/>
          <w:lang w:eastAsia="ko-KR"/>
        </w:rPr>
        <w:t>na qual</w:t>
      </w:r>
      <w:r w:rsidRPr="0048000A">
        <w:rPr>
          <w:rFonts w:ascii="Times New Roman" w:eastAsia="Batang" w:hAnsi="Times New Roman" w:cs="Times New Roman"/>
          <w:sz w:val="24"/>
          <w:szCs w:val="24"/>
          <w:lang w:eastAsia="ko-KR"/>
        </w:rPr>
        <w:t xml:space="preserve"> são cadastradas e registradas todas as informações do CAR do </w:t>
      </w:r>
      <w:r w:rsidR="00AF0F30" w:rsidRPr="0048000A">
        <w:rPr>
          <w:rFonts w:ascii="Times New Roman" w:eastAsia="Batang" w:hAnsi="Times New Roman" w:cs="Times New Roman"/>
          <w:sz w:val="24"/>
          <w:szCs w:val="24"/>
          <w:lang w:eastAsia="ko-KR"/>
        </w:rPr>
        <w:t>p</w:t>
      </w:r>
      <w:r w:rsidRPr="0048000A">
        <w:rPr>
          <w:rFonts w:ascii="Times New Roman" w:eastAsia="Batang" w:hAnsi="Times New Roman" w:cs="Times New Roman"/>
          <w:sz w:val="24"/>
          <w:szCs w:val="24"/>
          <w:lang w:eastAsia="ko-KR"/>
        </w:rPr>
        <w:t>aís. Conforme dispõe o art. 3º do Decreto nº 7.830/2012</w:t>
      </w:r>
      <w:r w:rsidR="006A1AB8" w:rsidRPr="00AC3BAE">
        <w:rPr>
          <w:rStyle w:val="Refdenotaderodap"/>
          <w:rFonts w:ascii="Times New Roman" w:eastAsia="Batang" w:hAnsi="Times New Roman" w:cs="Times New Roman"/>
          <w:sz w:val="24"/>
          <w:szCs w:val="24"/>
          <w:lang w:eastAsia="ko-KR"/>
        </w:rPr>
        <w:footnoteReference w:id="4"/>
      </w:r>
      <w:r w:rsidRPr="00AC3BAE">
        <w:rPr>
          <w:rFonts w:ascii="Times New Roman" w:eastAsia="Batang" w:hAnsi="Times New Roman" w:cs="Times New Roman"/>
          <w:sz w:val="24"/>
          <w:szCs w:val="24"/>
          <w:lang w:eastAsia="ko-KR"/>
        </w:rPr>
        <w:t xml:space="preserve">, os objetivos específicos do SICAR são: receber, gerenciar e integrar os dados do CAR de todos os entes federativos; cadastrar e controlar as informações dos imóveis rurais, referentes a seu perímetro e localização, aos remanescentes </w:t>
      </w:r>
      <w:r w:rsidRPr="0048000A">
        <w:rPr>
          <w:rFonts w:ascii="Times New Roman" w:eastAsia="Batang" w:hAnsi="Times New Roman" w:cs="Times New Roman"/>
          <w:sz w:val="24"/>
          <w:szCs w:val="24"/>
          <w:lang w:eastAsia="ko-KR"/>
        </w:rPr>
        <w:t>de vegetação nativa, às áreas de interesse social, às áreas de utilidade pública, às áreas de APP, às áreas de UR, às áreas consolidadas e às RL; monitorar</w:t>
      </w:r>
      <w:r w:rsidR="006A1AB8" w:rsidRPr="0048000A">
        <w:rPr>
          <w:rFonts w:ascii="Times New Roman" w:eastAsia="Batang" w:hAnsi="Times New Roman" w:cs="Times New Roman"/>
          <w:sz w:val="24"/>
          <w:szCs w:val="24"/>
          <w:lang w:eastAsia="ko-KR"/>
        </w:rPr>
        <w:t xml:space="preserve"> a</w:t>
      </w:r>
      <w:r w:rsidRPr="0048000A">
        <w:rPr>
          <w:rFonts w:ascii="Times New Roman" w:eastAsia="Batang" w:hAnsi="Times New Roman" w:cs="Times New Roman"/>
          <w:sz w:val="24"/>
          <w:szCs w:val="24"/>
          <w:lang w:eastAsia="ko-KR"/>
        </w:rPr>
        <w:t xml:space="preserve"> manutenção, recomposição, regeneração, compensação e supressão da vegetação nativa e da cobertura vegetal nas APP, UR, e RL, no interior dos imóveis rurais; promover o planejamento ambiental e econômico do uso do solo e </w:t>
      </w:r>
      <w:r w:rsidR="00CA6329" w:rsidRPr="0048000A">
        <w:rPr>
          <w:rFonts w:ascii="Times New Roman" w:eastAsia="Batang" w:hAnsi="Times New Roman" w:cs="Times New Roman"/>
          <w:sz w:val="24"/>
          <w:szCs w:val="24"/>
          <w:lang w:eastAsia="ko-KR"/>
        </w:rPr>
        <w:t xml:space="preserve">da </w:t>
      </w:r>
      <w:r w:rsidRPr="0048000A">
        <w:rPr>
          <w:rFonts w:ascii="Times New Roman" w:eastAsia="Batang" w:hAnsi="Times New Roman" w:cs="Times New Roman"/>
          <w:sz w:val="24"/>
          <w:szCs w:val="24"/>
          <w:lang w:eastAsia="ko-KR"/>
        </w:rPr>
        <w:t xml:space="preserve">conservação ambiental no território nacional; e disponibilizar </w:t>
      </w:r>
      <w:r w:rsidR="00CA6329" w:rsidRPr="0048000A">
        <w:rPr>
          <w:rFonts w:ascii="Times New Roman" w:eastAsia="Batang" w:hAnsi="Times New Roman" w:cs="Times New Roman"/>
          <w:sz w:val="24"/>
          <w:szCs w:val="24"/>
          <w:lang w:eastAsia="ko-KR"/>
        </w:rPr>
        <w:t xml:space="preserve">na </w:t>
      </w:r>
      <w:r w:rsidR="00CA6329" w:rsidRPr="0048000A">
        <w:rPr>
          <w:rFonts w:ascii="Times New Roman" w:eastAsia="Batang" w:hAnsi="Times New Roman" w:cs="Times New Roman"/>
          <w:i/>
          <w:iCs/>
          <w:sz w:val="24"/>
          <w:szCs w:val="24"/>
          <w:lang w:eastAsia="ko-KR"/>
        </w:rPr>
        <w:t>Internet</w:t>
      </w:r>
      <w:r w:rsidR="00CA6329" w:rsidRPr="0048000A">
        <w:rPr>
          <w:rFonts w:ascii="Times New Roman" w:eastAsia="Batang" w:hAnsi="Times New Roman" w:cs="Times New Roman"/>
          <w:sz w:val="24"/>
          <w:szCs w:val="24"/>
          <w:lang w:eastAsia="ko-KR"/>
        </w:rPr>
        <w:t xml:space="preserve"> </w:t>
      </w:r>
      <w:r w:rsidRPr="0048000A">
        <w:rPr>
          <w:rFonts w:ascii="Times New Roman" w:eastAsia="Batang" w:hAnsi="Times New Roman" w:cs="Times New Roman"/>
          <w:sz w:val="24"/>
          <w:szCs w:val="24"/>
          <w:lang w:eastAsia="ko-KR"/>
        </w:rPr>
        <w:t>informações de natureza pública sobre a regularização ambiental dos imóveis rurais em território nacional.</w:t>
      </w:r>
    </w:p>
    <w:p w14:paraId="54107F9B" w14:textId="62B35BC8"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pacing w:val="-2"/>
          <w:sz w:val="24"/>
          <w:szCs w:val="24"/>
          <w:lang w:eastAsia="ko-KR"/>
        </w:rPr>
        <w:t>O Serviço Florestal Brasileiro (SFB), criado pela Lei nº 11.284/2006</w:t>
      </w:r>
      <w:r w:rsidR="006A1AB8" w:rsidRPr="00AC3BAE">
        <w:rPr>
          <w:rStyle w:val="Refdenotaderodap"/>
          <w:rFonts w:ascii="Times New Roman" w:eastAsia="Batang" w:hAnsi="Times New Roman" w:cs="Times New Roman"/>
          <w:spacing w:val="-2"/>
          <w:sz w:val="24"/>
          <w:szCs w:val="24"/>
          <w:lang w:eastAsia="ko-KR"/>
        </w:rPr>
        <w:footnoteReference w:id="5"/>
      </w:r>
      <w:r w:rsidRPr="00AC3BAE">
        <w:rPr>
          <w:rFonts w:ascii="Times New Roman" w:eastAsia="Batang" w:hAnsi="Times New Roman" w:cs="Times New Roman"/>
          <w:spacing w:val="-2"/>
          <w:sz w:val="24"/>
          <w:szCs w:val="24"/>
          <w:lang w:eastAsia="ko-KR"/>
        </w:rPr>
        <w:t>, passou a compor a estrutura do Ministério da Agricultura, Pecuária e Abastecimento a partir da Lei nº 13.844/2019</w:t>
      </w:r>
      <w:r w:rsidR="004D47D3" w:rsidRPr="00AC3BAE">
        <w:rPr>
          <w:rStyle w:val="Refdenotaderodap"/>
          <w:rFonts w:ascii="Times New Roman" w:eastAsia="Batang" w:hAnsi="Times New Roman" w:cs="Times New Roman"/>
          <w:sz w:val="24"/>
          <w:szCs w:val="24"/>
          <w:lang w:eastAsia="ko-KR"/>
        </w:rPr>
        <w:footnoteReference w:id="6"/>
      </w:r>
      <w:r w:rsidRPr="00AC3BAE">
        <w:rPr>
          <w:rFonts w:ascii="Times New Roman" w:eastAsia="Batang" w:hAnsi="Times New Roman" w:cs="Times New Roman"/>
          <w:sz w:val="24"/>
          <w:szCs w:val="24"/>
          <w:lang w:eastAsia="ko-KR"/>
        </w:rPr>
        <w:t xml:space="preserve"> e tem como missão promover o uso econômico e sustentável das florestas brasileiras</w:t>
      </w:r>
      <w:r w:rsidR="00B23A40"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com vistas </w:t>
      </w:r>
      <w:r w:rsidRPr="0048000A">
        <w:rPr>
          <w:rFonts w:ascii="Times New Roman" w:eastAsia="Batang" w:hAnsi="Times New Roman" w:cs="Times New Roman"/>
          <w:sz w:val="24"/>
          <w:szCs w:val="24"/>
          <w:lang w:eastAsia="ko-KR"/>
        </w:rPr>
        <w:lastRenderedPageBreak/>
        <w:t xml:space="preserve">a integrar o desenvolvimento de base florestal na agenda econômica e estratégica do </w:t>
      </w:r>
      <w:r w:rsidR="00222BF5" w:rsidRPr="0048000A">
        <w:rPr>
          <w:rFonts w:ascii="Times New Roman" w:eastAsia="Batang" w:hAnsi="Times New Roman" w:cs="Times New Roman"/>
          <w:sz w:val="24"/>
          <w:szCs w:val="24"/>
          <w:lang w:eastAsia="ko-KR"/>
        </w:rPr>
        <w:t>país,</w:t>
      </w:r>
      <w:r w:rsidR="00222BF5">
        <w:rPr>
          <w:rFonts w:ascii="Times New Roman" w:eastAsia="Batang" w:hAnsi="Times New Roman" w:cs="Times New Roman"/>
          <w:sz w:val="24"/>
          <w:szCs w:val="24"/>
          <w:lang w:eastAsia="ko-KR"/>
        </w:rPr>
        <w:t xml:space="preserve"> </w:t>
      </w:r>
      <w:r w:rsidR="00222BF5" w:rsidRPr="0048000A">
        <w:rPr>
          <w:rFonts w:ascii="Times New Roman" w:eastAsia="Batang" w:hAnsi="Times New Roman" w:cs="Times New Roman"/>
          <w:sz w:val="24"/>
          <w:szCs w:val="24"/>
          <w:lang w:eastAsia="ko-KR"/>
        </w:rPr>
        <w:t>é</w:t>
      </w:r>
      <w:r w:rsidRPr="0048000A">
        <w:rPr>
          <w:rFonts w:ascii="Times New Roman" w:eastAsia="Batang" w:hAnsi="Times New Roman" w:cs="Times New Roman"/>
          <w:sz w:val="24"/>
          <w:szCs w:val="24"/>
          <w:lang w:eastAsia="ko-KR"/>
        </w:rPr>
        <w:t xml:space="preserve"> responsável pela coordenação nacional do CAR</w:t>
      </w:r>
      <w:r w:rsidR="00B23A40" w:rsidRPr="0048000A">
        <w:rPr>
          <w:rFonts w:ascii="Times New Roman" w:eastAsia="Batang" w:hAnsi="Times New Roman" w:cs="Times New Roman"/>
          <w:sz w:val="24"/>
          <w:szCs w:val="24"/>
          <w:lang w:eastAsia="ko-KR"/>
        </w:rPr>
        <w:t>.</w:t>
      </w:r>
    </w:p>
    <w:p w14:paraId="17FC4A8F" w14:textId="06EA696A" w:rsidR="00663AEB" w:rsidRPr="005C0170" w:rsidRDefault="00663AEB" w:rsidP="009F27F2">
      <w:pPr>
        <w:spacing w:after="0" w:line="360" w:lineRule="auto"/>
        <w:ind w:firstLine="708"/>
        <w:jc w:val="both"/>
        <w:rPr>
          <w:rFonts w:ascii="Times New Roman" w:eastAsia="Batang" w:hAnsi="Times New Roman" w:cs="Times New Roman"/>
          <w:spacing w:val="-2"/>
          <w:sz w:val="24"/>
          <w:szCs w:val="24"/>
          <w:lang w:eastAsia="ko-KR"/>
        </w:rPr>
      </w:pPr>
      <w:r w:rsidRPr="005C0170">
        <w:rPr>
          <w:rFonts w:ascii="Times New Roman" w:eastAsia="Batang" w:hAnsi="Times New Roman" w:cs="Times New Roman"/>
          <w:spacing w:val="-2"/>
          <w:sz w:val="24"/>
          <w:szCs w:val="24"/>
          <w:lang w:eastAsia="ko-KR"/>
        </w:rPr>
        <w:t>Apesar da competência de inscriç</w:t>
      </w:r>
      <w:r w:rsidR="00A047A4" w:rsidRPr="005C0170">
        <w:rPr>
          <w:rFonts w:ascii="Times New Roman" w:eastAsia="Batang" w:hAnsi="Times New Roman" w:cs="Times New Roman"/>
          <w:spacing w:val="-2"/>
          <w:sz w:val="24"/>
          <w:szCs w:val="24"/>
          <w:lang w:eastAsia="ko-KR"/>
        </w:rPr>
        <w:t>ão e análise do CAR ser das Unidades Federativas,</w:t>
      </w:r>
      <w:r w:rsidRPr="005C0170">
        <w:rPr>
          <w:rFonts w:ascii="Times New Roman" w:eastAsia="Batang" w:hAnsi="Times New Roman" w:cs="Times New Roman"/>
          <w:spacing w:val="-2"/>
          <w:sz w:val="24"/>
          <w:szCs w:val="24"/>
          <w:lang w:eastAsia="ko-KR"/>
        </w:rPr>
        <w:t xml:space="preserve"> o art. 48 do Decreto nº 10.253</w:t>
      </w:r>
      <w:r w:rsidR="004D47D3" w:rsidRPr="005C0170">
        <w:rPr>
          <w:rStyle w:val="Refdenotaderodap"/>
          <w:rFonts w:ascii="Times New Roman" w:eastAsia="Batang" w:hAnsi="Times New Roman" w:cs="Times New Roman"/>
          <w:spacing w:val="-2"/>
          <w:sz w:val="24"/>
          <w:szCs w:val="24"/>
          <w:lang w:eastAsia="ko-KR"/>
        </w:rPr>
        <w:footnoteReference w:id="7"/>
      </w:r>
      <w:r w:rsidRPr="005C0170">
        <w:rPr>
          <w:rFonts w:ascii="Times New Roman" w:eastAsia="Batang" w:hAnsi="Times New Roman" w:cs="Times New Roman"/>
          <w:spacing w:val="-2"/>
          <w:sz w:val="24"/>
          <w:szCs w:val="24"/>
          <w:lang w:eastAsia="ko-KR"/>
        </w:rPr>
        <w:t>, de 20 de fevereiro de 2020</w:t>
      </w:r>
      <w:r w:rsidR="003F2626" w:rsidRPr="005C0170">
        <w:rPr>
          <w:rFonts w:ascii="Times New Roman" w:eastAsia="Batang" w:hAnsi="Times New Roman" w:cs="Times New Roman"/>
          <w:spacing w:val="-2"/>
          <w:sz w:val="24"/>
          <w:szCs w:val="24"/>
          <w:lang w:eastAsia="ko-KR"/>
        </w:rPr>
        <w:t>,</w:t>
      </w:r>
      <w:r w:rsidRPr="005C0170">
        <w:rPr>
          <w:rFonts w:ascii="Times New Roman" w:eastAsia="Batang" w:hAnsi="Times New Roman" w:cs="Times New Roman"/>
          <w:spacing w:val="-2"/>
          <w:sz w:val="24"/>
          <w:szCs w:val="24"/>
          <w:lang w:eastAsia="ko-KR"/>
        </w:rPr>
        <w:t xml:space="preserve"> estabelece as competências do SFB, entre elas: gerir o SICAR, interligado ao Sistema Nacional de Informações Florestais; coordenar</w:t>
      </w:r>
      <w:r w:rsidR="003F2626" w:rsidRPr="005C0170">
        <w:rPr>
          <w:rFonts w:ascii="Times New Roman" w:eastAsia="Batang" w:hAnsi="Times New Roman" w:cs="Times New Roman"/>
          <w:spacing w:val="-2"/>
          <w:sz w:val="24"/>
          <w:szCs w:val="24"/>
          <w:lang w:eastAsia="ko-KR"/>
        </w:rPr>
        <w:t xml:space="preserve"> o CAR</w:t>
      </w:r>
      <w:r w:rsidRPr="005C0170">
        <w:rPr>
          <w:rFonts w:ascii="Times New Roman" w:eastAsia="Batang" w:hAnsi="Times New Roman" w:cs="Times New Roman"/>
          <w:spacing w:val="-2"/>
          <w:sz w:val="24"/>
          <w:szCs w:val="24"/>
          <w:lang w:eastAsia="ko-KR"/>
        </w:rPr>
        <w:t xml:space="preserve"> no âmbito federal e apoiar a sua implementação nas unidades federativas; </w:t>
      </w:r>
      <w:r w:rsidR="003F2626" w:rsidRPr="005C0170">
        <w:rPr>
          <w:rFonts w:ascii="Times New Roman" w:eastAsia="Batang" w:hAnsi="Times New Roman" w:cs="Times New Roman"/>
          <w:spacing w:val="-2"/>
          <w:sz w:val="24"/>
          <w:szCs w:val="24"/>
          <w:lang w:eastAsia="ko-KR"/>
        </w:rPr>
        <w:t xml:space="preserve">e </w:t>
      </w:r>
      <w:r w:rsidRPr="005C0170">
        <w:rPr>
          <w:rFonts w:ascii="Times New Roman" w:eastAsia="Batang" w:hAnsi="Times New Roman" w:cs="Times New Roman"/>
          <w:spacing w:val="-2"/>
          <w:sz w:val="24"/>
          <w:szCs w:val="24"/>
          <w:lang w:eastAsia="ko-KR"/>
        </w:rPr>
        <w:t>apoiar e acompanhar tecnicamente a implementação dos Programas de Regularização Ambiental – PRA.</w:t>
      </w:r>
    </w:p>
    <w:p w14:paraId="44C50B5E" w14:textId="735CC8D2"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Portanto, o SFB é responsável por coordenar o CAR </w:t>
      </w:r>
      <w:r w:rsidR="003F2626" w:rsidRPr="0048000A">
        <w:rPr>
          <w:rFonts w:ascii="Times New Roman" w:eastAsia="Batang" w:hAnsi="Times New Roman" w:cs="Times New Roman"/>
          <w:sz w:val="24"/>
          <w:szCs w:val="24"/>
          <w:lang w:eastAsia="ko-KR"/>
        </w:rPr>
        <w:t xml:space="preserve">no âmbito federal </w:t>
      </w:r>
      <w:r w:rsidRPr="0048000A">
        <w:rPr>
          <w:rFonts w:ascii="Times New Roman" w:eastAsia="Batang" w:hAnsi="Times New Roman" w:cs="Times New Roman"/>
          <w:sz w:val="24"/>
          <w:szCs w:val="24"/>
          <w:lang w:eastAsia="ko-KR"/>
        </w:rPr>
        <w:t>e apoiar a sua implementação nas unidades federativas, além de gerir o SICAR.</w:t>
      </w:r>
    </w:p>
    <w:p w14:paraId="5651F08F" w14:textId="7DAEBEBE" w:rsidR="00663AEB" w:rsidRPr="0048000A" w:rsidRDefault="00663AEB" w:rsidP="005C0170">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 xml:space="preserve">Como principal desafio à implementação da Lei nº 12.651/2012, pode ser destacada a capacidade estatal (do Governo Federal e das Unidades Federativas) de viabilizar a implementação da lei. Isso se refere tanto ao cumprimento dos prazos e à regulamentação das lacunas legais ainda existentes quanto à infraestrutura técnica/operacional disponível para o monitoramento, a restauração e a compensação dos passivos e à capacidade de operacionalização e implementação de novos instrumentos, como o CAR. </w:t>
      </w:r>
    </w:p>
    <w:p w14:paraId="20868EDE" w14:textId="49EF73FA" w:rsidR="00663AEB" w:rsidRPr="0048000A" w:rsidRDefault="00C711ED" w:rsidP="009F27F2">
      <w:pPr>
        <w:pStyle w:val="Textodecomentrio"/>
        <w:spacing w:after="0" w:line="348" w:lineRule="auto"/>
        <w:ind w:firstLine="709"/>
        <w:jc w:val="both"/>
        <w:rPr>
          <w:rFonts w:ascii="Times New Roman" w:hAnsi="Times New Roman" w:cs="Times New Roman"/>
          <w:bCs/>
          <w:spacing w:val="-2"/>
          <w:sz w:val="24"/>
          <w:szCs w:val="24"/>
        </w:rPr>
      </w:pPr>
      <w:r>
        <w:rPr>
          <w:rFonts w:ascii="Times New Roman" w:hAnsi="Times New Roman" w:cs="Times New Roman"/>
          <w:bCs/>
          <w:spacing w:val="-2"/>
          <w:sz w:val="24"/>
          <w:szCs w:val="24"/>
        </w:rPr>
        <w:t>Atualmente, quase 10</w:t>
      </w:r>
      <w:r w:rsidR="00663AEB" w:rsidRPr="0048000A">
        <w:rPr>
          <w:rFonts w:ascii="Times New Roman" w:hAnsi="Times New Roman" w:cs="Times New Roman"/>
          <w:bCs/>
          <w:spacing w:val="-2"/>
          <w:sz w:val="24"/>
          <w:szCs w:val="24"/>
        </w:rPr>
        <w:t xml:space="preserve"> anos após a publicação da </w:t>
      </w:r>
      <w:r w:rsidR="00C73F8B">
        <w:rPr>
          <w:rFonts w:ascii="Times New Roman" w:hAnsi="Times New Roman" w:cs="Times New Roman"/>
          <w:bCs/>
          <w:spacing w:val="-2"/>
          <w:sz w:val="24"/>
          <w:szCs w:val="24"/>
        </w:rPr>
        <w:t>l</w:t>
      </w:r>
      <w:r w:rsidR="00C73F8B" w:rsidRPr="0048000A">
        <w:rPr>
          <w:rFonts w:ascii="Times New Roman" w:hAnsi="Times New Roman" w:cs="Times New Roman"/>
          <w:bCs/>
          <w:spacing w:val="-2"/>
          <w:sz w:val="24"/>
          <w:szCs w:val="24"/>
        </w:rPr>
        <w:t xml:space="preserve">ei </w:t>
      </w:r>
      <w:r w:rsidR="004D47D3" w:rsidRPr="0048000A">
        <w:rPr>
          <w:rFonts w:ascii="Times New Roman" w:hAnsi="Times New Roman" w:cs="Times New Roman"/>
          <w:bCs/>
          <w:spacing w:val="-2"/>
          <w:sz w:val="24"/>
          <w:szCs w:val="24"/>
        </w:rPr>
        <w:t xml:space="preserve">que </w:t>
      </w:r>
      <w:r w:rsidR="00C73F8B">
        <w:rPr>
          <w:rFonts w:ascii="Times New Roman" w:hAnsi="Times New Roman" w:cs="Times New Roman"/>
          <w:bCs/>
          <w:spacing w:val="-2"/>
          <w:sz w:val="24"/>
          <w:szCs w:val="24"/>
        </w:rPr>
        <w:t>re</w:t>
      </w:r>
      <w:r w:rsidR="004D47D3" w:rsidRPr="0048000A">
        <w:rPr>
          <w:rFonts w:ascii="Times New Roman" w:hAnsi="Times New Roman" w:cs="Times New Roman"/>
          <w:bCs/>
          <w:spacing w:val="-2"/>
          <w:sz w:val="24"/>
          <w:szCs w:val="24"/>
        </w:rPr>
        <w:t>formulou o Código Florestal,</w:t>
      </w:r>
      <w:r w:rsidR="00663AEB" w:rsidRPr="0048000A">
        <w:rPr>
          <w:rFonts w:ascii="Times New Roman" w:hAnsi="Times New Roman" w:cs="Times New Roman"/>
          <w:bCs/>
          <w:spacing w:val="-2"/>
          <w:sz w:val="24"/>
          <w:szCs w:val="24"/>
        </w:rPr>
        <w:t xml:space="preserve"> existem </w:t>
      </w:r>
      <w:r w:rsidR="00FD7267" w:rsidRPr="0048000A">
        <w:rPr>
          <w:rFonts w:ascii="Times New Roman" w:hAnsi="Times New Roman" w:cs="Times New Roman"/>
          <w:bCs/>
          <w:spacing w:val="-2"/>
          <w:sz w:val="24"/>
          <w:szCs w:val="24"/>
        </w:rPr>
        <w:t xml:space="preserve">mais de </w:t>
      </w:r>
      <w:r w:rsidR="00663AEB" w:rsidRPr="0048000A">
        <w:rPr>
          <w:rFonts w:ascii="Times New Roman" w:hAnsi="Times New Roman" w:cs="Times New Roman"/>
          <w:bCs/>
          <w:spacing w:val="-2"/>
          <w:sz w:val="24"/>
          <w:szCs w:val="24"/>
        </w:rPr>
        <w:t>7 milhões de imóveis rurais registrados no</w:t>
      </w:r>
      <w:r w:rsidR="00FD7267" w:rsidRPr="0048000A">
        <w:rPr>
          <w:rFonts w:ascii="Times New Roman" w:hAnsi="Times New Roman" w:cs="Times New Roman"/>
          <w:bCs/>
          <w:spacing w:val="-2"/>
          <w:sz w:val="24"/>
          <w:szCs w:val="24"/>
        </w:rPr>
        <w:t xml:space="preserve"> SICAR,</w:t>
      </w:r>
      <w:r w:rsidR="00663AEB" w:rsidRPr="0048000A">
        <w:rPr>
          <w:rFonts w:ascii="Times New Roman" w:hAnsi="Times New Roman" w:cs="Times New Roman"/>
          <w:bCs/>
          <w:spacing w:val="-2"/>
          <w:sz w:val="24"/>
          <w:szCs w:val="24"/>
        </w:rPr>
        <w:t xml:space="preserve"> </w:t>
      </w:r>
      <w:r w:rsidR="00663AEB" w:rsidRPr="0048000A">
        <w:rPr>
          <w:rFonts w:ascii="Times New Roman" w:eastAsia="Batang" w:hAnsi="Times New Roman" w:cs="Times New Roman"/>
          <w:spacing w:val="-2"/>
          <w:sz w:val="24"/>
          <w:szCs w:val="24"/>
          <w:lang w:eastAsia="ko-KR"/>
        </w:rPr>
        <w:t>incluindo os beneficiários da reforma agrária e as famílias de comunidades tradicionais,</w:t>
      </w:r>
      <w:r w:rsidR="00FF2FA9" w:rsidRPr="0048000A">
        <w:rPr>
          <w:rFonts w:ascii="Times New Roman" w:hAnsi="Times New Roman" w:cs="Times New Roman"/>
          <w:bCs/>
          <w:spacing w:val="-2"/>
          <w:sz w:val="24"/>
          <w:szCs w:val="24"/>
        </w:rPr>
        <w:t xml:space="preserve"> totalizando 539</w:t>
      </w:r>
      <w:r w:rsidR="00663AEB" w:rsidRPr="0048000A">
        <w:rPr>
          <w:rFonts w:ascii="Times New Roman" w:hAnsi="Times New Roman" w:cs="Times New Roman"/>
          <w:bCs/>
          <w:spacing w:val="-2"/>
          <w:sz w:val="24"/>
          <w:szCs w:val="24"/>
        </w:rPr>
        <w:t xml:space="preserve"> milhões de hectares, de acordo com dados do </w:t>
      </w:r>
      <w:r w:rsidR="00F85944">
        <w:rPr>
          <w:rFonts w:ascii="Times New Roman" w:hAnsi="Times New Roman" w:cs="Times New Roman"/>
          <w:bCs/>
          <w:spacing w:val="-2"/>
          <w:sz w:val="24"/>
          <w:szCs w:val="24"/>
        </w:rPr>
        <w:t xml:space="preserve">Boletim do CAR, publicado pelo </w:t>
      </w:r>
      <w:r w:rsidR="00663AEB" w:rsidRPr="0048000A">
        <w:rPr>
          <w:rFonts w:ascii="Times New Roman" w:hAnsi="Times New Roman" w:cs="Times New Roman"/>
          <w:bCs/>
          <w:spacing w:val="-2"/>
          <w:sz w:val="24"/>
          <w:szCs w:val="24"/>
        </w:rPr>
        <w:t>Serviço Florestal Brasilei</w:t>
      </w:r>
      <w:r w:rsidR="00F85944">
        <w:rPr>
          <w:rFonts w:ascii="Times New Roman" w:hAnsi="Times New Roman" w:cs="Times New Roman"/>
          <w:bCs/>
          <w:spacing w:val="-2"/>
          <w:sz w:val="24"/>
          <w:szCs w:val="24"/>
        </w:rPr>
        <w:t>ro em abril de 2021</w:t>
      </w:r>
      <w:r w:rsidR="00663AEB" w:rsidRPr="0048000A">
        <w:rPr>
          <w:rFonts w:ascii="Times New Roman" w:hAnsi="Times New Roman" w:cs="Times New Roman"/>
          <w:bCs/>
          <w:spacing w:val="-2"/>
          <w:sz w:val="24"/>
          <w:szCs w:val="24"/>
        </w:rPr>
        <w:t xml:space="preserve"> (SFB, 2021). </w:t>
      </w:r>
    </w:p>
    <w:p w14:paraId="06D24554" w14:textId="15D5053D" w:rsidR="006967E0" w:rsidRPr="0048000A" w:rsidRDefault="00663AEB" w:rsidP="005C0170">
      <w:pPr>
        <w:spacing w:after="0" w:line="348"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A implantação da etapa de inscrição no CAR transformou a realidade e as formas de condução do monitoramento da vegetação nativa e da aprovação das áreas de reserva legal de imóveis rurais, possibilitando alcance inédito de </w:t>
      </w:r>
      <w:r w:rsidR="008A237F" w:rsidRPr="0048000A">
        <w:rPr>
          <w:rFonts w:ascii="Times New Roman" w:eastAsia="Batang" w:hAnsi="Times New Roman" w:cs="Times New Roman"/>
          <w:sz w:val="24"/>
          <w:szCs w:val="24"/>
          <w:lang w:eastAsia="ko-KR"/>
        </w:rPr>
        <w:t>atuação do Poder Público em um p</w:t>
      </w:r>
      <w:r w:rsidRPr="0048000A">
        <w:rPr>
          <w:rFonts w:ascii="Times New Roman" w:eastAsia="Batang" w:hAnsi="Times New Roman" w:cs="Times New Roman"/>
          <w:sz w:val="24"/>
          <w:szCs w:val="24"/>
          <w:lang w:eastAsia="ko-KR"/>
        </w:rPr>
        <w:t>aís como o Brasil, que possui dimensões continentais, particularidades regionais e áreas de difícil acesso.</w:t>
      </w:r>
    </w:p>
    <w:p w14:paraId="340564F2" w14:textId="77777777" w:rsidR="00622A1F" w:rsidRDefault="00622A1F" w:rsidP="00417564">
      <w:pPr>
        <w:pStyle w:val="Textodecomentrio"/>
        <w:spacing w:after="0"/>
        <w:jc w:val="center"/>
        <w:rPr>
          <w:rFonts w:ascii="Times New Roman" w:hAnsi="Times New Roman" w:cs="Times New Roman"/>
          <w:bCs/>
        </w:rPr>
      </w:pPr>
    </w:p>
    <w:p w14:paraId="244622CD" w14:textId="2DEE8F8A" w:rsidR="00663AEB" w:rsidRPr="0048000A" w:rsidRDefault="006967E0" w:rsidP="00417564">
      <w:pPr>
        <w:pStyle w:val="Textodecomentrio"/>
        <w:spacing w:after="0"/>
        <w:jc w:val="center"/>
        <w:rPr>
          <w:rFonts w:ascii="Times New Roman" w:hAnsi="Times New Roman" w:cs="Times New Roman"/>
          <w:bCs/>
        </w:rPr>
      </w:pPr>
      <w:r w:rsidRPr="0048000A">
        <w:rPr>
          <w:rFonts w:ascii="Times New Roman" w:hAnsi="Times New Roman" w:cs="Times New Roman"/>
          <w:bCs/>
        </w:rPr>
        <w:t>Figura 1 – Cadastros no CAR</w:t>
      </w:r>
    </w:p>
    <w:p w14:paraId="31B1E100" w14:textId="77777777" w:rsidR="00663AEB" w:rsidRPr="00AC3BAE" w:rsidRDefault="00663AEB" w:rsidP="00417564">
      <w:pPr>
        <w:pStyle w:val="Textodecomentrio"/>
        <w:spacing w:after="0"/>
        <w:jc w:val="center"/>
        <w:rPr>
          <w:rFonts w:ascii="Times New Roman" w:hAnsi="Times New Roman" w:cs="Times New Roman"/>
          <w:bCs/>
        </w:rPr>
      </w:pPr>
      <w:r w:rsidRPr="00AC3BAE">
        <w:rPr>
          <w:rFonts w:ascii="Times New Roman" w:hAnsi="Times New Roman" w:cs="Times New Roman"/>
          <w:bCs/>
          <w:noProof/>
          <w:lang w:eastAsia="pt-BR"/>
        </w:rPr>
        <w:lastRenderedPageBreak/>
        <w:drawing>
          <wp:inline distT="0" distB="0" distL="0" distR="0" wp14:anchorId="4F23B577" wp14:editId="180A495C">
            <wp:extent cx="5635644" cy="2120900"/>
            <wp:effectExtent l="76200" t="76200" r="98425" b="8890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7221" cy="214031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0117E44" w14:textId="2836B91F" w:rsidR="00663AEB" w:rsidRPr="0048000A" w:rsidRDefault="00663AEB" w:rsidP="00622A1F">
      <w:pPr>
        <w:pStyle w:val="Textodecomentrio"/>
        <w:spacing w:after="0"/>
        <w:jc w:val="center"/>
        <w:rPr>
          <w:rFonts w:ascii="Times New Roman" w:hAnsi="Times New Roman" w:cs="Times New Roman"/>
        </w:rPr>
      </w:pPr>
      <w:r w:rsidRPr="0048000A">
        <w:rPr>
          <w:rFonts w:ascii="Times New Roman" w:hAnsi="Times New Roman" w:cs="Times New Roman"/>
        </w:rPr>
        <w:t xml:space="preserve">Fonte: Boletim SICAR </w:t>
      </w:r>
      <w:r w:rsidR="00622A1F">
        <w:rPr>
          <w:rFonts w:ascii="Times New Roman" w:hAnsi="Times New Roman" w:cs="Times New Roman"/>
        </w:rPr>
        <w:t>–</w:t>
      </w:r>
      <w:r w:rsidRPr="0048000A">
        <w:rPr>
          <w:rFonts w:ascii="Times New Roman" w:hAnsi="Times New Roman" w:cs="Times New Roman"/>
        </w:rPr>
        <w:t xml:space="preserve"> SFB, 2021</w:t>
      </w:r>
      <w:r w:rsidR="006967E0" w:rsidRPr="0048000A">
        <w:rPr>
          <w:rFonts w:ascii="Times New Roman" w:hAnsi="Times New Roman" w:cs="Times New Roman"/>
        </w:rPr>
        <w:t>.</w:t>
      </w:r>
    </w:p>
    <w:p w14:paraId="63320A8B" w14:textId="085F4BCE" w:rsidR="00663AEB" w:rsidRPr="0048000A" w:rsidRDefault="00663AEB" w:rsidP="00417564">
      <w:pPr>
        <w:pStyle w:val="Textodecomentrio"/>
        <w:spacing w:after="0" w:line="348" w:lineRule="auto"/>
        <w:ind w:firstLine="709"/>
        <w:jc w:val="both"/>
        <w:rPr>
          <w:rFonts w:ascii="Times New Roman" w:hAnsi="Times New Roman" w:cs="Times New Roman"/>
          <w:spacing w:val="4"/>
          <w:sz w:val="24"/>
          <w:szCs w:val="24"/>
        </w:rPr>
      </w:pPr>
      <w:r w:rsidRPr="0048000A">
        <w:rPr>
          <w:rFonts w:ascii="Times New Roman" w:hAnsi="Times New Roman" w:cs="Times New Roman"/>
          <w:spacing w:val="4"/>
          <w:sz w:val="24"/>
          <w:szCs w:val="24"/>
        </w:rPr>
        <w:t>Ainda de acordo com referidos dad</w:t>
      </w:r>
      <w:r w:rsidR="005B3A44">
        <w:rPr>
          <w:rFonts w:ascii="Times New Roman" w:hAnsi="Times New Roman" w:cs="Times New Roman"/>
          <w:spacing w:val="4"/>
          <w:sz w:val="24"/>
          <w:szCs w:val="24"/>
        </w:rPr>
        <w:t>os do SICAR (SFB, 2021), até 31</w:t>
      </w:r>
      <w:r w:rsidR="00362B19">
        <w:rPr>
          <w:rFonts w:ascii="Times New Roman" w:hAnsi="Times New Roman" w:cs="Times New Roman"/>
          <w:spacing w:val="4"/>
          <w:sz w:val="24"/>
          <w:szCs w:val="24"/>
        </w:rPr>
        <w:t xml:space="preserve"> de dezembro de </w:t>
      </w:r>
      <w:r w:rsidR="005B3A44">
        <w:rPr>
          <w:rFonts w:ascii="Times New Roman" w:hAnsi="Times New Roman" w:cs="Times New Roman"/>
          <w:spacing w:val="4"/>
          <w:sz w:val="24"/>
          <w:szCs w:val="24"/>
        </w:rPr>
        <w:t>2020</w:t>
      </w:r>
      <w:r w:rsidR="00362B19">
        <w:rPr>
          <w:rFonts w:ascii="Times New Roman" w:hAnsi="Times New Roman" w:cs="Times New Roman"/>
          <w:spacing w:val="4"/>
          <w:sz w:val="24"/>
          <w:szCs w:val="24"/>
        </w:rPr>
        <w:t>,</w:t>
      </w:r>
      <w:r w:rsidR="005B3A44">
        <w:rPr>
          <w:rFonts w:ascii="Times New Roman" w:hAnsi="Times New Roman" w:cs="Times New Roman"/>
          <w:spacing w:val="4"/>
          <w:sz w:val="24"/>
          <w:szCs w:val="24"/>
        </w:rPr>
        <w:t xml:space="preserve"> existiam</w:t>
      </w:r>
      <w:r w:rsidRPr="0048000A">
        <w:rPr>
          <w:rFonts w:ascii="Times New Roman" w:hAnsi="Times New Roman" w:cs="Times New Roman"/>
          <w:spacing w:val="4"/>
          <w:sz w:val="24"/>
          <w:szCs w:val="24"/>
        </w:rPr>
        <w:t xml:space="preserve"> 2.807 cadastros de territórios tradicionais de povos e comunidades tradicionais registrados no SICAR, com aproximadamente 170.341 mil famílias de beneficiários e 33.298.984 milhões de hectares</w:t>
      </w:r>
      <w:r w:rsidR="005B3A44">
        <w:rPr>
          <w:rFonts w:ascii="Times New Roman" w:hAnsi="Times New Roman" w:cs="Times New Roman"/>
          <w:spacing w:val="4"/>
          <w:sz w:val="24"/>
          <w:szCs w:val="24"/>
        </w:rPr>
        <w:t xml:space="preserve"> (SFB, 2021)</w:t>
      </w:r>
      <w:r w:rsidRPr="0048000A">
        <w:rPr>
          <w:rFonts w:ascii="Times New Roman" w:hAnsi="Times New Roman" w:cs="Times New Roman"/>
          <w:spacing w:val="4"/>
          <w:sz w:val="24"/>
          <w:szCs w:val="24"/>
        </w:rPr>
        <w:t>. Esse número, no entanto, parece não refletir uma quantidade significativa de cadastros, uma vez que, de acordo com dados oficiais, existem: 896 mil indígenas (IBGE, 2010); 12.906 famílias quilombolas em 210 territórios titulados</w:t>
      </w:r>
      <w:r w:rsidR="00F914A1" w:rsidRPr="0048000A">
        <w:rPr>
          <w:rFonts w:ascii="Times New Roman" w:hAnsi="Times New Roman" w:cs="Times New Roman"/>
          <w:spacing w:val="4"/>
          <w:sz w:val="24"/>
          <w:szCs w:val="24"/>
        </w:rPr>
        <w:t xml:space="preserve"> (INCRA, 2018)</w:t>
      </w:r>
      <w:r w:rsidRPr="0048000A">
        <w:rPr>
          <w:rFonts w:ascii="Times New Roman" w:hAnsi="Times New Roman" w:cs="Times New Roman"/>
          <w:spacing w:val="4"/>
          <w:sz w:val="24"/>
          <w:szCs w:val="24"/>
        </w:rPr>
        <w:t>; 3.271 comunidades certificadas (Fundação Cultural Palmares, 2019); 56.903 famílias em Unidades de Conservação de Uso Sustentável (ICMBio, 2016); 123.390 extrativistas residentes em Projetos de Assentamento Florestal, Projetos Agroextrativistas e Projetos de Desenvolvimento S</w:t>
      </w:r>
      <w:r w:rsidR="00F914A1" w:rsidRPr="0048000A">
        <w:rPr>
          <w:rFonts w:ascii="Times New Roman" w:hAnsi="Times New Roman" w:cs="Times New Roman"/>
          <w:spacing w:val="4"/>
          <w:sz w:val="24"/>
          <w:szCs w:val="24"/>
        </w:rPr>
        <w:t>ustentável (INCRA</w:t>
      </w:r>
      <w:r w:rsidRPr="0048000A">
        <w:rPr>
          <w:rFonts w:ascii="Times New Roman" w:hAnsi="Times New Roman" w:cs="Times New Roman"/>
          <w:spacing w:val="4"/>
          <w:sz w:val="24"/>
          <w:szCs w:val="24"/>
        </w:rPr>
        <w:t>, 2016); e 58.417 ribeirinhos em territórios beneficiados pelo Termos de Autorização de Uso Sustentável (SPU, 2016).</w:t>
      </w:r>
    </w:p>
    <w:p w14:paraId="2CA4C1EB" w14:textId="77777777" w:rsidR="006F7A1E" w:rsidRPr="0048000A" w:rsidRDefault="006F7A1E" w:rsidP="00417564">
      <w:pPr>
        <w:pStyle w:val="Textodecomentrio"/>
        <w:spacing w:after="0"/>
        <w:ind w:firstLine="709"/>
        <w:jc w:val="both"/>
        <w:rPr>
          <w:rFonts w:ascii="Times New Roman" w:hAnsi="Times New Roman" w:cs="Times New Roman"/>
          <w:sz w:val="24"/>
          <w:szCs w:val="24"/>
        </w:rPr>
      </w:pPr>
    </w:p>
    <w:p w14:paraId="2A394E49" w14:textId="4AEBCB64" w:rsidR="006F7A1E" w:rsidRPr="0048000A" w:rsidRDefault="006F7A1E" w:rsidP="005C0170">
      <w:pPr>
        <w:pStyle w:val="Textodecomentrio"/>
        <w:spacing w:after="120"/>
        <w:jc w:val="center"/>
        <w:rPr>
          <w:rFonts w:ascii="Times New Roman" w:hAnsi="Times New Roman" w:cs="Times New Roman"/>
          <w:spacing w:val="2"/>
        </w:rPr>
      </w:pPr>
      <w:r w:rsidRPr="0048000A">
        <w:rPr>
          <w:rFonts w:ascii="Times New Roman" w:hAnsi="Times New Roman" w:cs="Times New Roman"/>
          <w:spacing w:val="2"/>
        </w:rPr>
        <w:t>Figura 2 – Número de cadas</w:t>
      </w:r>
      <w:r w:rsidR="00863E5D" w:rsidRPr="0048000A">
        <w:rPr>
          <w:rFonts w:ascii="Times New Roman" w:hAnsi="Times New Roman" w:cs="Times New Roman"/>
          <w:spacing w:val="2"/>
        </w:rPr>
        <w:t>tros de Territórios</w:t>
      </w:r>
      <w:r w:rsidRPr="0048000A">
        <w:rPr>
          <w:rFonts w:ascii="Times New Roman" w:hAnsi="Times New Roman" w:cs="Times New Roman"/>
          <w:spacing w:val="2"/>
        </w:rPr>
        <w:t xml:space="preserve"> de Povos e Comunidades Tradicionais (PCT)</w:t>
      </w:r>
      <w:r w:rsidR="00EF481A">
        <w:rPr>
          <w:rFonts w:ascii="Times New Roman" w:hAnsi="Times New Roman" w:cs="Times New Roman"/>
          <w:spacing w:val="2"/>
        </w:rPr>
        <w:t xml:space="preserve"> por estado</w:t>
      </w:r>
    </w:p>
    <w:p w14:paraId="11CB634C" w14:textId="77777777" w:rsidR="00663AEB" w:rsidRPr="00AC3BAE" w:rsidRDefault="00663AEB" w:rsidP="00417564">
      <w:pPr>
        <w:pStyle w:val="Textodecomentrio"/>
        <w:spacing w:after="0"/>
        <w:jc w:val="center"/>
        <w:rPr>
          <w:rFonts w:ascii="Times New Roman" w:hAnsi="Times New Roman" w:cs="Times New Roman"/>
          <w:bCs/>
        </w:rPr>
      </w:pPr>
      <w:r w:rsidRPr="00AC3BAE">
        <w:rPr>
          <w:rFonts w:ascii="Times New Roman" w:hAnsi="Times New Roman" w:cs="Times New Roman"/>
          <w:bCs/>
          <w:noProof/>
          <w:lang w:eastAsia="pt-BR"/>
        </w:rPr>
        <w:drawing>
          <wp:inline distT="0" distB="0" distL="0" distR="0" wp14:anchorId="0F96C02B" wp14:editId="1C5182B2">
            <wp:extent cx="4747555" cy="2302462"/>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2-08 at 08.56.03.jpeg"/>
                    <pic:cNvPicPr/>
                  </pic:nvPicPr>
                  <pic:blipFill>
                    <a:blip r:embed="rId10">
                      <a:extLst>
                        <a:ext uri="{28A0092B-C50C-407E-A947-70E740481C1C}">
                          <a14:useLocalDpi xmlns:a14="http://schemas.microsoft.com/office/drawing/2010/main" val="0"/>
                        </a:ext>
                      </a:extLst>
                    </a:blip>
                    <a:stretch>
                      <a:fillRect/>
                    </a:stretch>
                  </pic:blipFill>
                  <pic:spPr>
                    <a:xfrm>
                      <a:off x="0" y="0"/>
                      <a:ext cx="4807107" cy="2331343"/>
                    </a:xfrm>
                    <a:prstGeom prst="rect">
                      <a:avLst/>
                    </a:prstGeom>
                  </pic:spPr>
                </pic:pic>
              </a:graphicData>
            </a:graphic>
          </wp:inline>
        </w:drawing>
      </w:r>
    </w:p>
    <w:p w14:paraId="46CE3062" w14:textId="75794752" w:rsidR="006F7A1E" w:rsidRPr="0048000A" w:rsidRDefault="00863E5D" w:rsidP="00417564">
      <w:pPr>
        <w:spacing w:after="0" w:line="240" w:lineRule="auto"/>
        <w:jc w:val="center"/>
        <w:rPr>
          <w:rFonts w:ascii="Times New Roman" w:hAnsi="Times New Roman" w:cs="Times New Roman"/>
          <w:sz w:val="20"/>
          <w:szCs w:val="20"/>
          <w:lang w:eastAsia="pt-BR"/>
        </w:rPr>
      </w:pPr>
      <w:r w:rsidRPr="0048000A">
        <w:rPr>
          <w:rFonts w:ascii="Times New Roman" w:hAnsi="Times New Roman" w:cs="Times New Roman"/>
          <w:sz w:val="20"/>
          <w:szCs w:val="20"/>
          <w:lang w:eastAsia="pt-BR"/>
        </w:rPr>
        <w:t>Fonte: Dados SICAR até 31</w:t>
      </w:r>
      <w:r w:rsidR="00622A1F">
        <w:rPr>
          <w:rFonts w:ascii="Times New Roman" w:hAnsi="Times New Roman" w:cs="Times New Roman"/>
          <w:sz w:val="20"/>
          <w:szCs w:val="20"/>
          <w:lang w:eastAsia="pt-BR"/>
        </w:rPr>
        <w:t xml:space="preserve"> de dezembro de </w:t>
      </w:r>
      <w:r w:rsidRPr="0048000A">
        <w:rPr>
          <w:rFonts w:ascii="Times New Roman" w:hAnsi="Times New Roman" w:cs="Times New Roman"/>
          <w:sz w:val="20"/>
          <w:szCs w:val="20"/>
          <w:lang w:eastAsia="pt-BR"/>
        </w:rPr>
        <w:t>2021</w:t>
      </w:r>
      <w:r w:rsidR="00FA24DF" w:rsidRPr="0048000A">
        <w:rPr>
          <w:rFonts w:ascii="Times New Roman" w:hAnsi="Times New Roman" w:cs="Times New Roman"/>
          <w:sz w:val="20"/>
          <w:szCs w:val="20"/>
          <w:lang w:eastAsia="pt-BR"/>
        </w:rPr>
        <w:t>.</w:t>
      </w:r>
    </w:p>
    <w:p w14:paraId="358666B2" w14:textId="77777777" w:rsidR="006F7A1E" w:rsidRPr="0048000A" w:rsidRDefault="006F7A1E" w:rsidP="00417564">
      <w:pPr>
        <w:spacing w:after="0" w:line="240" w:lineRule="auto"/>
        <w:ind w:firstLine="709"/>
        <w:jc w:val="both"/>
        <w:rPr>
          <w:rFonts w:ascii="Times New Roman" w:hAnsi="Times New Roman" w:cs="Times New Roman"/>
          <w:sz w:val="24"/>
          <w:szCs w:val="24"/>
          <w:lang w:eastAsia="pt-BR"/>
        </w:rPr>
      </w:pPr>
    </w:p>
    <w:p w14:paraId="4A739B6C" w14:textId="303E273E" w:rsidR="00622A1F" w:rsidRDefault="00663AEB" w:rsidP="00A370E1">
      <w:pPr>
        <w:spacing w:after="0" w:line="360" w:lineRule="auto"/>
        <w:ind w:firstLine="709"/>
        <w:jc w:val="both"/>
        <w:rPr>
          <w:rFonts w:ascii="Times New Roman" w:hAnsi="Times New Roman" w:cs="Times New Roman"/>
          <w:sz w:val="20"/>
          <w:szCs w:val="20"/>
          <w:lang w:eastAsia="pt-BR"/>
        </w:rPr>
      </w:pPr>
      <w:r w:rsidRPr="0048000A">
        <w:rPr>
          <w:rFonts w:ascii="Times New Roman" w:hAnsi="Times New Roman" w:cs="Times New Roman"/>
          <w:spacing w:val="4"/>
          <w:sz w:val="24"/>
          <w:szCs w:val="24"/>
          <w:lang w:eastAsia="pt-BR"/>
        </w:rPr>
        <w:lastRenderedPageBreak/>
        <w:t>Apesar da garantia legal de assistência técnica e jurídica</w:t>
      </w:r>
      <w:r w:rsidR="00F4546D">
        <w:rPr>
          <w:rFonts w:ascii="Times New Roman" w:hAnsi="Times New Roman" w:cs="Times New Roman"/>
          <w:spacing w:val="4"/>
          <w:sz w:val="24"/>
          <w:szCs w:val="24"/>
          <w:lang w:eastAsia="pt-BR"/>
        </w:rPr>
        <w:t xml:space="preserve"> por parte do poder público</w:t>
      </w:r>
      <w:r w:rsidRPr="0048000A">
        <w:rPr>
          <w:rFonts w:ascii="Times New Roman" w:hAnsi="Times New Roman" w:cs="Times New Roman"/>
          <w:spacing w:val="4"/>
          <w:sz w:val="24"/>
          <w:szCs w:val="24"/>
          <w:lang w:eastAsia="pt-BR"/>
        </w:rPr>
        <w:t xml:space="preserve"> para a inscrição desses territórios, da obrigatoriedade do CAR para o acesso ao crédito rural e a outros benefícios e do potencial visto pelos movimentos sociais representativos desses segmentos, é baixo o número de territórios tradicionais inscritos no CAR, em comparação aos imóveis de até quatro módulos fiscais (pequenos imóveis rurais), equiparados em obrigações, direitos e </w:t>
      </w:r>
      <w:commentRangeStart w:id="1"/>
      <w:r w:rsidRPr="0048000A">
        <w:rPr>
          <w:rFonts w:ascii="Times New Roman" w:hAnsi="Times New Roman" w:cs="Times New Roman"/>
          <w:spacing w:val="4"/>
          <w:sz w:val="24"/>
          <w:szCs w:val="24"/>
          <w:lang w:eastAsia="pt-BR"/>
        </w:rPr>
        <w:t>benefícios</w:t>
      </w:r>
      <w:commentRangeEnd w:id="1"/>
      <w:r w:rsidR="00F4546D">
        <w:rPr>
          <w:rStyle w:val="Refdecomentrio"/>
        </w:rPr>
        <w:commentReference w:id="1"/>
      </w:r>
      <w:r w:rsidRPr="0048000A">
        <w:rPr>
          <w:rFonts w:ascii="Times New Roman" w:hAnsi="Times New Roman" w:cs="Times New Roman"/>
          <w:spacing w:val="4"/>
          <w:sz w:val="24"/>
          <w:szCs w:val="24"/>
          <w:lang w:eastAsia="pt-BR"/>
        </w:rPr>
        <w:t>.</w:t>
      </w:r>
    </w:p>
    <w:p w14:paraId="2D056D58" w14:textId="726EEAEF" w:rsidR="00292794" w:rsidRPr="0048000A" w:rsidRDefault="006F7A1E" w:rsidP="005C0170">
      <w:pPr>
        <w:spacing w:after="120" w:line="240" w:lineRule="auto"/>
        <w:jc w:val="center"/>
        <w:rPr>
          <w:rFonts w:ascii="Times New Roman" w:hAnsi="Times New Roman" w:cs="Times New Roman"/>
          <w:sz w:val="20"/>
          <w:szCs w:val="20"/>
          <w:lang w:eastAsia="pt-BR"/>
        </w:rPr>
      </w:pPr>
      <w:r w:rsidRPr="0048000A">
        <w:rPr>
          <w:rFonts w:ascii="Times New Roman" w:hAnsi="Times New Roman" w:cs="Times New Roman"/>
          <w:sz w:val="20"/>
          <w:szCs w:val="20"/>
          <w:lang w:eastAsia="pt-BR"/>
        </w:rPr>
        <w:t xml:space="preserve">Figura 3 </w:t>
      </w:r>
      <w:r w:rsidR="00292794" w:rsidRPr="0048000A">
        <w:rPr>
          <w:rFonts w:ascii="Times New Roman" w:hAnsi="Times New Roman" w:cs="Times New Roman"/>
          <w:sz w:val="20"/>
          <w:szCs w:val="20"/>
          <w:lang w:eastAsia="pt-BR"/>
        </w:rPr>
        <w:t>–</w:t>
      </w:r>
      <w:r w:rsidRPr="0048000A">
        <w:rPr>
          <w:rFonts w:ascii="Times New Roman" w:hAnsi="Times New Roman" w:cs="Times New Roman"/>
          <w:sz w:val="20"/>
          <w:szCs w:val="20"/>
          <w:lang w:eastAsia="pt-BR"/>
        </w:rPr>
        <w:t xml:space="preserve"> </w:t>
      </w:r>
      <w:r w:rsidR="00292794" w:rsidRPr="0048000A">
        <w:rPr>
          <w:rFonts w:ascii="Times New Roman" w:hAnsi="Times New Roman" w:cs="Times New Roman"/>
          <w:sz w:val="20"/>
          <w:szCs w:val="20"/>
          <w:lang w:eastAsia="pt-BR"/>
        </w:rPr>
        <w:t>Número de cada</w:t>
      </w:r>
      <w:r w:rsidR="00863E5D" w:rsidRPr="0048000A">
        <w:rPr>
          <w:rFonts w:ascii="Times New Roman" w:hAnsi="Times New Roman" w:cs="Times New Roman"/>
          <w:sz w:val="20"/>
          <w:szCs w:val="20"/>
          <w:lang w:eastAsia="pt-BR"/>
        </w:rPr>
        <w:t>stros de imóveis rurais</w:t>
      </w:r>
      <w:r w:rsidR="00292794" w:rsidRPr="0048000A">
        <w:rPr>
          <w:rFonts w:ascii="Times New Roman" w:hAnsi="Times New Roman" w:cs="Times New Roman"/>
          <w:sz w:val="20"/>
          <w:szCs w:val="20"/>
          <w:lang w:eastAsia="pt-BR"/>
        </w:rPr>
        <w:t xml:space="preserve"> até 4 </w:t>
      </w:r>
      <w:r w:rsidR="00E2791C" w:rsidRPr="0048000A">
        <w:rPr>
          <w:rFonts w:ascii="Times New Roman" w:hAnsi="Times New Roman" w:cs="Times New Roman"/>
          <w:sz w:val="20"/>
          <w:szCs w:val="20"/>
          <w:lang w:eastAsia="pt-BR"/>
        </w:rPr>
        <w:t>módulos fiscais</w:t>
      </w:r>
      <w:r w:rsidR="00EF481A">
        <w:rPr>
          <w:rFonts w:ascii="Times New Roman" w:hAnsi="Times New Roman" w:cs="Times New Roman"/>
          <w:sz w:val="20"/>
          <w:szCs w:val="20"/>
          <w:lang w:eastAsia="pt-BR"/>
        </w:rPr>
        <w:t xml:space="preserve"> por estado</w:t>
      </w:r>
    </w:p>
    <w:p w14:paraId="0286C4BD" w14:textId="2FDC6483" w:rsidR="00663AEB" w:rsidRPr="00AC3BAE" w:rsidRDefault="00663AEB" w:rsidP="00A14CEF">
      <w:pPr>
        <w:spacing w:after="0" w:line="240" w:lineRule="auto"/>
        <w:jc w:val="center"/>
        <w:rPr>
          <w:rFonts w:ascii="Times New Roman" w:hAnsi="Times New Roman" w:cs="Times New Roman"/>
          <w:noProof/>
          <w:sz w:val="20"/>
          <w:szCs w:val="20"/>
          <w:lang w:eastAsia="pt-BR"/>
        </w:rPr>
      </w:pPr>
      <w:r w:rsidRPr="00AC3BAE">
        <w:rPr>
          <w:rFonts w:ascii="Times New Roman" w:hAnsi="Times New Roman" w:cs="Times New Roman"/>
          <w:noProof/>
          <w:sz w:val="20"/>
          <w:szCs w:val="20"/>
          <w:lang w:eastAsia="pt-BR"/>
        </w:rPr>
        <w:drawing>
          <wp:inline distT="0" distB="0" distL="0" distR="0" wp14:anchorId="13910B62" wp14:editId="59504C53">
            <wp:extent cx="4200834" cy="216171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2-08 at 08.56.02.jpeg"/>
                    <pic:cNvPicPr/>
                  </pic:nvPicPr>
                  <pic:blipFill>
                    <a:blip r:embed="rId13">
                      <a:extLst>
                        <a:ext uri="{28A0092B-C50C-407E-A947-70E740481C1C}">
                          <a14:useLocalDpi xmlns:a14="http://schemas.microsoft.com/office/drawing/2010/main" val="0"/>
                        </a:ext>
                      </a:extLst>
                    </a:blip>
                    <a:stretch>
                      <a:fillRect/>
                    </a:stretch>
                  </pic:blipFill>
                  <pic:spPr>
                    <a:xfrm>
                      <a:off x="0" y="0"/>
                      <a:ext cx="4267142" cy="2195840"/>
                    </a:xfrm>
                    <a:prstGeom prst="rect">
                      <a:avLst/>
                    </a:prstGeom>
                  </pic:spPr>
                </pic:pic>
              </a:graphicData>
            </a:graphic>
          </wp:inline>
        </w:drawing>
      </w:r>
    </w:p>
    <w:p w14:paraId="3508CD7B" w14:textId="62BEE253" w:rsidR="00292794" w:rsidRPr="0048000A" w:rsidRDefault="00292794" w:rsidP="00417564">
      <w:pPr>
        <w:spacing w:after="0" w:line="240" w:lineRule="auto"/>
        <w:jc w:val="center"/>
        <w:rPr>
          <w:rFonts w:ascii="Times New Roman" w:hAnsi="Times New Roman" w:cs="Times New Roman"/>
          <w:sz w:val="20"/>
          <w:szCs w:val="20"/>
          <w:lang w:eastAsia="pt-BR"/>
        </w:rPr>
      </w:pPr>
      <w:r w:rsidRPr="0048000A">
        <w:rPr>
          <w:rFonts w:ascii="Times New Roman" w:hAnsi="Times New Roman" w:cs="Times New Roman"/>
          <w:sz w:val="20"/>
          <w:szCs w:val="20"/>
          <w:lang w:eastAsia="pt-BR"/>
        </w:rPr>
        <w:t>Fonte:</w:t>
      </w:r>
      <w:r w:rsidR="00863E5D" w:rsidRPr="0048000A">
        <w:rPr>
          <w:rFonts w:ascii="Times New Roman" w:hAnsi="Times New Roman" w:cs="Times New Roman"/>
          <w:sz w:val="20"/>
          <w:szCs w:val="20"/>
          <w:lang w:eastAsia="pt-BR"/>
        </w:rPr>
        <w:t xml:space="preserve"> Dados SICAR até 31/12/2021</w:t>
      </w:r>
      <w:r w:rsidR="00FA24DF" w:rsidRPr="0048000A">
        <w:rPr>
          <w:rFonts w:ascii="Times New Roman" w:hAnsi="Times New Roman" w:cs="Times New Roman"/>
          <w:sz w:val="20"/>
          <w:szCs w:val="20"/>
          <w:lang w:eastAsia="pt-BR"/>
        </w:rPr>
        <w:t>.</w:t>
      </w:r>
    </w:p>
    <w:p w14:paraId="3BD178E3" w14:textId="77777777" w:rsidR="00292794" w:rsidRPr="0048000A" w:rsidRDefault="00292794" w:rsidP="00417564">
      <w:pPr>
        <w:spacing w:after="0" w:line="240" w:lineRule="auto"/>
        <w:jc w:val="center"/>
        <w:rPr>
          <w:rFonts w:ascii="Times New Roman" w:hAnsi="Times New Roman" w:cs="Times New Roman"/>
          <w:sz w:val="20"/>
          <w:szCs w:val="20"/>
          <w:lang w:eastAsia="pt-BR"/>
        </w:rPr>
      </w:pPr>
    </w:p>
    <w:p w14:paraId="07364095" w14:textId="4D53E4F9" w:rsidR="00663AEB" w:rsidRPr="009F27F2" w:rsidRDefault="00663AEB" w:rsidP="009F27F2">
      <w:pPr>
        <w:spacing w:after="0" w:line="360" w:lineRule="auto"/>
        <w:ind w:firstLine="709"/>
        <w:jc w:val="both"/>
        <w:rPr>
          <w:rFonts w:ascii="Times New Roman" w:hAnsi="Times New Roman" w:cs="Times New Roman"/>
          <w:bCs/>
          <w:sz w:val="24"/>
          <w:szCs w:val="24"/>
        </w:rPr>
      </w:pPr>
      <w:r w:rsidRPr="009F27F2">
        <w:rPr>
          <w:rFonts w:ascii="Times New Roman" w:hAnsi="Times New Roman" w:cs="Times New Roman"/>
          <w:bCs/>
          <w:sz w:val="24"/>
          <w:szCs w:val="24"/>
        </w:rPr>
        <w:t>De acordo com o Decreto n° 6.040</w:t>
      </w:r>
      <w:r w:rsidR="00A14CEF" w:rsidRPr="009F27F2">
        <w:rPr>
          <w:rStyle w:val="Refdenotaderodap"/>
          <w:rFonts w:ascii="Times New Roman" w:hAnsi="Times New Roman" w:cs="Times New Roman"/>
          <w:bCs/>
          <w:sz w:val="24"/>
          <w:szCs w:val="24"/>
        </w:rPr>
        <w:footnoteReference w:id="8"/>
      </w:r>
      <w:r w:rsidRPr="009F27F2">
        <w:rPr>
          <w:rFonts w:ascii="Times New Roman" w:hAnsi="Times New Roman" w:cs="Times New Roman"/>
          <w:bCs/>
          <w:sz w:val="24"/>
          <w:szCs w:val="24"/>
        </w:rPr>
        <w:t>, de 7 de fevereiro de 2007, que institui</w:t>
      </w:r>
      <w:r w:rsidR="00A14CEF" w:rsidRPr="009F27F2">
        <w:rPr>
          <w:rFonts w:ascii="Times New Roman" w:hAnsi="Times New Roman" w:cs="Times New Roman"/>
          <w:bCs/>
          <w:sz w:val="24"/>
          <w:szCs w:val="24"/>
        </w:rPr>
        <w:t>u</w:t>
      </w:r>
      <w:r w:rsidRPr="009F27F2">
        <w:rPr>
          <w:rFonts w:ascii="Times New Roman" w:hAnsi="Times New Roman" w:cs="Times New Roman"/>
          <w:bCs/>
          <w:sz w:val="24"/>
          <w:szCs w:val="24"/>
        </w:rPr>
        <w:t xml:space="preserve"> a Política Nacional de Desenvolvimento Sustentável dos povos e comunidades tradicionais, </w:t>
      </w:r>
      <w:r w:rsidR="00E01328" w:rsidRPr="009F27F2">
        <w:rPr>
          <w:rFonts w:ascii="Times New Roman" w:hAnsi="Times New Roman" w:cs="Times New Roman"/>
          <w:bCs/>
          <w:sz w:val="24"/>
          <w:szCs w:val="24"/>
        </w:rPr>
        <w:t xml:space="preserve">são </w:t>
      </w:r>
      <w:r w:rsidRPr="009F27F2">
        <w:rPr>
          <w:rFonts w:ascii="Times New Roman" w:hAnsi="Times New Roman" w:cs="Times New Roman"/>
          <w:bCs/>
          <w:sz w:val="24"/>
          <w:szCs w:val="24"/>
        </w:rPr>
        <w:t>considera</w:t>
      </w:r>
      <w:r w:rsidR="00E01328" w:rsidRPr="009F27F2">
        <w:rPr>
          <w:rFonts w:ascii="Times New Roman" w:hAnsi="Times New Roman" w:cs="Times New Roman"/>
          <w:bCs/>
          <w:sz w:val="24"/>
          <w:szCs w:val="24"/>
        </w:rPr>
        <w:t>dos</w:t>
      </w:r>
      <w:r w:rsidRPr="009F27F2">
        <w:rPr>
          <w:rFonts w:ascii="Times New Roman" w:hAnsi="Times New Roman" w:cs="Times New Roman"/>
          <w:bCs/>
          <w:sz w:val="24"/>
          <w:szCs w:val="24"/>
        </w:rPr>
        <w:t xml:space="preserve"> povos e comunidades tradicionais os grupos culturalmente diferenciados e que se reconhecem como tais, que possuem formas próprias de organização social, que ocupam e usam territórios e recursos naturais como condição para sua reprodução cultural, social, religiosa, ancestral e econômica, utilizando conhecimentos, inovações e práticas gerados e transmitidos pela tradição. A mesma legislação estabelece o conceito de territórios tradicionais: espaços necessários à reprodução cultural, social e econômica dos povos e comunidades tradicionais, sejam eles utilizados de forma permanente ou temporária, observado, no que diz respeito aos povos indígenas e quilombolas</w:t>
      </w:r>
      <w:r w:rsidR="00C5343A" w:rsidRPr="009F27F2">
        <w:rPr>
          <w:rFonts w:ascii="Times New Roman" w:hAnsi="Times New Roman" w:cs="Times New Roman"/>
          <w:bCs/>
          <w:sz w:val="24"/>
          <w:szCs w:val="24"/>
        </w:rPr>
        <w:t>,</w:t>
      </w:r>
      <w:r w:rsidRPr="009F27F2">
        <w:rPr>
          <w:rFonts w:ascii="Times New Roman" w:hAnsi="Times New Roman" w:cs="Times New Roman"/>
          <w:bCs/>
          <w:sz w:val="24"/>
          <w:szCs w:val="24"/>
        </w:rPr>
        <w:t xml:space="preserve"> o que dispõem, respectivamente, os </w:t>
      </w:r>
      <w:hyperlink r:id="rId14" w:anchor="cfart231" w:history="1">
        <w:r w:rsidRPr="009F27F2">
          <w:rPr>
            <w:rFonts w:ascii="Times New Roman" w:hAnsi="Times New Roman" w:cs="Times New Roman"/>
            <w:bCs/>
            <w:sz w:val="24"/>
            <w:szCs w:val="24"/>
          </w:rPr>
          <w:t>artigos 231 da Constituição</w:t>
        </w:r>
      </w:hyperlink>
      <w:r w:rsidRPr="009F27F2">
        <w:rPr>
          <w:rFonts w:ascii="Times New Roman" w:hAnsi="Times New Roman" w:cs="Times New Roman"/>
          <w:bCs/>
          <w:sz w:val="24"/>
          <w:szCs w:val="24"/>
        </w:rPr>
        <w:t xml:space="preserve"> Brasileira de 1988 e </w:t>
      </w:r>
      <w:hyperlink r:id="rId15" w:anchor="dtart68" w:history="1">
        <w:r w:rsidRPr="009F27F2">
          <w:rPr>
            <w:rFonts w:ascii="Times New Roman" w:hAnsi="Times New Roman" w:cs="Times New Roman"/>
            <w:bCs/>
            <w:sz w:val="24"/>
            <w:szCs w:val="24"/>
          </w:rPr>
          <w:t>68 do Ato das Disposições Constitucionais Transitórias</w:t>
        </w:r>
      </w:hyperlink>
      <w:r w:rsidRPr="009F27F2">
        <w:rPr>
          <w:rFonts w:ascii="Times New Roman" w:hAnsi="Times New Roman" w:cs="Times New Roman"/>
          <w:bCs/>
          <w:sz w:val="24"/>
          <w:szCs w:val="24"/>
        </w:rPr>
        <w:t xml:space="preserve"> e demais regulamentações.</w:t>
      </w:r>
    </w:p>
    <w:p w14:paraId="47585744" w14:textId="433521F7" w:rsidR="00663AEB" w:rsidRPr="009F27F2" w:rsidRDefault="00A14CEF" w:rsidP="009F27F2">
      <w:pPr>
        <w:pStyle w:val="Corpodetexto"/>
        <w:spacing w:line="360" w:lineRule="auto"/>
        <w:ind w:firstLine="709"/>
        <w:rPr>
          <w:rFonts w:ascii="Times New Roman" w:eastAsiaTheme="minorHAnsi" w:hAnsi="Times New Roman"/>
          <w:spacing w:val="-4"/>
          <w:sz w:val="24"/>
          <w:szCs w:val="24"/>
          <w:lang w:eastAsia="pt-BR"/>
        </w:rPr>
      </w:pPr>
      <w:r w:rsidRPr="009F27F2">
        <w:rPr>
          <w:rFonts w:ascii="Times New Roman" w:eastAsiaTheme="minorHAnsi" w:hAnsi="Times New Roman"/>
          <w:spacing w:val="-4"/>
          <w:sz w:val="24"/>
          <w:szCs w:val="24"/>
          <w:lang w:eastAsia="pt-BR"/>
        </w:rPr>
        <w:t>A</w:t>
      </w:r>
      <w:r w:rsidR="00663AEB" w:rsidRPr="009F27F2">
        <w:rPr>
          <w:rFonts w:ascii="Times New Roman" w:eastAsiaTheme="minorHAnsi" w:hAnsi="Times New Roman"/>
          <w:spacing w:val="-4"/>
          <w:sz w:val="24"/>
          <w:szCs w:val="24"/>
          <w:lang w:eastAsia="pt-BR"/>
        </w:rPr>
        <w:t xml:space="preserve"> estimativa do professor Dr. Alfredo Wagner</w:t>
      </w:r>
      <w:r w:rsidRPr="009F27F2">
        <w:rPr>
          <w:rFonts w:ascii="Times New Roman" w:eastAsiaTheme="minorHAnsi" w:hAnsi="Times New Roman"/>
          <w:spacing w:val="-4"/>
          <w:sz w:val="24"/>
          <w:szCs w:val="24"/>
          <w:lang w:eastAsia="pt-BR"/>
        </w:rPr>
        <w:t xml:space="preserve"> </w:t>
      </w:r>
      <w:r w:rsidR="00AF66BE" w:rsidRPr="009F27F2">
        <w:rPr>
          <w:rFonts w:ascii="Times New Roman" w:eastAsiaTheme="minorHAnsi" w:hAnsi="Times New Roman"/>
          <w:spacing w:val="-4"/>
          <w:sz w:val="24"/>
          <w:szCs w:val="24"/>
          <w:lang w:eastAsia="pt-BR"/>
        </w:rPr>
        <w:t>considera</w:t>
      </w:r>
      <w:r w:rsidR="00663AEB" w:rsidRPr="009F27F2">
        <w:rPr>
          <w:rFonts w:ascii="Times New Roman" w:eastAsiaTheme="minorHAnsi" w:hAnsi="Times New Roman"/>
          <w:spacing w:val="-4"/>
          <w:sz w:val="24"/>
          <w:szCs w:val="24"/>
          <w:lang w:eastAsia="pt-BR"/>
        </w:rPr>
        <w:t xml:space="preserve"> que povos e comunidades tradicionais somam 25 milhões de pessoas e ocupam 1/4 do território nacional (WAGNER, 2010). Portanto, devido ao pequeno número de cadastros de territórios tradicionais já realizados e </w:t>
      </w:r>
      <w:r w:rsidR="00C5343A" w:rsidRPr="009F27F2">
        <w:rPr>
          <w:rFonts w:ascii="Times New Roman" w:eastAsiaTheme="minorHAnsi" w:hAnsi="Times New Roman"/>
          <w:spacing w:val="-4"/>
          <w:sz w:val="24"/>
          <w:szCs w:val="24"/>
          <w:lang w:eastAsia="pt-BR"/>
        </w:rPr>
        <w:t>à</w:t>
      </w:r>
      <w:r w:rsidR="00663AEB" w:rsidRPr="009F27F2">
        <w:rPr>
          <w:rFonts w:ascii="Times New Roman" w:eastAsiaTheme="minorHAnsi" w:hAnsi="Times New Roman"/>
          <w:spacing w:val="-4"/>
          <w:sz w:val="24"/>
          <w:szCs w:val="24"/>
          <w:lang w:eastAsia="pt-BR"/>
        </w:rPr>
        <w:t xml:space="preserve"> </w:t>
      </w:r>
      <w:r w:rsidR="00663AEB" w:rsidRPr="009F27F2">
        <w:rPr>
          <w:rFonts w:ascii="Times New Roman" w:eastAsiaTheme="minorHAnsi" w:hAnsi="Times New Roman"/>
          <w:spacing w:val="-4"/>
          <w:sz w:val="24"/>
          <w:szCs w:val="24"/>
          <w:lang w:eastAsia="pt-BR"/>
        </w:rPr>
        <w:lastRenderedPageBreak/>
        <w:t xml:space="preserve">responsabilidade legal do Estado em apoiar o cadastramento desse público, nos últimos anos ampliou-se a discussão sobre o acesso </w:t>
      </w:r>
      <w:r w:rsidR="00C5343A" w:rsidRPr="009F27F2">
        <w:rPr>
          <w:rFonts w:ascii="Times New Roman" w:eastAsiaTheme="minorHAnsi" w:hAnsi="Times New Roman"/>
          <w:spacing w:val="-4"/>
          <w:sz w:val="24"/>
          <w:szCs w:val="24"/>
          <w:lang w:eastAsia="pt-BR"/>
        </w:rPr>
        <w:t>à</w:t>
      </w:r>
      <w:r w:rsidR="00663AEB" w:rsidRPr="009F27F2">
        <w:rPr>
          <w:rFonts w:ascii="Times New Roman" w:eastAsiaTheme="minorHAnsi" w:hAnsi="Times New Roman"/>
          <w:spacing w:val="-4"/>
          <w:sz w:val="24"/>
          <w:szCs w:val="24"/>
          <w:lang w:eastAsia="pt-BR"/>
        </w:rPr>
        <w:t xml:space="preserve"> ferramenta CAR</w:t>
      </w:r>
      <w:r w:rsidR="00C5343A" w:rsidRPr="009F27F2">
        <w:rPr>
          <w:rFonts w:ascii="Times New Roman" w:eastAsiaTheme="minorHAnsi" w:hAnsi="Times New Roman"/>
          <w:spacing w:val="-4"/>
          <w:sz w:val="24"/>
          <w:szCs w:val="24"/>
          <w:lang w:eastAsia="pt-BR"/>
        </w:rPr>
        <w:t>, o seu aprimoramento</w:t>
      </w:r>
      <w:r w:rsidR="00663AEB" w:rsidRPr="009F27F2">
        <w:rPr>
          <w:rFonts w:ascii="Times New Roman" w:eastAsiaTheme="minorHAnsi" w:hAnsi="Times New Roman"/>
          <w:spacing w:val="-4"/>
          <w:sz w:val="24"/>
          <w:szCs w:val="24"/>
          <w:lang w:eastAsia="pt-BR"/>
        </w:rPr>
        <w:t xml:space="preserve"> e a execução de projetos de inclusão desses territórios que atendam as especificidades d</w:t>
      </w:r>
      <w:r w:rsidR="00C5343A" w:rsidRPr="009F27F2">
        <w:rPr>
          <w:rFonts w:ascii="Times New Roman" w:eastAsiaTheme="minorHAnsi" w:hAnsi="Times New Roman"/>
          <w:spacing w:val="-4"/>
          <w:sz w:val="24"/>
          <w:szCs w:val="24"/>
          <w:lang w:eastAsia="pt-BR"/>
        </w:rPr>
        <w:t>e tal</w:t>
      </w:r>
      <w:r w:rsidR="00663AEB" w:rsidRPr="009F27F2">
        <w:rPr>
          <w:rFonts w:ascii="Times New Roman" w:eastAsiaTheme="minorHAnsi" w:hAnsi="Times New Roman"/>
          <w:spacing w:val="-4"/>
          <w:sz w:val="24"/>
          <w:szCs w:val="24"/>
          <w:lang w:eastAsia="pt-BR"/>
        </w:rPr>
        <w:t xml:space="preserve"> público. </w:t>
      </w:r>
    </w:p>
    <w:p w14:paraId="779CFF16" w14:textId="4E3017E6" w:rsidR="00A047A4" w:rsidRPr="009F27F2" w:rsidRDefault="00663AEB" w:rsidP="009F27F2">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Atualmente, estão mapeados pelo Conselho Nacional dos Povos e Comunidades Tradicionais (CNPCT) 28 segmentos de povos e comunidades tradicionais no território brasileiro. Instituído em 2016,</w:t>
      </w:r>
      <w:r w:rsidR="00F914A1" w:rsidRPr="009F27F2">
        <w:rPr>
          <w:rFonts w:ascii="Times New Roman" w:hAnsi="Times New Roman" w:cs="Times New Roman"/>
          <w:spacing w:val="-4"/>
          <w:sz w:val="24"/>
          <w:szCs w:val="24"/>
          <w:lang w:eastAsia="pt-BR"/>
        </w:rPr>
        <w:t xml:space="preserve"> pelo Decreto nº 8.750</w:t>
      </w:r>
      <w:r w:rsidR="00AF66BE" w:rsidRPr="009F27F2">
        <w:rPr>
          <w:rStyle w:val="Refdenotaderodap"/>
          <w:rFonts w:ascii="Times New Roman" w:hAnsi="Times New Roman" w:cs="Times New Roman"/>
          <w:spacing w:val="-4"/>
          <w:sz w:val="24"/>
          <w:szCs w:val="24"/>
          <w:lang w:eastAsia="pt-BR"/>
        </w:rPr>
        <w:footnoteReference w:id="9"/>
      </w:r>
      <w:r w:rsidR="00F914A1" w:rsidRPr="009F27F2">
        <w:rPr>
          <w:rFonts w:ascii="Times New Roman" w:hAnsi="Times New Roman" w:cs="Times New Roman"/>
          <w:spacing w:val="-4"/>
          <w:sz w:val="24"/>
          <w:szCs w:val="24"/>
          <w:lang w:eastAsia="pt-BR"/>
        </w:rPr>
        <w:t>, de 9 de maio de 2016, o</w:t>
      </w:r>
      <w:r w:rsidRPr="009F27F2">
        <w:rPr>
          <w:rFonts w:ascii="Times New Roman" w:hAnsi="Times New Roman" w:cs="Times New Roman"/>
          <w:spacing w:val="-4"/>
          <w:sz w:val="24"/>
          <w:szCs w:val="24"/>
          <w:lang w:eastAsia="pt-BR"/>
        </w:rPr>
        <w:t xml:space="preserve"> CNPCT é coordenado </w:t>
      </w:r>
      <w:r w:rsidR="00EA1DEB" w:rsidRPr="009F27F2">
        <w:rPr>
          <w:rFonts w:ascii="Times New Roman" w:hAnsi="Times New Roman" w:cs="Times New Roman"/>
          <w:spacing w:val="-4"/>
          <w:sz w:val="24"/>
          <w:szCs w:val="24"/>
          <w:lang w:eastAsia="pt-BR"/>
        </w:rPr>
        <w:t xml:space="preserve">atualmente </w:t>
      </w:r>
      <w:r w:rsidRPr="009F27F2">
        <w:rPr>
          <w:rFonts w:ascii="Times New Roman" w:hAnsi="Times New Roman" w:cs="Times New Roman"/>
          <w:spacing w:val="-4"/>
          <w:sz w:val="24"/>
          <w:szCs w:val="24"/>
          <w:lang w:eastAsia="pt-BR"/>
        </w:rPr>
        <w:t>pelo Ministério do Mulher, da Família e dos Direitos Humanos, tratando-se de instância colegiada de participação social, com caráter deliberativo e consultivo, composto oficialmente por órgãos da administração pública e entidades</w:t>
      </w:r>
      <w:r w:rsidR="0032131E" w:rsidRPr="009F27F2">
        <w:rPr>
          <w:rFonts w:ascii="Times New Roman" w:hAnsi="Times New Roman" w:cs="Times New Roman"/>
          <w:spacing w:val="-4"/>
          <w:sz w:val="24"/>
          <w:szCs w:val="24"/>
          <w:lang w:eastAsia="pt-BR"/>
        </w:rPr>
        <w:t xml:space="preserve">, </w:t>
      </w:r>
      <w:r w:rsidRPr="009F27F2">
        <w:rPr>
          <w:rFonts w:ascii="Times New Roman" w:hAnsi="Times New Roman" w:cs="Times New Roman"/>
          <w:spacing w:val="-4"/>
          <w:sz w:val="24"/>
          <w:szCs w:val="24"/>
          <w:lang w:eastAsia="pt-BR"/>
        </w:rPr>
        <w:t>instituições</w:t>
      </w:r>
      <w:r w:rsidR="0032131E" w:rsidRPr="009F27F2">
        <w:rPr>
          <w:rFonts w:ascii="Times New Roman" w:hAnsi="Times New Roman" w:cs="Times New Roman"/>
          <w:spacing w:val="-4"/>
          <w:sz w:val="24"/>
          <w:szCs w:val="24"/>
          <w:lang w:eastAsia="pt-BR"/>
        </w:rPr>
        <w:t xml:space="preserve"> e </w:t>
      </w:r>
      <w:r w:rsidRPr="009F27F2">
        <w:rPr>
          <w:rFonts w:ascii="Times New Roman" w:hAnsi="Times New Roman" w:cs="Times New Roman"/>
          <w:spacing w:val="-4"/>
          <w:sz w:val="24"/>
          <w:szCs w:val="24"/>
          <w:lang w:eastAsia="pt-BR"/>
        </w:rPr>
        <w:t xml:space="preserve">movimentos representativos de povos e comunidades tradicionais. </w:t>
      </w:r>
      <w:r w:rsidR="00C5343A" w:rsidRPr="009F27F2">
        <w:rPr>
          <w:rFonts w:ascii="Times New Roman" w:hAnsi="Times New Roman" w:cs="Times New Roman"/>
          <w:spacing w:val="-4"/>
          <w:sz w:val="24"/>
          <w:szCs w:val="24"/>
          <w:lang w:eastAsia="pt-BR"/>
        </w:rPr>
        <w:t>E</w:t>
      </w:r>
      <w:r w:rsidRPr="009F27F2">
        <w:rPr>
          <w:rFonts w:ascii="Times New Roman" w:hAnsi="Times New Roman" w:cs="Times New Roman"/>
          <w:spacing w:val="-4"/>
          <w:sz w:val="24"/>
          <w:szCs w:val="24"/>
          <w:lang w:eastAsia="pt-BR"/>
        </w:rPr>
        <w:t>ntre os membros da sociedade civil do CNPCT estão representantes d</w:t>
      </w:r>
      <w:r w:rsidR="0032131E" w:rsidRPr="009F27F2">
        <w:rPr>
          <w:rFonts w:ascii="Times New Roman" w:hAnsi="Times New Roman" w:cs="Times New Roman"/>
          <w:spacing w:val="-4"/>
          <w:sz w:val="24"/>
          <w:szCs w:val="24"/>
          <w:lang w:eastAsia="pt-BR"/>
        </w:rPr>
        <w:t>e</w:t>
      </w:r>
      <w:r w:rsidRPr="009F27F2">
        <w:rPr>
          <w:rFonts w:ascii="Times New Roman" w:hAnsi="Times New Roman" w:cs="Times New Roman"/>
          <w:spacing w:val="-4"/>
          <w:sz w:val="24"/>
          <w:szCs w:val="24"/>
          <w:lang w:eastAsia="pt-BR"/>
        </w:rPr>
        <w:t xml:space="preserve"> povos indígenas, comunidades quilombolas, povos ciganos, povos e comunidades de terreiro e de matriz africana, faxinalenses, catadoras de mangaba, quebradeiras de coco-de-babaçu, comunidades pantaneiras, pescadores e pescadoras artesanais, caiçaras, extrativistas, povos pomeranos, retireiros do Araguaia, comunidades de fundo e fecho de pasto</w:t>
      </w:r>
      <w:r w:rsidR="00C5343A" w:rsidRPr="009F27F2">
        <w:rPr>
          <w:rFonts w:ascii="Times New Roman" w:hAnsi="Times New Roman" w:cs="Times New Roman"/>
          <w:spacing w:val="-4"/>
          <w:sz w:val="24"/>
          <w:szCs w:val="24"/>
          <w:lang w:eastAsia="pt-BR"/>
        </w:rPr>
        <w:t xml:space="preserve"> e</w:t>
      </w:r>
      <w:r w:rsidRPr="009F27F2">
        <w:rPr>
          <w:rFonts w:ascii="Times New Roman" w:hAnsi="Times New Roman" w:cs="Times New Roman"/>
          <w:spacing w:val="-4"/>
          <w:sz w:val="24"/>
          <w:szCs w:val="24"/>
          <w:lang w:eastAsia="pt-BR"/>
        </w:rPr>
        <w:t xml:space="preserve"> comunidades extrativistas do cerrado. </w:t>
      </w:r>
    </w:p>
    <w:p w14:paraId="0595C403" w14:textId="108FEFF4" w:rsidR="00663AEB" w:rsidRPr="009F27F2" w:rsidRDefault="00663AEB" w:rsidP="009F27F2">
      <w:pPr>
        <w:spacing w:after="0" w:line="360" w:lineRule="auto"/>
        <w:ind w:firstLine="708"/>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Tal diversidade sociocultural apresenta desafios para a implementação de políticas públicas de cunho ambiental e fundiário. A regularização ambiental dos territórios tradicionais e as regras estabelecidas pela lei florestal, por exemplo, esbarram muitas vezes nas especificidades do uso do território nesses diversos segmentos. As características de uso e ocupação do território e o manejo dos recursos naturais, visando principalmente à subsistência, muitas vezes entram em choque com as legislações ambientais que definem espaços de proteção com regimes de uso muito restritos em áreas tradicionalmente ocupadas e manejadas. Os faxinalenses, por exemplo, apresentam uma diversidade de configurações territoriais e áreas de uso comum para a criação de animais, áreas de moradia e roças familiares. Dessa forma, o processo de regularização ambiental</w:t>
      </w:r>
      <w:r w:rsidR="00D71743" w:rsidRPr="009F27F2">
        <w:rPr>
          <w:rFonts w:ascii="Times New Roman" w:hAnsi="Times New Roman" w:cs="Times New Roman"/>
          <w:spacing w:val="-4"/>
          <w:sz w:val="24"/>
          <w:szCs w:val="24"/>
          <w:lang w:eastAsia="pt-BR"/>
        </w:rPr>
        <w:t>,</w:t>
      </w:r>
      <w:r w:rsidRPr="009F27F2">
        <w:rPr>
          <w:rFonts w:ascii="Times New Roman" w:hAnsi="Times New Roman" w:cs="Times New Roman"/>
          <w:spacing w:val="-4"/>
          <w:sz w:val="24"/>
          <w:szCs w:val="24"/>
          <w:lang w:eastAsia="pt-BR"/>
        </w:rPr>
        <w:t xml:space="preserve"> ao exigir áreas de RL e APP, pode provocar o fracionamento dos territórios de faxinais e ir de encontro ao direito do uso tradicional do seu território. Uma das reivindicações mais frequentes entre todos os segmentos são categorias menos restritivas de legislação ambiental, que respeitem seus modos de vida tradicionais (SIQUEIRA </w:t>
      </w:r>
      <w:r w:rsidRPr="009F27F2">
        <w:rPr>
          <w:rFonts w:ascii="Times New Roman" w:hAnsi="Times New Roman" w:cs="Times New Roman"/>
          <w:i/>
          <w:iCs/>
          <w:spacing w:val="-4"/>
          <w:sz w:val="24"/>
          <w:szCs w:val="24"/>
          <w:lang w:eastAsia="pt-BR"/>
        </w:rPr>
        <w:t>et al</w:t>
      </w:r>
      <w:r w:rsidRPr="009F27F2">
        <w:rPr>
          <w:rFonts w:ascii="Times New Roman" w:hAnsi="Times New Roman" w:cs="Times New Roman"/>
          <w:spacing w:val="-4"/>
          <w:sz w:val="24"/>
          <w:szCs w:val="24"/>
          <w:lang w:eastAsia="pt-BR"/>
        </w:rPr>
        <w:t xml:space="preserve">, 2017). </w:t>
      </w:r>
    </w:p>
    <w:p w14:paraId="0F0A7D30" w14:textId="0A5C28DB" w:rsidR="00552C01" w:rsidRPr="009F27F2" w:rsidRDefault="00663AEB" w:rsidP="009F27F2">
      <w:pPr>
        <w:spacing w:after="0" w:line="360" w:lineRule="auto"/>
        <w:ind w:firstLine="709"/>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 xml:space="preserve">Outro desafio </w:t>
      </w:r>
      <w:r w:rsidR="00D71743" w:rsidRPr="009F27F2">
        <w:rPr>
          <w:rFonts w:ascii="Times New Roman" w:hAnsi="Times New Roman" w:cs="Times New Roman"/>
          <w:sz w:val="24"/>
          <w:szCs w:val="24"/>
          <w:lang w:eastAsia="pt-BR"/>
        </w:rPr>
        <w:t>diz respeito a</w:t>
      </w:r>
      <w:r w:rsidRPr="009F27F2">
        <w:rPr>
          <w:rFonts w:ascii="Times New Roman" w:hAnsi="Times New Roman" w:cs="Times New Roman"/>
          <w:sz w:val="24"/>
          <w:szCs w:val="24"/>
          <w:lang w:eastAsia="pt-BR"/>
        </w:rPr>
        <w:t xml:space="preserve"> como </w:t>
      </w:r>
      <w:r w:rsidR="00D71743" w:rsidRPr="009F27F2">
        <w:rPr>
          <w:rFonts w:ascii="Times New Roman" w:hAnsi="Times New Roman" w:cs="Times New Roman"/>
          <w:sz w:val="24"/>
          <w:szCs w:val="24"/>
          <w:lang w:eastAsia="pt-BR"/>
        </w:rPr>
        <w:t xml:space="preserve">o </w:t>
      </w:r>
      <w:r w:rsidRPr="009F27F2">
        <w:rPr>
          <w:rFonts w:ascii="Times New Roman" w:hAnsi="Times New Roman" w:cs="Times New Roman"/>
          <w:sz w:val="24"/>
          <w:szCs w:val="24"/>
          <w:lang w:eastAsia="pt-BR"/>
        </w:rPr>
        <w:t>processo de regularização ambiental estabelecido consegue incluir os territórios de povos e comunidades tradicionais sem ferir outros direitos desses territórios</w:t>
      </w:r>
      <w:r w:rsidR="00A661B7" w:rsidRPr="009F27F2">
        <w:rPr>
          <w:rFonts w:ascii="Times New Roman" w:hAnsi="Times New Roman" w:cs="Times New Roman"/>
          <w:sz w:val="24"/>
          <w:szCs w:val="24"/>
          <w:lang w:eastAsia="pt-BR"/>
        </w:rPr>
        <w:t>. A</w:t>
      </w:r>
      <w:r w:rsidR="00552C01" w:rsidRPr="009F27F2">
        <w:rPr>
          <w:rFonts w:ascii="Times New Roman" w:hAnsi="Times New Roman" w:cs="Times New Roman"/>
          <w:sz w:val="24"/>
          <w:szCs w:val="24"/>
          <w:lang w:eastAsia="pt-BR"/>
        </w:rPr>
        <w:t>lém disso, questiona-se</w:t>
      </w:r>
      <w:r w:rsidRPr="009F27F2">
        <w:rPr>
          <w:rFonts w:ascii="Times New Roman" w:hAnsi="Times New Roman" w:cs="Times New Roman"/>
          <w:sz w:val="24"/>
          <w:szCs w:val="24"/>
          <w:lang w:eastAsia="pt-BR"/>
        </w:rPr>
        <w:t xml:space="preserve"> como inclui-los em projetos específicos de cadastramento</w:t>
      </w:r>
      <w:r w:rsidR="00F4546D">
        <w:rPr>
          <w:rFonts w:ascii="Times New Roman" w:hAnsi="Times New Roman" w:cs="Times New Roman"/>
          <w:sz w:val="24"/>
          <w:szCs w:val="24"/>
          <w:lang w:eastAsia="pt-BR"/>
        </w:rPr>
        <w:t xml:space="preserve"> no CAR</w:t>
      </w:r>
      <w:r w:rsidRPr="009F27F2">
        <w:rPr>
          <w:rFonts w:ascii="Times New Roman" w:hAnsi="Times New Roman" w:cs="Times New Roman"/>
          <w:sz w:val="24"/>
          <w:szCs w:val="24"/>
          <w:lang w:eastAsia="pt-BR"/>
        </w:rPr>
        <w:t xml:space="preserve">, adaptados às realidades desses segmentos. Ou seja, o processo de </w:t>
      </w:r>
      <w:r w:rsidRPr="009F27F2">
        <w:rPr>
          <w:rFonts w:ascii="Times New Roman" w:hAnsi="Times New Roman" w:cs="Times New Roman"/>
          <w:sz w:val="24"/>
          <w:szCs w:val="24"/>
          <w:lang w:eastAsia="pt-BR"/>
        </w:rPr>
        <w:lastRenderedPageBreak/>
        <w:t>regularização ambiental deve dialogar com os direitos territoriais</w:t>
      </w:r>
      <w:r w:rsidR="00A661B7" w:rsidRPr="009F27F2">
        <w:rPr>
          <w:rFonts w:ascii="Times New Roman" w:hAnsi="Times New Roman" w:cs="Times New Roman"/>
          <w:sz w:val="24"/>
          <w:szCs w:val="24"/>
          <w:lang w:eastAsia="pt-BR"/>
        </w:rPr>
        <w:t xml:space="preserve"> e fundiários</w:t>
      </w:r>
      <w:r w:rsidRPr="009F27F2">
        <w:rPr>
          <w:rFonts w:ascii="Times New Roman" w:hAnsi="Times New Roman" w:cs="Times New Roman"/>
          <w:sz w:val="24"/>
          <w:szCs w:val="24"/>
          <w:lang w:eastAsia="pt-BR"/>
        </w:rPr>
        <w:t xml:space="preserve"> diferenciados desses territórios, para além e em conjunto com a Lei n° 12.651/2012. Na Carta Final do evento “Povos e Comunidades Tradicionais e o Cadastro Ambiental Rural”, escrita pelos povos e comunidades tradicionais do Paraná e </w:t>
      </w:r>
      <w:r w:rsidR="00552C01" w:rsidRPr="009F27F2">
        <w:rPr>
          <w:rFonts w:ascii="Times New Roman" w:hAnsi="Times New Roman" w:cs="Times New Roman"/>
          <w:sz w:val="24"/>
          <w:szCs w:val="24"/>
          <w:lang w:eastAsia="pt-BR"/>
        </w:rPr>
        <w:t xml:space="preserve">de </w:t>
      </w:r>
      <w:r w:rsidRPr="009F27F2">
        <w:rPr>
          <w:rFonts w:ascii="Times New Roman" w:hAnsi="Times New Roman" w:cs="Times New Roman"/>
          <w:sz w:val="24"/>
          <w:szCs w:val="24"/>
          <w:lang w:eastAsia="pt-BR"/>
        </w:rPr>
        <w:t>Santa Catarina</w:t>
      </w:r>
      <w:r w:rsidR="00552C01" w:rsidRPr="009F27F2">
        <w:rPr>
          <w:rFonts w:ascii="Times New Roman" w:hAnsi="Times New Roman" w:cs="Times New Roman"/>
          <w:sz w:val="24"/>
          <w:szCs w:val="24"/>
          <w:lang w:eastAsia="pt-BR"/>
        </w:rPr>
        <w:t xml:space="preserve"> –</w:t>
      </w:r>
      <w:r w:rsidRPr="009F27F2">
        <w:rPr>
          <w:rFonts w:ascii="Times New Roman" w:hAnsi="Times New Roman" w:cs="Times New Roman"/>
          <w:sz w:val="24"/>
          <w:szCs w:val="24"/>
          <w:lang w:eastAsia="pt-BR"/>
        </w:rPr>
        <w:t xml:space="preserve"> realizado em Curitiba/PR</w:t>
      </w:r>
      <w:r w:rsidR="00552C01"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na Universidade Federal do Paraná (UFPR)</w:t>
      </w:r>
      <w:r w:rsidR="00552C01" w:rsidRPr="009F27F2">
        <w:rPr>
          <w:rFonts w:ascii="Times New Roman" w:hAnsi="Times New Roman" w:cs="Times New Roman"/>
          <w:sz w:val="24"/>
          <w:szCs w:val="24"/>
          <w:lang w:eastAsia="pt-BR"/>
        </w:rPr>
        <w:t xml:space="preserve"> –,</w:t>
      </w:r>
      <w:r w:rsidRPr="009F27F2">
        <w:rPr>
          <w:rFonts w:ascii="Times New Roman" w:hAnsi="Times New Roman" w:cs="Times New Roman"/>
          <w:sz w:val="24"/>
          <w:szCs w:val="24"/>
          <w:lang w:eastAsia="pt-BR"/>
        </w:rPr>
        <w:t xml:space="preserve"> os representantes afirmam que o processo de regularização ambiental foi feito de “cima para baixo, atropelando nossa voz e nossos costumes”</w:t>
      </w:r>
      <w:r w:rsidR="000C365B" w:rsidRPr="009F27F2">
        <w:rPr>
          <w:rFonts w:ascii="Times New Roman" w:hAnsi="Times New Roman" w:cs="Times New Roman"/>
          <w:sz w:val="24"/>
          <w:szCs w:val="24"/>
          <w:lang w:eastAsia="pt-BR"/>
        </w:rPr>
        <w:t xml:space="preserve"> (GONÇALVES </w:t>
      </w:r>
      <w:r w:rsidR="000C365B" w:rsidRPr="009F27F2">
        <w:rPr>
          <w:rFonts w:ascii="Times New Roman" w:hAnsi="Times New Roman" w:cs="Times New Roman"/>
          <w:i/>
          <w:iCs/>
          <w:sz w:val="24"/>
          <w:szCs w:val="24"/>
          <w:lang w:eastAsia="pt-BR"/>
        </w:rPr>
        <w:t>et al</w:t>
      </w:r>
      <w:r w:rsidR="000C365B" w:rsidRPr="009F27F2">
        <w:rPr>
          <w:rFonts w:ascii="Times New Roman" w:hAnsi="Times New Roman" w:cs="Times New Roman"/>
          <w:sz w:val="24"/>
          <w:szCs w:val="24"/>
          <w:lang w:eastAsia="pt-BR"/>
        </w:rPr>
        <w:t>., 2018)</w:t>
      </w:r>
      <w:r w:rsidRPr="009F27F2">
        <w:rPr>
          <w:rFonts w:ascii="Times New Roman" w:hAnsi="Times New Roman" w:cs="Times New Roman"/>
          <w:sz w:val="24"/>
          <w:szCs w:val="24"/>
          <w:lang w:eastAsia="pt-BR"/>
        </w:rPr>
        <w:t xml:space="preserve">. </w:t>
      </w:r>
    </w:p>
    <w:p w14:paraId="5D8D4F40" w14:textId="2437B655" w:rsidR="00663AEB" w:rsidRPr="009F27F2" w:rsidRDefault="00663AEB" w:rsidP="009F27F2">
      <w:pPr>
        <w:spacing w:after="0" w:line="360" w:lineRule="auto"/>
        <w:ind w:firstLine="709"/>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 xml:space="preserve">Eles reconhecem o instrumento do CAR por </w:t>
      </w:r>
      <w:r w:rsidR="00A23C23" w:rsidRPr="009F27F2">
        <w:rPr>
          <w:rFonts w:ascii="Times New Roman" w:hAnsi="Times New Roman" w:cs="Times New Roman"/>
          <w:sz w:val="24"/>
          <w:szCs w:val="24"/>
          <w:lang w:eastAsia="pt-BR"/>
        </w:rPr>
        <w:t>um potencial</w:t>
      </w:r>
      <w:r w:rsidRPr="009F27F2">
        <w:rPr>
          <w:rFonts w:ascii="Times New Roman" w:hAnsi="Times New Roman" w:cs="Times New Roman"/>
          <w:sz w:val="24"/>
          <w:szCs w:val="24"/>
          <w:lang w:eastAsia="pt-BR"/>
        </w:rPr>
        <w:t xml:space="preserve"> ferramenta de reconhecimento de práticas sustentáveis e da biodiversidade de seus territórios, entretanto</w:t>
      </w:r>
      <w:r w:rsidR="00552C01"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reclamam a falta de consulta prévia</w:t>
      </w:r>
      <w:r w:rsidR="00A661B7" w:rsidRPr="009F27F2">
        <w:rPr>
          <w:rFonts w:ascii="Times New Roman" w:hAnsi="Times New Roman" w:cs="Times New Roman"/>
          <w:sz w:val="24"/>
          <w:szCs w:val="24"/>
          <w:lang w:eastAsia="pt-BR"/>
        </w:rPr>
        <w:t xml:space="preserve">, livre e informada </w:t>
      </w:r>
      <w:r w:rsidRPr="009F27F2">
        <w:rPr>
          <w:rFonts w:ascii="Times New Roman" w:hAnsi="Times New Roman" w:cs="Times New Roman"/>
          <w:sz w:val="24"/>
          <w:szCs w:val="24"/>
          <w:lang w:eastAsia="pt-BR"/>
        </w:rPr>
        <w:t xml:space="preserve">durante o processo de realização do CAR. Além disso, </w:t>
      </w:r>
      <w:r w:rsidR="00552C01" w:rsidRPr="009F27F2">
        <w:rPr>
          <w:rFonts w:ascii="Times New Roman" w:hAnsi="Times New Roman" w:cs="Times New Roman"/>
          <w:sz w:val="24"/>
          <w:szCs w:val="24"/>
          <w:lang w:eastAsia="pt-BR"/>
        </w:rPr>
        <w:t xml:space="preserve">os representantes </w:t>
      </w:r>
      <w:r w:rsidRPr="009F27F2">
        <w:rPr>
          <w:rFonts w:ascii="Times New Roman" w:hAnsi="Times New Roman" w:cs="Times New Roman"/>
          <w:sz w:val="24"/>
          <w:szCs w:val="24"/>
          <w:lang w:eastAsia="pt-BR"/>
        </w:rPr>
        <w:t>reivindicam a participação dos povos e comunidades em todas as fases do processo de regularização ambiental, de forma a evitar restrições injustas e pressões sobre seus territórios. Na “Carta dos Povos e Comunidades Tradicionais sobre CAR em Territórios Tradicionais”</w:t>
      </w:r>
      <w:r w:rsidR="00552C01"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apresentada por representantes do CNPCT durante o 1° Seminário de Cadastro Ambiental Rural em território de Povos e Comunidades Tradicionais (CAR-PCT) para gestores do SICAR</w:t>
      </w:r>
      <w:r w:rsidR="00552C01" w:rsidRPr="009F27F2">
        <w:rPr>
          <w:rFonts w:ascii="Times New Roman" w:hAnsi="Times New Roman" w:cs="Times New Roman"/>
          <w:sz w:val="24"/>
          <w:szCs w:val="24"/>
          <w:lang w:eastAsia="pt-BR"/>
        </w:rPr>
        <w:t xml:space="preserve"> –</w:t>
      </w:r>
      <w:r w:rsidRPr="009F27F2">
        <w:rPr>
          <w:rFonts w:ascii="Times New Roman" w:hAnsi="Times New Roman" w:cs="Times New Roman"/>
          <w:sz w:val="24"/>
          <w:szCs w:val="24"/>
          <w:lang w:eastAsia="pt-BR"/>
        </w:rPr>
        <w:t xml:space="preserve"> realizado pelo SFB em Brasília/DF entre os dias 19 e 20 de outubro de 2017</w:t>
      </w:r>
      <w:r w:rsidR="00552C01" w:rsidRPr="009F27F2">
        <w:rPr>
          <w:rFonts w:ascii="Times New Roman" w:hAnsi="Times New Roman" w:cs="Times New Roman"/>
          <w:sz w:val="24"/>
          <w:szCs w:val="24"/>
          <w:lang w:eastAsia="pt-BR"/>
        </w:rPr>
        <w:t xml:space="preserve"> –</w:t>
      </w:r>
      <w:r w:rsidRPr="009F27F2">
        <w:rPr>
          <w:rFonts w:ascii="Times New Roman" w:hAnsi="Times New Roman" w:cs="Times New Roman"/>
          <w:sz w:val="24"/>
          <w:szCs w:val="24"/>
          <w:lang w:eastAsia="pt-BR"/>
        </w:rPr>
        <w:t xml:space="preserve">, é afirmado que o processo de regularização ambiental e o processo de criação do CAR não atenderam os princípios contidos nos dispositivos da Convenção 169 da Organização Internacional do Trabalho </w:t>
      </w:r>
      <w:r w:rsidR="00552C01"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OIT</w:t>
      </w:r>
      <w:r w:rsidR="00552C01"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promulgada pelo estado brasileiro pelo Decreto n° 5.051</w:t>
      </w:r>
      <w:r w:rsidR="00552C01"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de 19 de abril de 2014. A Convenção 169 garante às populações indígenas e tribais o direito de serem consultados, de forma livre e informada, antes de serem tomadas decisões que possam afetar seus bens ou direitos (GONÇALVES </w:t>
      </w:r>
      <w:r w:rsidR="00E01D1D" w:rsidRPr="009F27F2">
        <w:rPr>
          <w:rFonts w:ascii="Times New Roman" w:hAnsi="Times New Roman" w:cs="Times New Roman"/>
          <w:i/>
          <w:iCs/>
          <w:sz w:val="24"/>
          <w:szCs w:val="24"/>
          <w:lang w:eastAsia="pt-BR"/>
        </w:rPr>
        <w:t>e</w:t>
      </w:r>
      <w:r w:rsidRPr="009F27F2">
        <w:rPr>
          <w:rFonts w:ascii="Times New Roman" w:hAnsi="Times New Roman" w:cs="Times New Roman"/>
          <w:i/>
          <w:iCs/>
          <w:sz w:val="24"/>
          <w:szCs w:val="24"/>
          <w:lang w:eastAsia="pt-BR"/>
        </w:rPr>
        <w:t>t al</w:t>
      </w:r>
      <w:r w:rsidR="00E01D1D"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2018). </w:t>
      </w:r>
    </w:p>
    <w:p w14:paraId="112631E1" w14:textId="2AAE28DA" w:rsidR="00663AEB" w:rsidRPr="009F27F2" w:rsidRDefault="00663AEB" w:rsidP="009F27F2">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O controle social da política pública realizado pelos movimentos sociais representativos de povos e comunidades tradicionais e a discussão dentro do</w:t>
      </w:r>
      <w:r w:rsidR="000F6F1E" w:rsidRPr="009F27F2">
        <w:rPr>
          <w:rFonts w:ascii="Times New Roman" w:hAnsi="Times New Roman" w:cs="Times New Roman"/>
          <w:spacing w:val="-4"/>
          <w:sz w:val="24"/>
          <w:szCs w:val="24"/>
          <w:lang w:eastAsia="pt-BR"/>
        </w:rPr>
        <w:t>s</w:t>
      </w:r>
      <w:r w:rsidRPr="009F27F2">
        <w:rPr>
          <w:rFonts w:ascii="Times New Roman" w:hAnsi="Times New Roman" w:cs="Times New Roman"/>
          <w:spacing w:val="-4"/>
          <w:sz w:val="24"/>
          <w:szCs w:val="24"/>
          <w:lang w:eastAsia="pt-BR"/>
        </w:rPr>
        <w:t xml:space="preserve"> Grupo</w:t>
      </w:r>
      <w:r w:rsidR="000F6F1E" w:rsidRPr="009F27F2">
        <w:rPr>
          <w:rFonts w:ascii="Times New Roman" w:hAnsi="Times New Roman" w:cs="Times New Roman"/>
          <w:spacing w:val="-4"/>
          <w:sz w:val="24"/>
          <w:szCs w:val="24"/>
          <w:lang w:eastAsia="pt-BR"/>
        </w:rPr>
        <w:t>s</w:t>
      </w:r>
      <w:r w:rsidRPr="009F27F2">
        <w:rPr>
          <w:rFonts w:ascii="Times New Roman" w:hAnsi="Times New Roman" w:cs="Times New Roman"/>
          <w:spacing w:val="-4"/>
          <w:sz w:val="24"/>
          <w:szCs w:val="24"/>
          <w:lang w:eastAsia="pt-BR"/>
        </w:rPr>
        <w:t xml:space="preserve"> de Trabalho CAR Quilombola e</w:t>
      </w:r>
      <w:r w:rsidR="000F6F1E" w:rsidRPr="009F27F2">
        <w:rPr>
          <w:rFonts w:ascii="Times New Roman" w:hAnsi="Times New Roman" w:cs="Times New Roman"/>
          <w:spacing w:val="-4"/>
          <w:sz w:val="24"/>
          <w:szCs w:val="24"/>
          <w:lang w:eastAsia="pt-BR"/>
        </w:rPr>
        <w:t xml:space="preserve"> </w:t>
      </w:r>
      <w:r w:rsidRPr="009F27F2">
        <w:rPr>
          <w:rFonts w:ascii="Times New Roman" w:hAnsi="Times New Roman" w:cs="Times New Roman"/>
          <w:spacing w:val="-4"/>
          <w:sz w:val="24"/>
          <w:szCs w:val="24"/>
          <w:lang w:eastAsia="pt-BR"/>
        </w:rPr>
        <w:t xml:space="preserve">CAR PCT, sob coordenação do Ministério do Meio Ambiente (MMA) e da Secretaria Executiva do Conselho Nacional de Povos e Comunidades Tradicionais (CNPCT) entre os anos de 2017 e 2018, criaram </w:t>
      </w:r>
      <w:r w:rsidR="000F6F1E" w:rsidRPr="009F27F2">
        <w:rPr>
          <w:rFonts w:ascii="Times New Roman" w:hAnsi="Times New Roman" w:cs="Times New Roman"/>
          <w:spacing w:val="-4"/>
          <w:sz w:val="24"/>
          <w:szCs w:val="24"/>
          <w:lang w:eastAsia="pt-BR"/>
        </w:rPr>
        <w:t>à</w:t>
      </w:r>
      <w:r w:rsidRPr="009F27F2">
        <w:rPr>
          <w:rFonts w:ascii="Times New Roman" w:hAnsi="Times New Roman" w:cs="Times New Roman"/>
          <w:spacing w:val="-4"/>
          <w:sz w:val="24"/>
          <w:szCs w:val="24"/>
          <w:lang w:eastAsia="pt-BR"/>
        </w:rPr>
        <w:t xml:space="preserve"> época um espaço técnico de discussão do processo de regularização ambiental de territórios tradicionais e mapearam alguns dos desafios da implementação das ações de regularização ambiental, em especial a inscrição no CAR, para esses territórios</w:t>
      </w:r>
      <w:r w:rsidR="000F6F1E" w:rsidRPr="009F27F2">
        <w:rPr>
          <w:rFonts w:ascii="Times New Roman" w:hAnsi="Times New Roman" w:cs="Times New Roman"/>
          <w:spacing w:val="-4"/>
          <w:sz w:val="24"/>
          <w:szCs w:val="24"/>
          <w:lang w:eastAsia="pt-BR"/>
        </w:rPr>
        <w:t>, como</w:t>
      </w:r>
      <w:r w:rsidRPr="009F27F2">
        <w:rPr>
          <w:rFonts w:ascii="Times New Roman" w:hAnsi="Times New Roman" w:cs="Times New Roman"/>
          <w:spacing w:val="-4"/>
          <w:sz w:val="24"/>
          <w:szCs w:val="24"/>
          <w:lang w:eastAsia="pt-BR"/>
        </w:rPr>
        <w:t xml:space="preserve"> a necessidade de ampliar o diálogo com os órgãos responsáveis nas unidades federativas</w:t>
      </w:r>
      <w:r w:rsidR="000F6F1E" w:rsidRPr="009F27F2">
        <w:rPr>
          <w:rFonts w:ascii="Times New Roman" w:hAnsi="Times New Roman" w:cs="Times New Roman"/>
          <w:spacing w:val="-4"/>
          <w:sz w:val="24"/>
          <w:szCs w:val="24"/>
          <w:lang w:eastAsia="pt-BR"/>
        </w:rPr>
        <w:t>,</w:t>
      </w:r>
      <w:r w:rsidRPr="009F27F2">
        <w:rPr>
          <w:rFonts w:ascii="Times New Roman" w:hAnsi="Times New Roman" w:cs="Times New Roman"/>
          <w:spacing w:val="-4"/>
          <w:sz w:val="24"/>
          <w:szCs w:val="24"/>
          <w:lang w:eastAsia="pt-BR"/>
        </w:rPr>
        <w:t xml:space="preserve"> de forma a </w:t>
      </w:r>
      <w:r w:rsidR="000F6F1E" w:rsidRPr="009F27F2">
        <w:rPr>
          <w:rFonts w:ascii="Times New Roman" w:hAnsi="Times New Roman" w:cs="Times New Roman"/>
          <w:spacing w:val="-4"/>
          <w:sz w:val="24"/>
          <w:szCs w:val="24"/>
          <w:lang w:eastAsia="pt-BR"/>
        </w:rPr>
        <w:t xml:space="preserve">alargar </w:t>
      </w:r>
      <w:r w:rsidRPr="009F27F2">
        <w:rPr>
          <w:rFonts w:ascii="Times New Roman" w:hAnsi="Times New Roman" w:cs="Times New Roman"/>
          <w:spacing w:val="-4"/>
          <w:sz w:val="24"/>
          <w:szCs w:val="24"/>
          <w:lang w:eastAsia="pt-BR"/>
        </w:rPr>
        <w:t xml:space="preserve">a presença dos territórios tradicionais no CAR e vencer o passivo do pequeno número </w:t>
      </w:r>
      <w:r w:rsidR="000F6F1E" w:rsidRPr="009F27F2">
        <w:rPr>
          <w:rFonts w:ascii="Times New Roman" w:hAnsi="Times New Roman" w:cs="Times New Roman"/>
          <w:spacing w:val="-4"/>
          <w:sz w:val="24"/>
          <w:szCs w:val="24"/>
          <w:lang w:eastAsia="pt-BR"/>
        </w:rPr>
        <w:t>deles</w:t>
      </w:r>
      <w:r w:rsidRPr="009F27F2">
        <w:rPr>
          <w:rFonts w:ascii="Times New Roman" w:hAnsi="Times New Roman" w:cs="Times New Roman"/>
          <w:spacing w:val="-4"/>
          <w:sz w:val="24"/>
          <w:szCs w:val="24"/>
          <w:lang w:eastAsia="pt-BR"/>
        </w:rPr>
        <w:t xml:space="preserve"> já registrado. </w:t>
      </w:r>
    </w:p>
    <w:p w14:paraId="0154403C" w14:textId="18BC42F9" w:rsidR="00663AEB" w:rsidRPr="009F27F2" w:rsidRDefault="00663AEB" w:rsidP="009F27F2">
      <w:pPr>
        <w:spacing w:after="0" w:line="360" w:lineRule="auto"/>
        <w:ind w:firstLine="709"/>
        <w:jc w:val="both"/>
        <w:rPr>
          <w:rFonts w:ascii="Times New Roman" w:hAnsi="Times New Roman" w:cs="Times New Roman"/>
          <w:sz w:val="24"/>
          <w:szCs w:val="24"/>
        </w:rPr>
      </w:pPr>
      <w:r w:rsidRPr="009F27F2">
        <w:rPr>
          <w:rFonts w:ascii="Times New Roman" w:hAnsi="Times New Roman" w:cs="Times New Roman"/>
          <w:sz w:val="24"/>
          <w:szCs w:val="24"/>
        </w:rPr>
        <w:t>Há uma expectativa de que a inscrição</w:t>
      </w:r>
      <w:r w:rsidR="00484B0C">
        <w:rPr>
          <w:rFonts w:ascii="Times New Roman" w:hAnsi="Times New Roman" w:cs="Times New Roman"/>
          <w:strike/>
          <w:sz w:val="24"/>
          <w:szCs w:val="24"/>
        </w:rPr>
        <w:t xml:space="preserve"> </w:t>
      </w:r>
      <w:r w:rsidRPr="009F27F2">
        <w:rPr>
          <w:rFonts w:ascii="Times New Roman" w:hAnsi="Times New Roman" w:cs="Times New Roman"/>
          <w:sz w:val="24"/>
          <w:szCs w:val="24"/>
        </w:rPr>
        <w:t xml:space="preserve">dos territórios tradicionais </w:t>
      </w:r>
      <w:r w:rsidR="00DB35CF">
        <w:rPr>
          <w:rFonts w:ascii="Times New Roman" w:hAnsi="Times New Roman" w:cs="Times New Roman"/>
          <w:sz w:val="24"/>
          <w:szCs w:val="24"/>
        </w:rPr>
        <w:t>n</w:t>
      </w:r>
      <w:r w:rsidRPr="009F27F2">
        <w:rPr>
          <w:rFonts w:ascii="Times New Roman" w:hAnsi="Times New Roman" w:cs="Times New Roman"/>
          <w:sz w:val="24"/>
          <w:szCs w:val="24"/>
        </w:rPr>
        <w:t>o CAR po</w:t>
      </w:r>
      <w:r w:rsidR="00B45297" w:rsidRPr="009F27F2">
        <w:rPr>
          <w:rFonts w:ascii="Times New Roman" w:hAnsi="Times New Roman" w:cs="Times New Roman"/>
          <w:sz w:val="24"/>
          <w:szCs w:val="24"/>
        </w:rPr>
        <w:t>ssa</w:t>
      </w:r>
      <w:r w:rsidRPr="009F27F2">
        <w:rPr>
          <w:rFonts w:ascii="Times New Roman" w:hAnsi="Times New Roman" w:cs="Times New Roman"/>
          <w:sz w:val="24"/>
          <w:szCs w:val="24"/>
        </w:rPr>
        <w:t xml:space="preserve"> ir além de um diagnóstico ambiental</w:t>
      </w:r>
      <w:r w:rsidR="00B45297" w:rsidRPr="009F27F2">
        <w:rPr>
          <w:rFonts w:ascii="Times New Roman" w:hAnsi="Times New Roman" w:cs="Times New Roman"/>
          <w:sz w:val="24"/>
          <w:szCs w:val="24"/>
        </w:rPr>
        <w:t>,</w:t>
      </w:r>
      <w:r w:rsidRPr="009F27F2">
        <w:rPr>
          <w:rFonts w:ascii="Times New Roman" w:hAnsi="Times New Roman" w:cs="Times New Roman"/>
          <w:sz w:val="24"/>
          <w:szCs w:val="24"/>
        </w:rPr>
        <w:t xml:space="preserve"> visando à proteção, à recuperação, ao uso sustentável e ao manejo </w:t>
      </w:r>
      <w:r w:rsidRPr="009F27F2">
        <w:rPr>
          <w:rFonts w:ascii="Times New Roman" w:hAnsi="Times New Roman" w:cs="Times New Roman"/>
          <w:sz w:val="24"/>
          <w:szCs w:val="24"/>
        </w:rPr>
        <w:lastRenderedPageBreak/>
        <w:t>de recursos naturais. Os movimentos sociais representativos desses segmentos apontam o CAR como um possível instrumento de reconhecimento e visibilidade dos territórios tradicionais, de suas áreas conservadas e de sua sociobiodiversidade, como apontam a Carta Aberta das Comunidades Quilombolas do Pará, com propostas de realização de CAR em seus Territórios (MALUNGU, 2018); a Nota Técnica do Instituto Socioambiental a respeito do CAR em Territórios Quilombolas (ISA, 2017); e as Orientações Mínimas a serem consideradas em um processo de consulta livre, prévia e informada</w:t>
      </w:r>
      <w:r w:rsidR="000F6F1E" w:rsidRPr="009F27F2">
        <w:rPr>
          <w:rFonts w:ascii="Times New Roman" w:hAnsi="Times New Roman" w:cs="Times New Roman"/>
          <w:sz w:val="24"/>
          <w:szCs w:val="24"/>
        </w:rPr>
        <w:t>,</w:t>
      </w:r>
      <w:r w:rsidRPr="009F27F2">
        <w:rPr>
          <w:rFonts w:ascii="Times New Roman" w:hAnsi="Times New Roman" w:cs="Times New Roman"/>
          <w:sz w:val="24"/>
          <w:szCs w:val="24"/>
        </w:rPr>
        <w:t xml:space="preserve"> no âmbito da inclusão dos Territórios Tradicionais de Povos e Comunidades Tradicionais no CAR, elaborado pelo Conselho Nacional de Povos e Comunidades Tradicionais (</w:t>
      </w:r>
      <w:r w:rsidR="00B45297" w:rsidRPr="009F27F2">
        <w:rPr>
          <w:rFonts w:ascii="Times New Roman" w:hAnsi="Times New Roman" w:cs="Times New Roman"/>
          <w:sz w:val="24"/>
          <w:szCs w:val="24"/>
        </w:rPr>
        <w:t xml:space="preserve">ISA, </w:t>
      </w:r>
      <w:r w:rsidRPr="009F27F2">
        <w:rPr>
          <w:rFonts w:ascii="Times New Roman" w:hAnsi="Times New Roman" w:cs="Times New Roman"/>
          <w:sz w:val="24"/>
          <w:szCs w:val="24"/>
        </w:rPr>
        <w:t>2017). Trata-se de documentos</w:t>
      </w:r>
      <w:r w:rsidR="000F6F1E" w:rsidRPr="009F27F2">
        <w:rPr>
          <w:rFonts w:ascii="Times New Roman" w:hAnsi="Times New Roman" w:cs="Times New Roman"/>
          <w:sz w:val="24"/>
          <w:szCs w:val="24"/>
        </w:rPr>
        <w:t>,</w:t>
      </w:r>
      <w:r w:rsidRPr="009F27F2">
        <w:rPr>
          <w:rFonts w:ascii="Times New Roman" w:hAnsi="Times New Roman" w:cs="Times New Roman"/>
          <w:sz w:val="24"/>
          <w:szCs w:val="24"/>
        </w:rPr>
        <w:t xml:space="preserve"> produzidos pelos representantes desses segmentos</w:t>
      </w:r>
      <w:r w:rsidR="000F6F1E" w:rsidRPr="009F27F2">
        <w:rPr>
          <w:rFonts w:ascii="Times New Roman" w:hAnsi="Times New Roman" w:cs="Times New Roman"/>
          <w:sz w:val="24"/>
          <w:szCs w:val="24"/>
        </w:rPr>
        <w:t>,</w:t>
      </w:r>
      <w:r w:rsidRPr="009F27F2">
        <w:rPr>
          <w:rFonts w:ascii="Times New Roman" w:hAnsi="Times New Roman" w:cs="Times New Roman"/>
          <w:sz w:val="24"/>
          <w:szCs w:val="24"/>
        </w:rPr>
        <w:t xml:space="preserve"> que evidenciam as expectativas sobre o CAR e as dificuldades encontradas para a inscrição desses</w:t>
      </w:r>
      <w:r w:rsidR="00962BA0" w:rsidRPr="009F27F2">
        <w:rPr>
          <w:rFonts w:ascii="Times New Roman" w:hAnsi="Times New Roman" w:cs="Times New Roman"/>
          <w:sz w:val="24"/>
          <w:szCs w:val="24"/>
        </w:rPr>
        <w:t xml:space="preserve"> territórios, em especial junto aos órgãos competentes. </w:t>
      </w:r>
    </w:p>
    <w:p w14:paraId="1830F9D1" w14:textId="4400E001" w:rsidR="00663AEB" w:rsidRPr="009F27F2" w:rsidRDefault="00663AEB" w:rsidP="009F27F2">
      <w:pPr>
        <w:spacing w:after="0" w:line="360" w:lineRule="auto"/>
        <w:ind w:firstLine="709"/>
        <w:jc w:val="both"/>
        <w:rPr>
          <w:rFonts w:ascii="Times New Roman" w:hAnsi="Times New Roman" w:cs="Times New Roman"/>
          <w:spacing w:val="4"/>
          <w:sz w:val="24"/>
          <w:szCs w:val="24"/>
        </w:rPr>
      </w:pPr>
      <w:r w:rsidRPr="009F27F2">
        <w:rPr>
          <w:rFonts w:ascii="Times New Roman" w:hAnsi="Times New Roman" w:cs="Times New Roman"/>
          <w:spacing w:val="4"/>
          <w:sz w:val="24"/>
          <w:szCs w:val="24"/>
        </w:rPr>
        <w:t>Percebe-se</w:t>
      </w:r>
      <w:r w:rsidR="000F6F1E" w:rsidRPr="009F27F2">
        <w:rPr>
          <w:rFonts w:ascii="Times New Roman" w:hAnsi="Times New Roman" w:cs="Times New Roman"/>
          <w:spacing w:val="4"/>
          <w:sz w:val="24"/>
          <w:szCs w:val="24"/>
        </w:rPr>
        <w:t>,</w:t>
      </w:r>
      <w:r w:rsidRPr="009F27F2">
        <w:rPr>
          <w:rFonts w:ascii="Times New Roman" w:hAnsi="Times New Roman" w:cs="Times New Roman"/>
          <w:spacing w:val="4"/>
          <w:sz w:val="24"/>
          <w:szCs w:val="24"/>
        </w:rPr>
        <w:t xml:space="preserve"> também</w:t>
      </w:r>
      <w:r w:rsidR="000F6F1E" w:rsidRPr="009F27F2">
        <w:rPr>
          <w:rFonts w:ascii="Times New Roman" w:hAnsi="Times New Roman" w:cs="Times New Roman"/>
          <w:spacing w:val="4"/>
          <w:sz w:val="24"/>
          <w:szCs w:val="24"/>
        </w:rPr>
        <w:t>,</w:t>
      </w:r>
      <w:r w:rsidRPr="009F27F2">
        <w:rPr>
          <w:rFonts w:ascii="Times New Roman" w:hAnsi="Times New Roman" w:cs="Times New Roman"/>
          <w:spacing w:val="4"/>
          <w:sz w:val="24"/>
          <w:szCs w:val="24"/>
        </w:rPr>
        <w:t xml:space="preserve"> nesses documentos que há um entendimento por parte dos movimentos representativos de que a visibilidade, os números e as informações georreferenciadas gerados pelo CAR poderiam ser um passo importante em direção ao acesso às políticas públicas que tenham por objetivo a proteção de ameaças externas e a melhoria da qualidade de vida de povos e comunidades tradicionais. </w:t>
      </w:r>
    </w:p>
    <w:p w14:paraId="29EC8D5C" w14:textId="07C41EC2" w:rsidR="00663AEB" w:rsidRPr="009F27F2" w:rsidRDefault="00663AEB" w:rsidP="009F27F2">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O Grupo de Trabalho CAR Quilombola (GT CAR Quilombola), sob coordenação do Ministério do Meio Ambiente durante o ano de 2017, foi criado a partir da solicitação da Coordenação Nacional de Articulação das Comunidades Negras Rurais Quilombolas (CONAQ) durante o Seminário “Cadastro Ambiental Rural em Territórios Quilombolas”</w:t>
      </w:r>
      <w:r w:rsidR="00B45297" w:rsidRPr="009F27F2">
        <w:rPr>
          <w:rStyle w:val="Refdenotaderodap"/>
          <w:rFonts w:ascii="Times New Roman" w:hAnsi="Times New Roman" w:cs="Times New Roman"/>
          <w:spacing w:val="4"/>
          <w:sz w:val="24"/>
          <w:szCs w:val="24"/>
          <w:lang w:eastAsia="pt-BR"/>
        </w:rPr>
        <w:footnoteReference w:id="10"/>
      </w:r>
      <w:r w:rsidRPr="009F27F2">
        <w:rPr>
          <w:rFonts w:ascii="Times New Roman" w:hAnsi="Times New Roman" w:cs="Times New Roman"/>
          <w:spacing w:val="4"/>
          <w:sz w:val="24"/>
          <w:szCs w:val="24"/>
          <w:lang w:eastAsia="pt-BR"/>
        </w:rPr>
        <w:t xml:space="preserve">, realizado pela CONAQ e pelo Instituto Socioambiental (ISA) em Brasília em novembro de 2016. </w:t>
      </w:r>
      <w:r w:rsidRPr="009F27F2">
        <w:rPr>
          <w:rFonts w:ascii="Times New Roman" w:hAnsi="Times New Roman" w:cs="Times New Roman"/>
          <w:sz w:val="24"/>
          <w:szCs w:val="24"/>
          <w:lang w:eastAsia="pt-BR"/>
        </w:rPr>
        <w:t xml:space="preserve">O GT CAR Quilombola criou um lugar de articulação política para as demandas a respeito da regularização ambiental desses territórios, que incluíam questões relativas também a temas adjacentes ao CAR, como regularização fundiária, transparência das informações, oportunidade de visibilidade e reconhecimento dos territórios e questões relativas ao acesso do território, aos recursos naturais e a outras políticas públicas. As discussões dentro do GT CAR Quilombola criaram a oportunidade política para expandir a questão para os outros segmentos de povos e comunidades tradicionais. </w:t>
      </w:r>
      <w:r w:rsidR="007B0AD2" w:rsidRPr="009F27F2">
        <w:rPr>
          <w:rFonts w:ascii="Times New Roman" w:hAnsi="Times New Roman" w:cs="Times New Roman"/>
          <w:sz w:val="24"/>
          <w:szCs w:val="24"/>
          <w:lang w:eastAsia="pt-BR"/>
        </w:rPr>
        <w:t xml:space="preserve">A partir desse momento, </w:t>
      </w:r>
      <w:r w:rsidRPr="009F27F2">
        <w:rPr>
          <w:rFonts w:ascii="Times New Roman" w:hAnsi="Times New Roman" w:cs="Times New Roman"/>
          <w:sz w:val="24"/>
          <w:szCs w:val="24"/>
          <w:lang w:eastAsia="pt-BR"/>
        </w:rPr>
        <w:t>dentro do âmbito do Conselho Nacional de Povos e Comunidades Tradicionais, foi instituído, ainda em 2017, o GT CAR PCT.</w:t>
      </w:r>
      <w:r w:rsidR="00537143" w:rsidRPr="009F27F2">
        <w:rPr>
          <w:rFonts w:ascii="Times New Roman" w:hAnsi="Times New Roman" w:cs="Times New Roman"/>
          <w:sz w:val="24"/>
          <w:szCs w:val="24"/>
          <w:lang w:eastAsia="pt-BR"/>
        </w:rPr>
        <w:t xml:space="preserve"> Portanto,</w:t>
      </w:r>
      <w:r w:rsidRPr="009F27F2">
        <w:rPr>
          <w:rFonts w:ascii="Times New Roman" w:hAnsi="Times New Roman" w:cs="Times New Roman"/>
          <w:sz w:val="24"/>
          <w:szCs w:val="24"/>
          <w:lang w:eastAsia="pt-BR"/>
        </w:rPr>
        <w:t xml:space="preserve"> primeiro a CONAQ e depois o CNPCT conseguiram instalar um espaço para o </w:t>
      </w:r>
      <w:r w:rsidRPr="009F27F2">
        <w:rPr>
          <w:rFonts w:ascii="Times New Roman" w:hAnsi="Times New Roman" w:cs="Times New Roman"/>
          <w:sz w:val="24"/>
          <w:szCs w:val="24"/>
          <w:lang w:eastAsia="pt-BR"/>
        </w:rPr>
        <w:lastRenderedPageBreak/>
        <w:t>controle social da política do CAR, de</w:t>
      </w:r>
      <w:r w:rsidR="00E54C2D" w:rsidRPr="009F27F2">
        <w:rPr>
          <w:rFonts w:ascii="Times New Roman" w:hAnsi="Times New Roman" w:cs="Times New Roman"/>
          <w:sz w:val="24"/>
          <w:szCs w:val="24"/>
          <w:lang w:eastAsia="pt-BR"/>
        </w:rPr>
        <w:t xml:space="preserve"> forma a estruturar uma agenda contínua</w:t>
      </w:r>
      <w:r w:rsidRPr="009F27F2">
        <w:rPr>
          <w:rFonts w:ascii="Times New Roman" w:hAnsi="Times New Roman" w:cs="Times New Roman"/>
          <w:sz w:val="24"/>
          <w:szCs w:val="24"/>
          <w:lang w:eastAsia="pt-BR"/>
        </w:rPr>
        <w:t xml:space="preserve"> tanto para as questões relativas </w:t>
      </w:r>
      <w:r w:rsidR="00B45933" w:rsidRPr="009F27F2">
        <w:rPr>
          <w:rFonts w:ascii="Times New Roman" w:hAnsi="Times New Roman" w:cs="Times New Roman"/>
          <w:sz w:val="24"/>
          <w:szCs w:val="24"/>
          <w:lang w:eastAsia="pt-BR"/>
        </w:rPr>
        <w:t>a</w:t>
      </w:r>
      <w:r w:rsidRPr="009F27F2">
        <w:rPr>
          <w:rFonts w:ascii="Times New Roman" w:hAnsi="Times New Roman" w:cs="Times New Roman"/>
          <w:sz w:val="24"/>
          <w:szCs w:val="24"/>
          <w:lang w:eastAsia="pt-BR"/>
        </w:rPr>
        <w:t xml:space="preserve"> melhorias de sistema, integração e capacitação quanto para articulação com os gestores do SICAR nos estados e no Governo Federal</w:t>
      </w:r>
      <w:r w:rsidR="000C365B" w:rsidRPr="009F27F2">
        <w:rPr>
          <w:rFonts w:ascii="Times New Roman" w:hAnsi="Times New Roman" w:cs="Times New Roman"/>
          <w:sz w:val="24"/>
          <w:szCs w:val="24"/>
          <w:lang w:eastAsia="pt-BR"/>
        </w:rPr>
        <w:t xml:space="preserve"> (GONÇALVES </w:t>
      </w:r>
      <w:r w:rsidR="000C365B" w:rsidRPr="009F27F2">
        <w:rPr>
          <w:rFonts w:ascii="Times New Roman" w:hAnsi="Times New Roman" w:cs="Times New Roman"/>
          <w:i/>
          <w:iCs/>
          <w:sz w:val="24"/>
          <w:szCs w:val="24"/>
          <w:lang w:eastAsia="pt-BR"/>
        </w:rPr>
        <w:t>et al</w:t>
      </w:r>
      <w:r w:rsidR="000C365B" w:rsidRPr="009F27F2">
        <w:rPr>
          <w:rFonts w:ascii="Times New Roman" w:hAnsi="Times New Roman" w:cs="Times New Roman"/>
          <w:sz w:val="24"/>
          <w:szCs w:val="24"/>
          <w:lang w:eastAsia="pt-BR"/>
        </w:rPr>
        <w:t>., 2018).</w:t>
      </w:r>
    </w:p>
    <w:p w14:paraId="72F7DDDE" w14:textId="18D56F09" w:rsidR="00663AEB" w:rsidRPr="009F27F2" w:rsidRDefault="00663AEB" w:rsidP="009F27F2">
      <w:pPr>
        <w:spacing w:after="0" w:line="360" w:lineRule="auto"/>
        <w:ind w:firstLine="709"/>
        <w:jc w:val="both"/>
        <w:rPr>
          <w:rFonts w:ascii="Times New Roman" w:hAnsi="Times New Roman" w:cs="Times New Roman"/>
          <w:sz w:val="24"/>
          <w:szCs w:val="24"/>
        </w:rPr>
      </w:pPr>
      <w:r w:rsidRPr="009F27F2">
        <w:rPr>
          <w:rFonts w:ascii="Times New Roman" w:hAnsi="Times New Roman" w:cs="Times New Roman"/>
          <w:sz w:val="24"/>
          <w:szCs w:val="24"/>
        </w:rPr>
        <w:t>Devido à obrigatoriedade do CAR para acesso a crédito e outros benefícios, além da garantia legal de apoio técnico e jurídico por parte do Estado para realização do CAR desses territórios, esse instrumento tem potencial de geração de dados e conhecimento, podendo trazer números e informações inéditos sobre esses territórios, além dos benefícios garantidos pela Lei nº 12.651/2012</w:t>
      </w:r>
      <w:r w:rsidR="00686AEC" w:rsidRPr="009F27F2">
        <w:rPr>
          <w:rFonts w:ascii="Times New Roman" w:hAnsi="Times New Roman" w:cs="Times New Roman"/>
          <w:sz w:val="24"/>
          <w:szCs w:val="24"/>
        </w:rPr>
        <w:t>.</w:t>
      </w:r>
    </w:p>
    <w:p w14:paraId="2A07953C" w14:textId="11C80BC1" w:rsidR="00663AEB" w:rsidRPr="009F27F2" w:rsidRDefault="00663AEB" w:rsidP="009F27F2">
      <w:pPr>
        <w:spacing w:after="0" w:line="360" w:lineRule="auto"/>
        <w:ind w:firstLine="709"/>
        <w:jc w:val="both"/>
        <w:rPr>
          <w:rFonts w:ascii="Times New Roman" w:hAnsi="Times New Roman" w:cs="Times New Roman"/>
          <w:sz w:val="24"/>
          <w:szCs w:val="24"/>
        </w:rPr>
      </w:pPr>
      <w:r w:rsidRPr="009F27F2">
        <w:rPr>
          <w:rFonts w:ascii="Times New Roman" w:hAnsi="Times New Roman" w:cs="Times New Roman"/>
          <w:sz w:val="24"/>
          <w:szCs w:val="24"/>
        </w:rPr>
        <w:t xml:space="preserve">Entre os benefícios do CAR para os proprietários/possuidores estão o acesso aos Programas de Regularização Ambiental (PRA), </w:t>
      </w:r>
      <w:r w:rsidR="00631860" w:rsidRPr="009F27F2">
        <w:rPr>
          <w:rFonts w:ascii="Times New Roman" w:hAnsi="Times New Roman" w:cs="Times New Roman"/>
          <w:sz w:val="24"/>
          <w:szCs w:val="24"/>
        </w:rPr>
        <w:t xml:space="preserve">o </w:t>
      </w:r>
      <w:r w:rsidRPr="009F27F2">
        <w:rPr>
          <w:rFonts w:ascii="Times New Roman" w:hAnsi="Times New Roman" w:cs="Times New Roman"/>
          <w:sz w:val="24"/>
          <w:szCs w:val="24"/>
        </w:rPr>
        <w:t>que possibilita a suspensão de sanções em função de infrações administrativas por supressão irregular de vegetação em APP, de RL e de UR cometidas até o dia 22</w:t>
      </w:r>
      <w:r w:rsidR="00631860" w:rsidRPr="009F27F2">
        <w:rPr>
          <w:rFonts w:ascii="Times New Roman" w:hAnsi="Times New Roman" w:cs="Times New Roman"/>
          <w:sz w:val="24"/>
          <w:szCs w:val="24"/>
        </w:rPr>
        <w:t xml:space="preserve"> de julho </w:t>
      </w:r>
      <w:r w:rsidRPr="009F27F2">
        <w:rPr>
          <w:rFonts w:ascii="Times New Roman" w:hAnsi="Times New Roman" w:cs="Times New Roman"/>
          <w:sz w:val="24"/>
          <w:szCs w:val="24"/>
        </w:rPr>
        <w:t xml:space="preserve">2008; o acesso ao mercado de Cotas de Reserva Ambiental (CRA); as certificações de mercado e programas de Pagamento por Serviços Ambientais; </w:t>
      </w:r>
      <w:r w:rsidR="00631860" w:rsidRPr="009F27F2">
        <w:rPr>
          <w:rFonts w:ascii="Times New Roman" w:hAnsi="Times New Roman" w:cs="Times New Roman"/>
          <w:sz w:val="24"/>
          <w:szCs w:val="24"/>
        </w:rPr>
        <w:t xml:space="preserve">a </w:t>
      </w:r>
      <w:r w:rsidRPr="009F27F2">
        <w:rPr>
          <w:rFonts w:ascii="Times New Roman" w:hAnsi="Times New Roman" w:cs="Times New Roman"/>
          <w:sz w:val="24"/>
          <w:szCs w:val="24"/>
        </w:rPr>
        <w:t>obtenção de crédito agrícola, em todas as suas modalidades, com taxas de juros menores, bem como limites e prazos maiores que o</w:t>
      </w:r>
      <w:r w:rsidR="00686AEC" w:rsidRPr="009F27F2">
        <w:rPr>
          <w:rFonts w:ascii="Times New Roman" w:hAnsi="Times New Roman" w:cs="Times New Roman"/>
          <w:sz w:val="24"/>
          <w:szCs w:val="24"/>
        </w:rPr>
        <w:t>s</w:t>
      </w:r>
      <w:r w:rsidRPr="009F27F2">
        <w:rPr>
          <w:rFonts w:ascii="Times New Roman" w:hAnsi="Times New Roman" w:cs="Times New Roman"/>
          <w:sz w:val="24"/>
          <w:szCs w:val="24"/>
        </w:rPr>
        <w:t xml:space="preserve"> praticado</w:t>
      </w:r>
      <w:r w:rsidR="00686AEC" w:rsidRPr="009F27F2">
        <w:rPr>
          <w:rFonts w:ascii="Times New Roman" w:hAnsi="Times New Roman" w:cs="Times New Roman"/>
          <w:sz w:val="24"/>
          <w:szCs w:val="24"/>
        </w:rPr>
        <w:t>s</w:t>
      </w:r>
      <w:r w:rsidRPr="009F27F2">
        <w:rPr>
          <w:rFonts w:ascii="Times New Roman" w:hAnsi="Times New Roman" w:cs="Times New Roman"/>
          <w:sz w:val="24"/>
          <w:szCs w:val="24"/>
        </w:rPr>
        <w:t xml:space="preserve"> no mercado;</w:t>
      </w:r>
      <w:r w:rsidR="00631860" w:rsidRPr="009F27F2">
        <w:rPr>
          <w:rFonts w:ascii="Times New Roman" w:hAnsi="Times New Roman" w:cs="Times New Roman"/>
          <w:sz w:val="24"/>
          <w:szCs w:val="24"/>
        </w:rPr>
        <w:t xml:space="preserve"> e</w:t>
      </w:r>
      <w:r w:rsidRPr="009F27F2">
        <w:rPr>
          <w:rFonts w:ascii="Times New Roman" w:hAnsi="Times New Roman" w:cs="Times New Roman"/>
          <w:sz w:val="24"/>
          <w:szCs w:val="24"/>
        </w:rPr>
        <w:t xml:space="preserve"> a isenção de impostos para os principais insumos e equipamentos. Além disso, o CAR é instrumento de planejamento ambiental e econômico do imóvel rural e possível subsídio a políticas, programas e projetos governamentais e não governamentais de gestão e uso do território. </w:t>
      </w:r>
      <w:r w:rsidRPr="009F27F2">
        <w:rPr>
          <w:rFonts w:ascii="Times New Roman" w:eastAsia="Batang" w:hAnsi="Times New Roman" w:cs="Times New Roman"/>
          <w:sz w:val="24"/>
          <w:szCs w:val="24"/>
          <w:lang w:eastAsia="ko-KR"/>
        </w:rPr>
        <w:t>Destaca-se que apenas os proprietários e possuidores inscritos no CAR até 31 de dezembro de 2020 t</w:t>
      </w:r>
      <w:r w:rsidR="00631860" w:rsidRPr="009F27F2">
        <w:rPr>
          <w:rFonts w:ascii="Times New Roman" w:eastAsia="Batang" w:hAnsi="Times New Roman" w:cs="Times New Roman"/>
          <w:sz w:val="24"/>
          <w:szCs w:val="24"/>
          <w:lang w:eastAsia="ko-KR"/>
        </w:rPr>
        <w:t>ê</w:t>
      </w:r>
      <w:r w:rsidRPr="009F27F2">
        <w:rPr>
          <w:rFonts w:ascii="Times New Roman" w:eastAsia="Batang" w:hAnsi="Times New Roman" w:cs="Times New Roman"/>
          <w:sz w:val="24"/>
          <w:szCs w:val="24"/>
          <w:lang w:eastAsia="ko-KR"/>
        </w:rPr>
        <w:t>m o direito de aderir ao PRA e regularizar os passivos nas áreas rurais consolidadas em APP e RL pelas regras mais flexíveis d</w:t>
      </w:r>
      <w:r w:rsidR="00686AEC" w:rsidRPr="009F27F2">
        <w:rPr>
          <w:rFonts w:ascii="Times New Roman" w:eastAsia="Batang" w:hAnsi="Times New Roman" w:cs="Times New Roman"/>
          <w:sz w:val="24"/>
          <w:szCs w:val="24"/>
          <w:lang w:eastAsia="ko-KR"/>
        </w:rPr>
        <w:t>o Código Florestal de 2012</w:t>
      </w:r>
      <w:r w:rsidR="00754411" w:rsidRPr="009F27F2">
        <w:rPr>
          <w:rFonts w:ascii="Times New Roman" w:eastAsia="Batang" w:hAnsi="Times New Roman" w:cs="Times New Roman"/>
          <w:sz w:val="24"/>
          <w:szCs w:val="24"/>
          <w:lang w:eastAsia="ko-KR"/>
        </w:rPr>
        <w:t xml:space="preserve">, o que atualmente inclui os territórios tradicionais. </w:t>
      </w:r>
    </w:p>
    <w:p w14:paraId="7FF4D92A" w14:textId="2FC7699B" w:rsidR="00663AEB" w:rsidRPr="009F27F2" w:rsidRDefault="00663AEB" w:rsidP="009F27F2">
      <w:pPr>
        <w:spacing w:after="0" w:line="360" w:lineRule="auto"/>
        <w:ind w:firstLine="709"/>
        <w:jc w:val="both"/>
        <w:rPr>
          <w:rFonts w:ascii="Times New Roman" w:hAnsi="Times New Roman" w:cs="Times New Roman"/>
          <w:sz w:val="24"/>
          <w:szCs w:val="24"/>
        </w:rPr>
      </w:pPr>
      <w:r w:rsidRPr="009F27F2">
        <w:rPr>
          <w:rFonts w:ascii="Times New Roman" w:hAnsi="Times New Roman" w:cs="Times New Roman"/>
          <w:sz w:val="24"/>
          <w:szCs w:val="24"/>
        </w:rPr>
        <w:t xml:space="preserve">Para os órgãos competentes pela gestão do CAR nos Estados e Distrito Federal, o </w:t>
      </w:r>
      <w:r w:rsidR="00F90D20" w:rsidRPr="009F27F2">
        <w:rPr>
          <w:rFonts w:ascii="Times New Roman" w:hAnsi="Times New Roman" w:cs="Times New Roman"/>
          <w:sz w:val="24"/>
          <w:szCs w:val="24"/>
        </w:rPr>
        <w:t xml:space="preserve">cadastro </w:t>
      </w:r>
      <w:r w:rsidRPr="009F27F2">
        <w:rPr>
          <w:rFonts w:ascii="Times New Roman" w:hAnsi="Times New Roman" w:cs="Times New Roman"/>
          <w:sz w:val="24"/>
          <w:szCs w:val="24"/>
        </w:rPr>
        <w:t>poderá contribuir para facilitar o monitoramento da vegetação nativa, subsidiar o licenciamento ambiental rural dos imóveis, auxiliar o planejamento de políticas públicas e melhorar a gestão ambiental no âmbito rural.</w:t>
      </w:r>
    </w:p>
    <w:p w14:paraId="6F3C0D33" w14:textId="77777777" w:rsidR="00663AEB" w:rsidRPr="009F27F2" w:rsidRDefault="00663AEB" w:rsidP="009F27F2">
      <w:pPr>
        <w:spacing w:after="0" w:line="360" w:lineRule="auto"/>
        <w:ind w:firstLine="709"/>
        <w:jc w:val="both"/>
        <w:rPr>
          <w:rFonts w:ascii="Times New Roman" w:hAnsi="Times New Roman" w:cs="Times New Roman"/>
          <w:sz w:val="24"/>
          <w:szCs w:val="24"/>
          <w:lang w:eastAsia="pt-BR"/>
        </w:rPr>
      </w:pPr>
      <w:r w:rsidRPr="009F27F2">
        <w:rPr>
          <w:rFonts w:ascii="Times New Roman" w:hAnsi="Times New Roman" w:cs="Times New Roman"/>
          <w:spacing w:val="-4"/>
          <w:sz w:val="24"/>
          <w:szCs w:val="24"/>
          <w:lang w:eastAsia="pt-BR"/>
        </w:rPr>
        <w:t xml:space="preserve">Portanto, o contexto é do CAR não apenas como imposição legal, mas também uma oportunidade de visibilidade e reconhecimento para esses territórios. </w:t>
      </w:r>
      <w:r w:rsidRPr="009F27F2">
        <w:rPr>
          <w:rFonts w:ascii="Times New Roman" w:hAnsi="Times New Roman" w:cs="Times New Roman"/>
          <w:sz w:val="24"/>
          <w:szCs w:val="24"/>
          <w:lang w:eastAsia="pt-BR"/>
        </w:rPr>
        <w:t xml:space="preserve">Emerge, então, o questionamento sobre o porquê de a implementação do CAR – que é considerada um sucesso do ponto de vista dos cadastros dos pequenos produtores rurais brasileiros – ter gerado um número tão baixo de registros de territórios de povos e comunidades tradicionais. </w:t>
      </w:r>
    </w:p>
    <w:p w14:paraId="61609970" w14:textId="24F9BA12" w:rsidR="00663AEB" w:rsidRPr="009F27F2" w:rsidRDefault="006C03C2" w:rsidP="009F27F2">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Entre as principais</w:t>
      </w:r>
      <w:r w:rsidR="00663AEB" w:rsidRPr="009F27F2">
        <w:rPr>
          <w:rFonts w:ascii="Times New Roman" w:hAnsi="Times New Roman" w:cs="Times New Roman"/>
          <w:sz w:val="24"/>
          <w:szCs w:val="24"/>
          <w:lang w:eastAsia="pt-BR"/>
        </w:rPr>
        <w:t xml:space="preserve"> reivindicações dos movimentos representativos está uma maior articulação e </w:t>
      </w:r>
      <w:r w:rsidR="00F561D9" w:rsidRPr="009F27F2">
        <w:rPr>
          <w:rFonts w:ascii="Times New Roman" w:hAnsi="Times New Roman" w:cs="Times New Roman"/>
          <w:sz w:val="24"/>
          <w:szCs w:val="24"/>
          <w:lang w:eastAsia="pt-BR"/>
        </w:rPr>
        <w:t xml:space="preserve">maior </w:t>
      </w:r>
      <w:r w:rsidR="00663AEB" w:rsidRPr="009F27F2">
        <w:rPr>
          <w:rFonts w:ascii="Times New Roman" w:hAnsi="Times New Roman" w:cs="Times New Roman"/>
          <w:sz w:val="24"/>
          <w:szCs w:val="24"/>
          <w:lang w:eastAsia="pt-BR"/>
        </w:rPr>
        <w:t xml:space="preserve">envolvimento junto aos órgãos competentes pelo CAR nas unidades federativas, de forma que esses territórios sejam incluídos em projetos de apoio a inscrição no </w:t>
      </w:r>
      <w:r w:rsidR="00F561D9" w:rsidRPr="009F27F2">
        <w:rPr>
          <w:rFonts w:ascii="Times New Roman" w:hAnsi="Times New Roman" w:cs="Times New Roman"/>
          <w:sz w:val="24"/>
          <w:szCs w:val="24"/>
          <w:lang w:eastAsia="pt-BR"/>
        </w:rPr>
        <w:lastRenderedPageBreak/>
        <w:t>cadastro</w:t>
      </w:r>
      <w:r w:rsidR="00663AEB" w:rsidRPr="009F27F2">
        <w:rPr>
          <w:rFonts w:ascii="Times New Roman" w:hAnsi="Times New Roman" w:cs="Times New Roman"/>
          <w:sz w:val="24"/>
          <w:szCs w:val="24"/>
          <w:lang w:eastAsia="pt-BR"/>
        </w:rPr>
        <w:t xml:space="preserve">, recebam informações de forma qualificada e possam participar </w:t>
      </w:r>
      <w:r w:rsidR="002A0B68" w:rsidRPr="009F27F2">
        <w:rPr>
          <w:rFonts w:ascii="Times New Roman" w:hAnsi="Times New Roman" w:cs="Times New Roman"/>
          <w:sz w:val="24"/>
          <w:szCs w:val="24"/>
          <w:lang w:eastAsia="pt-BR"/>
        </w:rPr>
        <w:t>ativamente</w:t>
      </w:r>
      <w:r w:rsidR="00663AEB" w:rsidRPr="009F27F2">
        <w:rPr>
          <w:rFonts w:ascii="Times New Roman" w:hAnsi="Times New Roman" w:cs="Times New Roman"/>
          <w:sz w:val="24"/>
          <w:szCs w:val="24"/>
          <w:lang w:eastAsia="pt-BR"/>
        </w:rPr>
        <w:t xml:space="preserve"> </w:t>
      </w:r>
      <w:r w:rsidR="002A0B68" w:rsidRPr="009F27F2">
        <w:rPr>
          <w:rFonts w:ascii="Times New Roman" w:hAnsi="Times New Roman" w:cs="Times New Roman"/>
          <w:sz w:val="24"/>
          <w:szCs w:val="24"/>
          <w:lang w:eastAsia="pt-BR"/>
        </w:rPr>
        <w:t>d</w:t>
      </w:r>
      <w:r w:rsidR="00663AEB" w:rsidRPr="009F27F2">
        <w:rPr>
          <w:rFonts w:ascii="Times New Roman" w:hAnsi="Times New Roman" w:cs="Times New Roman"/>
          <w:sz w:val="24"/>
          <w:szCs w:val="24"/>
          <w:lang w:eastAsia="pt-BR"/>
        </w:rPr>
        <w:t>o processo de regularização ambiental.</w:t>
      </w:r>
    </w:p>
    <w:p w14:paraId="1B6BEA86" w14:textId="44748FF1" w:rsidR="00AF690D" w:rsidRPr="009F27F2" w:rsidRDefault="00663AEB" w:rsidP="009F27F2">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 xml:space="preserve">A hipótese </w:t>
      </w:r>
      <w:r w:rsidR="008B779A" w:rsidRPr="009F27F2">
        <w:rPr>
          <w:rFonts w:ascii="Times New Roman" w:hAnsi="Times New Roman" w:cs="Times New Roman"/>
          <w:sz w:val="24"/>
          <w:szCs w:val="24"/>
          <w:lang w:eastAsia="pt-BR"/>
        </w:rPr>
        <w:t xml:space="preserve">desta dissertação </w:t>
      </w:r>
      <w:r w:rsidRPr="009F27F2">
        <w:rPr>
          <w:rFonts w:ascii="Times New Roman" w:hAnsi="Times New Roman" w:cs="Times New Roman"/>
          <w:sz w:val="24"/>
          <w:szCs w:val="24"/>
          <w:lang w:eastAsia="pt-BR"/>
        </w:rPr>
        <w:t>é de que</w:t>
      </w:r>
      <w:r w:rsidR="00993BC5" w:rsidRPr="009F27F2">
        <w:rPr>
          <w:rFonts w:ascii="Times New Roman" w:hAnsi="Times New Roman" w:cs="Times New Roman"/>
          <w:sz w:val="24"/>
          <w:szCs w:val="24"/>
          <w:lang w:eastAsia="pt-BR"/>
        </w:rPr>
        <w:t xml:space="preserve"> os gestores do CAR, em especial </w:t>
      </w:r>
      <w:r w:rsidRPr="009F27F2">
        <w:rPr>
          <w:rFonts w:ascii="Times New Roman" w:hAnsi="Times New Roman" w:cs="Times New Roman"/>
          <w:sz w:val="24"/>
          <w:szCs w:val="24"/>
          <w:lang w:eastAsia="pt-BR"/>
        </w:rPr>
        <w:t>nas unidades federativas</w:t>
      </w:r>
      <w:r w:rsidR="00993BC5"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consideram os territórios tradicionais como não usuários da política pública do CAR, </w:t>
      </w:r>
      <w:r w:rsidR="00F561D9" w:rsidRPr="009F27F2">
        <w:rPr>
          <w:rFonts w:ascii="Times New Roman" w:hAnsi="Times New Roman" w:cs="Times New Roman"/>
          <w:sz w:val="24"/>
          <w:szCs w:val="24"/>
          <w:lang w:eastAsia="pt-BR"/>
        </w:rPr>
        <w:t xml:space="preserve">o que pode ser </w:t>
      </w:r>
      <w:r w:rsidRPr="009F27F2">
        <w:rPr>
          <w:rFonts w:ascii="Times New Roman" w:hAnsi="Times New Roman" w:cs="Times New Roman"/>
          <w:sz w:val="24"/>
          <w:szCs w:val="24"/>
          <w:lang w:eastAsia="pt-BR"/>
        </w:rPr>
        <w:t xml:space="preserve">resultado de um longo processo de ausência do </w:t>
      </w:r>
      <w:r w:rsidR="008B779A" w:rsidRPr="009F27F2">
        <w:rPr>
          <w:rFonts w:ascii="Times New Roman" w:hAnsi="Times New Roman" w:cs="Times New Roman"/>
          <w:sz w:val="24"/>
          <w:szCs w:val="24"/>
          <w:lang w:eastAsia="pt-BR"/>
        </w:rPr>
        <w:t>E</w:t>
      </w:r>
      <w:r w:rsidRPr="009F27F2">
        <w:rPr>
          <w:rFonts w:ascii="Times New Roman" w:hAnsi="Times New Roman" w:cs="Times New Roman"/>
          <w:sz w:val="24"/>
          <w:szCs w:val="24"/>
          <w:lang w:eastAsia="pt-BR"/>
        </w:rPr>
        <w:t>stado junto a esses segmentos e de</w:t>
      </w:r>
      <w:r w:rsidR="00993BC5" w:rsidRPr="009F27F2">
        <w:rPr>
          <w:rFonts w:ascii="Times New Roman" w:hAnsi="Times New Roman" w:cs="Times New Roman"/>
          <w:sz w:val="24"/>
          <w:szCs w:val="24"/>
          <w:lang w:eastAsia="pt-BR"/>
        </w:rPr>
        <w:t xml:space="preserve"> percepções compartilhada</w:t>
      </w:r>
      <w:r w:rsidRPr="009F27F2">
        <w:rPr>
          <w:rFonts w:ascii="Times New Roman" w:hAnsi="Times New Roman" w:cs="Times New Roman"/>
          <w:sz w:val="24"/>
          <w:szCs w:val="24"/>
          <w:lang w:eastAsia="pt-BR"/>
        </w:rPr>
        <w:t>s p</w:t>
      </w:r>
      <w:r w:rsidR="00D56A07" w:rsidRPr="009F27F2">
        <w:rPr>
          <w:rFonts w:ascii="Times New Roman" w:hAnsi="Times New Roman" w:cs="Times New Roman"/>
          <w:sz w:val="24"/>
          <w:szCs w:val="24"/>
          <w:lang w:eastAsia="pt-BR"/>
        </w:rPr>
        <w:t>elos</w:t>
      </w:r>
      <w:r w:rsidRPr="009F27F2">
        <w:rPr>
          <w:rFonts w:ascii="Times New Roman" w:hAnsi="Times New Roman" w:cs="Times New Roman"/>
          <w:sz w:val="24"/>
          <w:szCs w:val="24"/>
          <w:lang w:eastAsia="pt-BR"/>
        </w:rPr>
        <w:t xml:space="preserve"> gestores, o que </w:t>
      </w:r>
      <w:r w:rsidR="00F561D9" w:rsidRPr="009F27F2">
        <w:rPr>
          <w:rFonts w:ascii="Times New Roman" w:hAnsi="Times New Roman" w:cs="Times New Roman"/>
          <w:sz w:val="24"/>
          <w:szCs w:val="24"/>
          <w:lang w:eastAsia="pt-BR"/>
        </w:rPr>
        <w:t xml:space="preserve">teria </w:t>
      </w:r>
      <w:r w:rsidR="008B779A" w:rsidRPr="009F27F2">
        <w:rPr>
          <w:rFonts w:ascii="Times New Roman" w:hAnsi="Times New Roman" w:cs="Times New Roman"/>
          <w:sz w:val="24"/>
          <w:szCs w:val="24"/>
          <w:lang w:eastAsia="pt-BR"/>
        </w:rPr>
        <w:t>contribu</w:t>
      </w:r>
      <w:r w:rsidR="00F561D9" w:rsidRPr="009F27F2">
        <w:rPr>
          <w:rFonts w:ascii="Times New Roman" w:hAnsi="Times New Roman" w:cs="Times New Roman"/>
          <w:sz w:val="24"/>
          <w:szCs w:val="24"/>
          <w:lang w:eastAsia="pt-BR"/>
        </w:rPr>
        <w:t>ído</w:t>
      </w:r>
      <w:r w:rsidR="008B779A" w:rsidRPr="009F27F2">
        <w:rPr>
          <w:rFonts w:ascii="Times New Roman" w:hAnsi="Times New Roman" w:cs="Times New Roman"/>
          <w:sz w:val="24"/>
          <w:szCs w:val="24"/>
          <w:lang w:eastAsia="pt-BR"/>
        </w:rPr>
        <w:t xml:space="preserve"> para o baixo</w:t>
      </w:r>
      <w:r w:rsidRPr="009F27F2">
        <w:rPr>
          <w:rFonts w:ascii="Times New Roman" w:hAnsi="Times New Roman" w:cs="Times New Roman"/>
          <w:sz w:val="24"/>
          <w:szCs w:val="24"/>
          <w:lang w:eastAsia="pt-BR"/>
        </w:rPr>
        <w:t xml:space="preserve"> número de inscriç</w:t>
      </w:r>
      <w:r w:rsidR="008B779A" w:rsidRPr="009F27F2">
        <w:rPr>
          <w:rFonts w:ascii="Times New Roman" w:hAnsi="Times New Roman" w:cs="Times New Roman"/>
          <w:sz w:val="24"/>
          <w:szCs w:val="24"/>
          <w:lang w:eastAsia="pt-BR"/>
        </w:rPr>
        <w:t>ões</w:t>
      </w:r>
      <w:r w:rsidRPr="009F27F2">
        <w:rPr>
          <w:rFonts w:ascii="Times New Roman" w:hAnsi="Times New Roman" w:cs="Times New Roman"/>
          <w:sz w:val="24"/>
          <w:szCs w:val="24"/>
          <w:lang w:eastAsia="pt-BR"/>
        </w:rPr>
        <w:t xml:space="preserve"> </w:t>
      </w:r>
      <w:r w:rsidR="008B779A" w:rsidRPr="009F27F2">
        <w:rPr>
          <w:rFonts w:ascii="Times New Roman" w:hAnsi="Times New Roman" w:cs="Times New Roman"/>
          <w:sz w:val="24"/>
          <w:szCs w:val="24"/>
          <w:lang w:eastAsia="pt-BR"/>
        </w:rPr>
        <w:t xml:space="preserve">dos territórios tradicionais </w:t>
      </w:r>
      <w:r w:rsidRPr="009F27F2">
        <w:rPr>
          <w:rFonts w:ascii="Times New Roman" w:hAnsi="Times New Roman" w:cs="Times New Roman"/>
          <w:sz w:val="24"/>
          <w:szCs w:val="24"/>
          <w:lang w:eastAsia="pt-BR"/>
        </w:rPr>
        <w:t>no</w:t>
      </w:r>
      <w:r w:rsidR="00F561D9" w:rsidRPr="009F27F2">
        <w:rPr>
          <w:rFonts w:ascii="Times New Roman" w:hAnsi="Times New Roman" w:cs="Times New Roman"/>
          <w:sz w:val="24"/>
          <w:szCs w:val="24"/>
          <w:lang w:eastAsia="pt-BR"/>
        </w:rPr>
        <w:t xml:space="preserve"> cadastro.</w:t>
      </w:r>
      <w:r w:rsidRPr="009F27F2">
        <w:rPr>
          <w:rFonts w:ascii="Times New Roman" w:hAnsi="Times New Roman" w:cs="Times New Roman"/>
          <w:sz w:val="24"/>
          <w:szCs w:val="24"/>
          <w:lang w:eastAsia="pt-BR"/>
        </w:rPr>
        <w:t xml:space="preserve"> Isso </w:t>
      </w:r>
      <w:r w:rsidR="00F561D9" w:rsidRPr="009F27F2">
        <w:rPr>
          <w:rFonts w:ascii="Times New Roman" w:hAnsi="Times New Roman" w:cs="Times New Roman"/>
          <w:sz w:val="24"/>
          <w:szCs w:val="24"/>
          <w:lang w:eastAsia="pt-BR"/>
        </w:rPr>
        <w:t>configuraria evidência de que</w:t>
      </w:r>
      <w:r w:rsidRPr="009F27F2">
        <w:rPr>
          <w:rFonts w:ascii="Times New Roman" w:hAnsi="Times New Roman" w:cs="Times New Roman"/>
          <w:sz w:val="24"/>
          <w:szCs w:val="24"/>
          <w:lang w:eastAsia="pt-BR"/>
        </w:rPr>
        <w:t xml:space="preserve"> os processos de implementação de políticas públicas acabam causando ou fortalecendo exclusões.</w:t>
      </w:r>
    </w:p>
    <w:p w14:paraId="51EB3D85" w14:textId="71F5B089" w:rsidR="00663AEB" w:rsidRPr="009F27F2" w:rsidRDefault="00663AEB" w:rsidP="005C0170">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 xml:space="preserve">O processo de implementação é influenciado pelas características e pelo conteúdo do planejamento, bem como pelas estruturas e dinâmicas dos espaços organizacionais, mas também por ideias, valores e concepções de mundo dos atores implementadores. Dessa forma, as </w:t>
      </w:r>
      <w:r w:rsidR="00040C70" w:rsidRPr="009F27F2">
        <w:rPr>
          <w:rFonts w:ascii="Times New Roman" w:hAnsi="Times New Roman" w:cs="Times New Roman"/>
          <w:sz w:val="24"/>
          <w:szCs w:val="24"/>
          <w:lang w:eastAsia="pt-BR"/>
        </w:rPr>
        <w:t xml:space="preserve">percepções dos </w:t>
      </w:r>
      <w:r w:rsidRPr="009F27F2">
        <w:rPr>
          <w:rFonts w:ascii="Times New Roman" w:hAnsi="Times New Roman" w:cs="Times New Roman"/>
          <w:sz w:val="24"/>
          <w:szCs w:val="24"/>
          <w:lang w:eastAsia="pt-BR"/>
        </w:rPr>
        <w:t>gestores do CAR nas unidades federativas a respeito das populações tradicionais e seus territórios seriam fatores fundamentais para entender a baixa implementação da política de regularização ambiental ness</w:t>
      </w:r>
      <w:r w:rsidR="008B779A" w:rsidRPr="009F27F2">
        <w:rPr>
          <w:rFonts w:ascii="Times New Roman" w:hAnsi="Times New Roman" w:cs="Times New Roman"/>
          <w:sz w:val="24"/>
          <w:szCs w:val="24"/>
          <w:lang w:eastAsia="pt-BR"/>
        </w:rPr>
        <w:t>a</w:t>
      </w:r>
      <w:r w:rsidRPr="009F27F2">
        <w:rPr>
          <w:rFonts w:ascii="Times New Roman" w:hAnsi="Times New Roman" w:cs="Times New Roman"/>
          <w:sz w:val="24"/>
          <w:szCs w:val="24"/>
          <w:lang w:eastAsia="pt-BR"/>
        </w:rPr>
        <w:t>s</w:t>
      </w:r>
      <w:r w:rsidR="008B779A" w:rsidRPr="009F27F2">
        <w:rPr>
          <w:rFonts w:ascii="Times New Roman" w:hAnsi="Times New Roman" w:cs="Times New Roman"/>
          <w:sz w:val="24"/>
          <w:szCs w:val="24"/>
          <w:lang w:eastAsia="pt-BR"/>
        </w:rPr>
        <w:t xml:space="preserve"> áreas</w:t>
      </w:r>
      <w:r w:rsidRPr="009F27F2">
        <w:rPr>
          <w:rFonts w:ascii="Times New Roman" w:hAnsi="Times New Roman" w:cs="Times New Roman"/>
          <w:sz w:val="24"/>
          <w:szCs w:val="24"/>
          <w:lang w:eastAsia="pt-BR"/>
        </w:rPr>
        <w:t>. Para es</w:t>
      </w:r>
      <w:r w:rsidR="00D56A07" w:rsidRPr="009F27F2">
        <w:rPr>
          <w:rFonts w:ascii="Times New Roman" w:hAnsi="Times New Roman" w:cs="Times New Roman"/>
          <w:sz w:val="24"/>
          <w:szCs w:val="24"/>
          <w:lang w:eastAsia="pt-BR"/>
        </w:rPr>
        <w:t>t</w:t>
      </w:r>
      <w:r w:rsidRPr="009F27F2">
        <w:rPr>
          <w:rFonts w:ascii="Times New Roman" w:hAnsi="Times New Roman" w:cs="Times New Roman"/>
          <w:sz w:val="24"/>
          <w:szCs w:val="24"/>
          <w:lang w:eastAsia="pt-BR"/>
        </w:rPr>
        <w:t xml:space="preserve">a pesquisa, consideram-se gestores do CAR nas unidades federativas os servidores (efetivos ou comissionados) responsáveis pela seleção e gestão de projetos de inscrição e análise do CAR, tomadores de decisão de nível estratégico e operacional. </w:t>
      </w:r>
    </w:p>
    <w:p w14:paraId="6671C398" w14:textId="119417C6" w:rsidR="003F1763" w:rsidRPr="009F27F2" w:rsidRDefault="00A047A4" w:rsidP="009F27F2">
      <w:pPr>
        <w:spacing w:after="0" w:line="360" w:lineRule="auto"/>
        <w:ind w:firstLine="708"/>
        <w:jc w:val="both"/>
        <w:rPr>
          <w:rFonts w:ascii="Times New Roman" w:eastAsia="Batang" w:hAnsi="Times New Roman" w:cs="Times New Roman"/>
          <w:sz w:val="24"/>
          <w:szCs w:val="24"/>
          <w:lang w:eastAsia="ko-KR"/>
        </w:rPr>
      </w:pPr>
      <w:r w:rsidRPr="009F27F2">
        <w:rPr>
          <w:rFonts w:ascii="Times New Roman" w:eastAsia="Batang" w:hAnsi="Times New Roman" w:cs="Times New Roman"/>
          <w:sz w:val="24"/>
          <w:szCs w:val="24"/>
          <w:lang w:eastAsia="ko-KR"/>
        </w:rPr>
        <w:t>Basicamente, a ex</w:t>
      </w:r>
      <w:r w:rsidR="003F1763" w:rsidRPr="009F27F2">
        <w:rPr>
          <w:rFonts w:ascii="Times New Roman" w:eastAsia="Batang" w:hAnsi="Times New Roman" w:cs="Times New Roman"/>
          <w:sz w:val="24"/>
          <w:szCs w:val="24"/>
          <w:lang w:eastAsia="ko-KR"/>
        </w:rPr>
        <w:t>ecução do CAR envolve, primordialmente, dois atores: o proprietário/possuidor do imóvel rural,</w:t>
      </w:r>
      <w:r w:rsidR="002E3202" w:rsidRPr="009F27F2">
        <w:rPr>
          <w:rFonts w:ascii="Times New Roman" w:eastAsia="Batang" w:hAnsi="Times New Roman" w:cs="Times New Roman"/>
          <w:sz w:val="24"/>
          <w:szCs w:val="24"/>
          <w:lang w:eastAsia="ko-KR"/>
        </w:rPr>
        <w:t xml:space="preserve"> </w:t>
      </w:r>
      <w:r w:rsidR="003F1763" w:rsidRPr="009F27F2">
        <w:rPr>
          <w:rFonts w:ascii="Times New Roman" w:eastAsia="Batang" w:hAnsi="Times New Roman" w:cs="Times New Roman"/>
          <w:sz w:val="24"/>
          <w:szCs w:val="24"/>
          <w:lang w:eastAsia="ko-KR"/>
        </w:rPr>
        <w:t>os povos tradicionais e os assentados da reforma agrária</w:t>
      </w:r>
      <w:r w:rsidR="002E3202" w:rsidRPr="009F27F2">
        <w:rPr>
          <w:rFonts w:ascii="Times New Roman" w:eastAsia="Batang" w:hAnsi="Times New Roman" w:cs="Times New Roman"/>
          <w:sz w:val="24"/>
          <w:szCs w:val="24"/>
          <w:lang w:eastAsia="ko-KR"/>
        </w:rPr>
        <w:t>,</w:t>
      </w:r>
      <w:r w:rsidR="003F1763" w:rsidRPr="009F27F2">
        <w:rPr>
          <w:rFonts w:ascii="Times New Roman" w:eastAsia="Batang" w:hAnsi="Times New Roman" w:cs="Times New Roman"/>
          <w:sz w:val="24"/>
          <w:szCs w:val="24"/>
          <w:lang w:eastAsia="ko-KR"/>
        </w:rPr>
        <w:t xml:space="preserve"> e o órgão público estadual competente. Para além disso, destaca-se um terceiro ator: a estrutura federal de coordenação da implementação do CAR, </w:t>
      </w:r>
      <w:r w:rsidR="00723F09" w:rsidRPr="009F27F2">
        <w:rPr>
          <w:rFonts w:ascii="Times New Roman" w:eastAsia="Batang" w:hAnsi="Times New Roman" w:cs="Times New Roman"/>
          <w:sz w:val="24"/>
          <w:szCs w:val="24"/>
          <w:lang w:eastAsia="ko-KR"/>
        </w:rPr>
        <w:t xml:space="preserve">inicialmente liderada pelo </w:t>
      </w:r>
      <w:r w:rsidR="00484B0C">
        <w:rPr>
          <w:rFonts w:ascii="Times New Roman" w:eastAsia="Batang" w:hAnsi="Times New Roman" w:cs="Times New Roman"/>
          <w:sz w:val="24"/>
          <w:szCs w:val="24"/>
          <w:lang w:eastAsia="ko-KR"/>
        </w:rPr>
        <w:t xml:space="preserve">MMA </w:t>
      </w:r>
      <w:r w:rsidR="00723F09" w:rsidRPr="009F27F2">
        <w:rPr>
          <w:rFonts w:ascii="Times New Roman" w:eastAsia="Batang" w:hAnsi="Times New Roman" w:cs="Times New Roman"/>
          <w:sz w:val="24"/>
          <w:szCs w:val="24"/>
          <w:lang w:eastAsia="ko-KR"/>
        </w:rPr>
        <w:t xml:space="preserve">Ambiente e posteriormente delegado ao </w:t>
      </w:r>
      <w:r w:rsidR="00484B0C">
        <w:rPr>
          <w:rFonts w:ascii="Times New Roman" w:eastAsia="Batang" w:hAnsi="Times New Roman" w:cs="Times New Roman"/>
          <w:sz w:val="24"/>
          <w:szCs w:val="24"/>
          <w:lang w:eastAsia="ko-KR"/>
        </w:rPr>
        <w:t xml:space="preserve">SFB. </w:t>
      </w:r>
    </w:p>
    <w:p w14:paraId="19D259F4" w14:textId="085A96C0" w:rsidR="00C90C75" w:rsidRPr="005C0170" w:rsidRDefault="00663AEB" w:rsidP="005C0170">
      <w:pPr>
        <w:spacing w:after="0" w:line="360" w:lineRule="auto"/>
        <w:ind w:firstLine="708"/>
        <w:jc w:val="both"/>
        <w:rPr>
          <w:rFonts w:ascii="Times New Roman" w:hAnsi="Times New Roman" w:cs="Times New Roman"/>
          <w:sz w:val="24"/>
          <w:szCs w:val="24"/>
        </w:rPr>
      </w:pPr>
      <w:r w:rsidRPr="009F27F2">
        <w:rPr>
          <w:rFonts w:ascii="Times New Roman" w:hAnsi="Times New Roman" w:cs="Times New Roman"/>
          <w:sz w:val="24"/>
          <w:szCs w:val="24"/>
          <w:lang w:eastAsia="pt-BR"/>
        </w:rPr>
        <w:t xml:space="preserve">As ações diretas de apoio ao cadastramento de pequenos imóveis rurais (de até quatro módulos fiscais), dos assentamentos e dos territórios tradicionais estão previstas na legislação. Ocorreram ações de mobilização dos produtores para a inscrição e realizou-se assessoria direta aos pequenos imóveis em todos os </w:t>
      </w:r>
      <w:r w:rsidR="004E0675" w:rsidRPr="009F27F2">
        <w:rPr>
          <w:rFonts w:ascii="Times New Roman" w:hAnsi="Times New Roman" w:cs="Times New Roman"/>
          <w:sz w:val="24"/>
          <w:szCs w:val="24"/>
          <w:lang w:eastAsia="pt-BR"/>
        </w:rPr>
        <w:t>e</w:t>
      </w:r>
      <w:r w:rsidRPr="009F27F2">
        <w:rPr>
          <w:rFonts w:ascii="Times New Roman" w:hAnsi="Times New Roman" w:cs="Times New Roman"/>
          <w:sz w:val="24"/>
          <w:szCs w:val="24"/>
          <w:lang w:eastAsia="pt-BR"/>
        </w:rPr>
        <w:t>stados e no Distrito Federal. Após a criação do SICAR, grande parte dos órgãos estaduais estabeleceu articulações com municípios, sindicatos rurais e órgãos de assistência técnica e extensão rural, de forma a alcançar maior capilaridade. Entretanto,</w:t>
      </w:r>
      <w:r w:rsidR="00A32AB6" w:rsidRPr="009F27F2">
        <w:rPr>
          <w:rFonts w:ascii="Times New Roman" w:hAnsi="Times New Roman" w:cs="Times New Roman"/>
          <w:sz w:val="24"/>
          <w:szCs w:val="24"/>
          <w:lang w:eastAsia="pt-BR"/>
        </w:rPr>
        <w:t xml:space="preserve"> até </w:t>
      </w:r>
      <w:r w:rsidR="000331F8" w:rsidRPr="009F27F2">
        <w:rPr>
          <w:rFonts w:ascii="Times New Roman" w:hAnsi="Times New Roman" w:cs="Times New Roman"/>
          <w:sz w:val="24"/>
          <w:szCs w:val="24"/>
          <w:lang w:eastAsia="pt-BR"/>
        </w:rPr>
        <w:t>2019 apenas</w:t>
      </w:r>
      <w:r w:rsidRPr="009F27F2">
        <w:rPr>
          <w:rFonts w:ascii="Times New Roman" w:hAnsi="Times New Roman" w:cs="Times New Roman"/>
          <w:sz w:val="24"/>
          <w:szCs w:val="24"/>
          <w:lang w:eastAsia="pt-BR"/>
        </w:rPr>
        <w:t xml:space="preserve"> 15 estados desenvolveram algum tipo de ação para a inscrição dos diferentes segmentos tradicionais, com baixa efetividade</w:t>
      </w:r>
      <w:r w:rsidRPr="005C0170">
        <w:rPr>
          <w:rFonts w:ascii="Times New Roman" w:hAnsi="Times New Roman" w:cs="Times New Roman"/>
          <w:sz w:val="24"/>
          <w:szCs w:val="24"/>
        </w:rPr>
        <w:t xml:space="preserve"> </w:t>
      </w:r>
      <w:r w:rsidRPr="009F27F2">
        <w:rPr>
          <w:rFonts w:ascii="Times New Roman" w:hAnsi="Times New Roman" w:cs="Times New Roman"/>
          <w:sz w:val="24"/>
          <w:szCs w:val="24"/>
          <w:lang w:eastAsia="pt-BR"/>
        </w:rPr>
        <w:t>(</w:t>
      </w:r>
      <w:r w:rsidR="00811393" w:rsidRPr="009F27F2">
        <w:rPr>
          <w:rFonts w:ascii="Times New Roman" w:hAnsi="Times New Roman" w:cs="Times New Roman"/>
          <w:sz w:val="24"/>
          <w:szCs w:val="24"/>
          <w:lang w:eastAsia="pt-BR"/>
        </w:rPr>
        <w:t>VALDIONES, A. P.</w:t>
      </w:r>
      <w:r w:rsidR="00622A1F" w:rsidRPr="009F27F2">
        <w:rPr>
          <w:rFonts w:ascii="Times New Roman" w:hAnsi="Times New Roman" w:cs="Times New Roman"/>
          <w:sz w:val="24"/>
          <w:szCs w:val="24"/>
          <w:lang w:eastAsia="pt-BR"/>
        </w:rPr>
        <w:t xml:space="preserve"> </w:t>
      </w:r>
      <w:r w:rsidR="00811393" w:rsidRPr="005C0170">
        <w:rPr>
          <w:rFonts w:ascii="Times New Roman" w:hAnsi="Times New Roman" w:cs="Times New Roman"/>
          <w:i/>
          <w:iCs/>
          <w:sz w:val="24"/>
          <w:szCs w:val="24"/>
          <w:lang w:eastAsia="pt-BR"/>
        </w:rPr>
        <w:t>et al</w:t>
      </w:r>
      <w:r w:rsidR="00811393"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w:t>
      </w:r>
      <w:r w:rsidR="00811393" w:rsidRPr="009F27F2">
        <w:rPr>
          <w:rFonts w:ascii="Times New Roman" w:hAnsi="Times New Roman" w:cs="Times New Roman"/>
          <w:sz w:val="24"/>
          <w:szCs w:val="24"/>
          <w:lang w:eastAsia="pt-BR"/>
        </w:rPr>
        <w:t>2019).</w:t>
      </w:r>
      <w:r w:rsidR="00811393" w:rsidRPr="005C0170">
        <w:rPr>
          <w:rFonts w:ascii="Times New Roman" w:hAnsi="Times New Roman" w:cs="Times New Roman"/>
          <w:sz w:val="24"/>
          <w:szCs w:val="24"/>
        </w:rPr>
        <w:t xml:space="preserve"> </w:t>
      </w:r>
    </w:p>
    <w:p w14:paraId="0CA2C73F" w14:textId="5D12081E" w:rsidR="00B95AC4" w:rsidRPr="009F27F2" w:rsidRDefault="000331F8" w:rsidP="005C0170">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Para esta investigação, foi</w:t>
      </w:r>
      <w:r w:rsidR="00B95AC4" w:rsidRPr="009F27F2">
        <w:rPr>
          <w:rFonts w:ascii="Times New Roman" w:hAnsi="Times New Roman" w:cs="Times New Roman"/>
          <w:sz w:val="24"/>
          <w:szCs w:val="24"/>
          <w:lang w:eastAsia="pt-BR"/>
        </w:rPr>
        <w:t xml:space="preserve"> utilizado o conceito de percepção estabelecido no campo da Psicologia Social. Esta é uma área de conhecimento que busca compreender os efeitos da interação entre o indivíduo e o ambiente social em que ele se encontra, de acordo com o qual </w:t>
      </w:r>
      <w:r w:rsidR="00B95AC4" w:rsidRPr="009F27F2">
        <w:rPr>
          <w:rFonts w:ascii="Times New Roman" w:hAnsi="Times New Roman" w:cs="Times New Roman"/>
          <w:sz w:val="24"/>
          <w:szCs w:val="24"/>
          <w:lang w:eastAsia="pt-BR"/>
        </w:rPr>
        <w:lastRenderedPageBreak/>
        <w:t xml:space="preserve">se constitui. Para Rodrigues (1999, p.150), percepção é compreendida como um processo que vai desde a recepção de um estímulo físico pelos órgãos dos sentidos (biologia) até a atribuição de significado ao estímulo (processo cognitivo ou psicológico). Ela é também o recurso com o qual o sujeito seleciona, organiza e interpreta informações disponíveis ao seu redor, para, em seguida, construir uma relação com o mundo (RODRIGUES, 1999, p. 150). </w:t>
      </w:r>
    </w:p>
    <w:p w14:paraId="5BC269AB" w14:textId="77777777" w:rsidR="00B95AC4" w:rsidRPr="009F27F2" w:rsidRDefault="00B95AC4" w:rsidP="005C0170">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 xml:space="preserve">Em nível coletivo, os estudos de Pisani (1996, p.32) discorrem sobre o conceito de Percepção Social, que estaria relacionado à capacidade que um indivíduo tem de julgar o outro com certa precisão, bem como à atribuição de características subjetivas às pessoas, tendo como critério a avaliação das circunstâncias ambientais. Entretanto, ainda segundo o autor, vale ressaltar que a percepção é diretamente afetada pelo estado do indivíduo diante de necessidades e sentimentos, bem como pelo seu histórico de socialização e exposição a contingências sociais e educacionais formais e informais, a essa influência se dá o nome de processo cognitivo (PISANI, 1996, p.32). </w:t>
      </w:r>
    </w:p>
    <w:p w14:paraId="4C5C9E49" w14:textId="0D27CA67" w:rsidR="00B95AC4" w:rsidRPr="009F27F2" w:rsidRDefault="00B95AC4" w:rsidP="005C0170">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 xml:space="preserve">O processo cognitivo possibilita a organização e o desenvolvimento de impressões e opiniões sobre si, sobre o mundo e sobre uma conjuntura social. Informações, valores e sentimentos vão sendo adquiridos ao longo da história de um indivíduo e passam a inclinar suas atitudes e decisões frente aos objetos e às outras pessoas. Não importando se positivas ou negativas, as atitudes e decisões são determinadas por três componentes: cognição, </w:t>
      </w:r>
      <w:r w:rsidR="003A5B07" w:rsidRPr="009F27F2">
        <w:rPr>
          <w:rFonts w:ascii="Times New Roman" w:hAnsi="Times New Roman" w:cs="Times New Roman"/>
          <w:sz w:val="24"/>
          <w:szCs w:val="24"/>
          <w:lang w:eastAsia="pt-BR"/>
        </w:rPr>
        <w:t>afeto e comportamento (RODRIGUES</w:t>
      </w:r>
      <w:r w:rsidRPr="009F27F2">
        <w:rPr>
          <w:rFonts w:ascii="Times New Roman" w:hAnsi="Times New Roman" w:cs="Times New Roman"/>
          <w:sz w:val="24"/>
          <w:szCs w:val="24"/>
          <w:lang w:eastAsia="pt-BR"/>
        </w:rPr>
        <w:t>, 1999, p. 150). Esses elementos respondem respectivamente às questões “o que penso de algo?”, “como me sinto em relação a algo?” e “como me comporto diante de algo?”.</w:t>
      </w:r>
    </w:p>
    <w:p w14:paraId="2DBFF51A" w14:textId="015E5683" w:rsidR="00B95AC4" w:rsidRPr="009F27F2" w:rsidRDefault="00B95AC4" w:rsidP="005C0170">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Desse modo, o processo cognitivo descrito motiva a formação de estereótipos e generalizações sobre um grupo a partir de uma determinada característica, o que favorece a ocorrência de equívocos na percepção social, uma vez que frequentemente são gerados entendimentos incom</w:t>
      </w:r>
      <w:r w:rsidR="003A5B07" w:rsidRPr="009F27F2">
        <w:rPr>
          <w:rFonts w:ascii="Times New Roman" w:hAnsi="Times New Roman" w:cs="Times New Roman"/>
          <w:sz w:val="24"/>
          <w:szCs w:val="24"/>
          <w:lang w:eastAsia="pt-BR"/>
        </w:rPr>
        <w:t>patíveis com a realidade (PISANI</w:t>
      </w:r>
      <w:r w:rsidRPr="009F27F2">
        <w:rPr>
          <w:rFonts w:ascii="Times New Roman" w:hAnsi="Times New Roman" w:cs="Times New Roman"/>
          <w:sz w:val="24"/>
          <w:szCs w:val="24"/>
          <w:lang w:eastAsia="pt-BR"/>
        </w:rPr>
        <w:t>, 1996). As atitudes que uma pessoa adota em determinada situação é, portanto, determinada em grande parte pela sua percepção sobre aquele ou aquilo com que se depara. Essas atitudes são passíveis de mudança, como defende Pisani (1996, p. 34), mediante coações sociais, novas informações, interesses pessoais ou necessidades.</w:t>
      </w:r>
    </w:p>
    <w:p w14:paraId="5344D975" w14:textId="1F5E8DF9" w:rsidR="00663AEB" w:rsidRPr="00D55394" w:rsidRDefault="00A047A4" w:rsidP="009F27F2">
      <w:pPr>
        <w:spacing w:after="0" w:line="360" w:lineRule="auto"/>
        <w:ind w:firstLine="709"/>
        <w:jc w:val="both"/>
        <w:rPr>
          <w:rFonts w:ascii="Times New Roman" w:hAnsi="Times New Roman" w:cs="Times New Roman"/>
          <w:sz w:val="24"/>
          <w:szCs w:val="24"/>
        </w:rPr>
      </w:pPr>
      <w:r w:rsidRPr="009F27F2">
        <w:rPr>
          <w:rFonts w:ascii="Times New Roman" w:hAnsi="Times New Roman" w:cs="Times New Roman"/>
          <w:sz w:val="24"/>
          <w:szCs w:val="24"/>
          <w:lang w:eastAsia="pt-BR"/>
        </w:rPr>
        <w:t>Portanto</w:t>
      </w:r>
      <w:r w:rsidR="00663AEB" w:rsidRPr="009F27F2">
        <w:rPr>
          <w:rFonts w:ascii="Times New Roman" w:hAnsi="Times New Roman" w:cs="Times New Roman"/>
          <w:sz w:val="24"/>
          <w:szCs w:val="24"/>
          <w:lang w:eastAsia="pt-BR"/>
        </w:rPr>
        <w:t>, a pergunta central des</w:t>
      </w:r>
      <w:r w:rsidR="00936F90" w:rsidRPr="009F27F2">
        <w:rPr>
          <w:rFonts w:ascii="Times New Roman" w:hAnsi="Times New Roman" w:cs="Times New Roman"/>
          <w:sz w:val="24"/>
          <w:szCs w:val="24"/>
          <w:lang w:eastAsia="pt-BR"/>
        </w:rPr>
        <w:t>t</w:t>
      </w:r>
      <w:r w:rsidR="00663AEB" w:rsidRPr="009F27F2">
        <w:rPr>
          <w:rFonts w:ascii="Times New Roman" w:hAnsi="Times New Roman" w:cs="Times New Roman"/>
          <w:sz w:val="24"/>
          <w:szCs w:val="24"/>
          <w:lang w:eastAsia="pt-BR"/>
        </w:rPr>
        <w:t xml:space="preserve">e trabalho </w:t>
      </w:r>
      <w:r w:rsidR="00663AEB" w:rsidRPr="00D55394">
        <w:rPr>
          <w:rFonts w:ascii="Times New Roman" w:hAnsi="Times New Roman" w:cs="Times New Roman"/>
          <w:sz w:val="24"/>
          <w:szCs w:val="24"/>
          <w:lang w:eastAsia="pt-BR"/>
        </w:rPr>
        <w:t xml:space="preserve">é: </w:t>
      </w:r>
      <w:r w:rsidR="00EF3DB1" w:rsidRPr="00AC024E">
        <w:rPr>
          <w:rFonts w:ascii="Times New Roman" w:hAnsi="Times New Roman" w:cs="Times New Roman"/>
          <w:sz w:val="24"/>
          <w:szCs w:val="24"/>
          <w:lang w:eastAsia="pt-BR"/>
        </w:rPr>
        <w:t xml:space="preserve">as </w:t>
      </w:r>
      <w:r w:rsidR="003471CF" w:rsidRPr="00AC024E">
        <w:rPr>
          <w:rFonts w:ascii="Times New Roman" w:hAnsi="Times New Roman" w:cs="Times New Roman"/>
          <w:sz w:val="24"/>
          <w:szCs w:val="24"/>
          <w:lang w:eastAsia="pt-BR"/>
        </w:rPr>
        <w:t>percepções</w:t>
      </w:r>
      <w:r w:rsidR="00EF3DB1" w:rsidRPr="00AC024E">
        <w:rPr>
          <w:rFonts w:ascii="Times New Roman" w:hAnsi="Times New Roman" w:cs="Times New Roman"/>
          <w:sz w:val="24"/>
          <w:szCs w:val="24"/>
          <w:lang w:eastAsia="pt-BR"/>
        </w:rPr>
        <w:t xml:space="preserve"> </w:t>
      </w:r>
      <w:r w:rsidR="003F1763" w:rsidRPr="00AC024E">
        <w:rPr>
          <w:rFonts w:ascii="Times New Roman" w:hAnsi="Times New Roman" w:cs="Times New Roman"/>
          <w:sz w:val="24"/>
          <w:szCs w:val="24"/>
          <w:lang w:eastAsia="pt-BR"/>
        </w:rPr>
        <w:t xml:space="preserve">dos </w:t>
      </w:r>
      <w:r w:rsidR="00663AEB" w:rsidRPr="00AC024E">
        <w:rPr>
          <w:rFonts w:ascii="Times New Roman" w:hAnsi="Times New Roman" w:cs="Times New Roman"/>
          <w:sz w:val="24"/>
          <w:szCs w:val="24"/>
          <w:lang w:eastAsia="pt-BR"/>
        </w:rPr>
        <w:t xml:space="preserve">gestores dos órgãos responsáveis </w:t>
      </w:r>
      <w:r w:rsidRPr="00AC024E">
        <w:rPr>
          <w:rFonts w:ascii="Times New Roman" w:hAnsi="Times New Roman" w:cs="Times New Roman"/>
          <w:sz w:val="24"/>
          <w:szCs w:val="24"/>
          <w:lang w:eastAsia="pt-BR"/>
        </w:rPr>
        <w:t>influenciaram</w:t>
      </w:r>
      <w:r w:rsidR="00EF3DB1" w:rsidRPr="00AC024E">
        <w:rPr>
          <w:rFonts w:ascii="Times New Roman" w:hAnsi="Times New Roman" w:cs="Times New Roman"/>
          <w:sz w:val="24"/>
          <w:szCs w:val="24"/>
          <w:lang w:eastAsia="pt-BR"/>
        </w:rPr>
        <w:t xml:space="preserve"> na </w:t>
      </w:r>
      <w:r w:rsidR="00663AEB" w:rsidRPr="00AC024E">
        <w:rPr>
          <w:rFonts w:ascii="Times New Roman" w:hAnsi="Times New Roman" w:cs="Times New Roman"/>
          <w:sz w:val="24"/>
          <w:szCs w:val="24"/>
          <w:lang w:eastAsia="pt-BR"/>
        </w:rPr>
        <w:t>baixa efetividade da política do CAR em territórios tradicionais?</w:t>
      </w:r>
    </w:p>
    <w:p w14:paraId="0C9E2DC7" w14:textId="206B09FA" w:rsidR="00BE107A" w:rsidRPr="009F27F2" w:rsidRDefault="00B95AC4" w:rsidP="009F27F2">
      <w:pPr>
        <w:spacing w:after="0" w:line="360" w:lineRule="auto"/>
        <w:ind w:firstLine="708"/>
        <w:jc w:val="both"/>
        <w:rPr>
          <w:rFonts w:ascii="Times New Roman" w:hAnsi="Times New Roman" w:cs="Times New Roman"/>
          <w:i/>
          <w:sz w:val="24"/>
          <w:szCs w:val="24"/>
          <w:lang w:eastAsia="pt-BR"/>
        </w:rPr>
      </w:pPr>
      <w:r w:rsidRPr="00D55394">
        <w:rPr>
          <w:rFonts w:ascii="Times New Roman" w:hAnsi="Times New Roman" w:cs="Times New Roman"/>
          <w:sz w:val="24"/>
          <w:szCs w:val="24"/>
          <w:lang w:eastAsia="pt-BR"/>
        </w:rPr>
        <w:t>O</w:t>
      </w:r>
      <w:r w:rsidR="00663AEB" w:rsidRPr="00D55394">
        <w:rPr>
          <w:rFonts w:ascii="Times New Roman" w:hAnsi="Times New Roman" w:cs="Times New Roman"/>
          <w:sz w:val="24"/>
          <w:szCs w:val="24"/>
          <w:lang w:eastAsia="pt-BR"/>
        </w:rPr>
        <w:t xml:space="preserve"> </w:t>
      </w:r>
      <w:r w:rsidR="00663AEB" w:rsidRPr="00D55394">
        <w:rPr>
          <w:rFonts w:ascii="Times New Roman" w:hAnsi="Times New Roman" w:cs="Times New Roman"/>
          <w:iCs/>
          <w:sz w:val="24"/>
          <w:szCs w:val="24"/>
          <w:lang w:eastAsia="pt-BR"/>
        </w:rPr>
        <w:t xml:space="preserve">Capítulo </w:t>
      </w:r>
      <w:r w:rsidR="007077FA" w:rsidRPr="00D55394">
        <w:rPr>
          <w:rFonts w:ascii="Times New Roman" w:hAnsi="Times New Roman" w:cs="Times New Roman"/>
          <w:iCs/>
          <w:sz w:val="24"/>
          <w:szCs w:val="24"/>
          <w:lang w:eastAsia="pt-BR"/>
        </w:rPr>
        <w:t>inicial fundamenta a pesquisa, apresentando os referenciais teóricos que</w:t>
      </w:r>
      <w:r w:rsidR="007077FA">
        <w:rPr>
          <w:rFonts w:ascii="Times New Roman" w:hAnsi="Times New Roman" w:cs="Times New Roman"/>
          <w:iCs/>
          <w:sz w:val="24"/>
          <w:szCs w:val="24"/>
          <w:lang w:eastAsia="pt-BR"/>
        </w:rPr>
        <w:t xml:space="preserve"> norteiam as análises propostas.</w:t>
      </w:r>
    </w:p>
    <w:p w14:paraId="1357426F" w14:textId="486A63B8" w:rsidR="00663AEB" w:rsidRPr="009F27F2" w:rsidRDefault="007077FA" w:rsidP="007077FA">
      <w:pPr>
        <w:spacing w:after="0" w:line="360" w:lineRule="auto"/>
        <w:ind w:firstLine="708"/>
        <w:jc w:val="both"/>
        <w:rPr>
          <w:rFonts w:ascii="Times New Roman" w:hAnsi="Times New Roman" w:cs="Times New Roman"/>
          <w:i/>
          <w:sz w:val="24"/>
          <w:szCs w:val="24"/>
          <w:lang w:eastAsia="pt-BR"/>
        </w:rPr>
      </w:pPr>
      <w:r w:rsidRPr="007077FA">
        <w:rPr>
          <w:rFonts w:ascii="Times New Roman" w:hAnsi="Times New Roman" w:cs="Times New Roman"/>
          <w:iCs/>
          <w:sz w:val="24"/>
          <w:szCs w:val="24"/>
          <w:lang w:eastAsia="pt-BR"/>
        </w:rPr>
        <w:lastRenderedPageBreak/>
        <w:t>O Capítulo 2</w:t>
      </w:r>
      <w:r>
        <w:rPr>
          <w:rFonts w:ascii="Times New Roman" w:hAnsi="Times New Roman" w:cs="Times New Roman"/>
          <w:i/>
          <w:sz w:val="24"/>
          <w:szCs w:val="24"/>
          <w:lang w:eastAsia="pt-BR"/>
        </w:rPr>
        <w:t xml:space="preserve"> – </w:t>
      </w:r>
      <w:r w:rsidR="00663AEB" w:rsidRPr="009F27F2">
        <w:rPr>
          <w:rFonts w:ascii="Times New Roman" w:hAnsi="Times New Roman" w:cs="Times New Roman"/>
          <w:i/>
          <w:sz w:val="24"/>
          <w:szCs w:val="24"/>
          <w:lang w:eastAsia="pt-BR"/>
        </w:rPr>
        <w:t>O CAR</w:t>
      </w:r>
      <w:r w:rsidR="00B95AC4" w:rsidRPr="009F27F2">
        <w:rPr>
          <w:rFonts w:ascii="Times New Roman" w:hAnsi="Times New Roman" w:cs="Times New Roman"/>
          <w:i/>
          <w:sz w:val="24"/>
          <w:szCs w:val="24"/>
          <w:lang w:eastAsia="pt-BR"/>
        </w:rPr>
        <w:t xml:space="preserve"> –</w:t>
      </w:r>
      <w:r w:rsidR="00663AEB" w:rsidRPr="009F27F2">
        <w:rPr>
          <w:rFonts w:ascii="Times New Roman" w:hAnsi="Times New Roman" w:cs="Times New Roman"/>
          <w:sz w:val="24"/>
          <w:szCs w:val="24"/>
          <w:lang w:eastAsia="pt-BR"/>
        </w:rPr>
        <w:t xml:space="preserve"> descreve a história e os precedentes de criação do </w:t>
      </w:r>
      <w:r w:rsidR="00936F90" w:rsidRPr="009F27F2">
        <w:rPr>
          <w:rFonts w:ascii="Times New Roman" w:hAnsi="Times New Roman" w:cs="Times New Roman"/>
          <w:sz w:val="24"/>
          <w:szCs w:val="24"/>
          <w:lang w:eastAsia="pt-BR"/>
        </w:rPr>
        <w:t>cadastro</w:t>
      </w:r>
      <w:r w:rsidR="00123FC3" w:rsidRPr="009F27F2">
        <w:rPr>
          <w:rFonts w:ascii="Times New Roman" w:hAnsi="Times New Roman" w:cs="Times New Roman"/>
          <w:sz w:val="24"/>
          <w:szCs w:val="24"/>
          <w:lang w:eastAsia="pt-BR"/>
        </w:rPr>
        <w:t xml:space="preserve">, parte do </w:t>
      </w:r>
      <w:r w:rsidR="00663AEB" w:rsidRPr="009F27F2">
        <w:rPr>
          <w:rFonts w:ascii="Times New Roman" w:hAnsi="Times New Roman" w:cs="Times New Roman"/>
          <w:sz w:val="24"/>
          <w:szCs w:val="24"/>
          <w:lang w:eastAsia="pt-BR"/>
        </w:rPr>
        <w:t>processo de implementação junto as unidades federativas e os arranjos institucionais e políticos que permitiram o volume de inscrições</w:t>
      </w:r>
      <w:r w:rsidR="00936F90" w:rsidRPr="009F27F2">
        <w:rPr>
          <w:rFonts w:ascii="Times New Roman" w:hAnsi="Times New Roman" w:cs="Times New Roman"/>
          <w:sz w:val="24"/>
          <w:szCs w:val="24"/>
          <w:lang w:eastAsia="pt-BR"/>
        </w:rPr>
        <w:t>,</w:t>
      </w:r>
      <w:r w:rsidR="00663AEB" w:rsidRPr="009F27F2">
        <w:rPr>
          <w:rFonts w:ascii="Times New Roman" w:hAnsi="Times New Roman" w:cs="Times New Roman"/>
          <w:sz w:val="24"/>
          <w:szCs w:val="24"/>
          <w:lang w:eastAsia="pt-BR"/>
        </w:rPr>
        <w:t xml:space="preserve"> em especial de imóveis até 4 módulos fiscais, aos quais </w:t>
      </w:r>
      <w:r w:rsidR="00936F90" w:rsidRPr="009F27F2">
        <w:rPr>
          <w:rFonts w:ascii="Times New Roman" w:hAnsi="Times New Roman" w:cs="Times New Roman"/>
          <w:sz w:val="24"/>
          <w:szCs w:val="24"/>
          <w:lang w:eastAsia="pt-BR"/>
        </w:rPr>
        <w:t xml:space="preserve">os territórios tradicionais </w:t>
      </w:r>
      <w:r w:rsidR="00663AEB" w:rsidRPr="009F27F2">
        <w:rPr>
          <w:rFonts w:ascii="Times New Roman" w:hAnsi="Times New Roman" w:cs="Times New Roman"/>
          <w:sz w:val="24"/>
          <w:szCs w:val="24"/>
          <w:lang w:eastAsia="pt-BR"/>
        </w:rPr>
        <w:t xml:space="preserve">são equiparados em benefícios e obrigações. </w:t>
      </w:r>
    </w:p>
    <w:p w14:paraId="159C6981" w14:textId="1655FC40" w:rsidR="00663AEB" w:rsidRPr="009F27F2" w:rsidRDefault="00663AEB" w:rsidP="009F27F2">
      <w:pPr>
        <w:spacing w:after="0" w:line="360" w:lineRule="auto"/>
        <w:ind w:firstLine="708"/>
        <w:jc w:val="both"/>
        <w:rPr>
          <w:rFonts w:ascii="Times New Roman" w:hAnsi="Times New Roman" w:cs="Times New Roman"/>
          <w:i/>
          <w:iCs/>
          <w:sz w:val="24"/>
          <w:szCs w:val="24"/>
          <w:lang w:eastAsia="pt-BR"/>
        </w:rPr>
      </w:pPr>
      <w:r w:rsidRPr="009F27F2">
        <w:rPr>
          <w:rFonts w:ascii="Times New Roman" w:hAnsi="Times New Roman" w:cs="Times New Roman"/>
          <w:sz w:val="24"/>
          <w:szCs w:val="24"/>
          <w:lang w:eastAsia="pt-BR"/>
        </w:rPr>
        <w:t xml:space="preserve">O Capítulo </w:t>
      </w:r>
      <w:r w:rsidR="00BE107A" w:rsidRPr="009F27F2">
        <w:rPr>
          <w:rFonts w:ascii="Times New Roman" w:hAnsi="Times New Roman" w:cs="Times New Roman"/>
          <w:sz w:val="24"/>
          <w:szCs w:val="24"/>
          <w:lang w:eastAsia="pt-BR"/>
        </w:rPr>
        <w:t>3</w:t>
      </w:r>
      <w:r w:rsidRPr="009F27F2">
        <w:rPr>
          <w:rFonts w:ascii="Times New Roman" w:hAnsi="Times New Roman" w:cs="Times New Roman"/>
          <w:sz w:val="24"/>
          <w:szCs w:val="24"/>
          <w:lang w:eastAsia="pt-BR"/>
        </w:rPr>
        <w:t xml:space="preserve"> – </w:t>
      </w:r>
      <w:r w:rsidRPr="009F27F2">
        <w:rPr>
          <w:rFonts w:ascii="Times New Roman" w:hAnsi="Times New Roman" w:cs="Times New Roman"/>
          <w:i/>
          <w:iCs/>
          <w:sz w:val="24"/>
          <w:szCs w:val="24"/>
          <w:lang w:eastAsia="pt-BR"/>
        </w:rPr>
        <w:t>O CAR em Territórios Tradicionais</w:t>
      </w:r>
      <w:r w:rsidR="00B95AC4" w:rsidRPr="009F27F2">
        <w:rPr>
          <w:rFonts w:ascii="Times New Roman" w:hAnsi="Times New Roman" w:cs="Times New Roman"/>
          <w:i/>
          <w:iCs/>
          <w:sz w:val="24"/>
          <w:szCs w:val="24"/>
          <w:lang w:eastAsia="pt-BR"/>
        </w:rPr>
        <w:t xml:space="preserve"> –</w:t>
      </w:r>
      <w:r w:rsidRPr="009F27F2">
        <w:rPr>
          <w:rFonts w:ascii="Times New Roman" w:hAnsi="Times New Roman" w:cs="Times New Roman"/>
          <w:i/>
          <w:sz w:val="24"/>
          <w:szCs w:val="24"/>
          <w:lang w:eastAsia="pt-BR"/>
        </w:rPr>
        <w:t xml:space="preserve"> </w:t>
      </w:r>
      <w:r w:rsidRPr="009F27F2">
        <w:rPr>
          <w:rFonts w:ascii="Times New Roman" w:eastAsia="Batang" w:hAnsi="Times New Roman" w:cs="Times New Roman"/>
          <w:sz w:val="24"/>
          <w:szCs w:val="24"/>
          <w:lang w:eastAsia="ko-KR"/>
        </w:rPr>
        <w:t xml:space="preserve">apresenta </w:t>
      </w:r>
      <w:r w:rsidR="00936F90" w:rsidRPr="009F27F2">
        <w:rPr>
          <w:rFonts w:ascii="Times New Roman" w:eastAsia="Batang" w:hAnsi="Times New Roman" w:cs="Times New Roman"/>
          <w:sz w:val="24"/>
          <w:szCs w:val="24"/>
          <w:lang w:eastAsia="ko-KR"/>
        </w:rPr>
        <w:t xml:space="preserve">o </w:t>
      </w:r>
      <w:r w:rsidRPr="009F27F2">
        <w:rPr>
          <w:rFonts w:ascii="Times New Roman" w:eastAsia="Batang" w:hAnsi="Times New Roman" w:cs="Times New Roman"/>
          <w:sz w:val="24"/>
          <w:szCs w:val="24"/>
          <w:lang w:eastAsia="ko-KR"/>
        </w:rPr>
        <w:t>diagnóst</w:t>
      </w:r>
      <w:r w:rsidR="005A341D" w:rsidRPr="009F27F2">
        <w:rPr>
          <w:rFonts w:ascii="Times New Roman" w:eastAsia="Batang" w:hAnsi="Times New Roman" w:cs="Times New Roman"/>
          <w:sz w:val="24"/>
          <w:szCs w:val="24"/>
          <w:lang w:eastAsia="ko-KR"/>
        </w:rPr>
        <w:t xml:space="preserve">ico da implementação do CAR em territórios tradicionais; </w:t>
      </w:r>
      <w:r w:rsidR="00936F90" w:rsidRPr="009F27F2">
        <w:rPr>
          <w:rFonts w:ascii="Times New Roman" w:eastAsia="Batang" w:hAnsi="Times New Roman" w:cs="Times New Roman"/>
          <w:sz w:val="24"/>
          <w:szCs w:val="24"/>
          <w:lang w:eastAsia="ko-KR"/>
        </w:rPr>
        <w:t xml:space="preserve">a </w:t>
      </w:r>
      <w:r w:rsidRPr="009F27F2">
        <w:rPr>
          <w:rFonts w:ascii="Times New Roman" w:eastAsia="Batang" w:hAnsi="Times New Roman" w:cs="Times New Roman"/>
          <w:sz w:val="24"/>
          <w:szCs w:val="24"/>
          <w:lang w:eastAsia="ko-KR"/>
        </w:rPr>
        <w:t xml:space="preserve">análise da realidade </w:t>
      </w:r>
      <w:r w:rsidR="003E480D" w:rsidRPr="009F27F2">
        <w:rPr>
          <w:rFonts w:ascii="Times New Roman" w:eastAsia="Batang" w:hAnsi="Times New Roman" w:cs="Times New Roman"/>
          <w:sz w:val="24"/>
          <w:szCs w:val="24"/>
          <w:lang w:eastAsia="ko-KR"/>
        </w:rPr>
        <w:t xml:space="preserve">normativa, </w:t>
      </w:r>
      <w:r w:rsidRPr="009F27F2">
        <w:rPr>
          <w:rFonts w:ascii="Times New Roman" w:eastAsia="Batang" w:hAnsi="Times New Roman" w:cs="Times New Roman"/>
          <w:sz w:val="24"/>
          <w:szCs w:val="24"/>
          <w:lang w:eastAsia="ko-KR"/>
        </w:rPr>
        <w:t>institucional e contextual de implementação do CAR em territórios tradicionais</w:t>
      </w:r>
      <w:r w:rsidR="00123FC3" w:rsidRPr="009F27F2">
        <w:rPr>
          <w:rFonts w:ascii="Times New Roman" w:eastAsia="Batang" w:hAnsi="Times New Roman" w:cs="Times New Roman"/>
          <w:sz w:val="24"/>
          <w:szCs w:val="24"/>
          <w:lang w:eastAsia="ko-KR"/>
        </w:rPr>
        <w:t>;</w:t>
      </w:r>
      <w:r w:rsidR="00B95AC4" w:rsidRPr="009F27F2">
        <w:rPr>
          <w:rFonts w:ascii="Times New Roman" w:eastAsia="Batang" w:hAnsi="Times New Roman" w:cs="Times New Roman"/>
          <w:sz w:val="24"/>
          <w:szCs w:val="24"/>
          <w:lang w:eastAsia="ko-KR"/>
        </w:rPr>
        <w:t xml:space="preserve"> e</w:t>
      </w:r>
      <w:r w:rsidR="00123FC3" w:rsidRPr="009F27F2">
        <w:rPr>
          <w:rFonts w:ascii="Times New Roman" w:eastAsia="Batang" w:hAnsi="Times New Roman" w:cs="Times New Roman"/>
          <w:sz w:val="24"/>
          <w:szCs w:val="24"/>
          <w:lang w:eastAsia="ko-KR"/>
        </w:rPr>
        <w:t xml:space="preserve"> </w:t>
      </w:r>
      <w:r w:rsidRPr="009F27F2">
        <w:rPr>
          <w:rFonts w:ascii="Times New Roman" w:eastAsia="Batang" w:hAnsi="Times New Roman" w:cs="Times New Roman"/>
          <w:sz w:val="24"/>
          <w:szCs w:val="24"/>
          <w:lang w:eastAsia="ko-KR"/>
        </w:rPr>
        <w:t>os percursos de articulação entre os movimentos representativos e os órgãos responsáveis</w:t>
      </w:r>
      <w:r w:rsidR="00123FC3" w:rsidRPr="009F27F2">
        <w:rPr>
          <w:rFonts w:ascii="Times New Roman" w:eastAsia="Batang" w:hAnsi="Times New Roman" w:cs="Times New Roman"/>
          <w:sz w:val="24"/>
          <w:szCs w:val="24"/>
          <w:lang w:eastAsia="ko-KR"/>
        </w:rPr>
        <w:t>.</w:t>
      </w:r>
    </w:p>
    <w:p w14:paraId="2C8830CA" w14:textId="7BBAD513" w:rsidR="00663AEB" w:rsidRPr="009F27F2" w:rsidRDefault="00663AEB" w:rsidP="009F27F2">
      <w:pPr>
        <w:spacing w:after="0" w:line="360" w:lineRule="auto"/>
        <w:ind w:firstLine="709"/>
        <w:jc w:val="both"/>
        <w:rPr>
          <w:rFonts w:ascii="Times New Roman" w:eastAsia="Batang" w:hAnsi="Times New Roman" w:cs="Times New Roman"/>
          <w:sz w:val="24"/>
          <w:szCs w:val="24"/>
          <w:lang w:eastAsia="ko-KR"/>
        </w:rPr>
      </w:pPr>
      <w:r w:rsidRPr="009F27F2">
        <w:rPr>
          <w:rFonts w:ascii="Times New Roman" w:hAnsi="Times New Roman" w:cs="Times New Roman"/>
          <w:sz w:val="24"/>
          <w:szCs w:val="24"/>
          <w:lang w:eastAsia="pt-BR"/>
        </w:rPr>
        <w:t xml:space="preserve">O Capítulo </w:t>
      </w:r>
      <w:r w:rsidR="00BE107A" w:rsidRPr="009F27F2">
        <w:rPr>
          <w:rFonts w:ascii="Times New Roman" w:hAnsi="Times New Roman" w:cs="Times New Roman"/>
          <w:sz w:val="24"/>
          <w:szCs w:val="24"/>
          <w:lang w:eastAsia="pt-BR"/>
        </w:rPr>
        <w:t>4</w:t>
      </w:r>
      <w:r w:rsidRPr="009F27F2">
        <w:rPr>
          <w:rFonts w:ascii="Times New Roman" w:hAnsi="Times New Roman" w:cs="Times New Roman"/>
          <w:sz w:val="24"/>
          <w:szCs w:val="24"/>
          <w:lang w:eastAsia="pt-BR"/>
        </w:rPr>
        <w:t xml:space="preserve"> – </w:t>
      </w:r>
      <w:r w:rsidRPr="009F27F2">
        <w:rPr>
          <w:rFonts w:ascii="Times New Roman" w:hAnsi="Times New Roman" w:cs="Times New Roman"/>
          <w:i/>
          <w:iCs/>
          <w:sz w:val="24"/>
          <w:szCs w:val="24"/>
          <w:lang w:eastAsia="pt-BR"/>
        </w:rPr>
        <w:t>Os órgãos competentes nas Unidades Federativas</w:t>
      </w:r>
      <w:r w:rsidRPr="009F27F2">
        <w:rPr>
          <w:rFonts w:ascii="Times New Roman" w:eastAsia="Batang" w:hAnsi="Times New Roman" w:cs="Times New Roman"/>
          <w:sz w:val="24"/>
          <w:szCs w:val="24"/>
          <w:lang w:eastAsia="ko-KR"/>
        </w:rPr>
        <w:t xml:space="preserve"> </w:t>
      </w:r>
      <w:r w:rsidR="00B44DC9" w:rsidRPr="009F27F2">
        <w:rPr>
          <w:rFonts w:ascii="Times New Roman" w:eastAsia="Batang" w:hAnsi="Times New Roman" w:cs="Times New Roman"/>
          <w:sz w:val="24"/>
          <w:szCs w:val="24"/>
          <w:lang w:eastAsia="ko-KR"/>
        </w:rPr>
        <w:t xml:space="preserve">– </w:t>
      </w:r>
      <w:r w:rsidRPr="009F27F2">
        <w:rPr>
          <w:rFonts w:ascii="Times New Roman" w:eastAsia="Batang" w:hAnsi="Times New Roman" w:cs="Times New Roman"/>
          <w:sz w:val="24"/>
          <w:szCs w:val="24"/>
          <w:lang w:eastAsia="ko-KR"/>
        </w:rPr>
        <w:t>apresenta</w:t>
      </w:r>
      <w:r w:rsidR="00123FC3" w:rsidRPr="009F27F2">
        <w:rPr>
          <w:rFonts w:ascii="Times New Roman" w:eastAsia="Batang" w:hAnsi="Times New Roman" w:cs="Times New Roman"/>
          <w:sz w:val="24"/>
          <w:szCs w:val="24"/>
          <w:lang w:eastAsia="ko-KR"/>
        </w:rPr>
        <w:t xml:space="preserve"> </w:t>
      </w:r>
      <w:r w:rsidR="00BD2FBD" w:rsidRPr="009F27F2">
        <w:rPr>
          <w:rFonts w:ascii="Times New Roman" w:eastAsia="Batang" w:hAnsi="Times New Roman" w:cs="Times New Roman"/>
          <w:sz w:val="24"/>
          <w:szCs w:val="24"/>
          <w:lang w:eastAsia="ko-KR"/>
        </w:rPr>
        <w:t xml:space="preserve">os arranjos, atores envolvidos e </w:t>
      </w:r>
      <w:r w:rsidR="00123FC3" w:rsidRPr="009F27F2">
        <w:rPr>
          <w:rFonts w:ascii="Times New Roman" w:eastAsia="Batang" w:hAnsi="Times New Roman" w:cs="Times New Roman"/>
          <w:sz w:val="24"/>
          <w:szCs w:val="24"/>
          <w:lang w:eastAsia="ko-KR"/>
        </w:rPr>
        <w:t xml:space="preserve">as </w:t>
      </w:r>
      <w:r w:rsidR="00123FC3" w:rsidRPr="009F27F2">
        <w:rPr>
          <w:rFonts w:ascii="Times New Roman" w:hAnsi="Times New Roman" w:cs="Times New Roman"/>
          <w:spacing w:val="4"/>
          <w:sz w:val="24"/>
          <w:szCs w:val="24"/>
          <w:lang w:eastAsia="pt-BR"/>
        </w:rPr>
        <w:t>principais dificuldades dos gestores do CAR relacionadas à inscri</w:t>
      </w:r>
      <w:r w:rsidR="003A002B" w:rsidRPr="009F27F2">
        <w:rPr>
          <w:rFonts w:ascii="Times New Roman" w:hAnsi="Times New Roman" w:cs="Times New Roman"/>
          <w:spacing w:val="4"/>
          <w:sz w:val="24"/>
          <w:szCs w:val="24"/>
          <w:lang w:eastAsia="pt-BR"/>
        </w:rPr>
        <w:t xml:space="preserve">ção de territórios tradicionais. </w:t>
      </w:r>
      <w:r w:rsidRPr="009F27F2">
        <w:rPr>
          <w:rFonts w:ascii="Times New Roman" w:hAnsi="Times New Roman" w:cs="Times New Roman"/>
          <w:spacing w:val="4"/>
          <w:sz w:val="24"/>
          <w:szCs w:val="24"/>
          <w:lang w:eastAsia="pt-BR"/>
        </w:rPr>
        <w:t xml:space="preserve"> </w:t>
      </w:r>
    </w:p>
    <w:p w14:paraId="7FC46E53" w14:textId="498D3216" w:rsidR="00663AEB" w:rsidRPr="009F27F2" w:rsidRDefault="00663AEB" w:rsidP="009F27F2">
      <w:pPr>
        <w:spacing w:after="0" w:line="360" w:lineRule="auto"/>
        <w:ind w:firstLine="708"/>
        <w:jc w:val="both"/>
        <w:rPr>
          <w:rFonts w:ascii="Times New Roman" w:hAnsi="Times New Roman" w:cs="Times New Roman"/>
          <w:i/>
          <w:iCs/>
          <w:sz w:val="24"/>
          <w:szCs w:val="24"/>
          <w:lang w:eastAsia="pt-BR"/>
        </w:rPr>
      </w:pPr>
      <w:r w:rsidRPr="009F27F2">
        <w:rPr>
          <w:rFonts w:ascii="Times New Roman" w:hAnsi="Times New Roman" w:cs="Times New Roman"/>
          <w:sz w:val="24"/>
          <w:szCs w:val="24"/>
          <w:lang w:eastAsia="pt-BR"/>
        </w:rPr>
        <w:t xml:space="preserve">O Capítulo </w:t>
      </w:r>
      <w:r w:rsidR="00BE107A" w:rsidRPr="009F27F2">
        <w:rPr>
          <w:rFonts w:ascii="Times New Roman" w:hAnsi="Times New Roman" w:cs="Times New Roman"/>
          <w:sz w:val="24"/>
          <w:szCs w:val="24"/>
          <w:lang w:eastAsia="pt-BR"/>
        </w:rPr>
        <w:t>5</w:t>
      </w:r>
      <w:r w:rsidRPr="009F27F2">
        <w:rPr>
          <w:rFonts w:ascii="Times New Roman" w:hAnsi="Times New Roman" w:cs="Times New Roman"/>
          <w:sz w:val="24"/>
          <w:szCs w:val="24"/>
          <w:lang w:eastAsia="pt-BR"/>
        </w:rPr>
        <w:t xml:space="preserve"> </w:t>
      </w:r>
      <w:r w:rsidR="00B95AC4" w:rsidRPr="009F27F2">
        <w:rPr>
          <w:rFonts w:ascii="Times New Roman" w:hAnsi="Times New Roman" w:cs="Times New Roman"/>
          <w:sz w:val="24"/>
          <w:szCs w:val="24"/>
          <w:lang w:eastAsia="pt-BR"/>
        </w:rPr>
        <w:t>–</w:t>
      </w:r>
      <w:r w:rsidRPr="009F27F2">
        <w:rPr>
          <w:rFonts w:ascii="Times New Roman" w:hAnsi="Times New Roman" w:cs="Times New Roman"/>
          <w:i/>
          <w:iCs/>
          <w:sz w:val="24"/>
          <w:szCs w:val="24"/>
          <w:lang w:eastAsia="pt-BR"/>
        </w:rPr>
        <w:t xml:space="preserve"> O acesso dos territórios tradicionais aos benefícios previstos no CAR e no Código Florestal e o papel da atuação dos gestores nas unidades federativas</w:t>
      </w:r>
      <w:r w:rsidR="00B95AC4" w:rsidRPr="009F27F2">
        <w:rPr>
          <w:rFonts w:ascii="Times New Roman" w:hAnsi="Times New Roman" w:cs="Times New Roman"/>
          <w:i/>
          <w:iCs/>
          <w:sz w:val="24"/>
          <w:szCs w:val="24"/>
          <w:lang w:eastAsia="pt-BR"/>
        </w:rPr>
        <w:t xml:space="preserve"> –</w:t>
      </w:r>
      <w:r w:rsidRPr="009F27F2">
        <w:rPr>
          <w:rFonts w:ascii="Times New Roman" w:hAnsi="Times New Roman" w:cs="Times New Roman"/>
          <w:sz w:val="24"/>
          <w:szCs w:val="24"/>
          <w:lang w:eastAsia="pt-BR"/>
        </w:rPr>
        <w:t xml:space="preserve"> apresenta </w:t>
      </w:r>
      <w:r w:rsidR="003A002B" w:rsidRPr="009F27F2">
        <w:rPr>
          <w:rFonts w:ascii="Times New Roman" w:eastAsia="Batang" w:hAnsi="Times New Roman" w:cs="Times New Roman"/>
          <w:sz w:val="24"/>
          <w:szCs w:val="24"/>
          <w:lang w:eastAsia="ko-KR"/>
        </w:rPr>
        <w:t xml:space="preserve">os resultados das ações de pesquisa relacionadas as </w:t>
      </w:r>
      <w:r w:rsidR="003A002B" w:rsidRPr="009F27F2">
        <w:rPr>
          <w:rFonts w:ascii="Times New Roman" w:hAnsi="Times New Roman" w:cs="Times New Roman"/>
          <w:spacing w:val="4"/>
          <w:sz w:val="24"/>
          <w:szCs w:val="24"/>
          <w:lang w:eastAsia="pt-BR"/>
        </w:rPr>
        <w:t>percepções dos gestores do CAR em relação a populações tradicionais e seus territórios na política de regularização ambiental</w:t>
      </w:r>
      <w:r w:rsidRPr="009F27F2">
        <w:rPr>
          <w:rFonts w:ascii="Times New Roman" w:hAnsi="Times New Roman" w:cs="Times New Roman"/>
          <w:spacing w:val="4"/>
          <w:sz w:val="24"/>
          <w:szCs w:val="24"/>
          <w:lang w:eastAsia="pt-BR"/>
        </w:rPr>
        <w:t xml:space="preserve"> </w:t>
      </w:r>
    </w:p>
    <w:p w14:paraId="168880CF" w14:textId="48C75D51" w:rsidR="00123FC3" w:rsidRPr="005C0170" w:rsidRDefault="00BE107A" w:rsidP="009F27F2">
      <w:pPr>
        <w:spacing w:after="0" w:line="360" w:lineRule="auto"/>
        <w:ind w:firstLine="708"/>
        <w:jc w:val="both"/>
        <w:rPr>
          <w:rFonts w:ascii="Times New Roman" w:hAnsi="Times New Roman" w:cs="Times New Roman"/>
          <w:bCs/>
          <w:sz w:val="24"/>
          <w:szCs w:val="24"/>
        </w:rPr>
      </w:pPr>
      <w:r w:rsidRPr="009F27F2">
        <w:rPr>
          <w:rFonts w:ascii="Times New Roman" w:hAnsi="Times New Roman" w:cs="Times New Roman"/>
          <w:spacing w:val="4"/>
          <w:sz w:val="24"/>
          <w:szCs w:val="24"/>
          <w:lang w:eastAsia="pt-BR"/>
        </w:rPr>
        <w:t>Ao final, é</w:t>
      </w:r>
      <w:r w:rsidR="00663AEB" w:rsidRPr="009F27F2">
        <w:rPr>
          <w:rFonts w:ascii="Times New Roman" w:hAnsi="Times New Roman" w:cs="Times New Roman"/>
          <w:spacing w:val="4"/>
          <w:sz w:val="24"/>
          <w:szCs w:val="24"/>
          <w:lang w:eastAsia="pt-BR"/>
        </w:rPr>
        <w:t xml:space="preserve"> </w:t>
      </w:r>
      <w:r w:rsidR="00B95AC4" w:rsidRPr="009F27F2">
        <w:rPr>
          <w:rFonts w:ascii="Times New Roman" w:hAnsi="Times New Roman" w:cs="Times New Roman"/>
          <w:spacing w:val="4"/>
          <w:sz w:val="24"/>
          <w:szCs w:val="24"/>
          <w:lang w:eastAsia="pt-BR"/>
        </w:rPr>
        <w:t>a</w:t>
      </w:r>
      <w:r w:rsidR="00863E5D" w:rsidRPr="009F27F2">
        <w:rPr>
          <w:rFonts w:ascii="Times New Roman" w:hAnsi="Times New Roman" w:cs="Times New Roman"/>
          <w:spacing w:val="4"/>
          <w:sz w:val="24"/>
          <w:szCs w:val="24"/>
          <w:lang w:eastAsia="pt-BR"/>
        </w:rPr>
        <w:t xml:space="preserve">presenta a </w:t>
      </w:r>
      <w:r w:rsidR="00B95AC4" w:rsidRPr="009F27F2">
        <w:rPr>
          <w:rFonts w:ascii="Times New Roman" w:hAnsi="Times New Roman" w:cs="Times New Roman"/>
          <w:spacing w:val="4"/>
          <w:sz w:val="24"/>
          <w:szCs w:val="24"/>
          <w:lang w:eastAsia="pt-BR"/>
        </w:rPr>
        <w:t>c</w:t>
      </w:r>
      <w:r w:rsidR="00663AEB" w:rsidRPr="009F27F2">
        <w:rPr>
          <w:rFonts w:ascii="Times New Roman" w:hAnsi="Times New Roman" w:cs="Times New Roman"/>
          <w:spacing w:val="4"/>
          <w:sz w:val="24"/>
          <w:szCs w:val="24"/>
          <w:lang w:eastAsia="pt-BR"/>
        </w:rPr>
        <w:t>onclusão</w:t>
      </w:r>
      <w:r w:rsidR="00863E5D" w:rsidRPr="009F27F2">
        <w:rPr>
          <w:rFonts w:ascii="Times New Roman" w:hAnsi="Times New Roman" w:cs="Times New Roman"/>
          <w:spacing w:val="4"/>
          <w:sz w:val="24"/>
          <w:szCs w:val="24"/>
          <w:lang w:eastAsia="pt-BR"/>
        </w:rPr>
        <w:t xml:space="preserve"> do trabalho, a partir dos objetivos de pesquisa. </w:t>
      </w:r>
      <w:r w:rsidR="00663AEB" w:rsidRPr="009F27F2">
        <w:rPr>
          <w:rFonts w:ascii="Times New Roman" w:hAnsi="Times New Roman" w:cs="Times New Roman"/>
          <w:spacing w:val="4"/>
          <w:sz w:val="24"/>
          <w:szCs w:val="24"/>
          <w:lang w:eastAsia="pt-BR"/>
        </w:rPr>
        <w:t xml:space="preserve"> </w:t>
      </w:r>
    </w:p>
    <w:p w14:paraId="39908782" w14:textId="756CF7CE" w:rsidR="00663AEB" w:rsidRPr="009F27F2" w:rsidRDefault="00936F90" w:rsidP="009F27F2">
      <w:pPr>
        <w:spacing w:after="0" w:line="360" w:lineRule="auto"/>
        <w:ind w:firstLine="708"/>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Para </w:t>
      </w:r>
      <w:r w:rsidR="00B95AC4" w:rsidRPr="009F27F2">
        <w:rPr>
          <w:rFonts w:ascii="Times New Roman" w:hAnsi="Times New Roman" w:cs="Times New Roman"/>
          <w:spacing w:val="4"/>
          <w:sz w:val="24"/>
          <w:szCs w:val="24"/>
          <w:lang w:eastAsia="pt-BR"/>
        </w:rPr>
        <w:t>a realização desta investigação</w:t>
      </w:r>
      <w:r w:rsidRPr="009F27F2">
        <w:rPr>
          <w:rFonts w:ascii="Times New Roman" w:hAnsi="Times New Roman" w:cs="Times New Roman"/>
          <w:spacing w:val="4"/>
          <w:sz w:val="24"/>
          <w:szCs w:val="24"/>
          <w:lang w:eastAsia="pt-BR"/>
        </w:rPr>
        <w:t>, foi preciso:</w:t>
      </w:r>
    </w:p>
    <w:p w14:paraId="78AB5845" w14:textId="55585148" w:rsidR="00663AEB" w:rsidRPr="009F27F2" w:rsidRDefault="00663AEB" w:rsidP="009F27F2">
      <w:pPr>
        <w:pStyle w:val="PargrafodaLista"/>
        <w:numPr>
          <w:ilvl w:val="0"/>
          <w:numId w:val="8"/>
        </w:numPr>
        <w:spacing w:after="0" w:line="360" w:lineRule="auto"/>
        <w:contextualSpacing w:val="0"/>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Mapear possíveis </w:t>
      </w:r>
      <w:r w:rsidR="00123FC3" w:rsidRPr="009F27F2">
        <w:rPr>
          <w:rFonts w:ascii="Times New Roman" w:hAnsi="Times New Roman" w:cs="Times New Roman"/>
          <w:spacing w:val="4"/>
          <w:sz w:val="24"/>
          <w:szCs w:val="24"/>
          <w:lang w:eastAsia="pt-BR"/>
        </w:rPr>
        <w:t>percepções dos</w:t>
      </w:r>
      <w:r w:rsidRPr="009F27F2">
        <w:rPr>
          <w:rFonts w:ascii="Times New Roman" w:hAnsi="Times New Roman" w:cs="Times New Roman"/>
          <w:spacing w:val="4"/>
          <w:sz w:val="24"/>
          <w:szCs w:val="24"/>
          <w:lang w:eastAsia="pt-BR"/>
        </w:rPr>
        <w:t xml:space="preserve"> gestores do CAR nas unidades federativas em relação </w:t>
      </w:r>
      <w:r w:rsidR="00936F90" w:rsidRPr="009F27F2">
        <w:rPr>
          <w:rFonts w:ascii="Times New Roman" w:hAnsi="Times New Roman" w:cs="Times New Roman"/>
          <w:spacing w:val="4"/>
          <w:sz w:val="24"/>
          <w:szCs w:val="24"/>
          <w:lang w:eastAsia="pt-BR"/>
        </w:rPr>
        <w:t>a</w:t>
      </w:r>
      <w:r w:rsidRPr="009F27F2">
        <w:rPr>
          <w:rFonts w:ascii="Times New Roman" w:hAnsi="Times New Roman" w:cs="Times New Roman"/>
          <w:spacing w:val="4"/>
          <w:sz w:val="24"/>
          <w:szCs w:val="24"/>
          <w:lang w:eastAsia="pt-BR"/>
        </w:rPr>
        <w:t xml:space="preserve"> populações tradicionais e seus territórios na política de regularização ambiental;</w:t>
      </w:r>
    </w:p>
    <w:p w14:paraId="60664B4C" w14:textId="06B0BB41" w:rsidR="00663AEB" w:rsidRPr="009F27F2" w:rsidRDefault="00663AEB" w:rsidP="009F27F2">
      <w:pPr>
        <w:pStyle w:val="PargrafodaLista"/>
        <w:numPr>
          <w:ilvl w:val="0"/>
          <w:numId w:val="8"/>
        </w:numPr>
        <w:spacing w:after="0" w:line="360" w:lineRule="auto"/>
        <w:contextualSpacing w:val="0"/>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Identificar as principais dificuldades dos gestores dos CAR nas unidades federativas relacionadas </w:t>
      </w:r>
      <w:r w:rsidR="00B95AC4" w:rsidRPr="009F27F2">
        <w:rPr>
          <w:rFonts w:ascii="Times New Roman" w:hAnsi="Times New Roman" w:cs="Times New Roman"/>
          <w:spacing w:val="4"/>
          <w:sz w:val="24"/>
          <w:szCs w:val="24"/>
          <w:lang w:eastAsia="pt-BR"/>
        </w:rPr>
        <w:t>à</w:t>
      </w:r>
      <w:r w:rsidRPr="009F27F2">
        <w:rPr>
          <w:rFonts w:ascii="Times New Roman" w:hAnsi="Times New Roman" w:cs="Times New Roman"/>
          <w:spacing w:val="4"/>
          <w:sz w:val="24"/>
          <w:szCs w:val="24"/>
          <w:lang w:eastAsia="pt-BR"/>
        </w:rPr>
        <w:t xml:space="preserve"> inscrição de territórios tradicionais no CAR;</w:t>
      </w:r>
    </w:p>
    <w:p w14:paraId="4F6382BE" w14:textId="2010C59C" w:rsidR="00663AEB" w:rsidRPr="009F27F2" w:rsidRDefault="00663AEB" w:rsidP="009F27F2">
      <w:pPr>
        <w:pStyle w:val="PargrafodaLista"/>
        <w:numPr>
          <w:ilvl w:val="0"/>
          <w:numId w:val="8"/>
        </w:numPr>
        <w:spacing w:after="0" w:line="360" w:lineRule="auto"/>
        <w:contextualSpacing w:val="0"/>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 Verificar a influência das ações do Governo Federal no apoio aos órgãos gestores do CAR para a </w:t>
      </w:r>
      <w:r w:rsidR="00416BBE" w:rsidRPr="009F27F2">
        <w:rPr>
          <w:rFonts w:ascii="Times New Roman" w:hAnsi="Times New Roman" w:cs="Times New Roman"/>
          <w:spacing w:val="4"/>
          <w:sz w:val="24"/>
          <w:szCs w:val="24"/>
          <w:lang w:eastAsia="pt-BR"/>
        </w:rPr>
        <w:t xml:space="preserve">realização </w:t>
      </w:r>
      <w:r w:rsidRPr="009F27F2">
        <w:rPr>
          <w:rFonts w:ascii="Times New Roman" w:hAnsi="Times New Roman" w:cs="Times New Roman"/>
          <w:spacing w:val="4"/>
          <w:sz w:val="24"/>
          <w:szCs w:val="24"/>
          <w:lang w:eastAsia="pt-BR"/>
        </w:rPr>
        <w:t xml:space="preserve">do </w:t>
      </w:r>
      <w:r w:rsidR="00416BBE" w:rsidRPr="009F27F2">
        <w:rPr>
          <w:rFonts w:ascii="Times New Roman" w:hAnsi="Times New Roman" w:cs="Times New Roman"/>
          <w:spacing w:val="4"/>
          <w:sz w:val="24"/>
          <w:szCs w:val="24"/>
          <w:lang w:eastAsia="pt-BR"/>
        </w:rPr>
        <w:t xml:space="preserve">cadastro </w:t>
      </w:r>
      <w:r w:rsidRPr="009F27F2">
        <w:rPr>
          <w:rFonts w:ascii="Times New Roman" w:hAnsi="Times New Roman" w:cs="Times New Roman"/>
          <w:spacing w:val="4"/>
          <w:sz w:val="24"/>
          <w:szCs w:val="24"/>
          <w:lang w:eastAsia="pt-BR"/>
        </w:rPr>
        <w:t>dos territórios tradicionais</w:t>
      </w:r>
      <w:r w:rsidR="00B95AC4" w:rsidRPr="009F27F2">
        <w:rPr>
          <w:rFonts w:ascii="Times New Roman" w:hAnsi="Times New Roman" w:cs="Times New Roman"/>
          <w:spacing w:val="4"/>
          <w:sz w:val="24"/>
          <w:szCs w:val="24"/>
          <w:lang w:eastAsia="pt-BR"/>
        </w:rPr>
        <w:t>;</w:t>
      </w:r>
    </w:p>
    <w:p w14:paraId="37CDF7C2" w14:textId="5C2E545B" w:rsidR="001B51E7" w:rsidRPr="005C0170" w:rsidRDefault="00663AEB" w:rsidP="005C0170">
      <w:pPr>
        <w:pStyle w:val="PargrafodaLista"/>
        <w:numPr>
          <w:ilvl w:val="0"/>
          <w:numId w:val="8"/>
        </w:numPr>
        <w:spacing w:after="0" w:line="360" w:lineRule="auto"/>
        <w:contextualSpacing w:val="0"/>
        <w:jc w:val="both"/>
        <w:rPr>
          <w:rFonts w:ascii="Times New Roman" w:hAnsi="Times New Roman" w:cs="Times New Roman"/>
          <w:bCs/>
          <w:sz w:val="24"/>
          <w:szCs w:val="24"/>
        </w:rPr>
      </w:pPr>
      <w:r w:rsidRPr="009F27F2">
        <w:rPr>
          <w:rFonts w:ascii="Times New Roman" w:hAnsi="Times New Roman" w:cs="Times New Roman"/>
          <w:spacing w:val="4"/>
          <w:sz w:val="24"/>
          <w:szCs w:val="24"/>
          <w:lang w:eastAsia="pt-BR"/>
        </w:rPr>
        <w:t xml:space="preserve">Mapear os caminhos possíveis para alavancar o acesso dos territórios tradicionais aos benefícios previstos no CAR e no Código Florestal, </w:t>
      </w:r>
      <w:r w:rsidR="009C0803" w:rsidRPr="009F27F2">
        <w:rPr>
          <w:rFonts w:ascii="Times New Roman" w:hAnsi="Times New Roman" w:cs="Times New Roman"/>
          <w:spacing w:val="4"/>
          <w:sz w:val="24"/>
          <w:szCs w:val="24"/>
          <w:lang w:eastAsia="pt-BR"/>
        </w:rPr>
        <w:t xml:space="preserve">de acordo com a opinião </w:t>
      </w:r>
      <w:r w:rsidRPr="009F27F2">
        <w:rPr>
          <w:rFonts w:ascii="Times New Roman" w:hAnsi="Times New Roman" w:cs="Times New Roman"/>
          <w:spacing w:val="4"/>
          <w:sz w:val="24"/>
          <w:szCs w:val="24"/>
          <w:lang w:eastAsia="pt-BR"/>
        </w:rPr>
        <w:t xml:space="preserve">dos gestores nas unidades federativas. </w:t>
      </w:r>
    </w:p>
    <w:p w14:paraId="1266E978" w14:textId="4969430A" w:rsidR="00990ED0" w:rsidRDefault="00990ED0">
      <w:pPr>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br w:type="page"/>
      </w:r>
    </w:p>
    <w:p w14:paraId="663DC11B" w14:textId="6C351A11" w:rsidR="00B95AC4" w:rsidRPr="001D5C9B" w:rsidRDefault="00990ED0" w:rsidP="005C0170">
      <w:pPr>
        <w:spacing w:after="240" w:line="360" w:lineRule="auto"/>
        <w:jc w:val="both"/>
        <w:rPr>
          <w:rFonts w:ascii="Times New Roman" w:hAnsi="Times New Roman" w:cs="Times New Roman"/>
          <w:spacing w:val="4"/>
          <w:sz w:val="24"/>
          <w:szCs w:val="24"/>
          <w:lang w:eastAsia="pt-BR"/>
        </w:rPr>
      </w:pPr>
      <w:r w:rsidRPr="001D5C9B">
        <w:rPr>
          <w:rFonts w:ascii="Times New Roman" w:hAnsi="Times New Roman" w:cs="Times New Roman"/>
          <w:spacing w:val="4"/>
          <w:sz w:val="24"/>
          <w:szCs w:val="24"/>
          <w:lang w:eastAsia="pt-BR"/>
        </w:rPr>
        <w:lastRenderedPageBreak/>
        <w:t>1. CAPÍTULO INICIAL</w:t>
      </w:r>
    </w:p>
    <w:p w14:paraId="4C36001A" w14:textId="25FD01D6" w:rsidR="00990ED0" w:rsidRPr="0048000A" w:rsidRDefault="00990ED0" w:rsidP="005C0170">
      <w:pPr>
        <w:spacing w:after="240" w:line="360" w:lineRule="auto"/>
        <w:jc w:val="both"/>
        <w:rPr>
          <w:rFonts w:ascii="Times New Roman" w:hAnsi="Times New Roman" w:cs="Times New Roman"/>
          <w:spacing w:val="4"/>
          <w:sz w:val="24"/>
          <w:szCs w:val="24"/>
          <w:lang w:eastAsia="pt-BR"/>
        </w:rPr>
      </w:pPr>
      <w:r w:rsidRPr="001D5C9B">
        <w:rPr>
          <w:rFonts w:ascii="Times New Roman" w:hAnsi="Times New Roman" w:cs="Times New Roman"/>
          <w:spacing w:val="4"/>
          <w:sz w:val="24"/>
          <w:szCs w:val="24"/>
          <w:lang w:eastAsia="pt-BR"/>
        </w:rPr>
        <w:t xml:space="preserve">1.1 </w:t>
      </w:r>
      <w:r w:rsidR="001D5C9B" w:rsidRPr="001D5C9B">
        <w:rPr>
          <w:rFonts w:ascii="Times New Roman" w:hAnsi="Times New Roman" w:cs="Times New Roman"/>
          <w:spacing w:val="4"/>
          <w:sz w:val="24"/>
          <w:szCs w:val="24"/>
          <w:lang w:eastAsia="pt-BR"/>
        </w:rPr>
        <w:t>Suporte Teórico</w:t>
      </w:r>
    </w:p>
    <w:p w14:paraId="73A68BF7" w14:textId="73941141"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As políticas públicas e os projetos desenvolvidos pelo governo provocam duas emoções: entusiasmo inicial com a formulação ou reformulação das políticas e decepção com os resultados concretos alcançados. A avaliação de políticas públicas permite a produção de conhecimentos sobre melhor desenho e formulação, seu aprimoramento e geração de resultados. Trata-se de etapa fundamental devido ao constante processo de complexificação da sociedade e das demandas do Estado (LIMA e D’ASCENZI, 2013). </w:t>
      </w:r>
    </w:p>
    <w:p w14:paraId="4A1EEB46" w14:textId="0D259865" w:rsidR="009E3895"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Os métodos qualitativos tratam da formulação de descrições aprofundadas de contextos, processos e mecanismos que permitem explicar os resultados alcançados a partir da análise das características e circunstâncias da implementação. São levadas em consideração a natureza complexa da organização social, variáveis como incentivos institucionais e organizacionais, plano de valores, percepções e práticas compartilhadas pelos indivíduos e grupos que executam políticas ou que são afetados por elas. </w:t>
      </w:r>
    </w:p>
    <w:p w14:paraId="5D3EBE74" w14:textId="77777777"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O campo de estudos de implementação de políticas públicas está fortemente atrelado às necessidades de desenvolvimento de melhorias nos processos político-administrativos, que permitam o incremento das atividades implementadoras. Os trabalhos concentram-se na definição de variáveis que expliquem o sucesso ou o fracasso da implementação de políticas públicas.</w:t>
      </w:r>
    </w:p>
    <w:p w14:paraId="4B1D4E0B" w14:textId="02A326F3" w:rsidR="001B51E7" w:rsidRPr="0048000A" w:rsidRDefault="001B51E7" w:rsidP="005C0170">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Dessa forma, os estudos sobre implementação de políticas</w:t>
      </w:r>
      <w:r w:rsidR="008A157A">
        <w:rPr>
          <w:rFonts w:ascii="Times New Roman" w:hAnsi="Times New Roman" w:cs="Times New Roman"/>
          <w:spacing w:val="4"/>
          <w:sz w:val="24"/>
          <w:szCs w:val="24"/>
          <w:lang w:eastAsia="pt-BR"/>
        </w:rPr>
        <w:t xml:space="preserve"> públicas constituem-se como </w:t>
      </w:r>
      <w:r w:rsidRPr="0048000A">
        <w:rPr>
          <w:rFonts w:ascii="Times New Roman" w:hAnsi="Times New Roman" w:cs="Times New Roman"/>
          <w:spacing w:val="4"/>
          <w:sz w:val="24"/>
          <w:szCs w:val="24"/>
          <w:lang w:eastAsia="pt-BR"/>
        </w:rPr>
        <w:t>campo de análise de políticas públicas, que trata do momento específico da materialização ou concretização das políticas. O pressuposto é a ideia de que as políticas públicas podem ser analisadas como um ciclo com diferentes fases: agenda, formulação, implementação e avaliação. Trata-se de um instrumento analítico para entendermos os processos decisórios que fazem parte das políticas públicas (SOUZA, 2003).</w:t>
      </w:r>
    </w:p>
    <w:p w14:paraId="17043B84" w14:textId="3BE0D81D" w:rsidR="00C0582F" w:rsidRPr="0048000A" w:rsidRDefault="001B51E7" w:rsidP="009F27F2">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Duas abordagens </w:t>
      </w:r>
      <w:r w:rsidRPr="00D55394">
        <w:rPr>
          <w:rFonts w:ascii="Times New Roman" w:hAnsi="Times New Roman" w:cs="Times New Roman"/>
          <w:spacing w:val="4"/>
          <w:sz w:val="24"/>
          <w:szCs w:val="24"/>
          <w:lang w:eastAsia="pt-BR"/>
        </w:rPr>
        <w:t xml:space="preserve">são hegemônicas na literatura sobre implementação de políticas públicas: a primeira com foco na </w:t>
      </w:r>
      <w:r w:rsidRPr="00AC024E">
        <w:rPr>
          <w:rFonts w:ascii="Times New Roman" w:hAnsi="Times New Roman" w:cs="Times New Roman"/>
          <w:spacing w:val="4"/>
          <w:sz w:val="24"/>
          <w:szCs w:val="24"/>
          <w:lang w:eastAsia="pt-BR"/>
        </w:rPr>
        <w:t>análise do processo de formulação da política pública</w:t>
      </w:r>
      <w:r w:rsidRPr="00D55394">
        <w:rPr>
          <w:rFonts w:ascii="Times New Roman" w:hAnsi="Times New Roman" w:cs="Times New Roman"/>
          <w:spacing w:val="4"/>
          <w:sz w:val="24"/>
          <w:szCs w:val="24"/>
          <w:lang w:eastAsia="pt-BR"/>
        </w:rPr>
        <w:t xml:space="preserve"> e a segunda com ênfase nos </w:t>
      </w:r>
      <w:r w:rsidRPr="00AC024E">
        <w:rPr>
          <w:rFonts w:ascii="Times New Roman" w:hAnsi="Times New Roman" w:cs="Times New Roman"/>
          <w:spacing w:val="4"/>
          <w:sz w:val="24"/>
          <w:szCs w:val="24"/>
          <w:lang w:eastAsia="pt-BR"/>
        </w:rPr>
        <w:t>elementos dos contextos de ação nos quais a política será implementada, tomando como variáveis as condições dos espaços locais e as burocracias implementadora</w:t>
      </w:r>
      <w:r w:rsidRPr="00D55394">
        <w:rPr>
          <w:rFonts w:ascii="Times New Roman" w:hAnsi="Times New Roman" w:cs="Times New Roman"/>
          <w:spacing w:val="4"/>
          <w:sz w:val="24"/>
          <w:szCs w:val="24"/>
          <w:lang w:eastAsia="pt-BR"/>
        </w:rPr>
        <w:t xml:space="preserve">s. Lima e D’Ascenzi (2013) propõem um modelo analítico para o processo de implementação de políticas públicas baseado na </w:t>
      </w:r>
      <w:r w:rsidRPr="00AC024E">
        <w:rPr>
          <w:rFonts w:ascii="Times New Roman" w:hAnsi="Times New Roman" w:cs="Times New Roman"/>
          <w:spacing w:val="4"/>
          <w:sz w:val="24"/>
          <w:szCs w:val="24"/>
          <w:lang w:eastAsia="pt-BR"/>
        </w:rPr>
        <w:t>integração entre as variáveis centrais daqueles modelos e as ligadas às ideias, aos valores e às concepções de mundo dos atores</w:t>
      </w:r>
      <w:r w:rsidRPr="00D55394">
        <w:rPr>
          <w:rFonts w:ascii="Times New Roman" w:hAnsi="Times New Roman" w:cs="Times New Roman"/>
          <w:spacing w:val="4"/>
          <w:sz w:val="24"/>
          <w:szCs w:val="24"/>
          <w:lang w:eastAsia="pt-BR"/>
        </w:rPr>
        <w:t>. Os elementos dos contextos locais de ação e as representações e valores dos atores</w:t>
      </w:r>
      <w:r w:rsidRPr="0048000A">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lastRenderedPageBreak/>
        <w:t>influenciam a execução das políticas públicas, pois moldam a compreensão sobre o problema social e sobre a forma de confrontá-lo.</w:t>
      </w:r>
    </w:p>
    <w:p w14:paraId="65114258" w14:textId="77777777"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O fracasso ou sucesso do processo de implementação é sempre julgado com base no grau de alcance dos objetivos definidos. Em geral, quatro tipos de variáveis são apontados na literatura como influenciadores do êxito do processo de implementação: natureza do problema alvo; normativas; variáveis contextuais; e organização do aparato administrativo. </w:t>
      </w:r>
    </w:p>
    <w:p w14:paraId="622B0E25" w14:textId="77777777"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Entretanto, de acordo com os autores, tanto as observações casuais quanto as sistemáticas apontam que os resultados das políticas públicas e de planos inovadores são imprevisíveis. É preciso levar em consideração a multiplicidade de atores de diferentes tipos de organizações com interesses diversos, que são agregados para operar uma determinada política, e o fato de que esses atores interagem em uma trajetória de pontos de decisão nos quais suas perspectivas se expressam. </w:t>
      </w:r>
    </w:p>
    <w:p w14:paraId="7FD0724F" w14:textId="73954908"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discricionariedade dos implementadores é inevitável e pode ser até desejável, uma vez que esses atores possuem conhecimento das situações locais e podem adaptar o plano a elas (</w:t>
      </w:r>
      <w:r w:rsidRPr="0048000A">
        <w:rPr>
          <w:rFonts w:ascii="Times New Roman" w:hAnsi="Times New Roman" w:cs="Times New Roman"/>
          <w:i/>
          <w:spacing w:val="-4"/>
          <w:sz w:val="24"/>
          <w:szCs w:val="24"/>
          <w:lang w:eastAsia="pt-BR"/>
        </w:rPr>
        <w:t>bottom up</w:t>
      </w:r>
      <w:r w:rsidRPr="0048000A">
        <w:rPr>
          <w:rFonts w:ascii="Times New Roman" w:hAnsi="Times New Roman" w:cs="Times New Roman"/>
          <w:spacing w:val="-4"/>
          <w:sz w:val="24"/>
          <w:szCs w:val="24"/>
          <w:lang w:eastAsia="pt-BR"/>
        </w:rPr>
        <w:t xml:space="preserve"> ou desenho retrospectivo). A política é transformada à medida que é executada e a implementação é um processo interativo de formulação, implementação e reformulação. Além disso, os objetivos dos serviços públicos tendem a ser vagos, conflitantes e ambíguos, representando algumas vezes horizontes desejáveis e não alvos fixos</w:t>
      </w:r>
      <w:r w:rsidR="00472457" w:rsidRPr="0048000A">
        <w:rPr>
          <w:rFonts w:ascii="Times New Roman" w:hAnsi="Times New Roman" w:cs="Times New Roman"/>
          <w:spacing w:val="-4"/>
          <w:sz w:val="24"/>
          <w:szCs w:val="24"/>
          <w:lang w:eastAsia="pt-BR"/>
        </w:rPr>
        <w:t xml:space="preserve">. </w:t>
      </w:r>
      <w:r w:rsidR="008E0EC9" w:rsidRPr="0048000A">
        <w:rPr>
          <w:rFonts w:ascii="Times New Roman" w:hAnsi="Times New Roman" w:cs="Times New Roman"/>
          <w:spacing w:val="-4"/>
          <w:sz w:val="24"/>
          <w:szCs w:val="24"/>
          <w:lang w:eastAsia="pt-BR"/>
        </w:rPr>
        <w:t>O</w:t>
      </w:r>
      <w:r w:rsidRPr="0048000A">
        <w:rPr>
          <w:rFonts w:ascii="Times New Roman" w:hAnsi="Times New Roman" w:cs="Times New Roman"/>
          <w:spacing w:val="-4"/>
          <w:sz w:val="24"/>
          <w:szCs w:val="24"/>
          <w:lang w:eastAsia="pt-BR"/>
        </w:rPr>
        <w:t>s aspectos culturais que são mediadores e necessários ao entendimento da implementação da política pública. A interpretação da estrutura normativa de uma política pública é influenciada pelas concepções de mundo dos atores que irão executá-la e suas con</w:t>
      </w:r>
      <w:r w:rsidR="008E0EC9" w:rsidRPr="0048000A">
        <w:rPr>
          <w:rFonts w:ascii="Times New Roman" w:hAnsi="Times New Roman" w:cs="Times New Roman"/>
          <w:spacing w:val="-4"/>
          <w:sz w:val="24"/>
          <w:szCs w:val="24"/>
          <w:lang w:eastAsia="pt-BR"/>
        </w:rPr>
        <w:t>dições materiais, e a partir dessa interação</w:t>
      </w:r>
      <w:r w:rsidRPr="0048000A">
        <w:rPr>
          <w:rFonts w:ascii="Times New Roman" w:hAnsi="Times New Roman" w:cs="Times New Roman"/>
          <w:spacing w:val="-4"/>
          <w:sz w:val="24"/>
          <w:szCs w:val="24"/>
          <w:lang w:eastAsia="pt-BR"/>
        </w:rPr>
        <w:t xml:space="preserve"> </w:t>
      </w:r>
      <w:r w:rsidR="008E0EC9" w:rsidRPr="0048000A">
        <w:rPr>
          <w:rFonts w:ascii="Times New Roman" w:hAnsi="Times New Roman" w:cs="Times New Roman"/>
          <w:spacing w:val="-4"/>
          <w:sz w:val="24"/>
          <w:szCs w:val="24"/>
          <w:lang w:eastAsia="pt-BR"/>
        </w:rPr>
        <w:t xml:space="preserve">se faz a </w:t>
      </w:r>
      <w:r w:rsidRPr="0048000A">
        <w:rPr>
          <w:rFonts w:ascii="Times New Roman" w:hAnsi="Times New Roman" w:cs="Times New Roman"/>
          <w:spacing w:val="-4"/>
          <w:sz w:val="24"/>
          <w:szCs w:val="24"/>
          <w:lang w:eastAsia="pt-BR"/>
        </w:rPr>
        <w:t>política pública de fato (LIMA e D’ASCENZI, 2013).</w:t>
      </w:r>
    </w:p>
    <w:p w14:paraId="700ECCC3" w14:textId="6ECDA42B"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Devem ser considerados também os seguintes fatores: as características do plano, a organização do aparato administrativo responsável pela implementação e as ideias, os valores e as concepções de mundo dos indivíduos. Portanto, os objetivos definidos, os atores envolvidos e seus papéis e o fluxo da alocação de recursos são elementos que criam expectativas, geram interpretações e dinâmicas diversas de reação. Diante disso, é necessário verificar as formas de divulgação e convencimento utilizadas para gerar conformidade com esse projeto. Os implementadores adaptarão o que se espera ser feito ao que conseguem (ou querem) fazer, além do fato de os recursos afetarem a interpretação do plano e sua implementação. </w:t>
      </w:r>
    </w:p>
    <w:p w14:paraId="02D2508D" w14:textId="77777777" w:rsidR="001B51E7" w:rsidRPr="0048000A" w:rsidRDefault="001B51E7" w:rsidP="009F27F2">
      <w:pPr>
        <w:spacing w:after="0" w:line="360" w:lineRule="auto"/>
        <w:ind w:firstLine="708"/>
        <w:jc w:val="both"/>
        <w:rPr>
          <w:rFonts w:ascii="Times New Roman" w:hAnsi="Times New Roman" w:cs="Times New Roman"/>
        </w:rPr>
      </w:pPr>
      <w:r w:rsidRPr="0048000A">
        <w:rPr>
          <w:rFonts w:ascii="Times New Roman" w:hAnsi="Times New Roman" w:cs="Times New Roman"/>
          <w:spacing w:val="-4"/>
          <w:sz w:val="24"/>
          <w:szCs w:val="24"/>
          <w:lang w:eastAsia="pt-BR"/>
        </w:rPr>
        <w:t xml:space="preserve">Os estudos sobre implementação de políticas públicas podem ser divididos em quatro gerações. Inicialmente, ainda na década de 1970, o objetivo era analisar e interpretar o que acontecia quando as políticas públicas eram colocadas em prática que gerava resultados não estipulados ou previstos, com foco em questões normativas e no ideal democrático de funcionamento do Estado. Dessa forma, as decisões da burocracia durante a implementação poderiam alterar os objetivos e </w:t>
      </w:r>
      <w:r w:rsidRPr="0048000A">
        <w:rPr>
          <w:rFonts w:ascii="Times New Roman" w:hAnsi="Times New Roman" w:cs="Times New Roman"/>
          <w:spacing w:val="-4"/>
          <w:sz w:val="24"/>
          <w:szCs w:val="24"/>
          <w:lang w:eastAsia="pt-BR"/>
        </w:rPr>
        <w:lastRenderedPageBreak/>
        <w:t>tarefas desenhados pelos membros de Estado democraticamente eleito e isso comprometeria a própria democracia. Em suma, o objetivo era analisar o processo de implementação de cima para baixo, chamada análise</w:t>
      </w:r>
      <w:r w:rsidRPr="0048000A">
        <w:rPr>
          <w:rFonts w:ascii="Times New Roman" w:hAnsi="Times New Roman" w:cs="Times New Roman"/>
          <w:i/>
          <w:spacing w:val="-4"/>
          <w:sz w:val="24"/>
          <w:szCs w:val="24"/>
          <w:lang w:eastAsia="pt-BR"/>
        </w:rPr>
        <w:t xml:space="preserve"> top down </w:t>
      </w:r>
      <w:r w:rsidRPr="0048000A">
        <w:rPr>
          <w:rFonts w:ascii="Times New Roman" w:hAnsi="Times New Roman" w:cs="Times New Roman"/>
          <w:spacing w:val="-4"/>
          <w:sz w:val="24"/>
          <w:szCs w:val="24"/>
          <w:lang w:eastAsia="pt-BR"/>
        </w:rPr>
        <w:t xml:space="preserve">de implementação, buscando os erros encontrar e sanar os erros de implementação (LOTTA, 2019). </w:t>
      </w:r>
    </w:p>
    <w:p w14:paraId="5968E080" w14:textId="00EBB1C3" w:rsidR="001B51E7" w:rsidRPr="0048000A" w:rsidRDefault="001B51E7" w:rsidP="009F27F2">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Posterior</w:t>
      </w:r>
      <w:r w:rsidR="009906AE" w:rsidRPr="0048000A">
        <w:rPr>
          <w:rFonts w:ascii="Times New Roman" w:hAnsi="Times New Roman" w:cs="Times New Roman"/>
          <w:spacing w:val="-4"/>
          <w:sz w:val="24"/>
          <w:szCs w:val="24"/>
          <w:lang w:eastAsia="pt-BR"/>
        </w:rPr>
        <w:t>m</w:t>
      </w:r>
      <w:r w:rsidRPr="0048000A">
        <w:rPr>
          <w:rFonts w:ascii="Times New Roman" w:hAnsi="Times New Roman" w:cs="Times New Roman"/>
          <w:spacing w:val="-4"/>
          <w:sz w:val="24"/>
          <w:szCs w:val="24"/>
          <w:lang w:eastAsia="pt-BR"/>
        </w:rPr>
        <w:t xml:space="preserve">ente, nos anos 1970 e 1980, desenvolveu-se uma vertente analítica conhecida como </w:t>
      </w:r>
      <w:r w:rsidRPr="0048000A">
        <w:rPr>
          <w:rFonts w:ascii="Times New Roman" w:hAnsi="Times New Roman" w:cs="Times New Roman"/>
          <w:i/>
          <w:spacing w:val="-4"/>
          <w:sz w:val="24"/>
          <w:szCs w:val="24"/>
          <w:lang w:eastAsia="pt-BR"/>
        </w:rPr>
        <w:t>bottom up</w:t>
      </w:r>
      <w:r w:rsidRPr="0048000A">
        <w:rPr>
          <w:rFonts w:ascii="Times New Roman" w:hAnsi="Times New Roman" w:cs="Times New Roman"/>
          <w:spacing w:val="-4"/>
          <w:sz w:val="24"/>
          <w:szCs w:val="24"/>
          <w:lang w:eastAsia="pt-BR"/>
        </w:rPr>
        <w:t>, em que os autores defendem que a implementação não é falha. Nessa perspectiva analítica, as políticas públicas são, em suas diferentes fases, processos contínuos de tomada de decisões e nem tudo é passível de ser previsto, controlado ou normatizado. Dessa forma, a abordagem teórica e metodológica do</w:t>
      </w:r>
      <w:r w:rsidRPr="0048000A">
        <w:rPr>
          <w:rFonts w:ascii="Times New Roman" w:hAnsi="Times New Roman" w:cs="Times New Roman"/>
          <w:i/>
          <w:spacing w:val="-4"/>
          <w:sz w:val="24"/>
          <w:szCs w:val="24"/>
          <w:lang w:eastAsia="pt-BR"/>
        </w:rPr>
        <w:t xml:space="preserve"> bottom up </w:t>
      </w:r>
      <w:r w:rsidRPr="0048000A">
        <w:rPr>
          <w:rFonts w:ascii="Times New Roman" w:hAnsi="Times New Roman" w:cs="Times New Roman"/>
          <w:spacing w:val="-4"/>
          <w:sz w:val="24"/>
          <w:szCs w:val="24"/>
          <w:lang w:eastAsia="pt-BR"/>
        </w:rPr>
        <w:t xml:space="preserve">está preocupada em analisar os fatos como eles acontecem, sem preocupação com a legitimidade ou conformidade e sim o processo e a performance (LOTTA, 2019). </w:t>
      </w:r>
      <w:r w:rsidRPr="0048000A">
        <w:rPr>
          <w:rFonts w:ascii="Times New Roman" w:hAnsi="Times New Roman" w:cs="Times New Roman"/>
        </w:rPr>
        <w:t xml:space="preserve"> </w:t>
      </w:r>
    </w:p>
    <w:p w14:paraId="27797FF2" w14:textId="7866FFD8" w:rsidR="001B51E7" w:rsidRPr="0048000A" w:rsidRDefault="001B51E7" w:rsidP="009F27F2">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Essa perspectiva analítica, influenciada por pesquisas de estudos organizacionais e da Sociologia, começam a destacar o papel dos atores envolvidos na implementação, que posteriormente são denominados de </w:t>
      </w:r>
      <w:r w:rsidRPr="0048000A">
        <w:rPr>
          <w:rFonts w:ascii="Times New Roman" w:hAnsi="Times New Roman" w:cs="Times New Roman"/>
          <w:i/>
          <w:iCs/>
          <w:spacing w:val="-4"/>
          <w:sz w:val="24"/>
          <w:szCs w:val="24"/>
          <w:lang w:eastAsia="pt-BR"/>
        </w:rPr>
        <w:t>street-level</w:t>
      </w:r>
      <w:r w:rsidRPr="0048000A">
        <w:rPr>
          <w:rFonts w:ascii="Times New Roman" w:hAnsi="Times New Roman" w:cs="Times New Roman"/>
          <w:spacing w:val="-4"/>
          <w:sz w:val="24"/>
          <w:szCs w:val="24"/>
          <w:lang w:eastAsia="pt-BR"/>
        </w:rPr>
        <w:t xml:space="preserve"> </w:t>
      </w:r>
      <w:r w:rsidRPr="0048000A">
        <w:rPr>
          <w:rFonts w:ascii="Times New Roman" w:hAnsi="Times New Roman" w:cs="Times New Roman"/>
          <w:i/>
          <w:iCs/>
          <w:spacing w:val="-4"/>
          <w:sz w:val="24"/>
          <w:szCs w:val="24"/>
          <w:lang w:eastAsia="pt-BR"/>
        </w:rPr>
        <w:t>bureaucrats</w:t>
      </w:r>
      <w:r w:rsidRPr="0048000A">
        <w:rPr>
          <w:rFonts w:ascii="Times New Roman" w:hAnsi="Times New Roman" w:cs="Times New Roman"/>
          <w:spacing w:val="-4"/>
          <w:sz w:val="24"/>
          <w:szCs w:val="24"/>
          <w:lang w:eastAsia="pt-BR"/>
        </w:rPr>
        <w:t xml:space="preserve"> – burocratas de nível de rua. Tais estudos reforçam a ideia dos diferentes processos decisórios que acontecem durante a fase de implementação </w:t>
      </w:r>
      <w:r w:rsidR="00775D3F" w:rsidRPr="0048000A">
        <w:rPr>
          <w:rFonts w:ascii="Times New Roman" w:hAnsi="Times New Roman" w:cs="Times New Roman"/>
          <w:spacing w:val="-4"/>
          <w:sz w:val="24"/>
          <w:szCs w:val="24"/>
          <w:lang w:eastAsia="pt-BR"/>
        </w:rPr>
        <w:t>e</w:t>
      </w:r>
      <w:r w:rsidRPr="0048000A">
        <w:rPr>
          <w:rFonts w:ascii="Times New Roman" w:hAnsi="Times New Roman" w:cs="Times New Roman"/>
          <w:spacing w:val="-4"/>
          <w:sz w:val="24"/>
          <w:szCs w:val="24"/>
          <w:lang w:eastAsia="pt-BR"/>
        </w:rPr>
        <w:t xml:space="preserve"> a importância de compreender como se comportam os burocratas para a análise de políticas públicas (LOTTA, 2019).</w:t>
      </w:r>
    </w:p>
    <w:p w14:paraId="362F780A" w14:textId="7DD4360D" w:rsidR="001B51E7" w:rsidRPr="0048000A" w:rsidRDefault="001B51E7" w:rsidP="009F27F2">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partir dos anos 1990, a terceira geração de estudos propõe modelos sintéticos de análise da implementação de forma a sair da contraposição entre formulação e implementação, compreendendo processos decisórios contínuos que envolvem as políti</w:t>
      </w:r>
      <w:r w:rsidR="00DB62BF" w:rsidRPr="0048000A">
        <w:rPr>
          <w:rFonts w:ascii="Times New Roman" w:hAnsi="Times New Roman" w:cs="Times New Roman"/>
          <w:spacing w:val="-4"/>
          <w:sz w:val="24"/>
          <w:szCs w:val="24"/>
          <w:lang w:eastAsia="pt-BR"/>
        </w:rPr>
        <w:t xml:space="preserve">cas públicas e seus resultados. </w:t>
      </w:r>
      <w:r w:rsidR="00472457" w:rsidRPr="0048000A">
        <w:rPr>
          <w:rFonts w:ascii="Times New Roman" w:hAnsi="Times New Roman" w:cs="Times New Roman"/>
          <w:spacing w:val="-4"/>
          <w:sz w:val="24"/>
          <w:szCs w:val="24"/>
          <w:lang w:eastAsia="pt-BR"/>
        </w:rPr>
        <w:t xml:space="preserve">Essa é a </w:t>
      </w:r>
      <w:r w:rsidRPr="0048000A">
        <w:rPr>
          <w:rFonts w:ascii="Times New Roman" w:hAnsi="Times New Roman" w:cs="Times New Roman"/>
          <w:spacing w:val="-4"/>
          <w:sz w:val="24"/>
          <w:szCs w:val="24"/>
          <w:lang w:eastAsia="pt-BR"/>
        </w:rPr>
        <w:t xml:space="preserve">quarta geração de estudos sobre implementação, que se caracteriza por múltiplos modelos e formas distintas de análise sobre o objeto e por uma influência maior de outros campos de estudos, como a Sociologia, nas análises de implementação. A quarta geração também é marcada pelos novos modelos de ação estatal, em especial as ideias de governança, instrumentos de ação pública, a relação entre atores estatais e não estatais, </w:t>
      </w:r>
      <w:r w:rsidR="00104CCE" w:rsidRPr="0048000A">
        <w:rPr>
          <w:rFonts w:ascii="Times New Roman" w:hAnsi="Times New Roman" w:cs="Times New Roman"/>
          <w:spacing w:val="-4"/>
          <w:sz w:val="24"/>
          <w:szCs w:val="24"/>
          <w:lang w:eastAsia="pt-BR"/>
        </w:rPr>
        <w:t>processos multiníveis</w:t>
      </w:r>
      <w:r w:rsidRPr="0048000A">
        <w:rPr>
          <w:rFonts w:ascii="Times New Roman" w:hAnsi="Times New Roman" w:cs="Times New Roman"/>
          <w:spacing w:val="-4"/>
          <w:sz w:val="24"/>
          <w:szCs w:val="24"/>
          <w:lang w:eastAsia="pt-BR"/>
        </w:rPr>
        <w:t>, coordenação, capacidades estatais e novos temas frutos da complexificação das políticas públicas e do papel do Estado (LOTTA, 2019).</w:t>
      </w:r>
    </w:p>
    <w:p w14:paraId="289FB85C" w14:textId="77777777" w:rsidR="00C0582F" w:rsidRPr="0048000A" w:rsidRDefault="001B51E7" w:rsidP="009F27F2">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Na análise da influência da implementação de políticas públicas em processos de inclusão e exclusão social destaca-se a literatura do sociólogo alemão Niklas Luhmann. Sua teoria sistêmica sobre a interação entre burocratas de nível de rua e público trata de forma multidimensional o tema da inclusão e da exclusão. Nessa perspectiva, não há, na sociedade moderna, uma estrutura social unitária de desigualdade, que organiza as chances de inclusão e exclusão social dos indivíduos. Dessa forma, as organizações e as interações são dois tipos distintos de sistemas sociais, que produzem estruturas e critérios de inclusão e exclusão, influenciadas por outros sistemas sociais. </w:t>
      </w:r>
      <w:r w:rsidRPr="0048000A">
        <w:rPr>
          <w:rFonts w:ascii="Times New Roman" w:hAnsi="Times New Roman" w:cs="Times New Roman"/>
          <w:spacing w:val="-4"/>
          <w:sz w:val="24"/>
          <w:szCs w:val="24"/>
          <w:lang w:eastAsia="pt-BR"/>
        </w:rPr>
        <w:lastRenderedPageBreak/>
        <w:t>Portanto, as organizações e agentes implementadores de políticas, como sistemas sociais específicos, produzem efeitos nos processos de inclusão e exclusão social (LOTTA</w:t>
      </w:r>
      <w:r w:rsidR="00C217BA" w:rsidRPr="0048000A">
        <w:rPr>
          <w:rFonts w:ascii="Times New Roman" w:hAnsi="Times New Roman" w:cs="Times New Roman"/>
          <w:spacing w:val="-4"/>
          <w:sz w:val="24"/>
          <w:szCs w:val="24"/>
          <w:lang w:eastAsia="pt-BR"/>
        </w:rPr>
        <w:t xml:space="preserve"> e </w:t>
      </w:r>
      <w:r w:rsidR="00FA24DF" w:rsidRPr="0048000A">
        <w:rPr>
          <w:rFonts w:ascii="Times New Roman" w:hAnsi="Times New Roman" w:cs="Times New Roman"/>
          <w:spacing w:val="-4"/>
          <w:sz w:val="24"/>
          <w:szCs w:val="24"/>
          <w:lang w:eastAsia="pt-BR"/>
        </w:rPr>
        <w:t>PIRES</w:t>
      </w:r>
      <w:r w:rsidRPr="0048000A">
        <w:rPr>
          <w:rFonts w:ascii="Times New Roman" w:hAnsi="Times New Roman" w:cs="Times New Roman"/>
          <w:spacing w:val="-4"/>
          <w:sz w:val="24"/>
          <w:szCs w:val="24"/>
          <w:lang w:eastAsia="pt-BR"/>
        </w:rPr>
        <w:t>, 2018).</w:t>
      </w:r>
    </w:p>
    <w:p w14:paraId="561CE9AE" w14:textId="512A8323" w:rsidR="001B51E7" w:rsidRPr="0048000A" w:rsidRDefault="00C0582F" w:rsidP="009F27F2">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O campo de estudos de implementação de políticas públicas e burocracia traz reflexões pouco exploradas que podem ajudar a explorar elementos relativos às desigualdades (LOTTA, 2021).</w:t>
      </w:r>
    </w:p>
    <w:p w14:paraId="2E3D8E15" w14:textId="66F5BDA3" w:rsidR="001B51E7" w:rsidRPr="0048000A" w:rsidRDefault="001B51E7" w:rsidP="005C0170">
      <w:pPr>
        <w:spacing w:after="0" w:line="360" w:lineRule="auto"/>
        <w:ind w:firstLine="709"/>
        <w:jc w:val="both"/>
        <w:rPr>
          <w:rFonts w:ascii="Times New Roman" w:hAnsi="Times New Roman" w:cs="Times New Roman"/>
          <w:spacing w:val="4"/>
          <w:sz w:val="24"/>
          <w:szCs w:val="24"/>
          <w:lang w:eastAsia="pt-BR"/>
        </w:rPr>
      </w:pPr>
      <w:r w:rsidRPr="00AC024E">
        <w:rPr>
          <w:rFonts w:ascii="Times New Roman" w:hAnsi="Times New Roman" w:cs="Times New Roman"/>
          <w:spacing w:val="-4"/>
          <w:sz w:val="24"/>
          <w:szCs w:val="24"/>
          <w:lang w:eastAsia="pt-BR"/>
        </w:rPr>
        <w:t xml:space="preserve">O objetivo do presente trabalho é avaliar se as </w:t>
      </w:r>
      <w:r w:rsidRPr="00AC024E">
        <w:rPr>
          <w:rFonts w:ascii="Times New Roman" w:hAnsi="Times New Roman" w:cs="Times New Roman"/>
          <w:sz w:val="24"/>
          <w:szCs w:val="24"/>
          <w:lang w:eastAsia="pt-BR"/>
        </w:rPr>
        <w:t>percepções dos gestores dos órgãos responsáveis nas unidades federativas</w:t>
      </w:r>
      <w:r w:rsidRPr="00AC024E">
        <w:rPr>
          <w:rFonts w:ascii="Times New Roman" w:hAnsi="Times New Roman" w:cs="Times New Roman"/>
          <w:spacing w:val="4"/>
          <w:sz w:val="24"/>
          <w:szCs w:val="24"/>
          <w:lang w:eastAsia="pt-BR"/>
        </w:rPr>
        <w:t xml:space="preserve"> a respeito das populações tradicionais e seus territórios relacionados a política de regularização ambiental influenciou baixo número de inscrições desses territórios no CAR.</w:t>
      </w:r>
    </w:p>
    <w:p w14:paraId="0A807541" w14:textId="77777777" w:rsidR="001B51E7" w:rsidRPr="0048000A" w:rsidRDefault="001B51E7" w:rsidP="005C0170">
      <w:pPr>
        <w:spacing w:after="0" w:line="360" w:lineRule="auto"/>
        <w:ind w:firstLine="708"/>
        <w:jc w:val="both"/>
        <w:rPr>
          <w:rFonts w:ascii="Times New Roman" w:hAnsi="Times New Roman" w:cs="Times New Roman"/>
        </w:rPr>
      </w:pPr>
      <w:r w:rsidRPr="0048000A">
        <w:rPr>
          <w:rFonts w:ascii="Times New Roman" w:hAnsi="Times New Roman" w:cs="Times New Roman"/>
          <w:sz w:val="24"/>
          <w:szCs w:val="24"/>
          <w:lang w:eastAsia="pt-BR"/>
        </w:rPr>
        <w:t>O conceito de percepção utilizado será o estabelecido no campo da Psicologia Social, que o determina como um processo que vai desde a recepção do estímulo pelos órgãos dos sentidos até a atribuição de significado ao estímulo (BOCK, 1999). Dessa forma, a percepção social está relacionada ao grau de exatidão que temos ao julgar o outro e à forma como atribuímos características ao outro, a partir das circunstâncias ambientais em que o comportamento foi observado, o que pode tornar a percepção enganosa ou menos precisa, a partir de crenças a respeito de como determinados traços se conjugam (PISANI, 1996).</w:t>
      </w:r>
      <w:r w:rsidRPr="0048000A">
        <w:rPr>
          <w:rFonts w:ascii="Times New Roman" w:hAnsi="Times New Roman" w:cs="Times New Roman"/>
        </w:rPr>
        <w:t xml:space="preserve"> </w:t>
      </w:r>
    </w:p>
    <w:p w14:paraId="7D1EE5DF" w14:textId="77777777" w:rsidR="001B51E7" w:rsidRPr="0048000A" w:rsidRDefault="001B51E7" w:rsidP="009F27F2">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A hipótese desta dissertação é de que os gestores do CAR, em especial nas unidades federativas, consideram os territórios tradicionais como não usuários da política pública do CAR, resultado de um longo processo de ausência do Estado junto a esses segmentos e de percepções compartilhadas pelos gestores, o que contribuiu para o baixo número de inscrições dos territórios tradicionais no CAR. Isso evidencia como os processos de implementação de políticas públicas acabam causando ou fortalecendo exclusões e desigualdades.</w:t>
      </w:r>
    </w:p>
    <w:p w14:paraId="472F2FD4" w14:textId="22720B0A" w:rsidR="001B51E7" w:rsidRPr="0048000A" w:rsidRDefault="001B51E7" w:rsidP="005C0170">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Dessa forma, é necessário que se entenda a questão da desigualdade dentro de uma perspectiva multidimensional e interseccional sobre o fenômeno da desigualdade social, com foco nas desigualdades de posições ou </w:t>
      </w:r>
      <w:r w:rsidR="00DB62BF" w:rsidRPr="0048000A">
        <w:rPr>
          <w:rFonts w:ascii="Times New Roman" w:hAnsi="Times New Roman" w:cs="Times New Roman"/>
          <w:sz w:val="24"/>
          <w:szCs w:val="24"/>
          <w:lang w:eastAsia="pt-BR"/>
        </w:rPr>
        <w:t xml:space="preserve">resultados. </w:t>
      </w:r>
      <w:r w:rsidRPr="0048000A">
        <w:rPr>
          <w:rFonts w:ascii="Times New Roman" w:hAnsi="Times New Roman" w:cs="Times New Roman"/>
          <w:sz w:val="24"/>
          <w:szCs w:val="24"/>
          <w:lang w:eastAsia="pt-BR"/>
        </w:rPr>
        <w:t>De acordo com essa abordagem, melhores condições de equidade dificilmente serão atingidas apenas pelo aumento ou pela melhoria da distribuição de renda, pois uma diversidade de formas de desigualdades, não somente econômicas, dificultam a ascensão, o desenvolvimento e a melhoria da qualidade de vida de segmentos socialmente vulnerávei</w:t>
      </w:r>
      <w:r w:rsidR="00DB62BF" w:rsidRPr="0048000A">
        <w:rPr>
          <w:rFonts w:ascii="Times New Roman" w:hAnsi="Times New Roman" w:cs="Times New Roman"/>
          <w:sz w:val="24"/>
          <w:szCs w:val="24"/>
          <w:lang w:eastAsia="pt-BR"/>
        </w:rPr>
        <w:t xml:space="preserve">s ou tradicionalmente excluídos. </w:t>
      </w:r>
      <w:r w:rsidRPr="0048000A">
        <w:rPr>
          <w:rFonts w:ascii="Times New Roman" w:hAnsi="Times New Roman" w:cs="Times New Roman"/>
          <w:sz w:val="24"/>
          <w:szCs w:val="24"/>
          <w:lang w:eastAsia="pt-BR"/>
        </w:rPr>
        <w:t xml:space="preserve">Portanto, a perspectiva multidimensional e interseccional sobre desigualdade social destaca as dimensões de (re)produção histórica, processual e relacional desse, avaliando também as consequências no cotidiano das pessoas </w:t>
      </w:r>
      <w:r w:rsidR="00C217BA" w:rsidRPr="0048000A">
        <w:rPr>
          <w:rFonts w:ascii="Times New Roman" w:hAnsi="Times New Roman" w:cs="Times New Roman"/>
          <w:sz w:val="24"/>
          <w:szCs w:val="24"/>
          <w:lang w:eastAsia="pt-BR"/>
        </w:rPr>
        <w:t>(PIRES</w:t>
      </w:r>
      <w:r w:rsidRPr="0048000A">
        <w:rPr>
          <w:rFonts w:ascii="Times New Roman" w:hAnsi="Times New Roman" w:cs="Times New Roman"/>
          <w:sz w:val="24"/>
          <w:szCs w:val="24"/>
          <w:lang w:eastAsia="pt-BR"/>
        </w:rPr>
        <w:t>, 2019).</w:t>
      </w:r>
    </w:p>
    <w:p w14:paraId="784ABCDE" w14:textId="2C2B9DF6" w:rsidR="001B51E7" w:rsidRPr="0048000A" w:rsidRDefault="00F30159"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lastRenderedPageBreak/>
        <w:t>Assim</w:t>
      </w:r>
      <w:r w:rsidR="001B51E7" w:rsidRPr="0048000A">
        <w:rPr>
          <w:rFonts w:ascii="Times New Roman" w:hAnsi="Times New Roman" w:cs="Times New Roman"/>
          <w:sz w:val="24"/>
          <w:szCs w:val="24"/>
          <w:lang w:eastAsia="pt-BR"/>
        </w:rPr>
        <w:t xml:space="preserve">, a interação entre os gestores públicos e os povos e comunidades tradicionais são espaços tanto de reprodução e construção de desigualdades, como também espaços em que posições e percepções podem ser transformadas. </w:t>
      </w:r>
    </w:p>
    <w:p w14:paraId="663C7D38" w14:textId="6F6BCCDE" w:rsidR="001B51E7" w:rsidRPr="0048000A" w:rsidRDefault="001B51E7" w:rsidP="005C0170">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O processo de análise de implementação de políticas públicas envolve a análise de falhas</w:t>
      </w:r>
      <w:r w:rsidR="00E871D4">
        <w:rPr>
          <w:rFonts w:ascii="Times New Roman" w:hAnsi="Times New Roman" w:cs="Times New Roman"/>
          <w:sz w:val="24"/>
          <w:szCs w:val="24"/>
          <w:lang w:eastAsia="pt-BR"/>
        </w:rPr>
        <w:t xml:space="preserve"> </w:t>
      </w:r>
      <w:r w:rsidRPr="0048000A">
        <w:rPr>
          <w:rFonts w:ascii="Times New Roman" w:hAnsi="Times New Roman" w:cs="Times New Roman"/>
          <w:sz w:val="24"/>
          <w:szCs w:val="24"/>
          <w:lang w:eastAsia="pt-BR"/>
        </w:rPr>
        <w:t>e insuficiências durante o processo (</w:t>
      </w:r>
      <w:r w:rsidRPr="0048000A">
        <w:rPr>
          <w:rFonts w:ascii="Times New Roman" w:hAnsi="Times New Roman" w:cs="Times New Roman"/>
          <w:i/>
          <w:iCs/>
          <w:sz w:val="24"/>
          <w:szCs w:val="24"/>
          <w:lang w:eastAsia="pt-BR"/>
        </w:rPr>
        <w:t>implementation</w:t>
      </w:r>
      <w:r w:rsidRPr="0048000A">
        <w:rPr>
          <w:rFonts w:ascii="Times New Roman" w:hAnsi="Times New Roman" w:cs="Times New Roman"/>
          <w:sz w:val="24"/>
          <w:szCs w:val="24"/>
          <w:lang w:eastAsia="pt-BR"/>
        </w:rPr>
        <w:t xml:space="preserve"> </w:t>
      </w:r>
      <w:r w:rsidRPr="0048000A">
        <w:rPr>
          <w:rFonts w:ascii="Times New Roman" w:hAnsi="Times New Roman" w:cs="Times New Roman"/>
          <w:i/>
          <w:iCs/>
          <w:sz w:val="24"/>
          <w:szCs w:val="24"/>
          <w:lang w:eastAsia="pt-BR"/>
        </w:rPr>
        <w:t>gaps</w:t>
      </w:r>
      <w:r w:rsidRPr="0048000A">
        <w:rPr>
          <w:rFonts w:ascii="Times New Roman" w:hAnsi="Times New Roman" w:cs="Times New Roman"/>
          <w:sz w:val="24"/>
          <w:szCs w:val="24"/>
          <w:lang w:eastAsia="pt-BR"/>
        </w:rPr>
        <w:t xml:space="preserve">), com efeitos esperados. Há também os efeitos não esperados, em sua maioria não antecipados, que impactam o </w:t>
      </w:r>
      <w:r w:rsidR="00104CCE" w:rsidRPr="0048000A">
        <w:rPr>
          <w:rFonts w:ascii="Times New Roman" w:hAnsi="Times New Roman" w:cs="Times New Roman"/>
          <w:sz w:val="24"/>
          <w:szCs w:val="24"/>
          <w:lang w:eastAsia="pt-BR"/>
        </w:rPr>
        <w:t>público-alvo</w:t>
      </w:r>
      <w:r w:rsidRPr="0048000A">
        <w:rPr>
          <w:rFonts w:ascii="Times New Roman" w:hAnsi="Times New Roman" w:cs="Times New Roman"/>
          <w:sz w:val="24"/>
          <w:szCs w:val="24"/>
          <w:lang w:eastAsia="pt-BR"/>
        </w:rPr>
        <w:t xml:space="preserve">, geralmente em sentido adverso ao pretendido. Entre eles, há o efeito social da implementação, que trata do conjunto de repercussões que o envolvimento com um serviço ou uma política pública pode gerar sobre a posição, a trajetória e a identificação social de um sujeito </w:t>
      </w:r>
      <w:r w:rsidR="00C217BA" w:rsidRPr="0048000A">
        <w:rPr>
          <w:rFonts w:ascii="Times New Roman" w:hAnsi="Times New Roman" w:cs="Times New Roman"/>
          <w:sz w:val="24"/>
          <w:szCs w:val="24"/>
          <w:lang w:eastAsia="pt-BR"/>
        </w:rPr>
        <w:t xml:space="preserve">(PIRES, </w:t>
      </w:r>
      <w:r w:rsidRPr="0048000A">
        <w:rPr>
          <w:rFonts w:ascii="Times New Roman" w:hAnsi="Times New Roman" w:cs="Times New Roman"/>
          <w:sz w:val="24"/>
          <w:szCs w:val="24"/>
          <w:lang w:eastAsia="pt-BR"/>
        </w:rPr>
        <w:t>2019).</w:t>
      </w:r>
    </w:p>
    <w:p w14:paraId="399CAED4" w14:textId="1BC3FA6E" w:rsidR="001B51E7" w:rsidRPr="0048000A" w:rsidRDefault="001B51E7" w:rsidP="005C0170">
      <w:pPr>
        <w:spacing w:after="0" w:line="360" w:lineRule="auto"/>
        <w:ind w:firstLine="709"/>
        <w:jc w:val="both"/>
        <w:rPr>
          <w:rFonts w:ascii="Times New Roman" w:hAnsi="Times New Roman" w:cs="Times New Roman"/>
        </w:rPr>
      </w:pPr>
      <w:r w:rsidRPr="0048000A">
        <w:rPr>
          <w:rFonts w:ascii="Times New Roman" w:hAnsi="Times New Roman" w:cs="Times New Roman"/>
          <w:sz w:val="24"/>
          <w:szCs w:val="24"/>
          <w:lang w:eastAsia="pt-BR"/>
        </w:rPr>
        <w:t>O efeito social trata da rede de posições na qual este sujeito/grupo está inserido, podendo afastá-lo ou reforçar essa posição. Portanto, as percepções e práticas de gestores públicos podem reforçar papeis e lugares sociais de determinados grupos.</w:t>
      </w:r>
      <w:r w:rsidRPr="0048000A">
        <w:rPr>
          <w:rFonts w:ascii="Times New Roman" w:hAnsi="Times New Roman" w:cs="Times New Roman"/>
        </w:rPr>
        <w:t xml:space="preserve"> </w:t>
      </w:r>
    </w:p>
    <w:p w14:paraId="4AEBBA8E" w14:textId="77777777" w:rsidR="001B51E7" w:rsidRPr="0048000A" w:rsidRDefault="001B51E7" w:rsidP="001B51E7">
      <w:pPr>
        <w:spacing w:after="0" w:line="348" w:lineRule="auto"/>
        <w:jc w:val="both"/>
        <w:rPr>
          <w:rFonts w:ascii="Times New Roman" w:hAnsi="Times New Roman" w:cs="Times New Roman"/>
        </w:rPr>
      </w:pPr>
    </w:p>
    <w:p w14:paraId="5060B4A0" w14:textId="37871328" w:rsidR="001B51E7" w:rsidRPr="0048000A" w:rsidRDefault="001B51E7" w:rsidP="001B51E7">
      <w:pPr>
        <w:spacing w:after="0" w:line="240" w:lineRule="auto"/>
        <w:ind w:left="2268"/>
        <w:jc w:val="both"/>
        <w:rPr>
          <w:rFonts w:ascii="Times New Roman" w:eastAsia="Batang" w:hAnsi="Times New Roman" w:cs="Times New Roman"/>
          <w:sz w:val="20"/>
          <w:szCs w:val="20"/>
          <w:lang w:eastAsia="ko-KR"/>
        </w:rPr>
      </w:pPr>
      <w:r w:rsidRPr="0048000A">
        <w:rPr>
          <w:rFonts w:ascii="Times New Roman" w:eastAsia="Batang" w:hAnsi="Times New Roman" w:cs="Times New Roman"/>
          <w:sz w:val="20"/>
          <w:szCs w:val="20"/>
          <w:lang w:eastAsia="ko-KR"/>
        </w:rPr>
        <w:t xml:space="preserve">Dessa forma, ou, tal como formula Siblot (2006), as diferentes relações estabelecidas com instituições e agentes públicos têm | caráter decisivo na constituição de um “sentido de lugar social” para os indivíduos, pois essas relações têm desdobramentos tanto materiais quanto simbólicos para uma leitura que os usuários fazem sobre sua localização no espaço social. Ainda que esses desdobramentos materiais e simbólicos se apresentem de forma intimamente interligada nas experiências vividas, eles podem ser analiticamente separados em busca de maior clareza. A dimensão material pode ser compreendida a partir de uma lógica alocativa e distributiva. A depender da maneira como um serviço público é implementado, podem emergir barreiras de acesso ou critérios de seleção não formalmente previstos e que incidam precisamente sobre os segmentos sociais mais precarizados. Em uma sociedade socioeconomicamente muito desigual, esses processos podem promover uma acumulação de desvantagens (em que se somam desigualdades prévias às oriundas do próprio processo de implementação) e </w:t>
      </w:r>
      <w:r w:rsidR="00B44DC9" w:rsidRPr="0048000A">
        <w:rPr>
          <w:rFonts w:ascii="Times New Roman" w:eastAsia="Batang" w:hAnsi="Times New Roman" w:cs="Times New Roman"/>
          <w:sz w:val="20"/>
          <w:szCs w:val="20"/>
          <w:lang w:eastAsia="ko-KR"/>
        </w:rPr>
        <w:t>déficit</w:t>
      </w:r>
      <w:r w:rsidRPr="0048000A">
        <w:rPr>
          <w:rFonts w:ascii="Times New Roman" w:eastAsia="Batang" w:hAnsi="Times New Roman" w:cs="Times New Roman"/>
          <w:sz w:val="20"/>
          <w:szCs w:val="20"/>
          <w:lang w:eastAsia="ko-KR"/>
        </w:rPr>
        <w:t xml:space="preserve"> de atenção, cobertura e cuidado sobre alguns grupos populacionais específicos, como negros, mulheres, jovens, pobres, entre outros. Assim, nesta chave de análise, as dinâmicas inerentes à implementação podem colocar em risco a produção de uma justiça distributiva na alocação dos bens e serviços públicos oferecidos, prejudicando, sobremaneira, os mais necessitados (Cardenas </w:t>
      </w:r>
      <w:r w:rsidRPr="00E2791C">
        <w:rPr>
          <w:rFonts w:ascii="Times New Roman" w:eastAsia="Batang" w:hAnsi="Times New Roman" w:cs="Times New Roman"/>
          <w:sz w:val="20"/>
          <w:szCs w:val="20"/>
          <w:lang w:eastAsia="ko-KR"/>
        </w:rPr>
        <w:t>et al</w:t>
      </w:r>
      <w:r w:rsidRPr="0048000A">
        <w:rPr>
          <w:rFonts w:ascii="Times New Roman" w:eastAsia="Batang" w:hAnsi="Times New Roman" w:cs="Times New Roman"/>
          <w:sz w:val="20"/>
          <w:szCs w:val="20"/>
          <w:lang w:eastAsia="ko-KR"/>
        </w:rPr>
        <w:t xml:space="preserve">., 2010). A dimensão simbólica, por sua vez, parte do reconhecimento do Estado como esfera de produção de categorias e definições daquilo que é oficial, legal ou tolerado (Bourdieu, 2014), ou seja, da imposição de um ponto de vista específico que passa a ser considerado como o legítimo (Dubois, 2015). (PIRES </w:t>
      </w:r>
      <w:r w:rsidR="00B44DC9" w:rsidRPr="005C0170">
        <w:rPr>
          <w:rFonts w:ascii="Times New Roman" w:eastAsia="Batang" w:hAnsi="Times New Roman" w:cs="Times New Roman"/>
          <w:i/>
          <w:iCs/>
          <w:sz w:val="20"/>
          <w:szCs w:val="20"/>
          <w:lang w:eastAsia="ko-KR"/>
        </w:rPr>
        <w:t>e</w:t>
      </w:r>
      <w:r w:rsidRPr="005C0170">
        <w:rPr>
          <w:rFonts w:ascii="Times New Roman" w:eastAsia="Batang" w:hAnsi="Times New Roman" w:cs="Times New Roman"/>
          <w:i/>
          <w:iCs/>
          <w:sz w:val="20"/>
          <w:szCs w:val="20"/>
          <w:lang w:eastAsia="ko-KR"/>
        </w:rPr>
        <w:t>t al</w:t>
      </w:r>
      <w:r w:rsidR="00E2791C">
        <w:rPr>
          <w:rFonts w:ascii="Times New Roman" w:eastAsia="Batang" w:hAnsi="Times New Roman" w:cs="Times New Roman"/>
          <w:i/>
          <w:iCs/>
          <w:sz w:val="20"/>
          <w:szCs w:val="20"/>
          <w:lang w:eastAsia="ko-KR"/>
        </w:rPr>
        <w:t>.</w:t>
      </w:r>
      <w:r w:rsidRPr="0048000A">
        <w:rPr>
          <w:rFonts w:ascii="Times New Roman" w:eastAsia="Batang" w:hAnsi="Times New Roman" w:cs="Times New Roman"/>
          <w:sz w:val="20"/>
          <w:szCs w:val="20"/>
          <w:lang w:eastAsia="ko-KR"/>
        </w:rPr>
        <w:t>, 2019).</w:t>
      </w:r>
    </w:p>
    <w:p w14:paraId="28FE2C34" w14:textId="77777777" w:rsidR="001B51E7" w:rsidRPr="0048000A" w:rsidRDefault="001B51E7" w:rsidP="001B51E7">
      <w:pPr>
        <w:spacing w:after="0" w:line="348" w:lineRule="auto"/>
        <w:jc w:val="both"/>
        <w:rPr>
          <w:rFonts w:ascii="Times New Roman" w:hAnsi="Times New Roman" w:cs="Times New Roman"/>
          <w:sz w:val="24"/>
          <w:szCs w:val="24"/>
          <w:lang w:eastAsia="pt-BR"/>
        </w:rPr>
      </w:pPr>
    </w:p>
    <w:p w14:paraId="27D9E7FA" w14:textId="7A8B3B24" w:rsidR="001B51E7" w:rsidRPr="009F27F2" w:rsidRDefault="00A169C1" w:rsidP="005C0170">
      <w:pPr>
        <w:spacing w:after="0" w:line="360" w:lineRule="auto"/>
        <w:ind w:firstLine="708"/>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I</w:t>
      </w:r>
      <w:r w:rsidR="001B51E7" w:rsidRPr="009F27F2">
        <w:rPr>
          <w:rFonts w:ascii="Times New Roman" w:hAnsi="Times New Roman" w:cs="Times New Roman"/>
          <w:sz w:val="24"/>
          <w:szCs w:val="24"/>
          <w:lang w:eastAsia="pt-BR"/>
        </w:rPr>
        <w:t>nstituições e os agentes públicos responsáveis pela implementação de políticas e serviços públicos são “processadoras de pessoas” (</w:t>
      </w:r>
      <w:r w:rsidR="001B51E7" w:rsidRPr="009F27F2">
        <w:rPr>
          <w:rFonts w:ascii="Times New Roman" w:hAnsi="Times New Roman" w:cs="Times New Roman"/>
          <w:i/>
          <w:iCs/>
          <w:sz w:val="24"/>
          <w:szCs w:val="24"/>
          <w:lang w:eastAsia="pt-BR"/>
        </w:rPr>
        <w:t>people</w:t>
      </w:r>
      <w:r w:rsidR="001B51E7" w:rsidRPr="009F27F2">
        <w:rPr>
          <w:rFonts w:ascii="Times New Roman" w:hAnsi="Times New Roman" w:cs="Times New Roman"/>
          <w:sz w:val="24"/>
          <w:szCs w:val="24"/>
          <w:lang w:eastAsia="pt-BR"/>
        </w:rPr>
        <w:t xml:space="preserve"> </w:t>
      </w:r>
      <w:r w:rsidR="001B51E7" w:rsidRPr="009F27F2">
        <w:rPr>
          <w:rFonts w:ascii="Times New Roman" w:hAnsi="Times New Roman" w:cs="Times New Roman"/>
          <w:i/>
          <w:iCs/>
          <w:sz w:val="24"/>
          <w:szCs w:val="24"/>
          <w:lang w:eastAsia="pt-BR"/>
        </w:rPr>
        <w:t>processing</w:t>
      </w:r>
      <w:r w:rsidR="001B51E7" w:rsidRPr="009F27F2">
        <w:rPr>
          <w:rFonts w:ascii="Times New Roman" w:hAnsi="Times New Roman" w:cs="Times New Roman"/>
          <w:sz w:val="24"/>
          <w:szCs w:val="24"/>
          <w:lang w:eastAsia="pt-BR"/>
        </w:rPr>
        <w:t xml:space="preserve"> </w:t>
      </w:r>
      <w:r w:rsidR="001B51E7" w:rsidRPr="009F27F2">
        <w:rPr>
          <w:rFonts w:ascii="Times New Roman" w:hAnsi="Times New Roman" w:cs="Times New Roman"/>
          <w:i/>
          <w:iCs/>
          <w:sz w:val="24"/>
          <w:szCs w:val="24"/>
          <w:lang w:eastAsia="pt-BR"/>
        </w:rPr>
        <w:t>organizations</w:t>
      </w:r>
      <w:r w:rsidR="001B51E7" w:rsidRPr="009F27F2">
        <w:rPr>
          <w:rFonts w:ascii="Times New Roman" w:hAnsi="Times New Roman" w:cs="Times New Roman"/>
          <w:sz w:val="24"/>
          <w:szCs w:val="24"/>
          <w:lang w:eastAsia="pt-BR"/>
        </w:rPr>
        <w:t>), atribuindo valores e status aos usuários e beneficiários, fortalecendo ou diminuindo posições sociais de exclusão (</w:t>
      </w:r>
      <w:r w:rsidR="009906AE" w:rsidRPr="009F27F2">
        <w:rPr>
          <w:rFonts w:ascii="Times New Roman" w:hAnsi="Times New Roman" w:cs="Times New Roman"/>
          <w:sz w:val="24"/>
          <w:szCs w:val="24"/>
          <w:lang w:eastAsia="pt-BR"/>
        </w:rPr>
        <w:t>HASENFELD</w:t>
      </w:r>
      <w:r w:rsidR="001B51E7" w:rsidRPr="009F27F2">
        <w:rPr>
          <w:rFonts w:ascii="Times New Roman" w:hAnsi="Times New Roman" w:cs="Times New Roman"/>
          <w:sz w:val="24"/>
          <w:szCs w:val="24"/>
          <w:lang w:eastAsia="pt-BR"/>
        </w:rPr>
        <w:t>, 1972</w:t>
      </w:r>
      <w:r w:rsidR="009906AE" w:rsidRPr="009F27F2">
        <w:rPr>
          <w:rFonts w:ascii="Times New Roman" w:hAnsi="Times New Roman" w:cs="Times New Roman"/>
          <w:sz w:val="24"/>
          <w:szCs w:val="24"/>
          <w:lang w:eastAsia="pt-BR"/>
        </w:rPr>
        <w:t>,</w:t>
      </w:r>
      <w:r w:rsidR="001B51E7" w:rsidRPr="009F27F2">
        <w:rPr>
          <w:rFonts w:ascii="Times New Roman" w:hAnsi="Times New Roman" w:cs="Times New Roman"/>
          <w:sz w:val="24"/>
          <w:szCs w:val="24"/>
          <w:lang w:eastAsia="pt-BR"/>
        </w:rPr>
        <w:t xml:space="preserve"> </w:t>
      </w:r>
      <w:r w:rsidR="00C217BA" w:rsidRPr="009F27F2">
        <w:rPr>
          <w:rFonts w:ascii="Times New Roman" w:hAnsi="Times New Roman" w:cs="Times New Roman"/>
          <w:sz w:val="24"/>
          <w:szCs w:val="24"/>
          <w:lang w:eastAsia="pt-BR"/>
        </w:rPr>
        <w:t xml:space="preserve">em PIRES, </w:t>
      </w:r>
      <w:r w:rsidRPr="009F27F2">
        <w:rPr>
          <w:rFonts w:ascii="Times New Roman" w:hAnsi="Times New Roman" w:cs="Times New Roman"/>
          <w:sz w:val="24"/>
          <w:szCs w:val="24"/>
          <w:lang w:eastAsia="pt-BR"/>
        </w:rPr>
        <w:t xml:space="preserve">2019). </w:t>
      </w:r>
      <w:r w:rsidR="001B51E7" w:rsidRPr="009F27F2">
        <w:rPr>
          <w:rFonts w:ascii="Times New Roman" w:hAnsi="Times New Roman" w:cs="Times New Roman"/>
          <w:sz w:val="24"/>
          <w:szCs w:val="24"/>
          <w:lang w:eastAsia="pt-BR"/>
        </w:rPr>
        <w:t>Por fim, o processo de implementação de políticas públicas incide também no ajustamento das percepções dos agentes públicos às estruturas sociais estabelecidas, a partir das interações entre esses agentes e os beneficiários ou usuários da política pública.</w:t>
      </w:r>
    </w:p>
    <w:p w14:paraId="5BFA2083" w14:textId="1E5A38FC" w:rsidR="001B51E7" w:rsidRPr="009F27F2" w:rsidRDefault="001B51E7" w:rsidP="009F27F2">
      <w:pPr>
        <w:spacing w:after="0" w:line="360" w:lineRule="auto"/>
        <w:ind w:firstLine="708"/>
        <w:jc w:val="both"/>
        <w:rPr>
          <w:rFonts w:ascii="Times New Roman" w:hAnsi="Times New Roman" w:cs="Times New Roman"/>
          <w:spacing w:val="-4"/>
          <w:sz w:val="24"/>
          <w:szCs w:val="24"/>
          <w:lang w:eastAsia="pt-BR"/>
        </w:rPr>
      </w:pPr>
      <w:r w:rsidRPr="004F254B">
        <w:rPr>
          <w:rFonts w:ascii="Times New Roman" w:hAnsi="Times New Roman" w:cs="Times New Roman"/>
          <w:spacing w:val="-4"/>
          <w:sz w:val="24"/>
          <w:szCs w:val="24"/>
          <w:lang w:eastAsia="pt-BR"/>
        </w:rPr>
        <w:lastRenderedPageBreak/>
        <w:t>A hipótese é</w:t>
      </w:r>
      <w:r w:rsidRPr="009F27F2">
        <w:rPr>
          <w:rFonts w:ascii="Times New Roman" w:hAnsi="Times New Roman" w:cs="Times New Roman"/>
          <w:spacing w:val="-4"/>
          <w:sz w:val="24"/>
          <w:szCs w:val="24"/>
          <w:lang w:eastAsia="pt-BR"/>
        </w:rPr>
        <w:t xml:space="preserve"> de que por vezes, os agentes públicos pensam e atuam considerando públicos mais vulneráveis como não usuários da política pública em questão, o que evidencia como os processos de implementação de políticas públicas acabam causando ou fortalecendo exclusões. Dentro literatura de implementação de políticas públicas, este trabalho </w:t>
      </w:r>
      <w:r w:rsidR="00B44DC9" w:rsidRPr="009F27F2">
        <w:rPr>
          <w:rFonts w:ascii="Times New Roman" w:hAnsi="Times New Roman" w:cs="Times New Roman"/>
          <w:spacing w:val="-4"/>
          <w:sz w:val="24"/>
          <w:szCs w:val="24"/>
          <w:lang w:eastAsia="pt-BR"/>
        </w:rPr>
        <w:t>irá</w:t>
      </w:r>
      <w:r w:rsidRPr="009F27F2">
        <w:rPr>
          <w:rFonts w:ascii="Times New Roman" w:hAnsi="Times New Roman" w:cs="Times New Roman"/>
          <w:spacing w:val="-4"/>
          <w:sz w:val="24"/>
          <w:szCs w:val="24"/>
          <w:lang w:eastAsia="pt-BR"/>
        </w:rPr>
        <w:t xml:space="preserve"> se apoiar em duas linhas teóricas e metodológicas dentro campo de implementação de políticas públicas: burocracia a nível de rua e </w:t>
      </w:r>
      <w:r w:rsidR="00C13F1C" w:rsidRPr="009F27F2">
        <w:rPr>
          <w:rFonts w:ascii="Times New Roman" w:hAnsi="Times New Roman" w:cs="Times New Roman"/>
          <w:i/>
          <w:spacing w:val="-4"/>
          <w:sz w:val="24"/>
          <w:szCs w:val="24"/>
          <w:lang w:eastAsia="pt-BR"/>
        </w:rPr>
        <w:t>deserv</w:t>
      </w:r>
      <w:r w:rsidRPr="009F27F2">
        <w:rPr>
          <w:rFonts w:ascii="Times New Roman" w:hAnsi="Times New Roman" w:cs="Times New Roman"/>
          <w:i/>
          <w:iCs/>
          <w:spacing w:val="-4"/>
          <w:sz w:val="24"/>
          <w:szCs w:val="24"/>
          <w:lang w:eastAsia="pt-BR"/>
        </w:rPr>
        <w:t>edness</w:t>
      </w:r>
      <w:r w:rsidRPr="009F27F2">
        <w:rPr>
          <w:rFonts w:ascii="Times New Roman" w:hAnsi="Times New Roman" w:cs="Times New Roman"/>
          <w:i/>
          <w:spacing w:val="-4"/>
          <w:sz w:val="24"/>
          <w:szCs w:val="24"/>
          <w:lang w:eastAsia="pt-BR"/>
        </w:rPr>
        <w:t>.</w:t>
      </w:r>
      <w:r w:rsidRPr="009F27F2">
        <w:rPr>
          <w:rFonts w:ascii="Times New Roman" w:hAnsi="Times New Roman" w:cs="Times New Roman"/>
          <w:spacing w:val="-4"/>
          <w:sz w:val="24"/>
          <w:szCs w:val="24"/>
          <w:lang w:eastAsia="pt-BR"/>
        </w:rPr>
        <w:t xml:space="preserve"> O foco é na literatura de Niklas Luhman</w:t>
      </w:r>
      <w:r w:rsidRPr="009F27F2">
        <w:rPr>
          <w:rFonts w:ascii="Times New Roman" w:hAnsi="Times New Roman" w:cs="Times New Roman"/>
          <w:sz w:val="24"/>
          <w:szCs w:val="24"/>
          <w:lang w:eastAsia="pt-BR"/>
        </w:rPr>
        <w:t>n, Steven Ma</w:t>
      </w:r>
      <w:r w:rsidR="00DB62BF" w:rsidRPr="009F27F2">
        <w:rPr>
          <w:rFonts w:ascii="Times New Roman" w:hAnsi="Times New Roman" w:cs="Times New Roman"/>
          <w:sz w:val="24"/>
          <w:szCs w:val="24"/>
          <w:lang w:eastAsia="pt-BR"/>
        </w:rPr>
        <w:t>ynard-Moody e Michael Musheno</w:t>
      </w:r>
      <w:r w:rsidRPr="009F27F2">
        <w:rPr>
          <w:rFonts w:ascii="Times New Roman" w:hAnsi="Times New Roman" w:cs="Times New Roman"/>
          <w:spacing w:val="-4"/>
          <w:sz w:val="24"/>
          <w:szCs w:val="24"/>
          <w:lang w:eastAsia="pt-BR"/>
        </w:rPr>
        <w:t>, Helen Ingram e Anne Schneider</w:t>
      </w:r>
      <w:r w:rsidRPr="009F27F2">
        <w:rPr>
          <w:rFonts w:ascii="Times New Roman" w:hAnsi="Times New Roman" w:cs="Times New Roman"/>
          <w:sz w:val="24"/>
          <w:szCs w:val="24"/>
          <w:lang w:eastAsia="pt-BR"/>
        </w:rPr>
        <w:t xml:space="preserve"> e Gabriela Spanghero Lotta e Roberto R</w:t>
      </w:r>
      <w:r w:rsidR="009906AE"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C</w:t>
      </w:r>
      <w:r w:rsidR="009906AE" w:rsidRPr="009F27F2">
        <w:rPr>
          <w:rFonts w:ascii="Times New Roman" w:hAnsi="Times New Roman" w:cs="Times New Roman"/>
          <w:sz w:val="24"/>
          <w:szCs w:val="24"/>
          <w:lang w:eastAsia="pt-BR"/>
        </w:rPr>
        <w:t>.</w:t>
      </w:r>
      <w:r w:rsidRPr="009F27F2">
        <w:rPr>
          <w:rFonts w:ascii="Times New Roman" w:hAnsi="Times New Roman" w:cs="Times New Roman"/>
          <w:sz w:val="24"/>
          <w:szCs w:val="24"/>
          <w:lang w:eastAsia="pt-BR"/>
        </w:rPr>
        <w:t xml:space="preserve"> Pires. </w:t>
      </w:r>
    </w:p>
    <w:p w14:paraId="25BE16EF" w14:textId="3E478E33" w:rsidR="001B51E7" w:rsidRPr="009F27F2" w:rsidRDefault="001F4ED1"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Por meio da realização de </w:t>
      </w:r>
      <w:r w:rsidR="001B51E7" w:rsidRPr="009F27F2">
        <w:rPr>
          <w:rFonts w:ascii="Times New Roman" w:hAnsi="Times New Roman" w:cs="Times New Roman"/>
          <w:spacing w:val="-4"/>
          <w:sz w:val="24"/>
          <w:szCs w:val="24"/>
          <w:lang w:eastAsia="pt-BR"/>
        </w:rPr>
        <w:t xml:space="preserve">entrevistas </w:t>
      </w:r>
      <w:r w:rsidR="009906AE" w:rsidRPr="009F27F2">
        <w:rPr>
          <w:rFonts w:ascii="Times New Roman" w:hAnsi="Times New Roman" w:cs="Times New Roman"/>
          <w:spacing w:val="-4"/>
          <w:sz w:val="24"/>
          <w:szCs w:val="24"/>
          <w:lang w:eastAsia="pt-BR"/>
        </w:rPr>
        <w:t>semiestruturadas</w:t>
      </w:r>
      <w:r w:rsidR="00340F16" w:rsidRPr="009F27F2">
        <w:rPr>
          <w:rFonts w:ascii="Times New Roman" w:hAnsi="Times New Roman" w:cs="Times New Roman"/>
          <w:spacing w:val="-4"/>
          <w:sz w:val="24"/>
          <w:szCs w:val="24"/>
          <w:lang w:eastAsia="pt-BR"/>
        </w:rPr>
        <w:t>, das histórias com</w:t>
      </w:r>
      <w:r w:rsidR="0015571C" w:rsidRPr="009F27F2">
        <w:rPr>
          <w:rFonts w:ascii="Times New Roman" w:hAnsi="Times New Roman" w:cs="Times New Roman"/>
          <w:spacing w:val="-4"/>
          <w:sz w:val="24"/>
          <w:szCs w:val="24"/>
          <w:lang w:eastAsia="pt-BR"/>
        </w:rPr>
        <w:t xml:space="preserve">partilhadas, da realização de questionário </w:t>
      </w:r>
      <w:r w:rsidR="0015571C" w:rsidRPr="005C0170">
        <w:rPr>
          <w:rFonts w:ascii="Times New Roman" w:hAnsi="Times New Roman" w:cs="Times New Roman"/>
          <w:i/>
          <w:iCs/>
          <w:spacing w:val="-4"/>
          <w:sz w:val="24"/>
          <w:szCs w:val="24"/>
          <w:lang w:eastAsia="pt-BR"/>
        </w:rPr>
        <w:t>survey</w:t>
      </w:r>
      <w:r w:rsidR="0015571C" w:rsidRPr="009F27F2">
        <w:rPr>
          <w:rFonts w:ascii="Times New Roman" w:hAnsi="Times New Roman" w:cs="Times New Roman"/>
          <w:spacing w:val="-4"/>
          <w:sz w:val="24"/>
          <w:szCs w:val="24"/>
          <w:lang w:eastAsia="pt-BR"/>
        </w:rPr>
        <w:t xml:space="preserve"> junto aos gestores estaduais que atuam na agenda de inscrição no CAR </w:t>
      </w:r>
      <w:r w:rsidR="001B51E7" w:rsidRPr="009F27F2">
        <w:rPr>
          <w:rFonts w:ascii="Times New Roman" w:hAnsi="Times New Roman" w:cs="Times New Roman"/>
          <w:spacing w:val="-4"/>
          <w:sz w:val="24"/>
          <w:szCs w:val="24"/>
          <w:lang w:eastAsia="pt-BR"/>
        </w:rPr>
        <w:t xml:space="preserve">é proposta a identificação e análise das </w:t>
      </w:r>
      <w:r w:rsidR="001B51E7" w:rsidRPr="009F27F2">
        <w:rPr>
          <w:rFonts w:ascii="Times New Roman" w:hAnsi="Times New Roman" w:cs="Times New Roman"/>
          <w:spacing w:val="4"/>
          <w:sz w:val="24"/>
          <w:szCs w:val="24"/>
          <w:lang w:eastAsia="pt-BR"/>
        </w:rPr>
        <w:t>perce</w:t>
      </w:r>
      <w:r w:rsidR="0015571C" w:rsidRPr="009F27F2">
        <w:rPr>
          <w:rFonts w:ascii="Times New Roman" w:hAnsi="Times New Roman" w:cs="Times New Roman"/>
          <w:spacing w:val="4"/>
          <w:sz w:val="24"/>
          <w:szCs w:val="24"/>
          <w:lang w:eastAsia="pt-BR"/>
        </w:rPr>
        <w:t xml:space="preserve">pções partilhadas por esses gestores </w:t>
      </w:r>
      <w:r w:rsidR="001B51E7" w:rsidRPr="009F27F2">
        <w:rPr>
          <w:rFonts w:ascii="Times New Roman" w:hAnsi="Times New Roman" w:cs="Times New Roman"/>
          <w:spacing w:val="4"/>
          <w:sz w:val="24"/>
          <w:szCs w:val="24"/>
          <w:lang w:eastAsia="pt-BR"/>
        </w:rPr>
        <w:t xml:space="preserve">a respeito das populações tradicionais e seus territórios relacionados as ações de regularização ambiental e sua possível relação com o baixo número de inscrições desses territórios no CAR. </w:t>
      </w:r>
    </w:p>
    <w:p w14:paraId="11D4BDF9" w14:textId="05E765C8" w:rsidR="00BF2E19" w:rsidRPr="009F27F2" w:rsidRDefault="001B51E7"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Para </w:t>
      </w:r>
      <w:r w:rsidR="00BB647C" w:rsidRPr="009F27F2">
        <w:rPr>
          <w:rFonts w:ascii="Times New Roman" w:hAnsi="Times New Roman" w:cs="Times New Roman"/>
          <w:spacing w:val="-4"/>
          <w:sz w:val="24"/>
          <w:szCs w:val="24"/>
          <w:lang w:eastAsia="pt-BR"/>
        </w:rPr>
        <w:t>as entrevistas</w:t>
      </w:r>
      <w:r w:rsidRPr="009F27F2">
        <w:rPr>
          <w:rFonts w:ascii="Times New Roman" w:hAnsi="Times New Roman" w:cs="Times New Roman"/>
          <w:spacing w:val="-4"/>
          <w:sz w:val="24"/>
          <w:szCs w:val="24"/>
          <w:lang w:eastAsia="pt-BR"/>
        </w:rPr>
        <w:t xml:space="preserve"> foram selecionados </w:t>
      </w:r>
      <w:r w:rsidR="00264994" w:rsidRPr="009F27F2">
        <w:rPr>
          <w:rFonts w:ascii="Times New Roman" w:hAnsi="Times New Roman" w:cs="Times New Roman"/>
          <w:spacing w:val="-4"/>
          <w:sz w:val="24"/>
          <w:szCs w:val="24"/>
          <w:lang w:eastAsia="pt-BR"/>
        </w:rPr>
        <w:t xml:space="preserve">8 </w:t>
      </w:r>
      <w:r w:rsidRPr="009F27F2">
        <w:rPr>
          <w:rFonts w:ascii="Times New Roman" w:hAnsi="Times New Roman" w:cs="Times New Roman"/>
          <w:spacing w:val="-4"/>
          <w:sz w:val="24"/>
          <w:szCs w:val="24"/>
          <w:lang w:eastAsia="pt-BR"/>
        </w:rPr>
        <w:t>gestores do CAR de 6 unidades federativas: Bahia, Ceará, Maranhão, Minas Gerais, Paraná e Pará. De forma a medir mais facilmente a influência da percepção dos gestores, foram escolhidos estados com capacidade operacional semelhantes em relação a operacional</w:t>
      </w:r>
      <w:r w:rsidR="00340F16" w:rsidRPr="009F27F2">
        <w:rPr>
          <w:rFonts w:ascii="Times New Roman" w:hAnsi="Times New Roman" w:cs="Times New Roman"/>
          <w:spacing w:val="-4"/>
          <w:sz w:val="24"/>
          <w:szCs w:val="24"/>
          <w:lang w:eastAsia="pt-BR"/>
        </w:rPr>
        <w:t xml:space="preserve">ização do CAR. Isso significa: </w:t>
      </w:r>
      <w:r w:rsidRPr="009F27F2">
        <w:rPr>
          <w:rFonts w:ascii="Times New Roman" w:hAnsi="Times New Roman" w:cs="Times New Roman"/>
          <w:spacing w:val="-4"/>
          <w:sz w:val="24"/>
          <w:szCs w:val="24"/>
          <w:lang w:eastAsia="pt-BR"/>
        </w:rPr>
        <w:t>acesso a recursos financeiros por meio de projetos (em especial do Fundo Amazônia), uso de plataforma de inscrição exclusiva para territórios tradicionais, órgão estadual competente definido para a inscrição do CAR; participação nas ações do Governo Federal sobre a inscrição de territórios tradicionais no CAR</w:t>
      </w:r>
      <w:r w:rsidR="00BB647C" w:rsidRPr="009F27F2">
        <w:rPr>
          <w:rFonts w:ascii="Times New Roman" w:hAnsi="Times New Roman" w:cs="Times New Roman"/>
          <w:spacing w:val="-4"/>
          <w:sz w:val="24"/>
          <w:szCs w:val="24"/>
          <w:lang w:eastAsia="pt-BR"/>
        </w:rPr>
        <w:t xml:space="preserve">, </w:t>
      </w:r>
      <w:r w:rsidRPr="009F27F2">
        <w:rPr>
          <w:rFonts w:ascii="Times New Roman" w:hAnsi="Times New Roman" w:cs="Times New Roman"/>
          <w:spacing w:val="-4"/>
          <w:sz w:val="24"/>
          <w:szCs w:val="24"/>
          <w:lang w:eastAsia="pt-BR"/>
        </w:rPr>
        <w:t>números significativos de inscrição de imóveis até quatro módulos fiscais</w:t>
      </w:r>
      <w:r w:rsidR="00BB647C" w:rsidRPr="009F27F2">
        <w:rPr>
          <w:rFonts w:ascii="Times New Roman" w:hAnsi="Times New Roman" w:cs="Times New Roman"/>
          <w:spacing w:val="-4"/>
          <w:sz w:val="24"/>
          <w:szCs w:val="24"/>
          <w:lang w:eastAsia="pt-BR"/>
        </w:rPr>
        <w:t xml:space="preserve"> e realização de atividades de inscrição no CAR de territórios tradicionais. </w:t>
      </w:r>
    </w:p>
    <w:p w14:paraId="65A278DB" w14:textId="00498D42" w:rsidR="00BF2E19" w:rsidRPr="009F27F2" w:rsidRDefault="00BF2E19"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A entrevista aplicada usou como base o modelo apresentado por Steven Maynard-Moody e Michael Musheno no apêndice Metodológico</w:t>
      </w:r>
      <w:r w:rsidR="00E556F6" w:rsidRPr="009F27F2">
        <w:rPr>
          <w:rFonts w:ascii="Times New Roman" w:hAnsi="Times New Roman" w:cs="Times New Roman"/>
          <w:spacing w:val="-4"/>
          <w:sz w:val="24"/>
          <w:szCs w:val="24"/>
          <w:lang w:eastAsia="pt-BR"/>
        </w:rPr>
        <w:t xml:space="preserve"> A e B presentes</w:t>
      </w:r>
      <w:r w:rsidRPr="009F27F2">
        <w:rPr>
          <w:rFonts w:ascii="Times New Roman" w:hAnsi="Times New Roman" w:cs="Times New Roman"/>
          <w:spacing w:val="-4"/>
          <w:sz w:val="24"/>
          <w:szCs w:val="24"/>
          <w:lang w:eastAsia="pt-BR"/>
        </w:rPr>
        <w:t xml:space="preserve"> </w:t>
      </w:r>
      <w:r w:rsidR="00E556F6" w:rsidRPr="009F27F2">
        <w:rPr>
          <w:rFonts w:ascii="Times New Roman" w:hAnsi="Times New Roman" w:cs="Times New Roman"/>
          <w:spacing w:val="-4"/>
          <w:sz w:val="24"/>
          <w:szCs w:val="24"/>
          <w:lang w:eastAsia="pt-BR"/>
        </w:rPr>
        <w:t xml:space="preserve">no livro </w:t>
      </w:r>
      <w:r w:rsidR="00E556F6" w:rsidRPr="005C0170">
        <w:rPr>
          <w:rFonts w:ascii="Times New Roman" w:hAnsi="Times New Roman" w:cs="Times New Roman"/>
          <w:i/>
          <w:iCs/>
          <w:spacing w:val="-4"/>
          <w:sz w:val="24"/>
          <w:szCs w:val="24"/>
          <w:lang w:eastAsia="pt-BR"/>
        </w:rPr>
        <w:t>Cops, Teachers, Counselors: Stories from the Front Lines of Public Service</w:t>
      </w:r>
      <w:r w:rsidR="00E556F6" w:rsidRPr="009F27F2">
        <w:rPr>
          <w:rFonts w:ascii="Times New Roman" w:hAnsi="Times New Roman" w:cs="Times New Roman"/>
          <w:spacing w:val="-4"/>
          <w:sz w:val="24"/>
          <w:szCs w:val="24"/>
          <w:lang w:eastAsia="pt-BR"/>
        </w:rPr>
        <w:t xml:space="preserve"> (</w:t>
      </w:r>
      <w:r w:rsidR="003D37F2" w:rsidRPr="009F27F2">
        <w:rPr>
          <w:rFonts w:ascii="Times New Roman" w:hAnsi="Times New Roman" w:cs="Times New Roman"/>
          <w:spacing w:val="-4"/>
          <w:sz w:val="24"/>
          <w:szCs w:val="24"/>
          <w:lang w:eastAsia="pt-BR"/>
        </w:rPr>
        <w:t>Maynard-Moody</w:t>
      </w:r>
      <w:r w:rsidR="00E556F6" w:rsidRPr="009F27F2">
        <w:rPr>
          <w:rFonts w:ascii="Times New Roman" w:hAnsi="Times New Roman" w:cs="Times New Roman"/>
          <w:spacing w:val="-4"/>
          <w:sz w:val="24"/>
          <w:szCs w:val="24"/>
          <w:lang w:eastAsia="pt-BR"/>
        </w:rPr>
        <w:t xml:space="preserve"> e </w:t>
      </w:r>
      <w:r w:rsidR="003D37F2" w:rsidRPr="009F27F2">
        <w:rPr>
          <w:rFonts w:ascii="Times New Roman" w:hAnsi="Times New Roman" w:cs="Times New Roman"/>
          <w:spacing w:val="-4"/>
          <w:sz w:val="24"/>
          <w:szCs w:val="24"/>
          <w:lang w:eastAsia="pt-BR"/>
        </w:rPr>
        <w:t>Musheno</w:t>
      </w:r>
      <w:r w:rsidR="00E556F6" w:rsidRPr="009F27F2">
        <w:rPr>
          <w:rFonts w:ascii="Times New Roman" w:hAnsi="Times New Roman" w:cs="Times New Roman"/>
          <w:spacing w:val="-4"/>
          <w:sz w:val="24"/>
          <w:szCs w:val="24"/>
          <w:lang w:eastAsia="pt-BR"/>
        </w:rPr>
        <w:t xml:space="preserve">, 2003). Dessa forma, </w:t>
      </w:r>
      <w:r w:rsidR="00E556F6" w:rsidRPr="0056546F">
        <w:rPr>
          <w:rFonts w:ascii="Times New Roman" w:hAnsi="Times New Roman" w:cs="Times New Roman"/>
          <w:strike/>
          <w:spacing w:val="-4"/>
          <w:sz w:val="24"/>
          <w:szCs w:val="24"/>
          <w:lang w:eastAsia="pt-BR"/>
        </w:rPr>
        <w:t>para</w:t>
      </w:r>
      <w:r w:rsidR="00E556F6" w:rsidRPr="009F27F2">
        <w:rPr>
          <w:rFonts w:ascii="Times New Roman" w:hAnsi="Times New Roman" w:cs="Times New Roman"/>
          <w:spacing w:val="-4"/>
          <w:sz w:val="24"/>
          <w:szCs w:val="24"/>
          <w:lang w:eastAsia="pt-BR"/>
        </w:rPr>
        <w:t xml:space="preserve"> foi abordado a formação profissional do entrevistado, suas experiências pretéritas a atual atividade profissional, sua percepção sobre a agenda do CAR, da instituição </w:t>
      </w:r>
      <w:r w:rsidR="00A23C23" w:rsidRPr="009F27F2">
        <w:rPr>
          <w:rFonts w:ascii="Times New Roman" w:hAnsi="Times New Roman" w:cs="Times New Roman"/>
          <w:spacing w:val="-4"/>
          <w:sz w:val="24"/>
          <w:szCs w:val="24"/>
          <w:lang w:eastAsia="pt-BR"/>
        </w:rPr>
        <w:t>onde</w:t>
      </w:r>
      <w:r w:rsidR="00E556F6" w:rsidRPr="009F27F2">
        <w:rPr>
          <w:rFonts w:ascii="Times New Roman" w:hAnsi="Times New Roman" w:cs="Times New Roman"/>
          <w:spacing w:val="-4"/>
          <w:sz w:val="24"/>
          <w:szCs w:val="24"/>
          <w:lang w:eastAsia="pt-BR"/>
        </w:rPr>
        <w:t xml:space="preserve"> trabalha e seus beneficiários/clientes típicos, suas motivações e dificuldades</w:t>
      </w:r>
      <w:r w:rsidR="009C52C5" w:rsidRPr="009F27F2">
        <w:rPr>
          <w:rFonts w:ascii="Times New Roman" w:hAnsi="Times New Roman" w:cs="Times New Roman"/>
          <w:spacing w:val="-4"/>
          <w:sz w:val="24"/>
          <w:szCs w:val="24"/>
          <w:lang w:eastAsia="pt-BR"/>
        </w:rPr>
        <w:t>,</w:t>
      </w:r>
      <w:r w:rsidR="00E556F6" w:rsidRPr="009F27F2">
        <w:rPr>
          <w:rFonts w:ascii="Times New Roman" w:hAnsi="Times New Roman" w:cs="Times New Roman"/>
          <w:spacing w:val="-4"/>
          <w:sz w:val="24"/>
          <w:szCs w:val="24"/>
          <w:lang w:eastAsia="pt-BR"/>
        </w:rPr>
        <w:t xml:space="preserve"> e também percepções sobre as populações tradicionais. </w:t>
      </w:r>
    </w:p>
    <w:p w14:paraId="194C6C98" w14:textId="0B2FC3C1" w:rsidR="00BB647C" w:rsidRPr="009F27F2" w:rsidRDefault="00320F2F"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Além disso, foi aplicado</w:t>
      </w:r>
      <w:r w:rsidR="00BB647C" w:rsidRPr="009F27F2">
        <w:rPr>
          <w:rFonts w:ascii="Times New Roman" w:hAnsi="Times New Roman" w:cs="Times New Roman"/>
          <w:spacing w:val="-4"/>
          <w:sz w:val="24"/>
          <w:szCs w:val="24"/>
          <w:lang w:eastAsia="pt-BR"/>
        </w:rPr>
        <w:t xml:space="preserve"> questionário via </w:t>
      </w:r>
      <w:r w:rsidR="00BB647C" w:rsidRPr="005C0170">
        <w:rPr>
          <w:rFonts w:ascii="Times New Roman" w:hAnsi="Times New Roman" w:cs="Times New Roman"/>
          <w:i/>
          <w:iCs/>
          <w:spacing w:val="-4"/>
          <w:sz w:val="24"/>
          <w:szCs w:val="24"/>
          <w:lang w:eastAsia="pt-BR"/>
        </w:rPr>
        <w:t>survey</w:t>
      </w:r>
      <w:r w:rsidR="00BB647C" w:rsidRPr="009F27F2">
        <w:rPr>
          <w:rFonts w:ascii="Times New Roman" w:hAnsi="Times New Roman" w:cs="Times New Roman"/>
          <w:spacing w:val="-4"/>
          <w:sz w:val="24"/>
          <w:szCs w:val="24"/>
          <w:lang w:eastAsia="pt-BR"/>
        </w:rPr>
        <w:t xml:space="preserve"> junto às 27 unidades federativas abordando as percepções sobre os territórios tradicionais e as principais dificuldades dos gestores. </w:t>
      </w:r>
    </w:p>
    <w:p w14:paraId="0882A465" w14:textId="4FF16B84" w:rsidR="001B51E7" w:rsidRPr="009F27F2" w:rsidRDefault="00BB647C"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Também foi realizada entrevista com os gestores a nível federal responsáveis pelo desenho do modelo de governança </w:t>
      </w:r>
      <w:r w:rsidR="00703B59" w:rsidRPr="009F27F2">
        <w:rPr>
          <w:rFonts w:ascii="Times New Roman" w:hAnsi="Times New Roman" w:cs="Times New Roman"/>
          <w:spacing w:val="-4"/>
          <w:sz w:val="24"/>
          <w:szCs w:val="24"/>
          <w:lang w:eastAsia="pt-BR"/>
        </w:rPr>
        <w:t>implementado junto às UFs para implementação do CAR.</w:t>
      </w:r>
    </w:p>
    <w:p w14:paraId="16E97ACE" w14:textId="77777777" w:rsidR="001B51E7" w:rsidRPr="009F27F2" w:rsidRDefault="001B51E7"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lastRenderedPageBreak/>
        <w:t xml:space="preserve">O público-alvo da pesquisa são os gestores do CAR nas unidades federativas. Para a pesquisa, consideram-se gestores do CAR nas unidades federativas os servidores (efetivos ou comissionados) responsáveis pela seleção, elaboração e gestão de projetos de inscrição e análise do CAR, ou seja, tomadores de decisão de nível estratégico e operacional. </w:t>
      </w:r>
    </w:p>
    <w:p w14:paraId="1618E896" w14:textId="2875835F" w:rsidR="001B51E7" w:rsidRPr="009F27F2" w:rsidRDefault="001A0948"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A pesquisa também envolveu </w:t>
      </w:r>
      <w:r w:rsidR="001B51E7" w:rsidRPr="009F27F2">
        <w:rPr>
          <w:rFonts w:ascii="Times New Roman" w:hAnsi="Times New Roman" w:cs="Times New Roman"/>
          <w:spacing w:val="-4"/>
          <w:sz w:val="24"/>
          <w:szCs w:val="24"/>
          <w:lang w:eastAsia="pt-BR"/>
        </w:rPr>
        <w:t>a coleta de dados do CAR sobre os territórios tradicionais nesses estados (área total, número de famílias, número de territórios); informações sobre projetos de inscrição no CAR implementados para esses segmentos sociais nessas unidades federativas (recursos, prazos, instituições envolvidas, metodologias); as características estruturais dos órgãos competentes responsáveis p</w:t>
      </w:r>
      <w:r w:rsidR="004733CE" w:rsidRPr="009F27F2">
        <w:rPr>
          <w:rFonts w:ascii="Times New Roman" w:hAnsi="Times New Roman" w:cs="Times New Roman"/>
          <w:spacing w:val="-4"/>
          <w:sz w:val="24"/>
          <w:szCs w:val="24"/>
          <w:lang w:eastAsia="pt-BR"/>
        </w:rPr>
        <w:t>ela política (equipe</w:t>
      </w:r>
      <w:r w:rsidR="001B51E7" w:rsidRPr="009F27F2">
        <w:rPr>
          <w:rFonts w:ascii="Times New Roman" w:hAnsi="Times New Roman" w:cs="Times New Roman"/>
          <w:spacing w:val="-4"/>
          <w:sz w:val="24"/>
          <w:szCs w:val="24"/>
          <w:lang w:eastAsia="pt-BR"/>
        </w:rPr>
        <w:t xml:space="preserve">, recursos, apoio e incentivo institucionais, capacidade de mobilização e capacitação sobre o tema). </w:t>
      </w:r>
    </w:p>
    <w:p w14:paraId="549F7B5D" w14:textId="77777777" w:rsidR="001B51E7" w:rsidRPr="009F27F2" w:rsidRDefault="001B51E7" w:rsidP="005C0170">
      <w:pPr>
        <w:spacing w:after="0" w:line="360" w:lineRule="auto"/>
        <w:ind w:firstLine="709"/>
        <w:jc w:val="both"/>
        <w:rPr>
          <w:rFonts w:ascii="Times New Roman" w:hAnsi="Times New Roman" w:cs="Times New Roman"/>
          <w:spacing w:val="-4"/>
          <w:sz w:val="24"/>
          <w:szCs w:val="24"/>
          <w:lang w:eastAsia="pt-BR"/>
        </w:rPr>
      </w:pPr>
    </w:p>
    <w:p w14:paraId="054C7375" w14:textId="39D85CF0" w:rsidR="001B51E7" w:rsidRPr="009F27F2" w:rsidRDefault="009F27F2" w:rsidP="009F27F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1B51E7" w:rsidRPr="009F27F2">
        <w:rPr>
          <w:rFonts w:ascii="Times New Roman" w:hAnsi="Times New Roman" w:cs="Times New Roman"/>
          <w:b/>
          <w:sz w:val="24"/>
          <w:szCs w:val="24"/>
        </w:rPr>
        <w:t>Coleta de dados</w:t>
      </w:r>
    </w:p>
    <w:p w14:paraId="0C0E4F7B" w14:textId="77777777" w:rsidR="00E871D4" w:rsidRPr="005C0170" w:rsidRDefault="00E871D4" w:rsidP="009F27F2">
      <w:pPr>
        <w:spacing w:after="0" w:line="360" w:lineRule="auto"/>
        <w:jc w:val="both"/>
        <w:rPr>
          <w:rFonts w:ascii="Times New Roman" w:hAnsi="Times New Roman" w:cs="Times New Roman"/>
          <w:bCs/>
          <w:sz w:val="24"/>
          <w:szCs w:val="24"/>
        </w:rPr>
      </w:pPr>
    </w:p>
    <w:p w14:paraId="60F60CB8" w14:textId="0B4603B8" w:rsidR="001B51E7" w:rsidRPr="009F27F2" w:rsidRDefault="001B51E7" w:rsidP="009F27F2">
      <w:pPr>
        <w:pStyle w:val="PargrafodaLista"/>
        <w:numPr>
          <w:ilvl w:val="0"/>
          <w:numId w:val="8"/>
        </w:numPr>
        <w:spacing w:after="0" w:line="360" w:lineRule="auto"/>
        <w:jc w:val="both"/>
        <w:rPr>
          <w:rFonts w:ascii="Times New Roman" w:hAnsi="Times New Roman" w:cs="Times New Roman"/>
          <w:sz w:val="24"/>
          <w:szCs w:val="24"/>
          <w:lang w:eastAsia="pt-BR"/>
        </w:rPr>
      </w:pPr>
      <w:r w:rsidRPr="009F27F2">
        <w:rPr>
          <w:rFonts w:ascii="Times New Roman" w:hAnsi="Times New Roman" w:cs="Times New Roman"/>
          <w:spacing w:val="4"/>
          <w:sz w:val="24"/>
          <w:szCs w:val="24"/>
          <w:lang w:eastAsia="pt-BR"/>
        </w:rPr>
        <w:t>Objetivo 1</w:t>
      </w:r>
      <w:r w:rsidRPr="004F254B">
        <w:rPr>
          <w:rFonts w:ascii="Times New Roman" w:hAnsi="Times New Roman" w:cs="Times New Roman"/>
          <w:spacing w:val="4"/>
          <w:sz w:val="24"/>
          <w:szCs w:val="24"/>
          <w:lang w:eastAsia="pt-BR"/>
        </w:rPr>
        <w:t xml:space="preserve">) </w:t>
      </w:r>
      <w:r w:rsidRPr="00AC024E">
        <w:rPr>
          <w:rFonts w:ascii="Times New Roman" w:hAnsi="Times New Roman" w:cs="Times New Roman"/>
          <w:spacing w:val="4"/>
          <w:sz w:val="24"/>
          <w:szCs w:val="24"/>
          <w:lang w:eastAsia="pt-BR"/>
        </w:rPr>
        <w:t>Mapear as possíveis percepções</w:t>
      </w:r>
      <w:r w:rsidRPr="004F254B">
        <w:rPr>
          <w:rFonts w:ascii="Times New Roman" w:hAnsi="Times New Roman" w:cs="Times New Roman"/>
          <w:spacing w:val="4"/>
          <w:sz w:val="24"/>
          <w:szCs w:val="24"/>
          <w:lang w:eastAsia="pt-BR"/>
        </w:rPr>
        <w:t xml:space="preserve"> compartilhadas</w:t>
      </w:r>
      <w:r w:rsidRPr="009F27F2">
        <w:rPr>
          <w:rFonts w:ascii="Times New Roman" w:hAnsi="Times New Roman" w:cs="Times New Roman"/>
          <w:spacing w:val="4"/>
          <w:sz w:val="24"/>
          <w:szCs w:val="24"/>
          <w:lang w:eastAsia="pt-BR"/>
        </w:rPr>
        <w:t xml:space="preserve"> dos gestores do CAR nas unidades federativas em relação as populações tr</w:t>
      </w:r>
      <w:r w:rsidR="004733CE" w:rsidRPr="009F27F2">
        <w:rPr>
          <w:rFonts w:ascii="Times New Roman" w:hAnsi="Times New Roman" w:cs="Times New Roman"/>
          <w:spacing w:val="4"/>
          <w:sz w:val="24"/>
          <w:szCs w:val="24"/>
          <w:lang w:eastAsia="pt-BR"/>
        </w:rPr>
        <w:t xml:space="preserve">adicionais e seus territórios: </w:t>
      </w:r>
      <w:r w:rsidR="004733CE" w:rsidRPr="009F27F2">
        <w:rPr>
          <w:rFonts w:ascii="Times New Roman" w:hAnsi="Times New Roman" w:cs="Times New Roman"/>
          <w:i/>
          <w:iCs/>
          <w:spacing w:val="4"/>
          <w:sz w:val="24"/>
          <w:szCs w:val="24"/>
          <w:lang w:eastAsia="pt-BR"/>
        </w:rPr>
        <w:t>s</w:t>
      </w:r>
      <w:r w:rsidRPr="009F27F2">
        <w:rPr>
          <w:rFonts w:ascii="Times New Roman" w:hAnsi="Times New Roman" w:cs="Times New Roman"/>
          <w:i/>
          <w:iCs/>
          <w:spacing w:val="4"/>
          <w:sz w:val="24"/>
          <w:szCs w:val="24"/>
          <w:lang w:eastAsia="pt-BR"/>
        </w:rPr>
        <w:t>urvey</w:t>
      </w:r>
      <w:r w:rsidR="001A0948" w:rsidRPr="009F27F2">
        <w:rPr>
          <w:rFonts w:ascii="Times New Roman" w:hAnsi="Times New Roman" w:cs="Times New Roman"/>
          <w:spacing w:val="4"/>
          <w:sz w:val="24"/>
          <w:szCs w:val="24"/>
          <w:lang w:eastAsia="pt-BR"/>
        </w:rPr>
        <w:t xml:space="preserve"> enviado</w:t>
      </w:r>
      <w:r w:rsidRPr="009F27F2">
        <w:rPr>
          <w:rFonts w:ascii="Times New Roman" w:hAnsi="Times New Roman" w:cs="Times New Roman"/>
          <w:spacing w:val="4"/>
          <w:sz w:val="24"/>
          <w:szCs w:val="24"/>
          <w:lang w:eastAsia="pt-BR"/>
        </w:rPr>
        <w:t xml:space="preserve"> a todas as unidades federativas, com questionamentos a respeito de percepções sobre os territórios tradicionais e o processo de regularização ambiental e as condições de trab</w:t>
      </w:r>
      <w:r w:rsidR="004733CE" w:rsidRPr="009F27F2">
        <w:rPr>
          <w:rFonts w:ascii="Times New Roman" w:hAnsi="Times New Roman" w:cs="Times New Roman"/>
          <w:spacing w:val="4"/>
          <w:sz w:val="24"/>
          <w:szCs w:val="24"/>
          <w:lang w:eastAsia="pt-BR"/>
        </w:rPr>
        <w:t xml:space="preserve">alho junto a essas populações; </w:t>
      </w:r>
      <w:r w:rsidRPr="009F27F2">
        <w:rPr>
          <w:rFonts w:ascii="Times New Roman" w:hAnsi="Times New Roman" w:cs="Times New Roman"/>
          <w:spacing w:val="4"/>
          <w:sz w:val="24"/>
          <w:szCs w:val="24"/>
          <w:lang w:eastAsia="pt-BR"/>
        </w:rPr>
        <w:t xml:space="preserve">entrevista </w:t>
      </w:r>
      <w:r w:rsidR="004733CE" w:rsidRPr="009F27F2">
        <w:rPr>
          <w:rFonts w:ascii="Times New Roman" w:hAnsi="Times New Roman" w:cs="Times New Roman"/>
          <w:spacing w:val="4"/>
          <w:sz w:val="24"/>
          <w:szCs w:val="24"/>
          <w:lang w:eastAsia="pt-BR"/>
        </w:rPr>
        <w:t>semi</w:t>
      </w:r>
      <w:r w:rsidRPr="009F27F2">
        <w:rPr>
          <w:rFonts w:ascii="Times New Roman" w:hAnsi="Times New Roman" w:cs="Times New Roman"/>
          <w:spacing w:val="4"/>
          <w:sz w:val="24"/>
          <w:szCs w:val="24"/>
          <w:lang w:eastAsia="pt-BR"/>
        </w:rPr>
        <w:t xml:space="preserve">estruturada (online) com os </w:t>
      </w:r>
      <w:r w:rsidR="00264994" w:rsidRPr="009F27F2">
        <w:rPr>
          <w:rFonts w:ascii="Times New Roman" w:hAnsi="Times New Roman" w:cs="Times New Roman"/>
          <w:spacing w:val="4"/>
          <w:sz w:val="24"/>
          <w:szCs w:val="24"/>
          <w:lang w:eastAsia="pt-BR"/>
        </w:rPr>
        <w:t xml:space="preserve">8 </w:t>
      </w:r>
      <w:r w:rsidRPr="009F27F2">
        <w:rPr>
          <w:rFonts w:ascii="Times New Roman" w:hAnsi="Times New Roman" w:cs="Times New Roman"/>
          <w:spacing w:val="4"/>
          <w:sz w:val="24"/>
          <w:szCs w:val="24"/>
          <w:lang w:eastAsia="pt-BR"/>
        </w:rPr>
        <w:t xml:space="preserve">gestores selecionados nas 6 unidades federativas (Bahia, Ceará, Maranhão, Minas Gerais, Paraná e Pará) e </w:t>
      </w:r>
      <w:r w:rsidR="00E35024" w:rsidRPr="009F27F2">
        <w:rPr>
          <w:rFonts w:ascii="Times New Roman" w:hAnsi="Times New Roman" w:cs="Times New Roman"/>
          <w:spacing w:val="4"/>
          <w:sz w:val="24"/>
          <w:szCs w:val="24"/>
          <w:lang w:eastAsia="pt-BR"/>
        </w:rPr>
        <w:t xml:space="preserve">observação da </w:t>
      </w:r>
      <w:r w:rsidRPr="009F27F2">
        <w:rPr>
          <w:rFonts w:ascii="Times New Roman" w:hAnsi="Times New Roman" w:cs="Times New Roman"/>
          <w:spacing w:val="4"/>
          <w:sz w:val="24"/>
          <w:szCs w:val="24"/>
          <w:lang w:eastAsia="pt-BR"/>
        </w:rPr>
        <w:t xml:space="preserve">aplicação </w:t>
      </w:r>
      <w:r w:rsidR="004733CE" w:rsidRPr="009F27F2">
        <w:rPr>
          <w:rFonts w:ascii="Times New Roman" w:hAnsi="Times New Roman" w:cs="Times New Roman"/>
          <w:spacing w:val="4"/>
          <w:sz w:val="24"/>
          <w:szCs w:val="24"/>
          <w:lang w:eastAsia="pt-BR"/>
        </w:rPr>
        <w:t xml:space="preserve">dos </w:t>
      </w:r>
      <w:r w:rsidR="009906AE" w:rsidRPr="009F27F2">
        <w:rPr>
          <w:rFonts w:ascii="Times New Roman" w:hAnsi="Times New Roman" w:cs="Times New Roman"/>
          <w:spacing w:val="4"/>
          <w:sz w:val="24"/>
          <w:szCs w:val="24"/>
          <w:lang w:eastAsia="pt-BR"/>
        </w:rPr>
        <w:t>questionários do</w:t>
      </w:r>
      <w:r w:rsidR="00E35024" w:rsidRPr="009F27F2">
        <w:rPr>
          <w:rFonts w:ascii="Times New Roman" w:hAnsi="Times New Roman" w:cs="Times New Roman"/>
          <w:spacing w:val="4"/>
          <w:sz w:val="24"/>
          <w:szCs w:val="24"/>
          <w:lang w:eastAsia="pt-BR"/>
        </w:rPr>
        <w:t xml:space="preserve"> Guia </w:t>
      </w:r>
      <w:r w:rsidR="00665BD9" w:rsidRPr="009F27F2">
        <w:rPr>
          <w:rFonts w:ascii="Times New Roman" w:hAnsi="Times New Roman" w:cs="Times New Roman"/>
          <w:spacing w:val="4"/>
          <w:sz w:val="24"/>
          <w:szCs w:val="24"/>
          <w:lang w:eastAsia="pt-BR"/>
        </w:rPr>
        <w:t xml:space="preserve">INCLUA </w:t>
      </w:r>
      <w:r w:rsidR="00E35024" w:rsidRPr="009F27F2">
        <w:rPr>
          <w:rFonts w:ascii="Times New Roman" w:hAnsi="Times New Roman" w:cs="Times New Roman"/>
          <w:spacing w:val="4"/>
          <w:sz w:val="24"/>
          <w:szCs w:val="24"/>
          <w:lang w:eastAsia="pt-BR"/>
        </w:rPr>
        <w:t>durante a preparação para o lançamento do material.</w:t>
      </w:r>
      <w:r w:rsidR="004733CE" w:rsidRPr="009F27F2">
        <w:rPr>
          <w:rFonts w:ascii="Times New Roman" w:hAnsi="Times New Roman" w:cs="Times New Roman"/>
          <w:spacing w:val="4"/>
          <w:sz w:val="24"/>
          <w:szCs w:val="24"/>
          <w:lang w:eastAsia="pt-BR"/>
        </w:rPr>
        <w:t xml:space="preserve"> As </w:t>
      </w:r>
      <w:r w:rsidRPr="009F27F2">
        <w:rPr>
          <w:rFonts w:ascii="Times New Roman" w:hAnsi="Times New Roman" w:cs="Times New Roman"/>
          <w:spacing w:val="4"/>
          <w:sz w:val="24"/>
          <w:szCs w:val="24"/>
          <w:lang w:eastAsia="pt-BR"/>
        </w:rPr>
        <w:t>entrevista</w:t>
      </w:r>
      <w:r w:rsidR="004733CE" w:rsidRPr="009F27F2">
        <w:rPr>
          <w:rFonts w:ascii="Times New Roman" w:hAnsi="Times New Roman" w:cs="Times New Roman"/>
          <w:spacing w:val="4"/>
          <w:sz w:val="24"/>
          <w:szCs w:val="24"/>
          <w:lang w:eastAsia="pt-BR"/>
        </w:rPr>
        <w:t>s  abordam</w:t>
      </w:r>
      <w:r w:rsidRPr="009F27F2">
        <w:rPr>
          <w:rFonts w:ascii="Times New Roman" w:hAnsi="Times New Roman" w:cs="Times New Roman"/>
          <w:spacing w:val="4"/>
          <w:sz w:val="24"/>
          <w:szCs w:val="24"/>
          <w:lang w:eastAsia="pt-BR"/>
        </w:rPr>
        <w:t xml:space="preserve"> o histórico profissional dos gestores públicos, o conhecimento ou experiências juntos aos </w:t>
      </w:r>
      <w:r w:rsidRPr="009F27F2">
        <w:rPr>
          <w:rFonts w:ascii="Times New Roman" w:hAnsi="Times New Roman" w:cs="Times New Roman"/>
          <w:spacing w:val="-4"/>
          <w:sz w:val="24"/>
          <w:szCs w:val="24"/>
          <w:lang w:eastAsia="pt-BR"/>
        </w:rPr>
        <w:t xml:space="preserve">povos e comunidades tradicionais, seus movimentos representativos e territórios,  impressões sobre a participação em projetos voltados para esse público e interação com a realidade desses territórios, conhecimento sobre a legislação e políticas que incidem sobre as populações tradicionais; </w:t>
      </w:r>
      <w:r w:rsidRPr="009F27F2">
        <w:rPr>
          <w:rFonts w:ascii="Times New Roman" w:hAnsi="Times New Roman" w:cs="Times New Roman"/>
          <w:sz w:val="24"/>
          <w:szCs w:val="24"/>
          <w:lang w:eastAsia="pt-BR"/>
        </w:rPr>
        <w:t xml:space="preserve"> questões sobre processo de planejamento das ações voltadas aos territórios tradicionais; práticas institucionais junto aos territórios tradicionais. Também </w:t>
      </w:r>
      <w:r w:rsidR="004733CE" w:rsidRPr="009F27F2">
        <w:rPr>
          <w:rFonts w:ascii="Times New Roman" w:hAnsi="Times New Roman" w:cs="Times New Roman"/>
          <w:sz w:val="24"/>
          <w:szCs w:val="24"/>
          <w:lang w:eastAsia="pt-BR"/>
        </w:rPr>
        <w:t xml:space="preserve">foi solicitado </w:t>
      </w:r>
      <w:r w:rsidRPr="009F27F2">
        <w:rPr>
          <w:rFonts w:ascii="Times New Roman" w:hAnsi="Times New Roman" w:cs="Times New Roman"/>
          <w:sz w:val="24"/>
          <w:szCs w:val="24"/>
          <w:lang w:eastAsia="pt-BR"/>
        </w:rPr>
        <w:t xml:space="preserve">aos entrevistados o compartilhamento de situações, fatos, histórias que descrever como suas identidades pessoais, profissionais e de grupo (identidades sociais) se relacionam com as populações tradicionais; quando suas crenças sobre os povos e comunidades tradicionais podem ter conflitado com as práticas institucionais sobre o CAR ou em outras ocasiões, podem ter reforçado próprias crenças sobre esse público. </w:t>
      </w:r>
    </w:p>
    <w:p w14:paraId="5A52D80B" w14:textId="49CFCE14" w:rsidR="001B51E7" w:rsidRPr="009F27F2" w:rsidRDefault="001B51E7" w:rsidP="009F27F2">
      <w:pPr>
        <w:pStyle w:val="PargrafodaLista"/>
        <w:numPr>
          <w:ilvl w:val="0"/>
          <w:numId w:val="8"/>
        </w:numPr>
        <w:spacing w:after="0" w:line="360" w:lineRule="auto"/>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lastRenderedPageBreak/>
        <w:t xml:space="preserve">Objetivo 2)  Identificar </w:t>
      </w:r>
      <w:r w:rsidRPr="004F254B">
        <w:rPr>
          <w:rFonts w:ascii="Times New Roman" w:hAnsi="Times New Roman" w:cs="Times New Roman"/>
          <w:spacing w:val="4"/>
          <w:sz w:val="24"/>
          <w:szCs w:val="24"/>
          <w:lang w:eastAsia="pt-BR"/>
        </w:rPr>
        <w:t xml:space="preserve">as </w:t>
      </w:r>
      <w:r w:rsidRPr="00AC024E">
        <w:rPr>
          <w:rFonts w:ascii="Times New Roman" w:hAnsi="Times New Roman" w:cs="Times New Roman"/>
          <w:spacing w:val="4"/>
          <w:sz w:val="24"/>
          <w:szCs w:val="24"/>
          <w:lang w:eastAsia="pt-BR"/>
        </w:rPr>
        <w:t>principais dificuldades</w:t>
      </w:r>
      <w:r w:rsidRPr="004F254B">
        <w:rPr>
          <w:rFonts w:ascii="Times New Roman" w:hAnsi="Times New Roman" w:cs="Times New Roman"/>
          <w:spacing w:val="4"/>
          <w:sz w:val="24"/>
          <w:szCs w:val="24"/>
          <w:lang w:eastAsia="pt-BR"/>
        </w:rPr>
        <w:t xml:space="preserve"> dos gestores dos CAR nas unidades federativas relacionadas </w:t>
      </w:r>
      <w:r w:rsidRPr="00AC024E">
        <w:rPr>
          <w:rFonts w:ascii="Times New Roman" w:hAnsi="Times New Roman" w:cs="Times New Roman"/>
          <w:spacing w:val="4"/>
          <w:sz w:val="24"/>
          <w:szCs w:val="24"/>
          <w:lang w:eastAsia="pt-BR"/>
        </w:rPr>
        <w:t xml:space="preserve">a inscrição de territórios tradicionais no </w:t>
      </w:r>
      <w:r w:rsidR="004733CE" w:rsidRPr="00AC024E">
        <w:rPr>
          <w:rFonts w:ascii="Times New Roman" w:hAnsi="Times New Roman" w:cs="Times New Roman"/>
          <w:spacing w:val="4"/>
          <w:sz w:val="24"/>
          <w:szCs w:val="24"/>
          <w:lang w:eastAsia="pt-BR"/>
        </w:rPr>
        <w:t>CAR</w:t>
      </w:r>
      <w:r w:rsidR="004733CE" w:rsidRPr="004F254B">
        <w:rPr>
          <w:rFonts w:ascii="Times New Roman" w:hAnsi="Times New Roman" w:cs="Times New Roman"/>
          <w:spacing w:val="4"/>
          <w:sz w:val="24"/>
          <w:szCs w:val="24"/>
          <w:lang w:eastAsia="pt-BR"/>
        </w:rPr>
        <w:t xml:space="preserve"> –  c</w:t>
      </w:r>
      <w:r w:rsidRPr="004F254B">
        <w:rPr>
          <w:rFonts w:ascii="Times New Roman" w:hAnsi="Times New Roman" w:cs="Times New Roman"/>
          <w:spacing w:val="4"/>
          <w:sz w:val="24"/>
          <w:szCs w:val="24"/>
          <w:lang w:eastAsia="pt-BR"/>
        </w:rPr>
        <w:t>oleta de informações sobre os  projetos de inscrição no CAR para pequenos imóveis</w:t>
      </w:r>
      <w:r w:rsidRPr="009F27F2">
        <w:rPr>
          <w:rFonts w:ascii="Times New Roman" w:hAnsi="Times New Roman" w:cs="Times New Roman"/>
          <w:spacing w:val="4"/>
          <w:sz w:val="24"/>
          <w:szCs w:val="24"/>
          <w:lang w:eastAsia="pt-BR"/>
        </w:rPr>
        <w:t xml:space="preserve"> rurais e territórios tradicionais nos estados selecionados (número total de projetos, recursos, prazos, beneficiários apoiados); </w:t>
      </w:r>
      <w:r w:rsidR="0056314A" w:rsidRPr="009F27F2">
        <w:rPr>
          <w:rFonts w:ascii="Times New Roman" w:hAnsi="Times New Roman" w:cs="Times New Roman"/>
          <w:spacing w:val="4"/>
          <w:sz w:val="24"/>
          <w:szCs w:val="24"/>
          <w:lang w:eastAsia="pt-BR"/>
        </w:rPr>
        <w:t xml:space="preserve">aplicação de questionário </w:t>
      </w:r>
      <w:r w:rsidR="0056314A" w:rsidRPr="005C0170">
        <w:rPr>
          <w:rFonts w:ascii="Times New Roman" w:hAnsi="Times New Roman" w:cs="Times New Roman"/>
          <w:i/>
          <w:iCs/>
          <w:spacing w:val="4"/>
          <w:sz w:val="24"/>
          <w:szCs w:val="24"/>
          <w:lang w:eastAsia="pt-BR"/>
        </w:rPr>
        <w:t>survey</w:t>
      </w:r>
      <w:r w:rsidR="0056314A" w:rsidRPr="009F27F2">
        <w:rPr>
          <w:rFonts w:ascii="Times New Roman" w:hAnsi="Times New Roman" w:cs="Times New Roman"/>
          <w:spacing w:val="4"/>
          <w:sz w:val="24"/>
          <w:szCs w:val="24"/>
          <w:lang w:eastAsia="pt-BR"/>
        </w:rPr>
        <w:t xml:space="preserve"> e </w:t>
      </w:r>
      <w:r w:rsidRPr="009F27F2">
        <w:rPr>
          <w:rFonts w:ascii="Times New Roman" w:hAnsi="Times New Roman" w:cs="Times New Roman"/>
          <w:spacing w:val="4"/>
          <w:sz w:val="24"/>
          <w:szCs w:val="24"/>
          <w:lang w:eastAsia="pt-BR"/>
        </w:rPr>
        <w:t xml:space="preserve">entrevista semiestruturada sobre as dificuldades encontradas na realização de inscrição desses territórios tradicionais no CAR e o contexto institucional para realização dessas atividades. </w:t>
      </w:r>
    </w:p>
    <w:p w14:paraId="3736F8BC" w14:textId="1B5C703F" w:rsidR="001B51E7" w:rsidRPr="009F27F2" w:rsidRDefault="001B51E7" w:rsidP="009F27F2">
      <w:pPr>
        <w:pStyle w:val="PargrafodaLista"/>
        <w:numPr>
          <w:ilvl w:val="0"/>
          <w:numId w:val="8"/>
        </w:numPr>
        <w:spacing w:after="0" w:line="360" w:lineRule="auto"/>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 Objetivo 3) </w:t>
      </w:r>
      <w:r w:rsidRPr="004F254B">
        <w:rPr>
          <w:rFonts w:ascii="Times New Roman" w:hAnsi="Times New Roman" w:cs="Times New Roman"/>
          <w:spacing w:val="4"/>
          <w:sz w:val="24"/>
          <w:szCs w:val="24"/>
          <w:lang w:eastAsia="pt-BR"/>
        </w:rPr>
        <w:t xml:space="preserve">Verificar </w:t>
      </w:r>
      <w:r w:rsidRPr="00AC024E">
        <w:rPr>
          <w:rFonts w:ascii="Times New Roman" w:hAnsi="Times New Roman" w:cs="Times New Roman"/>
          <w:spacing w:val="4"/>
          <w:sz w:val="24"/>
          <w:szCs w:val="24"/>
          <w:lang w:eastAsia="pt-BR"/>
        </w:rPr>
        <w:t>a influência das ações do Governo Federal</w:t>
      </w:r>
      <w:r w:rsidRPr="004F254B">
        <w:rPr>
          <w:rFonts w:ascii="Times New Roman" w:hAnsi="Times New Roman" w:cs="Times New Roman"/>
          <w:spacing w:val="4"/>
          <w:sz w:val="24"/>
          <w:szCs w:val="24"/>
          <w:lang w:eastAsia="pt-BR"/>
        </w:rPr>
        <w:t xml:space="preserve"> no apoio aos órgãos gestores do CAR na implementação do CAR em territórios tradicionais</w:t>
      </w:r>
      <w:r w:rsidRPr="009F27F2">
        <w:rPr>
          <w:rFonts w:ascii="Times New Roman" w:hAnsi="Times New Roman" w:cs="Times New Roman"/>
          <w:spacing w:val="4"/>
          <w:sz w:val="24"/>
          <w:szCs w:val="24"/>
          <w:lang w:eastAsia="pt-BR"/>
        </w:rPr>
        <w:t xml:space="preserve">:  realização de entrevista semiestruturada com gestores públicos a nível federal </w:t>
      </w:r>
      <w:r w:rsidR="00E91321" w:rsidRPr="009F27F2">
        <w:rPr>
          <w:rFonts w:ascii="Times New Roman" w:hAnsi="Times New Roman" w:cs="Times New Roman"/>
          <w:spacing w:val="4"/>
          <w:sz w:val="24"/>
          <w:szCs w:val="24"/>
          <w:lang w:eastAsia="pt-BR"/>
        </w:rPr>
        <w:t xml:space="preserve">responsáveis pelo modelo de governança de implementação do CAR </w:t>
      </w:r>
      <w:r w:rsidRPr="009F27F2">
        <w:rPr>
          <w:rFonts w:ascii="Times New Roman" w:hAnsi="Times New Roman" w:cs="Times New Roman"/>
          <w:spacing w:val="4"/>
          <w:sz w:val="24"/>
          <w:szCs w:val="24"/>
          <w:lang w:eastAsia="pt-BR"/>
        </w:rPr>
        <w:t xml:space="preserve">para mapeamento de percepções sobre as ações do Governo Federal de articulação institucional junto as unidades federativas a respeito da inscrição de territórios tradicionais no CAR e o papel dessas instituições e seus gestores; realização de entrevista semiestruturada junto aos gestores públicos das unidades federativas selecionadas para coletar impressões sobre as ações de apoio do Governo Federal na inscrição de territórios tradicionais. </w:t>
      </w:r>
    </w:p>
    <w:p w14:paraId="52F11CDC" w14:textId="77777777" w:rsidR="001B51E7" w:rsidRPr="005C0170" w:rsidRDefault="001B51E7" w:rsidP="009F27F2">
      <w:pPr>
        <w:spacing w:after="0" w:line="360" w:lineRule="auto"/>
        <w:jc w:val="both"/>
        <w:rPr>
          <w:rFonts w:ascii="Times New Roman" w:hAnsi="Times New Roman" w:cs="Times New Roman"/>
          <w:bCs/>
          <w:sz w:val="24"/>
          <w:szCs w:val="24"/>
        </w:rPr>
      </w:pPr>
    </w:p>
    <w:p w14:paraId="50D50536" w14:textId="6D8385E3" w:rsidR="001B51E7" w:rsidRPr="009F27F2" w:rsidRDefault="009F27F2" w:rsidP="009F27F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1B51E7" w:rsidRPr="009F27F2">
        <w:rPr>
          <w:rFonts w:ascii="Times New Roman" w:hAnsi="Times New Roman" w:cs="Times New Roman"/>
          <w:b/>
          <w:sz w:val="24"/>
          <w:szCs w:val="24"/>
        </w:rPr>
        <w:t>Análise e interpretação</w:t>
      </w:r>
      <w:r w:rsidR="00420B7D" w:rsidRPr="009F27F2">
        <w:rPr>
          <w:rFonts w:ascii="Times New Roman" w:hAnsi="Times New Roman" w:cs="Times New Roman"/>
          <w:b/>
          <w:sz w:val="24"/>
          <w:szCs w:val="24"/>
        </w:rPr>
        <w:t xml:space="preserve"> dos dados</w:t>
      </w:r>
    </w:p>
    <w:p w14:paraId="62EB229C" w14:textId="77777777" w:rsidR="00420B7D" w:rsidRPr="009F27F2" w:rsidRDefault="00420B7D" w:rsidP="009F27F2">
      <w:pPr>
        <w:spacing w:after="0" w:line="360" w:lineRule="auto"/>
        <w:jc w:val="both"/>
        <w:rPr>
          <w:rFonts w:ascii="Times New Roman" w:hAnsi="Times New Roman" w:cs="Times New Roman"/>
          <w:b/>
          <w:sz w:val="24"/>
          <w:szCs w:val="24"/>
        </w:rPr>
      </w:pPr>
    </w:p>
    <w:p w14:paraId="1735D6D7" w14:textId="29EFC421" w:rsidR="001B51E7" w:rsidRPr="009F27F2" w:rsidRDefault="004733CE"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O foco está</w:t>
      </w:r>
      <w:r w:rsidR="001B51E7" w:rsidRPr="009F27F2">
        <w:rPr>
          <w:rFonts w:ascii="Times New Roman" w:hAnsi="Times New Roman" w:cs="Times New Roman"/>
          <w:spacing w:val="4"/>
          <w:sz w:val="24"/>
          <w:szCs w:val="24"/>
          <w:lang w:eastAsia="pt-BR"/>
        </w:rPr>
        <w:t xml:space="preserve"> nas perspectivas dos atores que são fo</w:t>
      </w:r>
      <w:r w:rsidR="00821CAE" w:rsidRPr="009F27F2">
        <w:rPr>
          <w:rFonts w:ascii="Times New Roman" w:hAnsi="Times New Roman" w:cs="Times New Roman"/>
          <w:spacing w:val="4"/>
          <w:sz w:val="24"/>
          <w:szCs w:val="24"/>
          <w:lang w:eastAsia="pt-BR"/>
        </w:rPr>
        <w:t xml:space="preserve">ntes de dados e informações, nas </w:t>
      </w:r>
      <w:r w:rsidR="001B51E7" w:rsidRPr="009F27F2">
        <w:rPr>
          <w:rFonts w:ascii="Times New Roman" w:hAnsi="Times New Roman" w:cs="Times New Roman"/>
          <w:spacing w:val="4"/>
          <w:sz w:val="24"/>
          <w:szCs w:val="24"/>
          <w:lang w:eastAsia="pt-BR"/>
        </w:rPr>
        <w:t xml:space="preserve">percepções partilhadas, assim como padrões que expliquem a influência em escolhas que acabaram causando exclusões e geraram os números relativos à implementação do CAR em territórios tradicionais, dentro da hipótese levantada.  </w:t>
      </w:r>
    </w:p>
    <w:p w14:paraId="077FB101" w14:textId="73A3E572" w:rsidR="001B51E7" w:rsidRPr="009F27F2" w:rsidRDefault="001B51E7"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Pelas caraterísti</w:t>
      </w:r>
      <w:r w:rsidR="00821CAE" w:rsidRPr="009F27F2">
        <w:rPr>
          <w:rFonts w:ascii="Times New Roman" w:hAnsi="Times New Roman" w:cs="Times New Roman"/>
          <w:spacing w:val="4"/>
          <w:sz w:val="24"/>
          <w:szCs w:val="24"/>
          <w:lang w:eastAsia="pt-BR"/>
        </w:rPr>
        <w:t xml:space="preserve">cas da pesquisa, os dados foram </w:t>
      </w:r>
      <w:r w:rsidRPr="009F27F2">
        <w:rPr>
          <w:rFonts w:ascii="Times New Roman" w:hAnsi="Times New Roman" w:cs="Times New Roman"/>
          <w:spacing w:val="4"/>
          <w:sz w:val="24"/>
          <w:szCs w:val="24"/>
          <w:lang w:eastAsia="pt-BR"/>
        </w:rPr>
        <w:t>levantados a partir de diferentes</w:t>
      </w:r>
      <w:r w:rsidR="002363B0">
        <w:rPr>
          <w:rFonts w:ascii="Times New Roman" w:hAnsi="Times New Roman" w:cs="Times New Roman"/>
          <w:spacing w:val="4"/>
          <w:sz w:val="24"/>
          <w:szCs w:val="24"/>
          <w:lang w:eastAsia="pt-BR"/>
        </w:rPr>
        <w:t xml:space="preserve"> fontes e formatos: </w:t>
      </w:r>
      <w:r w:rsidR="00703B59" w:rsidRPr="009F27F2">
        <w:rPr>
          <w:rFonts w:ascii="Times New Roman" w:hAnsi="Times New Roman" w:cs="Times New Roman"/>
          <w:i/>
          <w:iCs/>
          <w:spacing w:val="4"/>
          <w:sz w:val="24"/>
          <w:szCs w:val="24"/>
          <w:lang w:eastAsia="pt-BR"/>
        </w:rPr>
        <w:t>survey</w:t>
      </w:r>
      <w:r w:rsidRPr="009F27F2">
        <w:rPr>
          <w:rFonts w:ascii="Times New Roman" w:hAnsi="Times New Roman" w:cs="Times New Roman"/>
          <w:spacing w:val="4"/>
          <w:sz w:val="24"/>
          <w:szCs w:val="24"/>
          <w:lang w:eastAsia="pt-BR"/>
        </w:rPr>
        <w:t>, entrevistas semiestruturadas, análise de relatórios, atas, análise de documentos e dados oficiais</w:t>
      </w:r>
      <w:r w:rsidR="00821CAE" w:rsidRPr="009F27F2">
        <w:rPr>
          <w:rFonts w:ascii="Times New Roman" w:hAnsi="Times New Roman" w:cs="Times New Roman"/>
          <w:spacing w:val="4"/>
          <w:sz w:val="24"/>
          <w:szCs w:val="24"/>
          <w:lang w:eastAsia="pt-BR"/>
        </w:rPr>
        <w:t xml:space="preserve">. Os dados quantitativos foram </w:t>
      </w:r>
      <w:r w:rsidRPr="009F27F2">
        <w:rPr>
          <w:rFonts w:ascii="Times New Roman" w:hAnsi="Times New Roman" w:cs="Times New Roman"/>
          <w:spacing w:val="4"/>
          <w:sz w:val="24"/>
          <w:szCs w:val="24"/>
          <w:lang w:eastAsia="pt-BR"/>
        </w:rPr>
        <w:t>levantados junto ao SICAR e aos órgãos gestores nas unidades federativas, FUNAI, Palmares, INCRA, Pronaf</w:t>
      </w:r>
      <w:r w:rsidR="009906AE" w:rsidRPr="009F27F2">
        <w:rPr>
          <w:rFonts w:ascii="Times New Roman" w:hAnsi="Times New Roman" w:cs="Times New Roman"/>
          <w:spacing w:val="4"/>
          <w:sz w:val="24"/>
          <w:szCs w:val="24"/>
          <w:lang w:eastAsia="pt-BR"/>
        </w:rPr>
        <w:t xml:space="preserve"> e</w:t>
      </w:r>
      <w:r w:rsidRPr="009F27F2">
        <w:rPr>
          <w:rFonts w:ascii="Times New Roman" w:hAnsi="Times New Roman" w:cs="Times New Roman"/>
          <w:spacing w:val="4"/>
          <w:sz w:val="24"/>
          <w:szCs w:val="24"/>
          <w:lang w:eastAsia="pt-BR"/>
        </w:rPr>
        <w:t xml:space="preserve"> I</w:t>
      </w:r>
      <w:r w:rsidR="009906AE" w:rsidRPr="009F27F2">
        <w:rPr>
          <w:rFonts w:ascii="Times New Roman" w:hAnsi="Times New Roman" w:cs="Times New Roman"/>
          <w:spacing w:val="4"/>
          <w:sz w:val="24"/>
          <w:szCs w:val="24"/>
          <w:lang w:eastAsia="pt-BR"/>
        </w:rPr>
        <w:t>CMB</w:t>
      </w:r>
      <w:r w:rsidRPr="009F27F2">
        <w:rPr>
          <w:rFonts w:ascii="Times New Roman" w:hAnsi="Times New Roman" w:cs="Times New Roman"/>
          <w:spacing w:val="4"/>
          <w:sz w:val="24"/>
          <w:szCs w:val="24"/>
          <w:lang w:eastAsia="pt-BR"/>
        </w:rPr>
        <w:t xml:space="preserve">io. </w:t>
      </w:r>
    </w:p>
    <w:p w14:paraId="48B61DFF" w14:textId="3F4C74EE" w:rsidR="001B51E7" w:rsidRPr="009F27F2" w:rsidRDefault="001B51E7" w:rsidP="005C0170">
      <w:pPr>
        <w:spacing w:after="0" w:line="360" w:lineRule="auto"/>
        <w:ind w:firstLine="709"/>
        <w:jc w:val="both"/>
        <w:rPr>
          <w:rFonts w:ascii="Times New Roman" w:hAnsi="Times New Roman" w:cs="Times New Roman"/>
          <w:spacing w:val="4"/>
          <w:sz w:val="24"/>
          <w:szCs w:val="24"/>
          <w:lang w:eastAsia="pt-BR"/>
        </w:rPr>
      </w:pPr>
      <w:r w:rsidRPr="009F27F2">
        <w:rPr>
          <w:rFonts w:ascii="Times New Roman" w:hAnsi="Times New Roman" w:cs="Times New Roman"/>
          <w:spacing w:val="4"/>
          <w:sz w:val="24"/>
          <w:szCs w:val="24"/>
          <w:lang w:eastAsia="pt-BR"/>
        </w:rPr>
        <w:t xml:space="preserve">A categorização dos dados levantados nas entrevistas </w:t>
      </w:r>
      <w:r w:rsidR="00821CAE" w:rsidRPr="009F27F2">
        <w:rPr>
          <w:rFonts w:ascii="Times New Roman" w:hAnsi="Times New Roman" w:cs="Times New Roman"/>
          <w:spacing w:val="4"/>
          <w:sz w:val="24"/>
          <w:szCs w:val="24"/>
          <w:lang w:eastAsia="pt-BR"/>
        </w:rPr>
        <w:t>buscou</w:t>
      </w:r>
      <w:r w:rsidRPr="009F27F2">
        <w:rPr>
          <w:rFonts w:ascii="Times New Roman" w:hAnsi="Times New Roman" w:cs="Times New Roman"/>
          <w:spacing w:val="4"/>
          <w:sz w:val="24"/>
          <w:szCs w:val="24"/>
          <w:lang w:eastAsia="pt-BR"/>
        </w:rPr>
        <w:t xml:space="preserve"> identificar os padrões assumidos pelos gestores nas unidades federativas, com um relatório com descrições estruturadas, padrões descritos e analisados e descrições de trajetórias, narrativas e histórias de organizações, acontecimentos e pessoas.</w:t>
      </w:r>
    </w:p>
    <w:p w14:paraId="0DA9A70B" w14:textId="0D8767AF" w:rsidR="001B51E7" w:rsidRPr="009F27F2" w:rsidRDefault="00821CAE" w:rsidP="005C0170">
      <w:pPr>
        <w:spacing w:after="0" w:line="360" w:lineRule="auto"/>
        <w:ind w:firstLine="709"/>
        <w:jc w:val="both"/>
        <w:rPr>
          <w:rFonts w:ascii="Times New Roman" w:hAnsi="Times New Roman" w:cs="Times New Roman"/>
          <w:sz w:val="24"/>
          <w:szCs w:val="24"/>
          <w:lang w:eastAsia="pt-BR"/>
        </w:rPr>
      </w:pPr>
      <w:r w:rsidRPr="009F27F2">
        <w:rPr>
          <w:rFonts w:ascii="Times New Roman" w:hAnsi="Times New Roman" w:cs="Times New Roman"/>
          <w:spacing w:val="4"/>
          <w:sz w:val="24"/>
          <w:szCs w:val="24"/>
          <w:lang w:eastAsia="pt-BR"/>
        </w:rPr>
        <w:lastRenderedPageBreak/>
        <w:t>É</w:t>
      </w:r>
      <w:r w:rsidR="001B51E7" w:rsidRPr="009F27F2">
        <w:rPr>
          <w:rFonts w:ascii="Times New Roman" w:hAnsi="Times New Roman" w:cs="Times New Roman"/>
          <w:spacing w:val="4"/>
          <w:sz w:val="24"/>
          <w:szCs w:val="24"/>
          <w:lang w:eastAsia="pt-BR"/>
        </w:rPr>
        <w:t xml:space="preserve"> possível promover a confiabilidade e a validade das evidências levantadas durante a pesquisa tendo em vista a realização de pesquisa bibliográfica seguindo o marco teórico. </w:t>
      </w:r>
    </w:p>
    <w:p w14:paraId="17A0DDF4" w14:textId="5789DF29" w:rsidR="00042F68" w:rsidRPr="009F27F2" w:rsidRDefault="001B51E7" w:rsidP="005C0170">
      <w:pPr>
        <w:spacing w:after="0" w:line="360" w:lineRule="auto"/>
        <w:ind w:firstLine="709"/>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As informações das entrevistas, questionários e da</w:t>
      </w:r>
      <w:r w:rsidR="00821CAE" w:rsidRPr="009F27F2">
        <w:rPr>
          <w:rFonts w:ascii="Times New Roman" w:hAnsi="Times New Roman" w:cs="Times New Roman"/>
          <w:sz w:val="24"/>
          <w:szCs w:val="24"/>
          <w:lang w:eastAsia="pt-BR"/>
        </w:rPr>
        <w:t xml:space="preserve">s histórias compartilhadas foi </w:t>
      </w:r>
      <w:r w:rsidRPr="009F27F2">
        <w:rPr>
          <w:rFonts w:ascii="Times New Roman" w:hAnsi="Times New Roman" w:cs="Times New Roman"/>
          <w:sz w:val="24"/>
          <w:szCs w:val="24"/>
          <w:lang w:eastAsia="pt-BR"/>
        </w:rPr>
        <w:t>comple</w:t>
      </w:r>
      <w:r w:rsidR="00AA1304" w:rsidRPr="009F27F2">
        <w:rPr>
          <w:rFonts w:ascii="Times New Roman" w:hAnsi="Times New Roman" w:cs="Times New Roman"/>
          <w:sz w:val="24"/>
          <w:szCs w:val="24"/>
          <w:lang w:eastAsia="pt-BR"/>
        </w:rPr>
        <w:t>mentada por anotações e análise, b</w:t>
      </w:r>
      <w:r w:rsidRPr="009F27F2">
        <w:rPr>
          <w:rFonts w:ascii="Times New Roman" w:hAnsi="Times New Roman" w:cs="Times New Roman"/>
          <w:sz w:val="24"/>
          <w:szCs w:val="24"/>
          <w:lang w:eastAsia="pt-BR"/>
        </w:rPr>
        <w:t>uscando temas comuns entre as diferentes fontes.</w:t>
      </w:r>
      <w:r w:rsidR="00042F68" w:rsidRPr="009F27F2">
        <w:rPr>
          <w:rFonts w:ascii="Times New Roman" w:hAnsi="Times New Roman" w:cs="Times New Roman"/>
          <w:sz w:val="24"/>
          <w:szCs w:val="24"/>
          <w:lang w:eastAsia="pt-BR"/>
        </w:rPr>
        <w:t xml:space="preserve"> A interpretação das entrevistas também teve como base o </w:t>
      </w:r>
      <w:r w:rsidR="00042F68" w:rsidRPr="009F27F2">
        <w:rPr>
          <w:rFonts w:ascii="Times New Roman" w:hAnsi="Times New Roman" w:cs="Times New Roman"/>
          <w:spacing w:val="-4"/>
          <w:sz w:val="24"/>
          <w:szCs w:val="24"/>
          <w:lang w:eastAsia="pt-BR"/>
        </w:rPr>
        <w:t>apêndice Metodológico A e B presentes no livro Cops, Teachers, Counselors: Stories from the Front Lines of Public Service (MAYNARD-MOODY e MUSHENO, 2003).</w:t>
      </w:r>
    </w:p>
    <w:p w14:paraId="4079F796" w14:textId="20BCCD4F" w:rsidR="001B51E7" w:rsidRPr="009F27F2" w:rsidRDefault="001B51E7" w:rsidP="005C0170">
      <w:pPr>
        <w:spacing w:after="0" w:line="360" w:lineRule="auto"/>
        <w:ind w:firstLine="709"/>
        <w:jc w:val="both"/>
        <w:rPr>
          <w:rFonts w:ascii="Times New Roman" w:hAnsi="Times New Roman" w:cs="Times New Roman"/>
          <w:sz w:val="24"/>
          <w:szCs w:val="24"/>
          <w:lang w:eastAsia="pt-BR"/>
        </w:rPr>
      </w:pPr>
      <w:r w:rsidRPr="009F27F2">
        <w:rPr>
          <w:rFonts w:ascii="Times New Roman" w:hAnsi="Times New Roman" w:cs="Times New Roman"/>
          <w:sz w:val="24"/>
          <w:szCs w:val="24"/>
          <w:lang w:eastAsia="pt-BR"/>
        </w:rPr>
        <w:t>Trata-se de um processo indutivo de leitura e interpretação das percepções dos gestores públicos, apoiados na literatura de referência. Reforça-se que a pesquisa não esgota outras interpretações possíveis</w:t>
      </w:r>
      <w:r w:rsidR="00042F68" w:rsidRPr="009F27F2">
        <w:rPr>
          <w:rFonts w:ascii="Times New Roman" w:hAnsi="Times New Roman" w:cs="Times New Roman"/>
          <w:sz w:val="24"/>
          <w:szCs w:val="24"/>
          <w:lang w:eastAsia="pt-BR"/>
        </w:rPr>
        <w:t xml:space="preserve"> e concomitantes as levantadas, </w:t>
      </w:r>
      <w:r w:rsidR="000C31FC" w:rsidRPr="009F27F2">
        <w:rPr>
          <w:rFonts w:ascii="Times New Roman" w:hAnsi="Times New Roman" w:cs="Times New Roman"/>
          <w:sz w:val="24"/>
          <w:szCs w:val="24"/>
          <w:lang w:eastAsia="pt-BR"/>
        </w:rPr>
        <w:t xml:space="preserve">sendo </w:t>
      </w:r>
      <w:r w:rsidR="00042F68" w:rsidRPr="009F27F2">
        <w:rPr>
          <w:rFonts w:ascii="Times New Roman" w:hAnsi="Times New Roman" w:cs="Times New Roman"/>
          <w:sz w:val="24"/>
          <w:szCs w:val="24"/>
          <w:lang w:eastAsia="pt-BR"/>
        </w:rPr>
        <w:t xml:space="preserve">um recorte metodológico e teórico para análise da situação e hipótese escolhida. </w:t>
      </w:r>
    </w:p>
    <w:p w14:paraId="65B9E8FB" w14:textId="21817493" w:rsidR="00416BBE" w:rsidRPr="005C0170" w:rsidRDefault="00416BBE" w:rsidP="005C0170">
      <w:pPr>
        <w:spacing w:after="0" w:line="360" w:lineRule="auto"/>
        <w:rPr>
          <w:rFonts w:ascii="Times New Roman" w:hAnsi="Times New Roman" w:cs="Times New Roman"/>
          <w:b/>
          <w:sz w:val="24"/>
          <w:szCs w:val="24"/>
          <w:lang w:eastAsia="pt-BR"/>
        </w:rPr>
      </w:pPr>
      <w:r w:rsidRPr="005C0170">
        <w:rPr>
          <w:rFonts w:ascii="Times New Roman" w:hAnsi="Times New Roman" w:cs="Times New Roman"/>
          <w:b/>
          <w:sz w:val="24"/>
          <w:szCs w:val="24"/>
          <w:lang w:eastAsia="pt-BR"/>
        </w:rPr>
        <w:br w:type="page"/>
      </w:r>
    </w:p>
    <w:p w14:paraId="6F60FBFC" w14:textId="33F6AC85" w:rsidR="00663AEB" w:rsidRPr="0048000A" w:rsidRDefault="009E5117" w:rsidP="005C0170">
      <w:pPr>
        <w:widowControl w:val="0"/>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C44F99">
        <w:rPr>
          <w:rFonts w:ascii="Times New Roman" w:hAnsi="Times New Roman" w:cs="Times New Roman"/>
          <w:b/>
          <w:bCs/>
          <w:sz w:val="24"/>
          <w:szCs w:val="24"/>
        </w:rPr>
        <w:t>.</w:t>
      </w:r>
      <w:r w:rsidR="00663AEB" w:rsidRPr="0048000A">
        <w:rPr>
          <w:rFonts w:ascii="Times New Roman" w:hAnsi="Times New Roman" w:cs="Times New Roman"/>
          <w:b/>
          <w:bCs/>
          <w:sz w:val="24"/>
          <w:szCs w:val="24"/>
        </w:rPr>
        <w:t xml:space="preserve"> O CAR</w:t>
      </w:r>
    </w:p>
    <w:p w14:paraId="23C10FFA" w14:textId="3BD77133" w:rsidR="00DD44AD" w:rsidRPr="005C0170" w:rsidRDefault="009E5117" w:rsidP="005C0170">
      <w:pPr>
        <w:widowControl w:val="0"/>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ED7E8A" w:rsidRPr="005C0170">
        <w:rPr>
          <w:rFonts w:ascii="Times New Roman" w:hAnsi="Times New Roman" w:cs="Times New Roman"/>
          <w:b/>
          <w:bCs/>
          <w:sz w:val="24"/>
          <w:szCs w:val="24"/>
        </w:rPr>
        <w:t>A criação do CAR</w:t>
      </w:r>
    </w:p>
    <w:p w14:paraId="76AFD7FF" w14:textId="4A6D1704" w:rsidR="00663AEB" w:rsidRPr="0048000A" w:rsidRDefault="00663AEB" w:rsidP="009F27F2">
      <w:pPr>
        <w:spacing w:after="0" w:line="360" w:lineRule="auto"/>
        <w:ind w:firstLine="709"/>
        <w:jc w:val="both"/>
        <w:rPr>
          <w:rFonts w:ascii="Times New Roman" w:hAnsi="Times New Roman" w:cs="Times New Roman"/>
          <w:bCs/>
          <w:sz w:val="24"/>
          <w:szCs w:val="24"/>
        </w:rPr>
      </w:pPr>
      <w:r w:rsidRPr="00DB5B00">
        <w:rPr>
          <w:rFonts w:ascii="Times New Roman" w:hAnsi="Times New Roman" w:cs="Times New Roman"/>
          <w:bCs/>
          <w:sz w:val="24"/>
          <w:szCs w:val="24"/>
        </w:rPr>
        <w:t>A criação do CAR</w:t>
      </w:r>
      <w:r w:rsidR="00484B0C">
        <w:rPr>
          <w:rFonts w:ascii="Times New Roman" w:hAnsi="Times New Roman" w:cs="Times New Roman"/>
          <w:bCs/>
          <w:sz w:val="24"/>
          <w:szCs w:val="24"/>
        </w:rPr>
        <w:t xml:space="preserve"> em </w:t>
      </w:r>
      <w:r w:rsidR="00DB5B00">
        <w:rPr>
          <w:rFonts w:ascii="Times New Roman" w:hAnsi="Times New Roman" w:cs="Times New Roman"/>
          <w:bCs/>
          <w:sz w:val="24"/>
          <w:szCs w:val="24"/>
        </w:rPr>
        <w:t>âmbito nacional pela</w:t>
      </w:r>
      <w:r w:rsidRPr="0048000A">
        <w:rPr>
          <w:rFonts w:ascii="Times New Roman" w:hAnsi="Times New Roman" w:cs="Times New Roman"/>
          <w:bCs/>
          <w:sz w:val="24"/>
          <w:szCs w:val="24"/>
        </w:rPr>
        <w:t xml:space="preserve"> Lei de Proteção da Vegetação Nativa</w:t>
      </w:r>
      <w:r w:rsidR="00484B0C">
        <w:rPr>
          <w:rFonts w:ascii="Times New Roman" w:hAnsi="Times New Roman" w:cs="Times New Roman"/>
          <w:bCs/>
          <w:sz w:val="24"/>
          <w:szCs w:val="24"/>
        </w:rPr>
        <w:t>, Lei nº</w:t>
      </w:r>
      <w:r w:rsidR="00DB5B00">
        <w:rPr>
          <w:rFonts w:ascii="Times New Roman" w:hAnsi="Times New Roman" w:cs="Times New Roman"/>
          <w:bCs/>
          <w:sz w:val="24"/>
          <w:szCs w:val="24"/>
        </w:rPr>
        <w:t xml:space="preserve">12.651/2012, </w:t>
      </w:r>
      <w:r w:rsidRPr="0048000A">
        <w:rPr>
          <w:rFonts w:ascii="Times New Roman" w:hAnsi="Times New Roman" w:cs="Times New Roman"/>
          <w:bCs/>
          <w:sz w:val="24"/>
          <w:szCs w:val="24"/>
        </w:rPr>
        <w:t>orienta-se em experiências pregressas de ferramentas e metodologias de sensoriamento remoto desenvolvidas e utilizadas para identificar, monitorar e intensificar as medidas de combate aos desmatamentos na região da Amazônia Legal a partir de imagens de satélite</w:t>
      </w:r>
      <w:r w:rsidRPr="0048000A">
        <w:rPr>
          <w:rFonts w:ascii="Times New Roman" w:hAnsi="Times New Roman" w:cs="Times New Roman"/>
          <w:noProof/>
          <w:sz w:val="24"/>
          <w:szCs w:val="24"/>
        </w:rPr>
        <w:t xml:space="preserve"> (SAVIAN </w:t>
      </w:r>
      <w:r w:rsidRPr="0048000A">
        <w:rPr>
          <w:rFonts w:ascii="Times New Roman" w:hAnsi="Times New Roman" w:cs="Times New Roman"/>
          <w:i/>
          <w:iCs/>
          <w:noProof/>
          <w:sz w:val="24"/>
          <w:szCs w:val="24"/>
        </w:rPr>
        <w:t>et al</w:t>
      </w:r>
      <w:r w:rsidR="00B36309" w:rsidRPr="0048000A">
        <w:rPr>
          <w:rFonts w:ascii="Times New Roman" w:hAnsi="Times New Roman" w:cs="Times New Roman"/>
          <w:i/>
          <w:iCs/>
          <w:noProof/>
          <w:sz w:val="24"/>
          <w:szCs w:val="24"/>
        </w:rPr>
        <w:t>,</w:t>
      </w:r>
      <w:r w:rsidR="001129EE" w:rsidRPr="0048000A">
        <w:rPr>
          <w:rFonts w:ascii="Times New Roman" w:hAnsi="Times New Roman" w:cs="Times New Roman"/>
          <w:iCs/>
          <w:noProof/>
          <w:sz w:val="24"/>
          <w:szCs w:val="24"/>
        </w:rPr>
        <w:t>.</w:t>
      </w:r>
      <w:r w:rsidR="00B36309" w:rsidRPr="0048000A">
        <w:rPr>
          <w:rFonts w:ascii="Times New Roman" w:hAnsi="Times New Roman" w:cs="Times New Roman"/>
          <w:iCs/>
          <w:noProof/>
          <w:sz w:val="24"/>
          <w:szCs w:val="24"/>
        </w:rPr>
        <w:t>2016</w:t>
      </w:r>
      <w:r w:rsidRPr="0048000A">
        <w:rPr>
          <w:rFonts w:ascii="Times New Roman" w:hAnsi="Times New Roman" w:cs="Times New Roman"/>
          <w:noProof/>
          <w:sz w:val="24"/>
          <w:szCs w:val="24"/>
        </w:rPr>
        <w:t>)</w:t>
      </w:r>
      <w:r w:rsidRPr="0048000A">
        <w:rPr>
          <w:rFonts w:ascii="Times New Roman" w:hAnsi="Times New Roman" w:cs="Times New Roman"/>
          <w:bCs/>
          <w:sz w:val="24"/>
          <w:szCs w:val="24"/>
        </w:rPr>
        <w:t xml:space="preserve">. A concepção do CAR está relacionada </w:t>
      </w:r>
      <w:r w:rsidR="001129EE" w:rsidRPr="0048000A">
        <w:rPr>
          <w:rFonts w:ascii="Times New Roman" w:hAnsi="Times New Roman" w:cs="Times New Roman"/>
          <w:bCs/>
          <w:sz w:val="24"/>
          <w:szCs w:val="24"/>
        </w:rPr>
        <w:t>à</w:t>
      </w:r>
      <w:r w:rsidRPr="0048000A">
        <w:rPr>
          <w:rFonts w:ascii="Times New Roman" w:hAnsi="Times New Roman" w:cs="Times New Roman"/>
          <w:bCs/>
          <w:sz w:val="24"/>
          <w:szCs w:val="24"/>
        </w:rPr>
        <w:t xml:space="preserve"> necessidade de enfrentar o avanço da taxa do</w:t>
      </w:r>
      <w:r w:rsidR="006554FC" w:rsidRPr="0048000A">
        <w:rPr>
          <w:rFonts w:ascii="Times New Roman" w:hAnsi="Times New Roman" w:cs="Times New Roman"/>
          <w:bCs/>
          <w:sz w:val="24"/>
          <w:szCs w:val="24"/>
        </w:rPr>
        <w:t xml:space="preserve"> desmatamento na Amazônia</w:t>
      </w:r>
      <w:r w:rsidR="00DD44AD" w:rsidRPr="0048000A">
        <w:rPr>
          <w:rFonts w:ascii="Times New Roman" w:hAnsi="Times New Roman" w:cs="Times New Roman"/>
          <w:bCs/>
          <w:sz w:val="24"/>
          <w:szCs w:val="24"/>
        </w:rPr>
        <w:t>,</w:t>
      </w:r>
      <w:r w:rsidR="006554FC" w:rsidRPr="0048000A">
        <w:rPr>
          <w:rFonts w:ascii="Times New Roman" w:hAnsi="Times New Roman" w:cs="Times New Roman"/>
          <w:bCs/>
          <w:sz w:val="24"/>
          <w:szCs w:val="24"/>
        </w:rPr>
        <w:t xml:space="preserve"> a</w:t>
      </w:r>
      <w:r w:rsidR="00185629" w:rsidRPr="0048000A">
        <w:rPr>
          <w:rFonts w:ascii="Times New Roman" w:hAnsi="Times New Roman" w:cs="Times New Roman"/>
          <w:bCs/>
          <w:sz w:val="24"/>
          <w:szCs w:val="24"/>
        </w:rPr>
        <w:t>inda na década de 1990. À época os</w:t>
      </w:r>
      <w:r w:rsidRPr="0048000A">
        <w:rPr>
          <w:rFonts w:ascii="Times New Roman" w:hAnsi="Times New Roman" w:cs="Times New Roman"/>
          <w:bCs/>
          <w:sz w:val="24"/>
          <w:szCs w:val="24"/>
        </w:rPr>
        <w:t xml:space="preserve"> dados do Projeto de Monitoramento do Desmatamento na Amazônia Legal por Satélite (</w:t>
      </w:r>
      <w:r w:rsidR="009906AE" w:rsidRPr="0048000A">
        <w:rPr>
          <w:rFonts w:ascii="Times New Roman" w:hAnsi="Times New Roman" w:cs="Times New Roman"/>
          <w:bCs/>
          <w:sz w:val="24"/>
          <w:szCs w:val="24"/>
        </w:rPr>
        <w:t>PRODES</w:t>
      </w:r>
      <w:r w:rsidRPr="0048000A">
        <w:rPr>
          <w:rFonts w:ascii="Times New Roman" w:hAnsi="Times New Roman" w:cs="Times New Roman"/>
          <w:bCs/>
          <w:sz w:val="24"/>
          <w:szCs w:val="24"/>
        </w:rPr>
        <w:t>) mediam anualmente o índice de</w:t>
      </w:r>
      <w:r w:rsidR="00577F67" w:rsidRPr="0048000A">
        <w:rPr>
          <w:rFonts w:ascii="Times New Roman" w:hAnsi="Times New Roman" w:cs="Times New Roman"/>
          <w:bCs/>
          <w:sz w:val="24"/>
          <w:szCs w:val="24"/>
        </w:rPr>
        <w:t xml:space="preserve"> corte raso da floresta e já se </w:t>
      </w:r>
      <w:r w:rsidR="00DD44AD" w:rsidRPr="0048000A">
        <w:rPr>
          <w:rFonts w:ascii="Times New Roman" w:hAnsi="Times New Roman" w:cs="Times New Roman"/>
          <w:bCs/>
          <w:sz w:val="24"/>
          <w:szCs w:val="24"/>
        </w:rPr>
        <w:t>destacava</w:t>
      </w:r>
      <w:r w:rsidR="00577F67" w:rsidRPr="0048000A">
        <w:rPr>
          <w:rFonts w:ascii="Times New Roman" w:hAnsi="Times New Roman" w:cs="Times New Roman"/>
          <w:bCs/>
          <w:sz w:val="24"/>
          <w:szCs w:val="24"/>
        </w:rPr>
        <w:t xml:space="preserve"> </w:t>
      </w:r>
      <w:r w:rsidRPr="0048000A">
        <w:rPr>
          <w:rFonts w:ascii="Times New Roman" w:hAnsi="Times New Roman" w:cs="Times New Roman"/>
          <w:bCs/>
          <w:sz w:val="24"/>
          <w:szCs w:val="24"/>
        </w:rPr>
        <w:t>a necessidade de identificar os responsáveis, a nível de propriedade ou posse, pelas áreas desmatadas</w:t>
      </w:r>
      <w:r w:rsidR="00145E59" w:rsidRPr="0048000A">
        <w:rPr>
          <w:rFonts w:ascii="Times New Roman" w:hAnsi="Times New Roman" w:cs="Times New Roman"/>
          <w:bCs/>
          <w:sz w:val="24"/>
          <w:szCs w:val="24"/>
        </w:rPr>
        <w:t>,</w:t>
      </w:r>
      <w:r w:rsidRPr="0048000A">
        <w:rPr>
          <w:rFonts w:ascii="Times New Roman" w:hAnsi="Times New Roman" w:cs="Times New Roman"/>
          <w:bCs/>
          <w:sz w:val="24"/>
          <w:szCs w:val="24"/>
        </w:rPr>
        <w:t xml:space="preserve"> de acordo com as imagens de satélite analisadas por este sistema.</w:t>
      </w:r>
    </w:p>
    <w:p w14:paraId="52FE4FBD" w14:textId="12F90418" w:rsidR="00663AEB" w:rsidRPr="0048000A" w:rsidRDefault="00A60053" w:rsidP="009F27F2">
      <w:pPr>
        <w:spacing w:after="0" w:line="360" w:lineRule="auto"/>
        <w:ind w:firstLine="709"/>
        <w:jc w:val="both"/>
        <w:rPr>
          <w:rFonts w:ascii="Times New Roman" w:hAnsi="Times New Roman" w:cs="Times New Roman"/>
          <w:noProof/>
          <w:sz w:val="24"/>
          <w:szCs w:val="24"/>
        </w:rPr>
      </w:pPr>
      <w:r w:rsidRPr="0048000A">
        <w:rPr>
          <w:rFonts w:ascii="Times New Roman" w:hAnsi="Times New Roman" w:cs="Times New Roman"/>
          <w:bCs/>
          <w:sz w:val="24"/>
          <w:szCs w:val="24"/>
        </w:rPr>
        <w:t>Dessa forma, a</w:t>
      </w:r>
      <w:r w:rsidR="00663AEB" w:rsidRPr="0048000A">
        <w:rPr>
          <w:rFonts w:ascii="Times New Roman" w:hAnsi="Times New Roman" w:cs="Times New Roman"/>
          <w:bCs/>
          <w:sz w:val="24"/>
          <w:szCs w:val="24"/>
        </w:rPr>
        <w:t>o Sistema de Licenciamento em Propriedades Rurais (SLAPR)</w:t>
      </w:r>
      <w:r w:rsidR="00892A61" w:rsidRPr="0048000A">
        <w:rPr>
          <w:rFonts w:ascii="Times New Roman" w:hAnsi="Times New Roman" w:cs="Times New Roman"/>
          <w:bCs/>
          <w:sz w:val="24"/>
          <w:szCs w:val="24"/>
        </w:rPr>
        <w:t xml:space="preserve"> – que</w:t>
      </w:r>
      <w:r w:rsidR="00663AEB" w:rsidRPr="0048000A">
        <w:rPr>
          <w:rFonts w:ascii="Times New Roman" w:hAnsi="Times New Roman" w:cs="Times New Roman"/>
          <w:bCs/>
          <w:sz w:val="24"/>
          <w:szCs w:val="24"/>
        </w:rPr>
        <w:t xml:space="preserve"> </w:t>
      </w:r>
      <w:r w:rsidR="00892A61" w:rsidRPr="0048000A">
        <w:rPr>
          <w:rFonts w:ascii="Times New Roman" w:hAnsi="Times New Roman" w:cs="Times New Roman"/>
          <w:bCs/>
          <w:sz w:val="24"/>
          <w:szCs w:val="24"/>
        </w:rPr>
        <w:t xml:space="preserve">foi </w:t>
      </w:r>
      <w:r w:rsidR="00663AEB" w:rsidRPr="0048000A">
        <w:rPr>
          <w:rFonts w:ascii="Times New Roman" w:hAnsi="Times New Roman" w:cs="Times New Roman"/>
          <w:bCs/>
          <w:sz w:val="24"/>
          <w:szCs w:val="24"/>
        </w:rPr>
        <w:t>desenvolvido no final da década de 1990 pela Fundação Estadual de Meio Ambiente do Estado do Mato Grosso em parceria com Ministério do Meio Ambiente (MMA), através do Programa Piloto para Proteção das Florestas Tropicais Brasileiras (PPG7), com objetivo de contro</w:t>
      </w:r>
      <w:r w:rsidR="005C37F2" w:rsidRPr="0048000A">
        <w:rPr>
          <w:rFonts w:ascii="Times New Roman" w:hAnsi="Times New Roman" w:cs="Times New Roman"/>
          <w:bCs/>
          <w:sz w:val="24"/>
          <w:szCs w:val="24"/>
        </w:rPr>
        <w:t xml:space="preserve">le do desmatamento na Amazônia (SAMBUICHI </w:t>
      </w:r>
      <w:r w:rsidR="00CE57E8" w:rsidRPr="005C0170">
        <w:rPr>
          <w:rFonts w:ascii="Times New Roman" w:hAnsi="Times New Roman" w:cs="Times New Roman"/>
          <w:bCs/>
          <w:i/>
          <w:iCs/>
          <w:sz w:val="24"/>
          <w:szCs w:val="24"/>
        </w:rPr>
        <w:t>e</w:t>
      </w:r>
      <w:r w:rsidR="005C37F2" w:rsidRPr="005C0170">
        <w:rPr>
          <w:rFonts w:ascii="Times New Roman" w:hAnsi="Times New Roman" w:cs="Times New Roman"/>
          <w:bCs/>
          <w:i/>
          <w:iCs/>
          <w:sz w:val="24"/>
          <w:szCs w:val="24"/>
        </w:rPr>
        <w:t>t al</w:t>
      </w:r>
      <w:r w:rsidR="005C37F2" w:rsidRPr="0048000A">
        <w:rPr>
          <w:rFonts w:ascii="Times New Roman" w:hAnsi="Times New Roman" w:cs="Times New Roman"/>
          <w:bCs/>
          <w:sz w:val="24"/>
          <w:szCs w:val="24"/>
        </w:rPr>
        <w:t xml:space="preserve">, 2014) </w:t>
      </w:r>
      <w:r w:rsidR="00892A61" w:rsidRPr="0048000A">
        <w:rPr>
          <w:rFonts w:ascii="Times New Roman" w:hAnsi="Times New Roman" w:cs="Times New Roman"/>
          <w:noProof/>
          <w:sz w:val="24"/>
          <w:szCs w:val="24"/>
        </w:rPr>
        <w:t>–</w:t>
      </w:r>
      <w:r w:rsidR="00663AEB" w:rsidRPr="0048000A">
        <w:rPr>
          <w:rFonts w:ascii="Times New Roman" w:hAnsi="Times New Roman" w:cs="Times New Roman"/>
          <w:noProof/>
          <w:sz w:val="24"/>
          <w:szCs w:val="24"/>
        </w:rPr>
        <w:t xml:space="preserve"> é atribuíd</w:t>
      </w:r>
      <w:r w:rsidR="00FD1558" w:rsidRPr="0048000A">
        <w:rPr>
          <w:rFonts w:ascii="Times New Roman" w:hAnsi="Times New Roman" w:cs="Times New Roman"/>
          <w:noProof/>
          <w:sz w:val="24"/>
          <w:szCs w:val="24"/>
        </w:rPr>
        <w:t>a</w:t>
      </w:r>
      <w:r w:rsidR="00663AEB" w:rsidRPr="0048000A">
        <w:rPr>
          <w:rFonts w:ascii="Times New Roman" w:hAnsi="Times New Roman" w:cs="Times New Roman"/>
          <w:noProof/>
          <w:sz w:val="24"/>
          <w:szCs w:val="24"/>
        </w:rPr>
        <w:t xml:space="preserve"> </w:t>
      </w:r>
      <w:r w:rsidR="00663AEB" w:rsidRPr="00DB5B00">
        <w:rPr>
          <w:rFonts w:ascii="Times New Roman" w:hAnsi="Times New Roman" w:cs="Times New Roman"/>
          <w:noProof/>
          <w:sz w:val="24"/>
          <w:szCs w:val="24"/>
        </w:rPr>
        <w:t>a criação do CAR</w:t>
      </w:r>
    </w:p>
    <w:p w14:paraId="0145FA7A" w14:textId="5B4DD250"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O SLAPR utilizava a tecnologia do sensoriamento remoto e o sistema de informações geográficas integradas no processo de licenciamento das propriedades rurais e cadastrou</w:t>
      </w:r>
      <w:r w:rsidR="00FD1558"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entre os anos de 1999 e 2006, 46,5% dos 48,4 milhões de hectares de área do </w:t>
      </w:r>
      <w:r w:rsidR="00FD1558" w:rsidRPr="0048000A">
        <w:rPr>
          <w:rFonts w:ascii="Times New Roman" w:eastAsia="Batang" w:hAnsi="Times New Roman" w:cs="Times New Roman"/>
          <w:sz w:val="24"/>
          <w:szCs w:val="24"/>
          <w:lang w:eastAsia="ko-KR"/>
        </w:rPr>
        <w:t>E</w:t>
      </w:r>
      <w:r w:rsidRPr="0048000A">
        <w:rPr>
          <w:rFonts w:ascii="Times New Roman" w:eastAsia="Batang" w:hAnsi="Times New Roman" w:cs="Times New Roman"/>
          <w:sz w:val="24"/>
          <w:szCs w:val="24"/>
          <w:lang w:eastAsia="ko-KR"/>
        </w:rPr>
        <w:t>stado do Mato Grosso</w:t>
      </w:r>
      <w:r w:rsidR="00FD1558"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onde se desenvolvia atividade agropecuária (AZEVEDO</w:t>
      </w:r>
      <w:r w:rsidR="00C14E99" w:rsidRPr="0048000A">
        <w:rPr>
          <w:rFonts w:ascii="Times New Roman" w:eastAsia="Batang" w:hAnsi="Times New Roman" w:cs="Times New Roman"/>
          <w:sz w:val="24"/>
          <w:szCs w:val="24"/>
          <w:lang w:eastAsia="ko-KR"/>
        </w:rPr>
        <w:t>&amp;SAITO</w:t>
      </w:r>
      <w:r w:rsidRPr="0048000A">
        <w:rPr>
          <w:rFonts w:ascii="Times New Roman" w:eastAsia="Batang" w:hAnsi="Times New Roman" w:cs="Times New Roman"/>
          <w:sz w:val="24"/>
          <w:szCs w:val="24"/>
          <w:lang w:eastAsia="ko-KR"/>
        </w:rPr>
        <w:t xml:space="preserve">, 2009). A implementação do SLAPR foi a base para criação do Programa Mato-Grossense de Regularização Ambiental Rural (MT Legal). </w:t>
      </w:r>
    </w:p>
    <w:p w14:paraId="74A6D49D" w14:textId="761ED7B8"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Já em julho 2008, através do Decreto Estadual nº 1.148, o governo do </w:t>
      </w:r>
      <w:r w:rsidR="009772F4" w:rsidRPr="0048000A">
        <w:rPr>
          <w:rFonts w:ascii="Times New Roman" w:eastAsia="Batang" w:hAnsi="Times New Roman" w:cs="Times New Roman"/>
          <w:sz w:val="24"/>
          <w:szCs w:val="24"/>
          <w:lang w:eastAsia="ko-KR"/>
        </w:rPr>
        <w:t>E</w:t>
      </w:r>
      <w:r w:rsidRPr="0048000A">
        <w:rPr>
          <w:rFonts w:ascii="Times New Roman" w:eastAsia="Batang" w:hAnsi="Times New Roman" w:cs="Times New Roman"/>
          <w:sz w:val="24"/>
          <w:szCs w:val="24"/>
          <w:lang w:eastAsia="ko-KR"/>
        </w:rPr>
        <w:t xml:space="preserve">stado do Pará cria o Cadastro Ambiental Rural </w:t>
      </w:r>
      <w:r w:rsidR="00DA4D29"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CAR-PA</w:t>
      </w:r>
      <w:r w:rsidR="00DA4D29"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como um dos instrumentos da Política Estadual de Florestas e do Meio Ambiente e obriga o cadastro de todo imóvel rural localizado dentro do estado, mesmo aquele que não exerça qualquer atividade rural economicamente produtiva. O determinava que o imóvel rural que não estivesse inscrito no CAR-PA, seria considerado irregular ambientalmente, estando sujeito às sanções administrativas, penais e civis e que não seria concedido licenciamento de qualquer natureza para o imóvel rural. O Decreto também elenca os dados obrigatórios de inscrição, incluindo APP, RL, e os dados de posse ou domínio do imóvel. </w:t>
      </w:r>
    </w:p>
    <w:p w14:paraId="3F377104" w14:textId="090AC746"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lastRenderedPageBreak/>
        <w:t>Dessa forma, entre os anos de 2008 e 2009 (</w:t>
      </w:r>
      <w:r w:rsidR="009E2817" w:rsidRPr="0048000A">
        <w:rPr>
          <w:rFonts w:ascii="Times New Roman" w:eastAsia="Batang" w:hAnsi="Times New Roman" w:cs="Times New Roman"/>
          <w:sz w:val="24"/>
          <w:szCs w:val="24"/>
          <w:lang w:eastAsia="ko-KR"/>
        </w:rPr>
        <w:t>AZEVEDO</w:t>
      </w:r>
      <w:r w:rsidR="00DD44AD" w:rsidRPr="0048000A">
        <w:rPr>
          <w:rFonts w:ascii="Times New Roman" w:eastAsia="Batang" w:hAnsi="Times New Roman" w:cs="Times New Roman"/>
          <w:sz w:val="24"/>
          <w:szCs w:val="24"/>
          <w:lang w:eastAsia="ko-KR"/>
        </w:rPr>
        <w:t xml:space="preserve"> e </w:t>
      </w:r>
      <w:r w:rsidR="009E2817" w:rsidRPr="0048000A">
        <w:rPr>
          <w:rFonts w:ascii="Times New Roman" w:eastAsia="Batang" w:hAnsi="Times New Roman" w:cs="Times New Roman"/>
          <w:sz w:val="24"/>
          <w:szCs w:val="24"/>
          <w:lang w:eastAsia="ko-KR"/>
        </w:rPr>
        <w:t xml:space="preserve">SAITO, </w:t>
      </w:r>
      <w:r w:rsidRPr="0048000A">
        <w:rPr>
          <w:rFonts w:ascii="Times New Roman" w:eastAsia="Batang" w:hAnsi="Times New Roman" w:cs="Times New Roman"/>
          <w:sz w:val="24"/>
          <w:szCs w:val="24"/>
          <w:lang w:eastAsia="ko-KR"/>
        </w:rPr>
        <w:t>2009), o lançamento do programa MT Legal modificou o antigo SLAPR e assimilou o CAR e</w:t>
      </w:r>
      <w:r w:rsidR="009E2817"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como no estado do Pará, estabeleceu o CAR como etapa obrigatória para o licenciamento ambiental.</w:t>
      </w:r>
    </w:p>
    <w:p w14:paraId="4CF76DB6" w14:textId="252A2D40"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Portanto, é atribuído aos estados do Pará e do Mato Grosso o início da utilização do termo CAR e as bases técnicas que constituem hoje parte da política de regularização ambiental </w:t>
      </w:r>
      <w:r w:rsidR="007508BF" w:rsidRPr="0048000A">
        <w:rPr>
          <w:rFonts w:ascii="Times New Roman" w:eastAsia="Batang" w:hAnsi="Times New Roman" w:cs="Times New Roman"/>
          <w:sz w:val="24"/>
          <w:szCs w:val="24"/>
          <w:lang w:eastAsia="ko-KR"/>
        </w:rPr>
        <w:t>a</w:t>
      </w:r>
      <w:r w:rsidRPr="0048000A">
        <w:rPr>
          <w:rFonts w:ascii="Times New Roman" w:eastAsia="Batang" w:hAnsi="Times New Roman" w:cs="Times New Roman"/>
          <w:sz w:val="24"/>
          <w:szCs w:val="24"/>
          <w:lang w:eastAsia="ko-KR"/>
        </w:rPr>
        <w:t xml:space="preserve"> nível nacional. </w:t>
      </w:r>
    </w:p>
    <w:p w14:paraId="4B38AEFE" w14:textId="029E3655" w:rsidR="00663AEB" w:rsidRPr="0048000A" w:rsidRDefault="00663AEB" w:rsidP="009F27F2">
      <w:pPr>
        <w:spacing w:after="0" w:line="360" w:lineRule="auto"/>
        <w:ind w:firstLine="708"/>
        <w:jc w:val="both"/>
        <w:rPr>
          <w:rFonts w:ascii="Times New Roman" w:hAnsi="Times New Roman" w:cs="Times New Roman"/>
          <w:highlight w:val="yellow"/>
        </w:rPr>
      </w:pPr>
      <w:r w:rsidRPr="0048000A">
        <w:rPr>
          <w:rFonts w:ascii="Times New Roman" w:eastAsia="Batang" w:hAnsi="Times New Roman" w:cs="Times New Roman"/>
          <w:sz w:val="24"/>
          <w:szCs w:val="24"/>
          <w:lang w:eastAsia="ko-KR"/>
        </w:rPr>
        <w:t>O pioneirismo desses estados evidencia que a política de regularização ambiental é foco de maior atenção nos estados da Amazônia, e isso leva em conta a concentração das políticas de combate ao desmatamento e a presença significativa de áreas protegidas, como territórios indígenas e unidades de conservação. Por fim, no caso do estado do Mato Grosso, por conta do Programa de Desenvolvimento do Centro-Oeste (Prodoeste), e suas áreas de fronteira agrícola, tornaram o estado um caso ideal para a busca de soluções</w:t>
      </w:r>
      <w:r w:rsidR="00185F08"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com o objetivo de fomentar a regularização ambiental dos imóveis rurais, em especial para acesso ao crédito público (SOUZA, 2014).</w:t>
      </w:r>
    </w:p>
    <w:p w14:paraId="589E11E0" w14:textId="183D37A9"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Entretanto, outras experiências de cadastramento com objetivo de apoiar a regularização ambiental de áreas privadas foram realizadas nos estados da Bahia, do Goiás, do Mato Grosso do Sul, de Minas Gerais, do Paraná,</w:t>
      </w:r>
      <w:r w:rsidR="005C37F2" w:rsidRPr="0048000A">
        <w:rPr>
          <w:rFonts w:ascii="Times New Roman" w:eastAsia="Batang" w:hAnsi="Times New Roman" w:cs="Times New Roman"/>
          <w:sz w:val="24"/>
          <w:szCs w:val="24"/>
          <w:lang w:eastAsia="ko-KR"/>
        </w:rPr>
        <w:t xml:space="preserve"> Tocantins e de Santa Catarina </w:t>
      </w:r>
      <w:r w:rsidR="005C37F2" w:rsidRPr="007B2A40">
        <w:rPr>
          <w:rFonts w:ascii="Times New Roman" w:eastAsia="Batang" w:hAnsi="Times New Roman" w:cs="Times New Roman"/>
          <w:lang w:eastAsia="ko-KR"/>
        </w:rPr>
        <w:t>(</w:t>
      </w:r>
      <w:r w:rsidR="005C37F2" w:rsidRPr="00AC3BAE">
        <w:rPr>
          <w:rFonts w:ascii="Times New Roman" w:eastAsia="Batang" w:hAnsi="Times New Roman" w:cs="Times New Roman"/>
          <w:sz w:val="24"/>
          <w:szCs w:val="24"/>
          <w:lang w:eastAsia="ko-KR"/>
        </w:rPr>
        <w:t xml:space="preserve">SAMBUICHI </w:t>
      </w:r>
      <w:r w:rsidR="00CE57E8" w:rsidRPr="005C0170">
        <w:rPr>
          <w:rFonts w:ascii="Times New Roman" w:eastAsia="Batang" w:hAnsi="Times New Roman" w:cs="Times New Roman"/>
          <w:i/>
          <w:iCs/>
          <w:sz w:val="24"/>
          <w:szCs w:val="24"/>
          <w:lang w:eastAsia="ko-KR"/>
        </w:rPr>
        <w:t>e</w:t>
      </w:r>
      <w:r w:rsidR="005C37F2" w:rsidRPr="005C0170">
        <w:rPr>
          <w:rFonts w:ascii="Times New Roman" w:eastAsia="Batang" w:hAnsi="Times New Roman" w:cs="Times New Roman"/>
          <w:i/>
          <w:iCs/>
          <w:sz w:val="24"/>
          <w:szCs w:val="24"/>
          <w:lang w:eastAsia="ko-KR"/>
        </w:rPr>
        <w:t>t al</w:t>
      </w:r>
      <w:r w:rsidR="00665BD9">
        <w:rPr>
          <w:rFonts w:ascii="Times New Roman" w:eastAsia="Batang" w:hAnsi="Times New Roman" w:cs="Times New Roman"/>
          <w:sz w:val="24"/>
          <w:szCs w:val="24"/>
          <w:lang w:eastAsia="ko-KR"/>
        </w:rPr>
        <w:t>.</w:t>
      </w:r>
      <w:r w:rsidR="005C37F2" w:rsidRPr="0048000A">
        <w:rPr>
          <w:rFonts w:ascii="Times New Roman" w:eastAsia="Batang" w:hAnsi="Times New Roman" w:cs="Times New Roman"/>
          <w:sz w:val="24"/>
          <w:szCs w:val="24"/>
          <w:lang w:eastAsia="ko-KR"/>
        </w:rPr>
        <w:t>, 2014</w:t>
      </w:r>
      <w:r w:rsidR="00DD44AD" w:rsidRPr="0048000A">
        <w:rPr>
          <w:rFonts w:ascii="Times New Roman" w:eastAsia="Batang" w:hAnsi="Times New Roman" w:cs="Times New Roman"/>
          <w:sz w:val="24"/>
          <w:szCs w:val="24"/>
          <w:lang w:eastAsia="ko-KR"/>
        </w:rPr>
        <w:t>), utilizando</w:t>
      </w:r>
      <w:r w:rsidRPr="0048000A">
        <w:rPr>
          <w:rFonts w:ascii="Times New Roman" w:eastAsia="Batang" w:hAnsi="Times New Roman" w:cs="Times New Roman"/>
          <w:sz w:val="24"/>
          <w:szCs w:val="24"/>
          <w:lang w:eastAsia="ko-KR"/>
        </w:rPr>
        <w:t xml:space="preserve"> o georreferenciamento de imóveis rurais como instrumento de gestão territorial e ambiental, na lógica de criação de bancos de dados estaduais estratégicos para políticas ambientais.</w:t>
      </w:r>
      <w:r w:rsidRPr="0048000A">
        <w:rPr>
          <w:rFonts w:ascii="Times New Roman" w:hAnsi="Times New Roman" w:cs="Times New Roman"/>
        </w:rPr>
        <w:t xml:space="preserve"> </w:t>
      </w:r>
    </w:p>
    <w:p w14:paraId="4320A2C7" w14:textId="7F2229A0"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Em Santa Catarina, por exemplo, foi desenvolvido e implementado a partir de 2009 o projeto Adequação Ambiental de Imóveis Rurais Através da Averbação de Reserva Legal, desenvolvido pela Associação dos Municípios do Alto Vale do Itajaí (Amavi), em parceria com o MMA, a Fundação do Meio Ambiente de Santa Catarina (FATMA) e com organizações não governamentais ambientalistas. O objetivo do projeto era de identificar e delimitar as RL de 28 municípios e agir sobre a situação de irregularidade ambiental dos proprietários e possuidores. O projeto iniciou-se no segundo semestre de 2009 e tendo como objetivo identificar e delimitar as reservas legais dos 28 municípios que compõem a região, por meio do apoio aos agricultores no p</w:t>
      </w:r>
      <w:r w:rsidR="005C37F2" w:rsidRPr="0048000A">
        <w:rPr>
          <w:rFonts w:ascii="Times New Roman" w:eastAsia="Batang" w:hAnsi="Times New Roman" w:cs="Times New Roman"/>
          <w:sz w:val="24"/>
          <w:szCs w:val="24"/>
          <w:lang w:eastAsia="ko-KR"/>
        </w:rPr>
        <w:t xml:space="preserve">rocesso de adequação ambiental (SAMBUICHI </w:t>
      </w:r>
      <w:r w:rsidR="00CE57E8" w:rsidRPr="005C0170">
        <w:rPr>
          <w:rFonts w:ascii="Times New Roman" w:eastAsia="Batang" w:hAnsi="Times New Roman" w:cs="Times New Roman"/>
          <w:i/>
          <w:iCs/>
          <w:sz w:val="24"/>
          <w:szCs w:val="24"/>
          <w:lang w:eastAsia="ko-KR"/>
        </w:rPr>
        <w:t>e</w:t>
      </w:r>
      <w:r w:rsidR="005C37F2" w:rsidRPr="005C0170">
        <w:rPr>
          <w:rFonts w:ascii="Times New Roman" w:eastAsia="Batang" w:hAnsi="Times New Roman" w:cs="Times New Roman"/>
          <w:i/>
          <w:iCs/>
          <w:sz w:val="24"/>
          <w:szCs w:val="24"/>
          <w:lang w:eastAsia="ko-KR"/>
        </w:rPr>
        <w:t>t al</w:t>
      </w:r>
      <w:r w:rsidR="00665BD9">
        <w:rPr>
          <w:rFonts w:ascii="Times New Roman" w:eastAsia="Batang" w:hAnsi="Times New Roman" w:cs="Times New Roman"/>
          <w:i/>
          <w:iCs/>
          <w:sz w:val="24"/>
          <w:szCs w:val="24"/>
          <w:lang w:eastAsia="ko-KR"/>
        </w:rPr>
        <w:t>.</w:t>
      </w:r>
      <w:r w:rsidR="005C37F2" w:rsidRPr="0048000A">
        <w:rPr>
          <w:rFonts w:ascii="Times New Roman" w:eastAsia="Batang" w:hAnsi="Times New Roman" w:cs="Times New Roman"/>
          <w:sz w:val="24"/>
          <w:szCs w:val="24"/>
          <w:lang w:eastAsia="ko-KR"/>
        </w:rPr>
        <w:t xml:space="preserve">, 2014).  </w:t>
      </w:r>
    </w:p>
    <w:p w14:paraId="5611956B" w14:textId="70F321FA" w:rsidR="00663AEB" w:rsidRPr="0048000A" w:rsidRDefault="00472882"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A</w:t>
      </w:r>
      <w:r w:rsidR="00663AEB" w:rsidRPr="0048000A">
        <w:rPr>
          <w:rFonts w:ascii="Times New Roman" w:eastAsia="Batang" w:hAnsi="Times New Roman" w:cs="Times New Roman"/>
          <w:sz w:val="24"/>
          <w:szCs w:val="24"/>
          <w:lang w:eastAsia="ko-KR"/>
        </w:rPr>
        <w:t xml:space="preserve">s iniciativas de cadastramento e mapeamento ambiental georreferenciado das propriedades e posses rurais já eram, </w:t>
      </w:r>
      <w:r w:rsidRPr="0048000A">
        <w:rPr>
          <w:rFonts w:ascii="Times New Roman" w:eastAsia="Batang" w:hAnsi="Times New Roman" w:cs="Times New Roman"/>
          <w:sz w:val="24"/>
          <w:szCs w:val="24"/>
          <w:lang w:eastAsia="ko-KR"/>
        </w:rPr>
        <w:t>antes d</w:t>
      </w:r>
      <w:r w:rsidR="00663AEB" w:rsidRPr="0048000A">
        <w:rPr>
          <w:rFonts w:ascii="Times New Roman" w:eastAsia="Batang" w:hAnsi="Times New Roman" w:cs="Times New Roman"/>
          <w:sz w:val="24"/>
          <w:szCs w:val="24"/>
          <w:lang w:eastAsia="ko-KR"/>
        </w:rPr>
        <w:t>a Lei de Proteção da Vegetação Nativa</w:t>
      </w:r>
      <w:r w:rsidRPr="0048000A">
        <w:rPr>
          <w:rFonts w:ascii="Times New Roman" w:eastAsia="Batang" w:hAnsi="Times New Roman" w:cs="Times New Roman"/>
          <w:sz w:val="24"/>
          <w:szCs w:val="24"/>
          <w:lang w:eastAsia="ko-KR"/>
        </w:rPr>
        <w:t>,</w:t>
      </w:r>
      <w:r w:rsidR="00663AEB" w:rsidRPr="0048000A">
        <w:rPr>
          <w:rFonts w:ascii="Times New Roman" w:eastAsia="Batang" w:hAnsi="Times New Roman" w:cs="Times New Roman"/>
          <w:sz w:val="24"/>
          <w:szCs w:val="24"/>
          <w:lang w:eastAsia="ko-KR"/>
        </w:rPr>
        <w:t xml:space="preserve"> defendidas e desenvolvidas pela sociedade civil (Instituto Centro de Vida, o Instituto de Pesquisa Ambiental na Amazônia) em articulação com o setor privado, estados e prefeituras (</w:t>
      </w:r>
      <w:r w:rsidRPr="0048000A">
        <w:rPr>
          <w:rFonts w:ascii="Times New Roman" w:eastAsia="Batang" w:hAnsi="Times New Roman" w:cs="Times New Roman"/>
          <w:sz w:val="24"/>
          <w:szCs w:val="24"/>
          <w:lang w:eastAsia="ko-KR"/>
        </w:rPr>
        <w:t>PIRES</w:t>
      </w:r>
      <w:r w:rsidR="00D201AB" w:rsidRPr="0048000A">
        <w:rPr>
          <w:rFonts w:ascii="Times New Roman" w:eastAsia="Batang" w:hAnsi="Times New Roman" w:cs="Times New Roman"/>
          <w:sz w:val="24"/>
          <w:szCs w:val="24"/>
          <w:lang w:eastAsia="ko-KR"/>
        </w:rPr>
        <w:t xml:space="preserve">, </w:t>
      </w:r>
      <w:r w:rsidR="00663AEB" w:rsidRPr="0048000A">
        <w:rPr>
          <w:rFonts w:ascii="Times New Roman" w:eastAsia="Batang" w:hAnsi="Times New Roman" w:cs="Times New Roman"/>
          <w:sz w:val="24"/>
          <w:szCs w:val="24"/>
          <w:lang w:eastAsia="ko-KR"/>
        </w:rPr>
        <w:t>2013).</w:t>
      </w:r>
    </w:p>
    <w:p w14:paraId="7B9DFDA3" w14:textId="1846A73B"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lastRenderedPageBreak/>
        <w:t>Destaca-se, por exemplo, a ação da</w:t>
      </w:r>
      <w:r w:rsidR="00440683" w:rsidRPr="0048000A">
        <w:rPr>
          <w:rFonts w:ascii="Times New Roman" w:eastAsia="Batang" w:hAnsi="Times New Roman" w:cs="Times New Roman"/>
          <w:sz w:val="24"/>
          <w:szCs w:val="24"/>
          <w:lang w:eastAsia="ko-KR"/>
        </w:rPr>
        <w:t xml:space="preserve"> </w:t>
      </w:r>
      <w:r w:rsidRPr="0048000A">
        <w:rPr>
          <w:rFonts w:ascii="Times New Roman" w:eastAsia="Batang" w:hAnsi="Times New Roman" w:cs="Times New Roman"/>
          <w:i/>
          <w:iCs/>
          <w:sz w:val="24"/>
          <w:szCs w:val="24"/>
          <w:lang w:eastAsia="ko-KR"/>
        </w:rPr>
        <w:t>The Nature Conservancy</w:t>
      </w:r>
      <w:r w:rsidRPr="0048000A">
        <w:rPr>
          <w:rFonts w:ascii="Times New Roman" w:eastAsia="Batang" w:hAnsi="Times New Roman" w:cs="Times New Roman"/>
          <w:sz w:val="24"/>
          <w:szCs w:val="24"/>
          <w:lang w:eastAsia="ko-KR"/>
        </w:rPr>
        <w:t xml:space="preserve"> </w:t>
      </w:r>
      <w:r w:rsidR="00CD1D4B" w:rsidRPr="0048000A">
        <w:rPr>
          <w:rFonts w:ascii="Times New Roman" w:eastAsia="Batang" w:hAnsi="Times New Roman" w:cs="Times New Roman"/>
          <w:sz w:val="24"/>
          <w:szCs w:val="24"/>
          <w:lang w:eastAsia="ko-KR"/>
        </w:rPr>
        <w:t xml:space="preserve">– </w:t>
      </w:r>
      <w:r w:rsidRPr="0048000A">
        <w:rPr>
          <w:rFonts w:ascii="Times New Roman" w:eastAsia="Batang" w:hAnsi="Times New Roman" w:cs="Times New Roman"/>
          <w:sz w:val="24"/>
          <w:szCs w:val="24"/>
          <w:lang w:eastAsia="ko-KR"/>
        </w:rPr>
        <w:t>TNC</w:t>
      </w:r>
      <w:r w:rsidR="00CD1D4B" w:rsidRPr="0048000A">
        <w:rPr>
          <w:rFonts w:ascii="Times New Roman" w:eastAsia="Batang" w:hAnsi="Times New Roman" w:cs="Times New Roman"/>
          <w:sz w:val="24"/>
          <w:szCs w:val="24"/>
          <w:lang w:eastAsia="ko-KR"/>
        </w:rPr>
        <w:t xml:space="preserve"> (</w:t>
      </w:r>
      <w:r w:rsidR="00CD1D4B" w:rsidRPr="0048000A">
        <w:rPr>
          <w:rFonts w:ascii="Times New Roman" w:hAnsi="Times New Roman" w:cs="Times New Roman"/>
          <w:sz w:val="24"/>
          <w:szCs w:val="24"/>
        </w:rPr>
        <w:t>MORETTI&amp;ZUMBACH, 2015</w:t>
      </w:r>
      <w:r w:rsidRPr="0048000A">
        <w:rPr>
          <w:rFonts w:ascii="Times New Roman" w:eastAsia="Batang" w:hAnsi="Times New Roman" w:cs="Times New Roman"/>
          <w:sz w:val="24"/>
          <w:szCs w:val="24"/>
          <w:lang w:eastAsia="ko-KR"/>
        </w:rPr>
        <w:t>)</w:t>
      </w:r>
      <w:r w:rsidR="00440683" w:rsidRPr="0048000A">
        <w:rPr>
          <w:rFonts w:ascii="Times New Roman" w:eastAsia="Batang" w:hAnsi="Times New Roman" w:cs="Times New Roman"/>
          <w:sz w:val="24"/>
          <w:szCs w:val="24"/>
          <w:lang w:eastAsia="ko-KR"/>
        </w:rPr>
        <w:t>, organização</w:t>
      </w:r>
      <w:r w:rsidR="004C30D3" w:rsidRPr="0048000A">
        <w:rPr>
          <w:rFonts w:ascii="Times New Roman" w:eastAsia="Batang" w:hAnsi="Times New Roman" w:cs="Times New Roman"/>
          <w:sz w:val="24"/>
          <w:szCs w:val="24"/>
          <w:lang w:eastAsia="ko-KR"/>
        </w:rPr>
        <w:t xml:space="preserve"> que</w:t>
      </w:r>
      <w:r w:rsidR="00CD1D4B"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com recursos oriundos do Banco Mundial, foi responsável por uma campanha pública</w:t>
      </w:r>
      <w:r w:rsidR="00440683" w:rsidRPr="0048000A">
        <w:rPr>
          <w:rFonts w:ascii="Times New Roman" w:eastAsia="Batang" w:hAnsi="Times New Roman" w:cs="Times New Roman"/>
          <w:sz w:val="24"/>
          <w:szCs w:val="24"/>
          <w:lang w:eastAsia="ko-KR"/>
        </w:rPr>
        <w:t xml:space="preserve"> intitulada</w:t>
      </w:r>
      <w:r w:rsidRPr="0048000A">
        <w:rPr>
          <w:rFonts w:ascii="Times New Roman" w:eastAsia="Batang" w:hAnsi="Times New Roman" w:cs="Times New Roman"/>
          <w:sz w:val="24"/>
          <w:szCs w:val="24"/>
          <w:lang w:eastAsia="ko-KR"/>
        </w:rPr>
        <w:t xml:space="preserve"> </w:t>
      </w:r>
      <w:r w:rsidRPr="0048000A">
        <w:rPr>
          <w:rFonts w:ascii="Times New Roman" w:eastAsia="Batang" w:hAnsi="Times New Roman" w:cs="Times New Roman"/>
          <w:i/>
          <w:iCs/>
          <w:sz w:val="24"/>
          <w:szCs w:val="24"/>
          <w:lang w:eastAsia="ko-KR"/>
        </w:rPr>
        <w:t>CAR, eu apoio!,</w:t>
      </w:r>
      <w:r w:rsidRPr="0048000A">
        <w:rPr>
          <w:rFonts w:ascii="Times New Roman" w:eastAsia="Batang" w:hAnsi="Times New Roman" w:cs="Times New Roman"/>
          <w:sz w:val="24"/>
          <w:szCs w:val="24"/>
          <w:lang w:eastAsia="ko-KR"/>
        </w:rPr>
        <w:t xml:space="preserve"> de forma </w:t>
      </w:r>
      <w:r w:rsidR="00440683" w:rsidRPr="0048000A">
        <w:rPr>
          <w:rFonts w:ascii="Times New Roman" w:eastAsia="Batang" w:hAnsi="Times New Roman" w:cs="Times New Roman"/>
          <w:sz w:val="24"/>
          <w:szCs w:val="24"/>
          <w:lang w:eastAsia="ko-KR"/>
        </w:rPr>
        <w:t xml:space="preserve">a </w:t>
      </w:r>
      <w:r w:rsidRPr="0048000A">
        <w:rPr>
          <w:rFonts w:ascii="Times New Roman" w:eastAsia="Batang" w:hAnsi="Times New Roman" w:cs="Times New Roman"/>
          <w:sz w:val="24"/>
          <w:szCs w:val="24"/>
          <w:lang w:eastAsia="ko-KR"/>
        </w:rPr>
        <w:t xml:space="preserve">estimular que municípios conheçam, entendam e façam adesão ao </w:t>
      </w:r>
      <w:r w:rsidR="00440683" w:rsidRPr="0048000A">
        <w:rPr>
          <w:rFonts w:ascii="Times New Roman" w:eastAsia="Batang" w:hAnsi="Times New Roman" w:cs="Times New Roman"/>
          <w:sz w:val="24"/>
          <w:szCs w:val="24"/>
          <w:lang w:eastAsia="ko-KR"/>
        </w:rPr>
        <w:t>cadastro</w:t>
      </w:r>
      <w:r w:rsidR="00484B0C">
        <w:rPr>
          <w:rFonts w:ascii="Times New Roman" w:eastAsia="Batang" w:hAnsi="Times New Roman" w:cs="Times New Roman"/>
          <w:sz w:val="24"/>
          <w:szCs w:val="24"/>
          <w:lang w:eastAsia="ko-KR"/>
        </w:rPr>
        <w:t>, já no âmbito do CAR a nível nacional</w:t>
      </w:r>
      <w:r w:rsidRPr="0048000A">
        <w:rPr>
          <w:rFonts w:ascii="Times New Roman" w:eastAsia="Batang" w:hAnsi="Times New Roman" w:cs="Times New Roman"/>
          <w:sz w:val="24"/>
          <w:szCs w:val="24"/>
          <w:lang w:eastAsia="ko-KR"/>
        </w:rPr>
        <w:t xml:space="preserve"> De acordo com a </w:t>
      </w:r>
      <w:r w:rsidR="00440683" w:rsidRPr="0048000A">
        <w:rPr>
          <w:rFonts w:ascii="Times New Roman" w:eastAsia="Batang" w:hAnsi="Times New Roman" w:cs="Times New Roman"/>
          <w:sz w:val="24"/>
          <w:szCs w:val="24"/>
          <w:lang w:eastAsia="ko-KR"/>
        </w:rPr>
        <w:t>TNC</w:t>
      </w:r>
      <w:r w:rsidRPr="0048000A">
        <w:rPr>
          <w:rFonts w:ascii="Times New Roman" w:eastAsia="Batang" w:hAnsi="Times New Roman" w:cs="Times New Roman"/>
          <w:sz w:val="24"/>
          <w:szCs w:val="24"/>
          <w:lang w:eastAsia="ko-KR"/>
        </w:rPr>
        <w:t xml:space="preserve">, o CAR é uma importante alavanca não só para a regularização ambiental de imóveis rurais, mas para a criação de um ambiente de gestão e conservação efetiva dos recursos naturais dentro da paisagem agrícola produtiva e profícua (TNC, 2015). </w:t>
      </w:r>
    </w:p>
    <w:p w14:paraId="77185943" w14:textId="5BD10825" w:rsidR="00663AEB" w:rsidRPr="0048000A" w:rsidRDefault="00663AEB" w:rsidP="009F27F2">
      <w:pPr>
        <w:pStyle w:val="NormalWeb"/>
        <w:spacing w:before="0" w:beforeAutospacing="0" w:after="0" w:afterAutospacing="0" w:line="360" w:lineRule="auto"/>
        <w:ind w:firstLine="720"/>
        <w:jc w:val="both"/>
      </w:pPr>
      <w:r w:rsidRPr="0048000A">
        <w:t xml:space="preserve">Além de apoiar a realização de cadastros em </w:t>
      </w:r>
      <w:r w:rsidR="00BC1CA7" w:rsidRPr="0048000A">
        <w:t xml:space="preserve">11 </w:t>
      </w:r>
      <w:r w:rsidRPr="0048000A">
        <w:t xml:space="preserve">UFs e em mais de 30 municípios, a TNC e seus parceiros aprofundaram-se nas condições metodológicas e técnicas do processo de cadastramento. A metodologia desenvolvida e implementada pela TNC segue 14 passos: arranjos institucionais; comunicação e sensibilização; estrutura logística; acesso às imagens de satélites; construção das bases de dados geográficos; mapas de cobertura e uso do solo; validação e aprovação de bases e mapas; inserção da base de dados corrigidas no sistema estadual; organização das informações já existentes; georreferenciamento por varredura; organização cadastral; geração de mapas analíticos e validação pré-CAR; validação e inserção no sistema estadual e monitoramento do desmatamento ilegal. Portanto, fica evidente a complexidade do processo de cadastramento e o tamanho do desafio e da responsabilidade dos entes federados. </w:t>
      </w:r>
    </w:p>
    <w:p w14:paraId="7C2553B3" w14:textId="22CCA5A0" w:rsidR="00663AEB" w:rsidRPr="0048000A" w:rsidRDefault="002363B0" w:rsidP="009F27F2">
      <w:pPr>
        <w:spacing w:after="0" w:line="360" w:lineRule="auto"/>
        <w:ind w:firstLine="708"/>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Em</w:t>
      </w:r>
      <w:r w:rsidR="00663AEB" w:rsidRPr="0048000A">
        <w:rPr>
          <w:rFonts w:ascii="Times New Roman" w:eastAsia="Batang" w:hAnsi="Times New Roman" w:cs="Times New Roman"/>
          <w:sz w:val="24"/>
          <w:szCs w:val="24"/>
          <w:lang w:eastAsia="ko-KR"/>
        </w:rPr>
        <w:t xml:space="preserve"> nível federal, é importante destacar o papel no combate ao desmatamento assumido a partir de 2004</w:t>
      </w:r>
      <w:r w:rsidR="001B2979" w:rsidRPr="0048000A">
        <w:rPr>
          <w:rFonts w:ascii="Times New Roman" w:eastAsia="Batang" w:hAnsi="Times New Roman" w:cs="Times New Roman"/>
          <w:sz w:val="24"/>
          <w:szCs w:val="24"/>
          <w:lang w:eastAsia="ko-KR"/>
        </w:rPr>
        <w:t>,</w:t>
      </w:r>
      <w:r w:rsidR="00663AEB" w:rsidRPr="0048000A">
        <w:rPr>
          <w:rFonts w:ascii="Times New Roman" w:eastAsia="Batang" w:hAnsi="Times New Roman" w:cs="Times New Roman"/>
          <w:sz w:val="24"/>
          <w:szCs w:val="24"/>
          <w:lang w:eastAsia="ko-KR"/>
        </w:rPr>
        <w:t xml:space="preserve"> </w:t>
      </w:r>
      <w:r w:rsidR="00484B0C">
        <w:rPr>
          <w:rFonts w:ascii="Times New Roman" w:eastAsia="Batang" w:hAnsi="Times New Roman" w:cs="Times New Roman"/>
          <w:sz w:val="24"/>
          <w:szCs w:val="24"/>
          <w:lang w:eastAsia="ko-KR"/>
        </w:rPr>
        <w:t xml:space="preserve">pelo </w:t>
      </w:r>
      <w:r w:rsidR="00663AEB" w:rsidRPr="0048000A">
        <w:rPr>
          <w:rFonts w:ascii="Times New Roman" w:eastAsia="Batang" w:hAnsi="Times New Roman" w:cs="Times New Roman"/>
          <w:sz w:val="24"/>
          <w:szCs w:val="24"/>
          <w:lang w:eastAsia="ko-KR"/>
        </w:rPr>
        <w:t>Plano de Ação para Prevenção e Controle do Desmatamento na Amazônia Legal (PPCDAm)</w:t>
      </w:r>
      <w:r w:rsidR="001B2979" w:rsidRPr="0048000A">
        <w:rPr>
          <w:rFonts w:ascii="Times New Roman" w:eastAsia="Batang" w:hAnsi="Times New Roman" w:cs="Times New Roman"/>
          <w:sz w:val="24"/>
          <w:szCs w:val="24"/>
          <w:lang w:eastAsia="ko-KR"/>
        </w:rPr>
        <w:t>,</w:t>
      </w:r>
      <w:r w:rsidR="00663AEB" w:rsidRPr="0048000A">
        <w:rPr>
          <w:rFonts w:ascii="Times New Roman" w:eastAsia="Batang" w:hAnsi="Times New Roman" w:cs="Times New Roman"/>
          <w:sz w:val="24"/>
          <w:szCs w:val="24"/>
          <w:lang w:eastAsia="ko-KR"/>
        </w:rPr>
        <w:t xml:space="preserve"> que tinha o objetivo de reduzir de forma contínua e consistente o desmatamento e criar as condições para se estabelecer um modelo de desenvolvimento sustentável na Amazônia Legal, bem como integrar o combate ao desmatamento nas políticas do Estado brasileiro (PPCDAm, 2004). </w:t>
      </w:r>
    </w:p>
    <w:p w14:paraId="3F08FDAD" w14:textId="5F385EC8"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Partindo da lógica que o desmatamento se configura como um problema com múltiplas causas e consequências, o programa passou a integrar diversos ministérios, autarquias e empresas públicas em eixos temáticos de coordenação para a ação. Os três primeiros eixos que se mantiveram durante todas as fases foram: ordenamento fundiário e territorial; monitoramento e controle ambiental; e fomento às atividades produtivas sustentáveis. Na primeira fase do programa</w:t>
      </w:r>
      <w:r w:rsidR="00024611"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havia, ademais, o eixo de educação ambiental</w:t>
      </w:r>
      <w:r w:rsidR="00A12324">
        <w:rPr>
          <w:rFonts w:ascii="Times New Roman" w:eastAsia="Batang" w:hAnsi="Times New Roman" w:cs="Times New Roman"/>
          <w:sz w:val="24"/>
          <w:szCs w:val="24"/>
          <w:lang w:eastAsia="ko-KR"/>
        </w:rPr>
        <w:t>. A</w:t>
      </w:r>
      <w:r w:rsidRPr="0048000A">
        <w:rPr>
          <w:rFonts w:ascii="Times New Roman" w:eastAsia="Batang" w:hAnsi="Times New Roman" w:cs="Times New Roman"/>
          <w:sz w:val="24"/>
          <w:szCs w:val="24"/>
          <w:lang w:eastAsia="ko-KR"/>
        </w:rPr>
        <w:t xml:space="preserve"> partir da 4ª fase, foi inserido o eixo instrumentos econômicos e normativos. O desmatamento</w:t>
      </w:r>
      <w:r w:rsidR="00024611"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que estava na faixa de 27 mil km</w:t>
      </w:r>
      <w:r w:rsidR="00024611" w:rsidRPr="0048000A">
        <w:rPr>
          <w:rFonts w:ascii="Times New Roman" w:eastAsia="Batang" w:hAnsi="Times New Roman" w:cs="Times New Roman"/>
          <w:sz w:val="24"/>
          <w:szCs w:val="24"/>
          <w:lang w:eastAsia="ko-KR"/>
        </w:rPr>
        <w:t>²</w:t>
      </w:r>
      <w:r w:rsidRPr="0048000A">
        <w:rPr>
          <w:rFonts w:ascii="Times New Roman" w:eastAsia="Batang" w:hAnsi="Times New Roman" w:cs="Times New Roman"/>
          <w:sz w:val="24"/>
          <w:szCs w:val="24"/>
          <w:lang w:eastAsia="ko-KR"/>
        </w:rPr>
        <w:t>/ano em 2004</w:t>
      </w:r>
      <w:r w:rsidR="00024611"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caiu a menos de 5 mil km</w:t>
      </w:r>
      <w:r w:rsidR="00024611" w:rsidRPr="0048000A">
        <w:rPr>
          <w:rFonts w:ascii="Times New Roman" w:eastAsia="Batang" w:hAnsi="Times New Roman" w:cs="Times New Roman"/>
          <w:sz w:val="24"/>
          <w:szCs w:val="24"/>
          <w:lang w:eastAsia="ko-KR"/>
        </w:rPr>
        <w:t>²</w:t>
      </w:r>
      <w:r w:rsidRPr="0048000A">
        <w:rPr>
          <w:rFonts w:ascii="Times New Roman" w:eastAsia="Batang" w:hAnsi="Times New Roman" w:cs="Times New Roman"/>
          <w:sz w:val="24"/>
          <w:szCs w:val="24"/>
          <w:lang w:eastAsia="ko-KR"/>
        </w:rPr>
        <w:t>/ano em 2012 e</w:t>
      </w:r>
      <w:r w:rsidR="00024611"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mesmo com os aumentos recentes, até 2019 se manteve abaixo de 10 mil km</w:t>
      </w:r>
      <w:r w:rsidR="00024611" w:rsidRPr="0048000A">
        <w:rPr>
          <w:rFonts w:ascii="Times New Roman" w:eastAsia="Batang" w:hAnsi="Times New Roman" w:cs="Times New Roman"/>
          <w:sz w:val="24"/>
          <w:szCs w:val="24"/>
          <w:lang w:eastAsia="ko-KR"/>
        </w:rPr>
        <w:t>²</w:t>
      </w:r>
      <w:r w:rsidRPr="0048000A">
        <w:rPr>
          <w:rFonts w:ascii="Times New Roman" w:eastAsia="Batang" w:hAnsi="Times New Roman" w:cs="Times New Roman"/>
          <w:sz w:val="24"/>
          <w:szCs w:val="24"/>
          <w:lang w:eastAsia="ko-KR"/>
        </w:rPr>
        <w:t>/ano</w:t>
      </w:r>
      <w:r w:rsidR="00B703E8">
        <w:rPr>
          <w:rFonts w:ascii="Times New Roman" w:eastAsia="Batang" w:hAnsi="Times New Roman" w:cs="Times New Roman"/>
          <w:sz w:val="24"/>
          <w:szCs w:val="24"/>
          <w:lang w:eastAsia="ko-KR"/>
        </w:rPr>
        <w:t xml:space="preserve"> (INPE, 2019)</w:t>
      </w:r>
      <w:r w:rsidRPr="0048000A">
        <w:rPr>
          <w:rFonts w:ascii="Times New Roman" w:eastAsia="Batang" w:hAnsi="Times New Roman" w:cs="Times New Roman"/>
          <w:sz w:val="24"/>
          <w:szCs w:val="24"/>
          <w:lang w:eastAsia="ko-KR"/>
        </w:rPr>
        <w:t xml:space="preserve">. </w:t>
      </w:r>
    </w:p>
    <w:p w14:paraId="56F8B53B" w14:textId="20299501" w:rsidR="00663AEB" w:rsidRPr="0048000A" w:rsidRDefault="00663AEB" w:rsidP="009F27F2">
      <w:pPr>
        <w:pStyle w:val="NormalWeb"/>
        <w:spacing w:before="0" w:beforeAutospacing="0" w:after="0" w:afterAutospacing="0" w:line="360" w:lineRule="auto"/>
        <w:ind w:firstLine="720"/>
        <w:jc w:val="both"/>
        <w:rPr>
          <w:rFonts w:eastAsia="Batang"/>
          <w:lang w:eastAsia="ko-KR"/>
        </w:rPr>
      </w:pPr>
      <w:r w:rsidRPr="0048000A">
        <w:rPr>
          <w:rFonts w:eastAsia="Batang"/>
          <w:lang w:eastAsia="ko-KR"/>
        </w:rPr>
        <w:lastRenderedPageBreak/>
        <w:t>Dessa forma, o PPCDAm tornou-se um arcabouço para coordenação da ação do Estado Brasileiro na prevenção e no combate ao desmatamento e para as ações coordenação intragovernamental de políticas ambientais</w:t>
      </w:r>
      <w:r w:rsidR="00917166" w:rsidRPr="0048000A">
        <w:rPr>
          <w:rFonts w:eastAsia="Batang"/>
          <w:lang w:eastAsia="ko-KR"/>
        </w:rPr>
        <w:t xml:space="preserve">. </w:t>
      </w:r>
    </w:p>
    <w:p w14:paraId="1D7609F9" w14:textId="300F8BE4" w:rsidR="00663AEB" w:rsidRPr="00AC024E" w:rsidRDefault="00484B0C" w:rsidP="009F27F2">
      <w:pPr>
        <w:pStyle w:val="NormalWeb"/>
        <w:spacing w:before="0" w:beforeAutospacing="0" w:after="0" w:afterAutospacing="0" w:line="360" w:lineRule="auto"/>
        <w:ind w:firstLine="720"/>
        <w:jc w:val="both"/>
      </w:pPr>
      <w:r>
        <w:t xml:space="preserve">O </w:t>
      </w:r>
      <w:r w:rsidR="00663AEB" w:rsidRPr="0048000A">
        <w:t>Decreto nº 6.321</w:t>
      </w:r>
      <w:r w:rsidR="007833E7" w:rsidRPr="0048000A">
        <w:t>,</w:t>
      </w:r>
      <w:r w:rsidR="00663AEB" w:rsidRPr="0048000A">
        <w:t xml:space="preserve"> de 21 de dezembro de 2007, que dispõe sobre ações relativas </w:t>
      </w:r>
      <w:r w:rsidR="00104CCE" w:rsidRPr="0048000A">
        <w:t>à</w:t>
      </w:r>
      <w:r w:rsidR="00663AEB" w:rsidRPr="0048000A">
        <w:t xml:space="preserve"> prevenção, monitoramento e controle de desmatamento no </w:t>
      </w:r>
      <w:r w:rsidR="007833E7" w:rsidRPr="0048000A">
        <w:t>b</w:t>
      </w:r>
      <w:r w:rsidR="00663AEB" w:rsidRPr="0048000A">
        <w:t xml:space="preserve">ioma </w:t>
      </w:r>
      <w:r w:rsidR="007833E7" w:rsidRPr="0048000A">
        <w:t>a</w:t>
      </w:r>
      <w:r w:rsidR="00663AEB" w:rsidRPr="0048000A">
        <w:t>mazôni</w:t>
      </w:r>
      <w:r w:rsidR="007833E7" w:rsidRPr="0048000A">
        <w:t>co</w:t>
      </w:r>
      <w:r>
        <w:t xml:space="preserve">, estabeleceu </w:t>
      </w:r>
      <w:r w:rsidR="00663AEB" w:rsidRPr="0048000A">
        <w:t>a edição periódica</w:t>
      </w:r>
      <w:r>
        <w:t xml:space="preserve"> da</w:t>
      </w:r>
      <w:r w:rsidR="00663AEB" w:rsidRPr="0048000A">
        <w:t>lista de municípios prioritários para ações de comando e controle relacionadas ao combate ao desmatamento</w:t>
      </w:r>
      <w:r>
        <w:t xml:space="preserve"> e </w:t>
      </w:r>
      <w:r w:rsidR="00663AEB" w:rsidRPr="0048000A">
        <w:t>a supressão do crédito rural às propriedades e posses rurais i</w:t>
      </w:r>
      <w:r w:rsidR="002879AE" w:rsidRPr="0048000A">
        <w:t>rregulares ambientalmente (PIRES</w:t>
      </w:r>
      <w:r w:rsidR="00663AEB" w:rsidRPr="0048000A">
        <w:t>, 2013). Entretanto, o dispositivo legal não previa um cadastro ambiental e sim a atualização cadastral junto ao Instituto Nacional de Colo</w:t>
      </w:r>
      <w:r w:rsidR="002879AE" w:rsidRPr="0048000A">
        <w:t>nização e Reforma Agrária (INCRA</w:t>
      </w:r>
      <w:r w:rsidR="00663AEB" w:rsidRPr="0048000A">
        <w:t xml:space="preserve">), nos termos da Lei nº 5.868, de 12 de dezembro de 1972, que criou o Sistema Nacional de Cadastro </w:t>
      </w:r>
      <w:r w:rsidR="00663AEB" w:rsidRPr="00AC024E">
        <w:t>Rural (SNCR).</w:t>
      </w:r>
    </w:p>
    <w:p w14:paraId="5469590B" w14:textId="1E9D0578" w:rsidR="00663AEB" w:rsidRPr="0048000A" w:rsidRDefault="008E75A0" w:rsidP="009F27F2">
      <w:pPr>
        <w:pStyle w:val="NormalWeb"/>
        <w:spacing w:before="0" w:beforeAutospacing="0" w:after="0" w:afterAutospacing="0" w:line="360" w:lineRule="auto"/>
        <w:ind w:firstLine="720"/>
        <w:jc w:val="both"/>
      </w:pPr>
      <w:r w:rsidRPr="00AC024E">
        <w:t>A</w:t>
      </w:r>
      <w:r w:rsidR="00663AEB" w:rsidRPr="00AC024E">
        <w:t xml:space="preserve"> Portaria MMA nº 103, de 24 de março de 2009</w:t>
      </w:r>
      <w:r w:rsidRPr="00AC024E">
        <w:t>,</w:t>
      </w:r>
      <w:r w:rsidR="00663AEB" w:rsidRPr="00AC024E">
        <w:t xml:space="preserve"> representa a entrada oficial do CAR</w:t>
      </w:r>
      <w:r w:rsidR="00783EDA" w:rsidRPr="00AC024E">
        <w:t xml:space="preserve"> na esfera da política federal (</w:t>
      </w:r>
      <w:r w:rsidR="00783EDA" w:rsidRPr="00AC024E">
        <w:rPr>
          <w:color w:val="222222"/>
          <w:shd w:val="clear" w:color="auto" w:fill="FFFFFF"/>
        </w:rPr>
        <w:t>SILVA, A. P. M.; MARQUES</w:t>
      </w:r>
      <w:r w:rsidR="00783EDA" w:rsidRPr="0048000A">
        <w:rPr>
          <w:color w:val="222222"/>
          <w:shd w:val="clear" w:color="auto" w:fill="FFFFFF"/>
        </w:rPr>
        <w:t xml:space="preserve">, H. R.; SAMBUICHI, R. H. R, 2016). </w:t>
      </w:r>
      <w:r w:rsidRPr="0048000A">
        <w:t>O normativo</w:t>
      </w:r>
      <w:r w:rsidR="00663AEB" w:rsidRPr="0048000A">
        <w:t xml:space="preserve"> estabelece que o registro de pelo menos 80% da área dos imóveis rurais, exceto unidades de conservação (UCs) de domínio público e terras indígenas (TIs), em sistemas de CAR, como um dos critérios a serem atingidos pelo município que desejasse sair da lista d</w:t>
      </w:r>
      <w:r w:rsidRPr="0048000A">
        <w:t xml:space="preserve">as localidades </w:t>
      </w:r>
      <w:r w:rsidR="00663AEB" w:rsidRPr="0048000A">
        <w:t>crític</w:t>
      </w:r>
      <w:r w:rsidRPr="0048000A">
        <w:t>a</w:t>
      </w:r>
      <w:r w:rsidR="00663AEB" w:rsidRPr="0048000A">
        <w:t>s. Além disso, estabelece</w:t>
      </w:r>
      <w:r w:rsidRPr="0048000A">
        <w:t xml:space="preserve"> </w:t>
      </w:r>
      <w:r w:rsidR="00663AEB" w:rsidRPr="0048000A">
        <w:t xml:space="preserve">o CAR como um registro eletrônico dos imóveis rurais junto ao órgão estadual de meio ambiente </w:t>
      </w:r>
      <w:r w:rsidR="009933B4" w:rsidRPr="0048000A">
        <w:t>via</w:t>
      </w:r>
      <w:r w:rsidR="00663AEB" w:rsidRPr="0048000A">
        <w:t xml:space="preserve"> georreferenciamento de sua área total, delimitando as áreas de preservação permanente e a reserva legal localizadas em seu interior, com vistas à regularização ambiental e ao controle e</w:t>
      </w:r>
      <w:r w:rsidR="0059054C" w:rsidRPr="0048000A">
        <w:t xml:space="preserve"> monitoramento do desmatamento.</w:t>
      </w:r>
    </w:p>
    <w:p w14:paraId="6889CEB0" w14:textId="78AF2479" w:rsidR="00663AEB" w:rsidRPr="0048000A" w:rsidRDefault="00663AEB" w:rsidP="009F27F2">
      <w:pPr>
        <w:pStyle w:val="NormalWeb"/>
        <w:spacing w:before="0" w:beforeAutospacing="0" w:after="0" w:afterAutospacing="0" w:line="360" w:lineRule="auto"/>
        <w:ind w:firstLine="720"/>
        <w:jc w:val="both"/>
        <w:rPr>
          <w:rFonts w:eastAsia="Batang"/>
          <w:lang w:eastAsia="ko-KR"/>
        </w:rPr>
      </w:pPr>
      <w:r w:rsidRPr="0048000A">
        <w:rPr>
          <w:rFonts w:eastAsia="Batang"/>
          <w:lang w:eastAsia="ko-KR"/>
        </w:rPr>
        <w:t>Ainda em 2009, com o lançamento do Programa Federal de Apoio à Regularização Ambiental – Programa Mais Ambiente – PMA, criado pelo Decreto nº 7.029 de 10 de dezembro de 2009, tornou o CAR o instrumento de regularização ambiental dos i</w:t>
      </w:r>
      <w:r w:rsidR="005C37F2" w:rsidRPr="0048000A">
        <w:rPr>
          <w:rFonts w:eastAsia="Batang"/>
          <w:lang w:eastAsia="ko-KR"/>
        </w:rPr>
        <w:t>móveis rurais a nível nacional (</w:t>
      </w:r>
      <w:r w:rsidR="005C37F2" w:rsidRPr="0048000A">
        <w:rPr>
          <w:color w:val="222222"/>
          <w:shd w:val="clear" w:color="auto" w:fill="FFFFFF"/>
        </w:rPr>
        <w:t xml:space="preserve">SAMBUICHI </w:t>
      </w:r>
      <w:r w:rsidR="00CE57E8" w:rsidRPr="005C0170">
        <w:rPr>
          <w:i/>
          <w:iCs/>
          <w:color w:val="222222"/>
          <w:shd w:val="clear" w:color="auto" w:fill="FFFFFF"/>
        </w:rPr>
        <w:t>e</w:t>
      </w:r>
      <w:r w:rsidR="005C37F2" w:rsidRPr="005C0170">
        <w:rPr>
          <w:i/>
          <w:iCs/>
          <w:color w:val="222222"/>
          <w:shd w:val="clear" w:color="auto" w:fill="FFFFFF"/>
        </w:rPr>
        <w:t>t al</w:t>
      </w:r>
      <w:r w:rsidR="005C37F2" w:rsidRPr="0048000A">
        <w:rPr>
          <w:color w:val="222222"/>
          <w:shd w:val="clear" w:color="auto" w:fill="FFFFFF"/>
        </w:rPr>
        <w:t xml:space="preserve">, 2014). </w:t>
      </w:r>
      <w:r w:rsidR="005C37F2" w:rsidRPr="0048000A">
        <w:rPr>
          <w:rFonts w:eastAsia="Batang"/>
          <w:lang w:eastAsia="ko-KR"/>
        </w:rPr>
        <w:t xml:space="preserve"> </w:t>
      </w:r>
    </w:p>
    <w:p w14:paraId="09CB3206" w14:textId="4B895878" w:rsidR="00663AEB" w:rsidRPr="0048000A" w:rsidRDefault="00663AEB" w:rsidP="009F27F2">
      <w:pPr>
        <w:pStyle w:val="NormalWeb"/>
        <w:spacing w:before="0" w:beforeAutospacing="0" w:after="0" w:afterAutospacing="0" w:line="360" w:lineRule="auto"/>
        <w:ind w:firstLine="709"/>
        <w:jc w:val="both"/>
        <w:rPr>
          <w:rFonts w:eastAsia="Batang"/>
          <w:lang w:eastAsia="ko-KR"/>
        </w:rPr>
      </w:pPr>
      <w:r w:rsidRPr="0048000A">
        <w:rPr>
          <w:rFonts w:eastAsia="Batang"/>
          <w:lang w:eastAsia="ko-KR"/>
        </w:rPr>
        <w:t xml:space="preserve">A lógica do Programa Mais Ambiente era: o proprietário, através de declaração, assumia o compromisso de recuperar, recompor ou manter as APPs, bem como de averbar a reserva legal do imóvel por meio do CAR e do Termo de Adesão e Compromisso. Além disso, o PMA estabelecia que os proprietários/possuidores </w:t>
      </w:r>
      <w:r w:rsidR="0031141F">
        <w:rPr>
          <w:rFonts w:eastAsia="Batang"/>
          <w:lang w:eastAsia="ko-KR"/>
        </w:rPr>
        <w:t>podiam</w:t>
      </w:r>
      <w:r w:rsidR="0031141F" w:rsidRPr="0048000A">
        <w:rPr>
          <w:rFonts w:eastAsia="Batang"/>
          <w:lang w:eastAsia="ko-KR"/>
        </w:rPr>
        <w:t xml:space="preserve"> </w:t>
      </w:r>
      <w:r w:rsidRPr="0048000A">
        <w:rPr>
          <w:rFonts w:eastAsia="Batang"/>
          <w:lang w:eastAsia="ko-KR"/>
        </w:rPr>
        <w:t>recuperar suas áreas de passivo</w:t>
      </w:r>
      <w:r w:rsidR="004505DA" w:rsidRPr="0048000A">
        <w:rPr>
          <w:rFonts w:eastAsia="Batang"/>
          <w:lang w:eastAsia="ko-KR"/>
        </w:rPr>
        <w:t>s</w:t>
      </w:r>
      <w:r w:rsidRPr="0048000A">
        <w:rPr>
          <w:rFonts w:eastAsia="Batang"/>
          <w:lang w:eastAsia="ko-KR"/>
        </w:rPr>
        <w:t xml:space="preserve"> florestais em até vinte anos e que</w:t>
      </w:r>
      <w:r w:rsidR="004505DA" w:rsidRPr="0048000A">
        <w:rPr>
          <w:rFonts w:eastAsia="Batang"/>
          <w:lang w:eastAsia="ko-KR"/>
        </w:rPr>
        <w:t>,</w:t>
      </w:r>
      <w:r w:rsidRPr="0048000A">
        <w:rPr>
          <w:rFonts w:eastAsia="Batang"/>
          <w:lang w:eastAsia="ko-KR"/>
        </w:rPr>
        <w:t xml:space="preserve"> após a adesão ao programa, ficavam suspensas as multas aplicadas, decorrentes de infrações cometidas até 10 de dezembro de 2009. Com </w:t>
      </w:r>
      <w:r w:rsidR="004505DA" w:rsidRPr="0048000A">
        <w:rPr>
          <w:rFonts w:eastAsia="Batang"/>
          <w:lang w:eastAsia="ko-KR"/>
        </w:rPr>
        <w:t xml:space="preserve">a </w:t>
      </w:r>
      <w:r w:rsidRPr="0048000A">
        <w:rPr>
          <w:rFonts w:eastAsia="Batang"/>
          <w:lang w:eastAsia="ko-KR"/>
        </w:rPr>
        <w:t xml:space="preserve">assinatura do Termo de Adesão e Compromisso, as multas </w:t>
      </w:r>
      <w:r w:rsidR="0031141F">
        <w:rPr>
          <w:rFonts w:eastAsia="Batang"/>
          <w:lang w:eastAsia="ko-KR"/>
        </w:rPr>
        <w:t>ficavam</w:t>
      </w:r>
      <w:r w:rsidR="0031141F" w:rsidRPr="0048000A">
        <w:rPr>
          <w:rFonts w:eastAsia="Batang"/>
          <w:lang w:eastAsia="ko-KR"/>
        </w:rPr>
        <w:t xml:space="preserve"> </w:t>
      </w:r>
      <w:r w:rsidRPr="0048000A">
        <w:rPr>
          <w:rFonts w:eastAsia="Batang"/>
          <w:lang w:eastAsia="ko-KR"/>
        </w:rPr>
        <w:t xml:space="preserve">convertidas em serviços de preservação, melhoria e recuperação da qualidade do meio ambiente. O PMA classificou agricultores familiares e comunidades tradicionais como beneficiários especiais e previa subprogramas de </w:t>
      </w:r>
      <w:r w:rsidR="002363B0">
        <w:rPr>
          <w:rFonts w:eastAsia="Batang"/>
          <w:lang w:eastAsia="ko-KR"/>
        </w:rPr>
        <w:lastRenderedPageBreak/>
        <w:t>apoio à</w:t>
      </w:r>
      <w:r w:rsidRPr="0048000A">
        <w:rPr>
          <w:rFonts w:eastAsia="Batang"/>
          <w:lang w:eastAsia="ko-KR"/>
        </w:rPr>
        <w:t xml:space="preserve"> regularização ambiental desse público, com ações articuladas de educação ambiental, assistência técnica rural, produção e distribuição de mudas e sementes e capacitação. </w:t>
      </w:r>
    </w:p>
    <w:p w14:paraId="534ABBDD" w14:textId="18E655E4" w:rsidR="00663AEB" w:rsidRPr="0048000A" w:rsidRDefault="00663AEB" w:rsidP="009F27F2">
      <w:pPr>
        <w:pStyle w:val="NormalWeb"/>
        <w:spacing w:before="0" w:beforeAutospacing="0" w:after="0" w:afterAutospacing="0" w:line="360" w:lineRule="auto"/>
        <w:ind w:firstLine="708"/>
        <w:jc w:val="both"/>
        <w:rPr>
          <w:rFonts w:eastAsia="Batang"/>
          <w:lang w:eastAsia="ko-KR"/>
        </w:rPr>
      </w:pPr>
      <w:r w:rsidRPr="0048000A">
        <w:rPr>
          <w:rFonts w:eastAsia="Batang"/>
          <w:lang w:eastAsia="ko-KR"/>
        </w:rPr>
        <w:t>A implementação do PMA enfrentou o desafio do caráter voluntário de</w:t>
      </w:r>
      <w:r w:rsidR="00484B0C">
        <w:rPr>
          <w:rFonts w:eastAsia="Batang"/>
          <w:lang w:eastAsia="ko-KR"/>
        </w:rPr>
        <w:t xml:space="preserve"> participação </w:t>
      </w:r>
      <w:r w:rsidRPr="0048000A">
        <w:rPr>
          <w:rFonts w:eastAsia="Batang"/>
          <w:lang w:eastAsia="ko-KR"/>
        </w:rPr>
        <w:t xml:space="preserve"> </w:t>
      </w:r>
      <w:r w:rsidR="00484B0C">
        <w:rPr>
          <w:rFonts w:eastAsia="Batang"/>
          <w:lang w:eastAsia="ko-KR"/>
        </w:rPr>
        <w:t xml:space="preserve">das </w:t>
      </w:r>
      <w:r w:rsidR="0031141F" w:rsidRPr="0048000A">
        <w:rPr>
          <w:rFonts w:eastAsia="Batang"/>
          <w:lang w:eastAsia="ko-KR"/>
        </w:rPr>
        <w:t xml:space="preserve"> </w:t>
      </w:r>
      <w:r w:rsidRPr="0048000A">
        <w:rPr>
          <w:rFonts w:eastAsia="Batang"/>
          <w:lang w:eastAsia="ko-KR"/>
        </w:rPr>
        <w:t xml:space="preserve">UFs, que inviabilizou a </w:t>
      </w:r>
      <w:r w:rsidRPr="00DB5B00">
        <w:rPr>
          <w:rFonts w:eastAsia="Batang"/>
          <w:lang w:eastAsia="ko-KR"/>
        </w:rPr>
        <w:t>adesão</w:t>
      </w:r>
      <w:r w:rsidRPr="0048000A">
        <w:rPr>
          <w:rFonts w:eastAsia="Batang"/>
          <w:lang w:eastAsia="ko-KR"/>
        </w:rPr>
        <w:t xml:space="preserve"> maciça e espontânea dos proprietários e posseiros rurais, com somente 2 mil cadastros no PMA até maio de 2012. Entre 2010 e 2012, foram capacitados mais de 2 mil gestores ambientais estaduais e municipais em metodologias e processos de regularização ambiental e implementação do CAR, o que demonstra também o crescimento da agenda (</w:t>
      </w:r>
      <w:r w:rsidR="005C37F2" w:rsidRPr="0048000A">
        <w:rPr>
          <w:color w:val="222222"/>
          <w:shd w:val="clear" w:color="auto" w:fill="FFFFFF"/>
        </w:rPr>
        <w:t xml:space="preserve">SAMBUICHI </w:t>
      </w:r>
      <w:r w:rsidR="00E2791C" w:rsidRPr="005C0170">
        <w:rPr>
          <w:i/>
          <w:iCs/>
          <w:color w:val="222222"/>
          <w:shd w:val="clear" w:color="auto" w:fill="FFFFFF"/>
        </w:rPr>
        <w:t>et al</w:t>
      </w:r>
      <w:r w:rsidR="00E2791C">
        <w:rPr>
          <w:color w:val="222222"/>
          <w:shd w:val="clear" w:color="auto" w:fill="FFFFFF"/>
        </w:rPr>
        <w:t>.</w:t>
      </w:r>
      <w:r w:rsidR="005C37F2" w:rsidRPr="0048000A">
        <w:rPr>
          <w:color w:val="222222"/>
          <w:shd w:val="clear" w:color="auto" w:fill="FFFFFF"/>
        </w:rPr>
        <w:t xml:space="preserve">, 2014). </w:t>
      </w:r>
      <w:r w:rsidRPr="0048000A">
        <w:rPr>
          <w:rFonts w:eastAsia="Batang"/>
          <w:lang w:eastAsia="ko-KR"/>
        </w:rPr>
        <w:t xml:space="preserve"> </w:t>
      </w:r>
    </w:p>
    <w:p w14:paraId="357B29B8" w14:textId="4B1FA3EF" w:rsidR="00BE1E8D"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Previamente </w:t>
      </w:r>
      <w:r w:rsidR="009E5117">
        <w:rPr>
          <w:rFonts w:ascii="Times New Roman" w:eastAsia="Batang" w:hAnsi="Times New Roman" w:cs="Times New Roman"/>
          <w:sz w:val="24"/>
          <w:szCs w:val="24"/>
          <w:lang w:eastAsia="ko-KR"/>
        </w:rPr>
        <w:t>à</w:t>
      </w:r>
      <w:r w:rsidRPr="0048000A">
        <w:rPr>
          <w:rFonts w:ascii="Times New Roman" w:eastAsia="Batang" w:hAnsi="Times New Roman" w:cs="Times New Roman"/>
          <w:sz w:val="24"/>
          <w:szCs w:val="24"/>
          <w:lang w:eastAsia="ko-KR"/>
        </w:rPr>
        <w:t xml:space="preserve"> criação do CAR pelos estados do Mato Grosso e Pará, o processo de regularização ambiental dos imóveis rurais ocorria a partir da apresentação, pelos proprietários/possuidores de peças técnicas e documentos pessoais e do imóvel ao órgão ambiental estadual ou municipal competente, o qual realizava a análise dos mesmos dados</w:t>
      </w:r>
      <w:r w:rsidR="00661764"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e</w:t>
      </w:r>
      <w:r w:rsidR="00661764"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após a aprovação da RL</w:t>
      </w:r>
      <w:r w:rsidR="00661764"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era realizada a averbação da reserva legal no cartório de registro de imóveis. Portanto, o CAR significa um avanço no processo de regularização ambiental de propriedades e posses rurais, em conformidade com modernas tecnologias de geração e gestão de informações, utilizando ferramentas eletrônicas e um sistema de cadastramento, geoespacialização do imóvel, imagens de satélite de alta resolução e a integração automática de dados gerados em todos os municípios, estados e regiões do país. </w:t>
      </w:r>
    </w:p>
    <w:p w14:paraId="2BF5B8DF" w14:textId="6D133B42" w:rsidR="00663AEB" w:rsidRPr="005F39BD" w:rsidRDefault="00C16779" w:rsidP="009F27F2">
      <w:pPr>
        <w:pStyle w:val="NormalWeb"/>
        <w:spacing w:before="0" w:beforeAutospacing="0" w:after="0" w:afterAutospacing="0" w:line="360" w:lineRule="auto"/>
        <w:ind w:firstLine="720"/>
        <w:jc w:val="both"/>
      </w:pPr>
      <w:r>
        <w:t>Dessa forma, e</w:t>
      </w:r>
      <w:r w:rsidR="00663AEB" w:rsidRPr="0048000A">
        <w:t xml:space="preserve">ntre os anos de 2009 </w:t>
      </w:r>
      <w:r w:rsidR="00104CCE">
        <w:t>e</w:t>
      </w:r>
      <w:r w:rsidR="00663AEB" w:rsidRPr="0048000A">
        <w:t xml:space="preserve"> 2012, já existiam iniciativas estaduais de CAR </w:t>
      </w:r>
      <w:r w:rsidR="00775D3F" w:rsidRPr="0048000A">
        <w:t>e</w:t>
      </w:r>
      <w:r w:rsidR="00663AEB" w:rsidRPr="0048000A">
        <w:t xml:space="preserve"> a </w:t>
      </w:r>
      <w:r w:rsidR="00484B0C" w:rsidRPr="00DB5B00">
        <w:t>previsão do uso do CAR em políticas federais</w:t>
      </w:r>
      <w:r w:rsidR="00663AEB" w:rsidRPr="00DB5B00">
        <w:t xml:space="preserve"> </w:t>
      </w:r>
      <w:r w:rsidR="00663AEB" w:rsidRPr="0048000A">
        <w:t xml:space="preserve"> sem integração entre esses bancos</w:t>
      </w:r>
      <w:r w:rsidR="005F39BD">
        <w:t xml:space="preserve"> de dados com o mesmo objetivo. </w:t>
      </w:r>
      <w:r w:rsidR="00663AEB" w:rsidRPr="0048000A">
        <w:rPr>
          <w:rFonts w:eastAsia="Batang"/>
          <w:spacing w:val="-2"/>
          <w:lang w:eastAsia="ko-KR"/>
        </w:rPr>
        <w:t xml:space="preserve">O processo de regularização ambiental através do cadastramento e mapeamento ambiental de imóveis rurais tornou-se uma prioridade a nível federal com a </w:t>
      </w:r>
      <w:r w:rsidR="00663AEB" w:rsidRPr="00DB5B00">
        <w:rPr>
          <w:rFonts w:eastAsia="Batang"/>
          <w:spacing w:val="-2"/>
          <w:lang w:eastAsia="ko-KR"/>
        </w:rPr>
        <w:t>Lei de Proteção da Vegetação Nativa</w:t>
      </w:r>
      <w:r w:rsidR="00B10CD9" w:rsidRPr="00484B0C">
        <w:rPr>
          <w:rFonts w:eastAsia="Batang"/>
          <w:spacing w:val="-2"/>
          <w:lang w:eastAsia="ko-KR"/>
        </w:rPr>
        <w:t>,</w:t>
      </w:r>
      <w:r w:rsidR="00BE1E8D" w:rsidRPr="0048000A">
        <w:rPr>
          <w:rFonts w:eastAsia="Batang"/>
          <w:spacing w:val="-2"/>
          <w:lang w:eastAsia="ko-KR"/>
        </w:rPr>
        <w:t xml:space="preserve"> que trouxe </w:t>
      </w:r>
      <w:r w:rsidR="00663AEB" w:rsidRPr="0048000A">
        <w:rPr>
          <w:rFonts w:eastAsia="Batang"/>
          <w:spacing w:val="-2"/>
          <w:lang w:eastAsia="ko-KR"/>
        </w:rPr>
        <w:t xml:space="preserve">como novidade a obrigatoriedade do CAR, a coordenação da política a nível federal e a integração obrigatória dos sistemas estaduais ao sistema federal. As experiências prévias foram fundamentais para que CAR ganhasse escala após a </w:t>
      </w:r>
      <w:r w:rsidR="00663AEB" w:rsidRPr="00A370E1">
        <w:rPr>
          <w:rFonts w:eastAsia="Batang"/>
          <w:spacing w:val="-2"/>
          <w:lang w:eastAsia="ko-KR"/>
        </w:rPr>
        <w:t>Lei nº 12.651/2012</w:t>
      </w:r>
      <w:r w:rsidR="00A370E1" w:rsidRPr="00A370E1">
        <w:rPr>
          <w:rFonts w:eastAsia="Batang"/>
          <w:spacing w:val="-2"/>
          <w:lang w:eastAsia="ko-KR"/>
        </w:rPr>
        <w:t>.</w:t>
      </w:r>
    </w:p>
    <w:p w14:paraId="5275953E" w14:textId="0EBFC1A5" w:rsidR="00322A17"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Para gerenciamento das informações ambientais dos imóveis rurais declarados no CAR, foi criado, no âmbito federal, o SICAR, que corresponde a uma plataforma de base de dados </w:t>
      </w:r>
      <w:r w:rsidR="00B10CD9" w:rsidRPr="0048000A">
        <w:rPr>
          <w:rFonts w:ascii="Times New Roman" w:eastAsia="Batang" w:hAnsi="Times New Roman" w:cs="Times New Roman"/>
          <w:sz w:val="24"/>
          <w:szCs w:val="24"/>
          <w:lang w:eastAsia="ko-KR"/>
        </w:rPr>
        <w:t xml:space="preserve">na qual </w:t>
      </w:r>
      <w:r w:rsidRPr="0048000A">
        <w:rPr>
          <w:rFonts w:ascii="Times New Roman" w:eastAsia="Batang" w:hAnsi="Times New Roman" w:cs="Times New Roman"/>
          <w:sz w:val="24"/>
          <w:szCs w:val="24"/>
          <w:lang w:eastAsia="ko-KR"/>
        </w:rPr>
        <w:t xml:space="preserve">são cadastradas e registradas todas as informações do CAR do </w:t>
      </w:r>
      <w:r w:rsidR="00B10CD9" w:rsidRPr="0048000A">
        <w:rPr>
          <w:rFonts w:ascii="Times New Roman" w:eastAsia="Batang" w:hAnsi="Times New Roman" w:cs="Times New Roman"/>
          <w:sz w:val="24"/>
          <w:szCs w:val="24"/>
          <w:lang w:eastAsia="ko-KR"/>
        </w:rPr>
        <w:t>p</w:t>
      </w:r>
      <w:r w:rsidRPr="0048000A">
        <w:rPr>
          <w:rFonts w:ascii="Times New Roman" w:eastAsia="Batang" w:hAnsi="Times New Roman" w:cs="Times New Roman"/>
          <w:sz w:val="24"/>
          <w:szCs w:val="24"/>
          <w:lang w:eastAsia="ko-KR"/>
        </w:rPr>
        <w:t xml:space="preserve">aís. </w:t>
      </w:r>
    </w:p>
    <w:p w14:paraId="0CC2045A" w14:textId="73EFDD17"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Conforme dispõe o art. 3º</w:t>
      </w:r>
      <w:r w:rsidR="005637EC"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w:t>
      </w:r>
      <w:r w:rsidRPr="0048000A">
        <w:rPr>
          <w:rFonts w:ascii="Times New Roman" w:eastAsia="Batang" w:hAnsi="Times New Roman" w:cs="Times New Roman"/>
          <w:i/>
          <w:iCs/>
          <w:sz w:val="24"/>
          <w:szCs w:val="24"/>
          <w:lang w:eastAsia="ko-KR"/>
        </w:rPr>
        <w:t>d</w:t>
      </w:r>
      <w:r w:rsidR="005637EC" w:rsidRPr="0048000A">
        <w:rPr>
          <w:rFonts w:ascii="Times New Roman" w:eastAsia="Batang" w:hAnsi="Times New Roman" w:cs="Times New Roman"/>
          <w:sz w:val="24"/>
          <w:szCs w:val="24"/>
          <w:lang w:eastAsia="ko-KR"/>
        </w:rPr>
        <w:t>,</w:t>
      </w:r>
      <w:r w:rsidRPr="0048000A">
        <w:rPr>
          <w:rFonts w:ascii="Times New Roman" w:eastAsia="Batang" w:hAnsi="Times New Roman" w:cs="Times New Roman"/>
          <w:sz w:val="24"/>
          <w:szCs w:val="24"/>
          <w:lang w:eastAsia="ko-KR"/>
        </w:rPr>
        <w:t xml:space="preserve"> Decreto nº 7.830/2012, os objetivos do SICAR são:</w:t>
      </w:r>
    </w:p>
    <w:p w14:paraId="63425C80" w14:textId="77777777" w:rsidR="00BF2FBD" w:rsidRPr="0048000A" w:rsidRDefault="00BF2FBD">
      <w:pPr>
        <w:spacing w:after="0" w:line="360" w:lineRule="auto"/>
        <w:ind w:firstLine="708"/>
        <w:jc w:val="both"/>
        <w:rPr>
          <w:rFonts w:ascii="Times New Roman" w:eastAsia="Batang" w:hAnsi="Times New Roman" w:cs="Times New Roman"/>
          <w:sz w:val="24"/>
          <w:szCs w:val="24"/>
          <w:lang w:eastAsia="ko-KR"/>
        </w:rPr>
      </w:pPr>
    </w:p>
    <w:p w14:paraId="0A2DB329" w14:textId="33236F3E" w:rsidR="00663AEB" w:rsidRPr="0048000A" w:rsidRDefault="00663AEB" w:rsidP="00417564">
      <w:pPr>
        <w:spacing w:after="0" w:line="240" w:lineRule="auto"/>
        <w:ind w:left="2268"/>
        <w:jc w:val="both"/>
        <w:rPr>
          <w:rFonts w:ascii="Times New Roman" w:eastAsia="Batang" w:hAnsi="Times New Roman" w:cs="Times New Roman"/>
          <w:sz w:val="20"/>
          <w:szCs w:val="20"/>
          <w:lang w:eastAsia="ko-KR"/>
        </w:rPr>
      </w:pPr>
      <w:r w:rsidRPr="0048000A">
        <w:rPr>
          <w:rFonts w:ascii="Times New Roman" w:eastAsia="Batang" w:hAnsi="Times New Roman" w:cs="Times New Roman"/>
          <w:sz w:val="20"/>
          <w:szCs w:val="20"/>
          <w:lang w:eastAsia="ko-KR"/>
        </w:rPr>
        <w:t>I - receber, gerenciar e integrar os dados do CAR de todos os entes federativos;</w:t>
      </w:r>
    </w:p>
    <w:p w14:paraId="163EE3CB" w14:textId="77777777" w:rsidR="00663AEB" w:rsidRPr="0048000A" w:rsidRDefault="00663AEB" w:rsidP="00417564">
      <w:pPr>
        <w:spacing w:after="0" w:line="240" w:lineRule="auto"/>
        <w:ind w:left="2268"/>
        <w:jc w:val="both"/>
        <w:rPr>
          <w:rFonts w:ascii="Times New Roman" w:eastAsia="Batang" w:hAnsi="Times New Roman" w:cs="Times New Roman"/>
          <w:sz w:val="20"/>
          <w:szCs w:val="20"/>
          <w:lang w:eastAsia="ko-KR"/>
        </w:rPr>
      </w:pPr>
      <w:r w:rsidRPr="0048000A">
        <w:rPr>
          <w:rFonts w:ascii="Times New Roman" w:eastAsia="Batang" w:hAnsi="Times New Roman" w:cs="Times New Roman"/>
          <w:sz w:val="20"/>
          <w:szCs w:val="20"/>
          <w:lang w:eastAsia="ko-KR"/>
        </w:rPr>
        <w:t>II - cadastrar e controlar as informações dos imóveis rurais, referentes a seu perímetro e localização, aos remanescentes de vegetação nativa, às áreas de interesse social, às áreas de utilidade pública, às Áreas de Preservação Permanente, às Áreas de Uso Restrito, às áreas consolidadas e às Reservas Legais;</w:t>
      </w:r>
    </w:p>
    <w:p w14:paraId="05B5A98F" w14:textId="77777777" w:rsidR="00663AEB" w:rsidRPr="0048000A" w:rsidRDefault="00663AEB" w:rsidP="00417564">
      <w:pPr>
        <w:spacing w:after="0" w:line="240" w:lineRule="auto"/>
        <w:ind w:left="2268"/>
        <w:jc w:val="both"/>
        <w:rPr>
          <w:rFonts w:ascii="Times New Roman" w:eastAsia="Batang" w:hAnsi="Times New Roman" w:cs="Times New Roman"/>
          <w:sz w:val="20"/>
          <w:szCs w:val="20"/>
          <w:lang w:eastAsia="ko-KR"/>
        </w:rPr>
      </w:pPr>
      <w:r w:rsidRPr="0048000A">
        <w:rPr>
          <w:rFonts w:ascii="Times New Roman" w:eastAsia="Batang" w:hAnsi="Times New Roman" w:cs="Times New Roman"/>
          <w:sz w:val="20"/>
          <w:szCs w:val="20"/>
          <w:lang w:eastAsia="ko-KR"/>
        </w:rPr>
        <w:lastRenderedPageBreak/>
        <w:t>III - monitorar a manutenção, a recomposição, a regeneração, a compensação e a supressão da vegetação nativa e da cobertura vegetal nas áreas de Preservação Permanente, de Uso Restrito, e de Reserva Legal, no interior dos imóveis rurais;</w:t>
      </w:r>
    </w:p>
    <w:p w14:paraId="25367904" w14:textId="77777777" w:rsidR="00663AEB" w:rsidRPr="0048000A" w:rsidRDefault="00663AEB" w:rsidP="00417564">
      <w:pPr>
        <w:spacing w:after="0" w:line="240" w:lineRule="auto"/>
        <w:ind w:left="2268"/>
        <w:jc w:val="both"/>
        <w:rPr>
          <w:rFonts w:ascii="Times New Roman" w:eastAsia="Batang" w:hAnsi="Times New Roman" w:cs="Times New Roman"/>
          <w:sz w:val="20"/>
          <w:szCs w:val="20"/>
          <w:lang w:eastAsia="ko-KR"/>
        </w:rPr>
      </w:pPr>
      <w:r w:rsidRPr="0048000A">
        <w:rPr>
          <w:rFonts w:ascii="Times New Roman" w:eastAsia="Batang" w:hAnsi="Times New Roman" w:cs="Times New Roman"/>
          <w:sz w:val="20"/>
          <w:szCs w:val="20"/>
          <w:lang w:eastAsia="ko-KR"/>
        </w:rPr>
        <w:t>IV - promover o planejamento ambiental e econômico do uso do solo e conservação ambiental no território nacional; e</w:t>
      </w:r>
    </w:p>
    <w:p w14:paraId="35CD4C6B" w14:textId="77777777" w:rsidR="00663AEB" w:rsidRPr="0048000A" w:rsidRDefault="00663AEB" w:rsidP="00417564">
      <w:pPr>
        <w:spacing w:after="0" w:line="240" w:lineRule="auto"/>
        <w:ind w:left="2268"/>
        <w:jc w:val="both"/>
        <w:rPr>
          <w:rFonts w:ascii="Times New Roman" w:eastAsia="Batang" w:hAnsi="Times New Roman" w:cs="Times New Roman"/>
          <w:sz w:val="20"/>
          <w:szCs w:val="20"/>
          <w:lang w:eastAsia="ko-KR"/>
        </w:rPr>
      </w:pPr>
      <w:r w:rsidRPr="0048000A">
        <w:rPr>
          <w:rFonts w:ascii="Times New Roman" w:eastAsia="Batang" w:hAnsi="Times New Roman" w:cs="Times New Roman"/>
          <w:sz w:val="20"/>
          <w:szCs w:val="20"/>
          <w:lang w:eastAsia="ko-KR"/>
        </w:rPr>
        <w:t>V - disponibilizar informações de natureza pública sobre a regularização ambiental dos imóveis rurais em território nacional, na Internet.</w:t>
      </w:r>
    </w:p>
    <w:p w14:paraId="37F68ED1" w14:textId="77777777" w:rsidR="00BF2FBD" w:rsidRPr="0048000A" w:rsidRDefault="00BF2FBD">
      <w:pPr>
        <w:spacing w:after="0" w:line="360" w:lineRule="auto"/>
        <w:ind w:firstLine="708"/>
        <w:jc w:val="both"/>
        <w:rPr>
          <w:rFonts w:ascii="Times New Roman" w:eastAsia="Batang" w:hAnsi="Times New Roman" w:cs="Times New Roman"/>
          <w:sz w:val="24"/>
          <w:szCs w:val="24"/>
          <w:lang w:eastAsia="ko-KR"/>
        </w:rPr>
      </w:pPr>
    </w:p>
    <w:p w14:paraId="1FF98708" w14:textId="6856560D" w:rsidR="00663AEB"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Ainda segundo aquele Decreto, os órgãos integrantes do Sistema Nacional do Meio Ambiente (SISNAMA), previsto</w:t>
      </w:r>
      <w:r w:rsidR="00B10CD9" w:rsidRPr="0048000A">
        <w:rPr>
          <w:rFonts w:ascii="Times New Roman" w:eastAsia="Batang" w:hAnsi="Times New Roman" w:cs="Times New Roman"/>
          <w:sz w:val="24"/>
          <w:szCs w:val="24"/>
          <w:lang w:eastAsia="ko-KR"/>
        </w:rPr>
        <w:t>s</w:t>
      </w:r>
      <w:r w:rsidRPr="0048000A">
        <w:rPr>
          <w:rFonts w:ascii="Times New Roman" w:eastAsia="Batang" w:hAnsi="Times New Roman" w:cs="Times New Roman"/>
          <w:sz w:val="24"/>
          <w:szCs w:val="24"/>
          <w:lang w:eastAsia="ko-KR"/>
        </w:rPr>
        <w:t xml:space="preserve"> na Lei nº 6.938, de 31 de agosto de 1981, disponibilizarão em sítio eletrônico localizado na </w:t>
      </w:r>
      <w:r w:rsidRPr="0048000A">
        <w:rPr>
          <w:rFonts w:ascii="Times New Roman" w:eastAsia="Batang" w:hAnsi="Times New Roman" w:cs="Times New Roman"/>
          <w:i/>
          <w:iCs/>
          <w:sz w:val="24"/>
          <w:szCs w:val="24"/>
          <w:lang w:eastAsia="ko-KR"/>
        </w:rPr>
        <w:t>internet</w:t>
      </w:r>
      <w:r w:rsidRPr="0048000A">
        <w:rPr>
          <w:rFonts w:ascii="Times New Roman" w:eastAsia="Batang" w:hAnsi="Times New Roman" w:cs="Times New Roman"/>
          <w:sz w:val="24"/>
          <w:szCs w:val="24"/>
          <w:lang w:eastAsia="ko-KR"/>
        </w:rPr>
        <w:t xml:space="preserve"> a interface de programa de cadastramento no CAR integrada ao SICAR, destinada à inscrição, </w:t>
      </w:r>
      <w:r w:rsidR="00B10CD9" w:rsidRPr="0048000A">
        <w:rPr>
          <w:rFonts w:ascii="Times New Roman" w:eastAsia="Batang" w:hAnsi="Times New Roman" w:cs="Times New Roman"/>
          <w:sz w:val="24"/>
          <w:szCs w:val="24"/>
          <w:lang w:eastAsia="ko-KR"/>
        </w:rPr>
        <w:t xml:space="preserve">à </w:t>
      </w:r>
      <w:r w:rsidRPr="0048000A">
        <w:rPr>
          <w:rFonts w:ascii="Times New Roman" w:eastAsia="Batang" w:hAnsi="Times New Roman" w:cs="Times New Roman"/>
          <w:sz w:val="24"/>
          <w:szCs w:val="24"/>
          <w:lang w:eastAsia="ko-KR"/>
        </w:rPr>
        <w:t>consulta e</w:t>
      </w:r>
      <w:r w:rsidR="00B10CD9" w:rsidRPr="0048000A">
        <w:rPr>
          <w:rFonts w:ascii="Times New Roman" w:eastAsia="Batang" w:hAnsi="Times New Roman" w:cs="Times New Roman"/>
          <w:sz w:val="24"/>
          <w:szCs w:val="24"/>
          <w:lang w:eastAsia="ko-KR"/>
        </w:rPr>
        <w:t xml:space="preserve"> ao</w:t>
      </w:r>
      <w:r w:rsidRPr="0048000A">
        <w:rPr>
          <w:rFonts w:ascii="Times New Roman" w:eastAsia="Batang" w:hAnsi="Times New Roman" w:cs="Times New Roman"/>
          <w:sz w:val="24"/>
          <w:szCs w:val="24"/>
          <w:lang w:eastAsia="ko-KR"/>
        </w:rPr>
        <w:t xml:space="preserve"> acompanhamento da situação da regularização ambiental dos imóveis rurais. Os entes federativos que não disponham de sistema para o cadastramento de imóveis rurais poderão utilizar o módulo de inscrição do CAR, disponível no SICAR, </w:t>
      </w:r>
      <w:r w:rsidRPr="00DB5B00">
        <w:rPr>
          <w:rFonts w:ascii="Times New Roman" w:eastAsia="Batang" w:hAnsi="Times New Roman" w:cs="Times New Roman"/>
          <w:sz w:val="24"/>
          <w:szCs w:val="24"/>
          <w:lang w:eastAsia="ko-KR"/>
        </w:rPr>
        <w:t>por meio</w:t>
      </w:r>
      <w:r w:rsidRPr="00C409BA">
        <w:rPr>
          <w:rFonts w:ascii="Times New Roman" w:eastAsia="Batang" w:hAnsi="Times New Roman" w:cs="Times New Roman"/>
          <w:sz w:val="24"/>
          <w:szCs w:val="24"/>
          <w:lang w:eastAsia="ko-KR"/>
        </w:rPr>
        <w:t xml:space="preserve"> de instrumento de cooperação com o MMA, </w:t>
      </w:r>
      <w:r w:rsidR="00C409BA" w:rsidRPr="00DB5B00">
        <w:rPr>
          <w:rFonts w:ascii="Times New Roman" w:eastAsia="Batang" w:hAnsi="Times New Roman" w:cs="Times New Roman"/>
          <w:sz w:val="24"/>
          <w:szCs w:val="24"/>
          <w:lang w:eastAsia="ko-KR"/>
        </w:rPr>
        <w:t xml:space="preserve">através </w:t>
      </w:r>
      <w:r w:rsidRPr="0048000A">
        <w:rPr>
          <w:rFonts w:ascii="Times New Roman" w:eastAsia="Batang" w:hAnsi="Times New Roman" w:cs="Times New Roman"/>
          <w:sz w:val="24"/>
          <w:szCs w:val="24"/>
          <w:lang w:eastAsia="ko-KR"/>
        </w:rPr>
        <w:t xml:space="preserve"> do SFB. Os entes federativos que já disponham de sistema para o cadastramento de imóveis rurais deverão integrar sua base de dados ao SICAR, nos termos da Lei Complementar nº 140, de 8 de dezembro de 2011.</w:t>
      </w:r>
    </w:p>
    <w:p w14:paraId="6C47A592" w14:textId="4DE6764D" w:rsidR="00ED7E8A" w:rsidRPr="0048000A" w:rsidRDefault="000476E6"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Até 31 de dezembro de 2020, o número de inscrições no CAR superava 7 milhões de registros, incluindo inscrições de imóveis rurais, de beneficiários dos Assentamentos da Reforma Agrária e de famílias declaradas em Territórios Tradicionais de Povos e Comunidades Tradicionais, abrangendo c</w:t>
      </w:r>
      <w:r w:rsidR="001A5961">
        <w:rPr>
          <w:rFonts w:ascii="Times New Roman" w:eastAsia="Batang" w:hAnsi="Times New Roman" w:cs="Times New Roman"/>
          <w:sz w:val="24"/>
          <w:szCs w:val="24"/>
          <w:lang w:eastAsia="ko-KR"/>
        </w:rPr>
        <w:t>erca de 539 milhões de hectares (SFB, 2021)</w:t>
      </w:r>
      <w:r w:rsidRPr="0048000A">
        <w:rPr>
          <w:rFonts w:ascii="Times New Roman" w:eastAsia="Batang" w:hAnsi="Times New Roman" w:cs="Times New Roman"/>
          <w:sz w:val="24"/>
          <w:szCs w:val="24"/>
          <w:lang w:eastAsia="ko-KR"/>
        </w:rPr>
        <w:t>. A implantação da etapa de inscrição no CAR transformou a realidade e as formas de condução do monitoramento da vegetação nativa e da aprovação das áreas de reserva legal de imóveis rurais, possibilitando alcance inédito de atuação do Poder Público em um País como o Brasil, que possui dimensões continentais, particularidades regionais e áreas de difícil acesso.</w:t>
      </w:r>
    </w:p>
    <w:p w14:paraId="179AF21D" w14:textId="77777777" w:rsidR="000476E6" w:rsidRPr="0048000A" w:rsidRDefault="000476E6" w:rsidP="009F27F2">
      <w:pPr>
        <w:spacing w:after="0" w:line="360" w:lineRule="auto"/>
        <w:ind w:firstLine="708"/>
        <w:jc w:val="both"/>
        <w:rPr>
          <w:rFonts w:ascii="Times New Roman" w:eastAsia="Batang" w:hAnsi="Times New Roman" w:cs="Times New Roman"/>
          <w:sz w:val="24"/>
          <w:szCs w:val="24"/>
          <w:lang w:eastAsia="ko-KR"/>
        </w:rPr>
      </w:pPr>
    </w:p>
    <w:p w14:paraId="2347B4DA" w14:textId="4FC32296" w:rsidR="00ED7E8A" w:rsidRPr="0048000A" w:rsidRDefault="009E5117" w:rsidP="005C0170">
      <w:pPr>
        <w:spacing w:after="0" w:line="360" w:lineRule="auto"/>
        <w:jc w:val="both"/>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2</w:t>
      </w:r>
      <w:r w:rsidR="00ED7E8A" w:rsidRPr="0048000A">
        <w:rPr>
          <w:rFonts w:ascii="Times New Roman" w:eastAsia="Batang" w:hAnsi="Times New Roman" w:cs="Times New Roman"/>
          <w:b/>
          <w:sz w:val="24"/>
          <w:szCs w:val="24"/>
          <w:lang w:eastAsia="ko-KR"/>
        </w:rPr>
        <w:t>.2 O protagonismo das Unidades Feder</w:t>
      </w:r>
      <w:r w:rsidR="00BE1E8D" w:rsidRPr="0048000A">
        <w:rPr>
          <w:rFonts w:ascii="Times New Roman" w:eastAsia="Batang" w:hAnsi="Times New Roman" w:cs="Times New Roman"/>
          <w:b/>
          <w:sz w:val="24"/>
          <w:szCs w:val="24"/>
          <w:lang w:eastAsia="ko-KR"/>
        </w:rPr>
        <w:t>ativas na implementação do CAR e o papel de coordenação do Governo Federal</w:t>
      </w:r>
    </w:p>
    <w:p w14:paraId="238ABC47" w14:textId="47B12341" w:rsidR="00ED7E8A" w:rsidRPr="0048000A" w:rsidRDefault="00ED7E8A"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A implementação do CAR, assim como dos demais instrumentos previstos n</w:t>
      </w:r>
      <w:r w:rsidR="00C409BA">
        <w:rPr>
          <w:rFonts w:ascii="Times New Roman" w:eastAsia="Batang" w:hAnsi="Times New Roman" w:cs="Times New Roman"/>
          <w:sz w:val="24"/>
          <w:szCs w:val="24"/>
          <w:lang w:eastAsia="ko-KR"/>
        </w:rPr>
        <w:t>a Lei de Proteção a Vegetação Nativa</w:t>
      </w:r>
      <w:r w:rsidRPr="0048000A">
        <w:rPr>
          <w:rFonts w:ascii="Times New Roman" w:eastAsia="Batang" w:hAnsi="Times New Roman" w:cs="Times New Roman"/>
          <w:sz w:val="24"/>
          <w:szCs w:val="24"/>
          <w:lang w:eastAsia="ko-KR"/>
        </w:rPr>
        <w:t>para regularização ambiental e valorização de ativos florestais de imóveis rurais, são etapas de importância fundamental para a conciliação das políticas ambientais e agrícolas do País.</w:t>
      </w:r>
    </w:p>
    <w:p w14:paraId="6C46A3C8" w14:textId="61E18D89" w:rsidR="009A3B0A" w:rsidRPr="0048000A" w:rsidRDefault="00663AEB"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Desde 2014, o apoio aos entes federados para a implantação do CAR vem sendo feito, pelo SFB, por meio da disponibilização de recursos tecnológicos e transferência de tecnologias às unidades da federação, no âmbito do SICAR, com o fito de se proporcionar aos órgãos competentes as condições necessárias para a devida implantação do CAR e dos demais </w:t>
      </w:r>
      <w:r w:rsidRPr="0048000A">
        <w:rPr>
          <w:rFonts w:ascii="Times New Roman" w:eastAsia="Batang" w:hAnsi="Times New Roman" w:cs="Times New Roman"/>
          <w:sz w:val="24"/>
          <w:szCs w:val="24"/>
          <w:lang w:eastAsia="ko-KR"/>
        </w:rPr>
        <w:lastRenderedPageBreak/>
        <w:t xml:space="preserve">instrumentos de regularização ambiental de imóveis rurais estabelecidos pela </w:t>
      </w:r>
      <w:r w:rsidR="00C409BA">
        <w:rPr>
          <w:rFonts w:ascii="Times New Roman" w:eastAsia="Batang" w:hAnsi="Times New Roman" w:cs="Times New Roman"/>
          <w:sz w:val="24"/>
          <w:szCs w:val="24"/>
          <w:lang w:eastAsia="ko-KR"/>
        </w:rPr>
        <w:t xml:space="preserve">Lei de Proteção a Vegetação Nativa. </w:t>
      </w:r>
      <w:r w:rsidR="00B211A2" w:rsidRPr="0048000A">
        <w:rPr>
          <w:rFonts w:ascii="Times New Roman" w:eastAsia="Batang" w:hAnsi="Times New Roman" w:cs="Times New Roman"/>
          <w:sz w:val="24"/>
          <w:szCs w:val="24"/>
          <w:lang w:eastAsia="ko-KR"/>
        </w:rPr>
        <w:t xml:space="preserve">O apoio por parte do governo federal </w:t>
      </w:r>
      <w:r w:rsidRPr="0048000A">
        <w:rPr>
          <w:rFonts w:ascii="Times New Roman" w:eastAsia="Batang" w:hAnsi="Times New Roman" w:cs="Times New Roman"/>
          <w:sz w:val="24"/>
          <w:szCs w:val="24"/>
          <w:lang w:eastAsia="ko-KR"/>
        </w:rPr>
        <w:t>aos entes federa</w:t>
      </w:r>
      <w:r w:rsidR="00B211A2" w:rsidRPr="0048000A">
        <w:rPr>
          <w:rFonts w:ascii="Times New Roman" w:eastAsia="Batang" w:hAnsi="Times New Roman" w:cs="Times New Roman"/>
          <w:sz w:val="24"/>
          <w:szCs w:val="24"/>
          <w:lang w:eastAsia="ko-KR"/>
        </w:rPr>
        <w:t xml:space="preserve">dos para a implantação dos </w:t>
      </w:r>
      <w:r w:rsidRPr="0048000A">
        <w:rPr>
          <w:rFonts w:ascii="Times New Roman" w:eastAsia="Batang" w:hAnsi="Times New Roman" w:cs="Times New Roman"/>
          <w:sz w:val="24"/>
          <w:szCs w:val="24"/>
          <w:lang w:eastAsia="ko-KR"/>
        </w:rPr>
        <w:t>instrumentos previstos no Código Florestal, faz-se, em grande parte, sob o prisma de apoio tecnológico, em que são disponibilizados módulos para o cadastro do imóvel rural no CAR e para análise e gerenciamento das informações declaradas, além de ferramentas para possibilitar o acesso aos PRA, e a emissão d</w:t>
      </w:r>
      <w:r w:rsidR="00C409BA">
        <w:rPr>
          <w:rFonts w:ascii="Times New Roman" w:eastAsia="Batang" w:hAnsi="Times New Roman" w:cs="Times New Roman"/>
          <w:sz w:val="24"/>
          <w:szCs w:val="24"/>
          <w:lang w:eastAsia="ko-KR"/>
        </w:rPr>
        <w:t xml:space="preserve">e </w:t>
      </w:r>
      <w:r w:rsidRPr="0048000A">
        <w:rPr>
          <w:rFonts w:ascii="Times New Roman" w:eastAsia="Batang" w:hAnsi="Times New Roman" w:cs="Times New Roman"/>
          <w:sz w:val="24"/>
          <w:szCs w:val="24"/>
          <w:lang w:eastAsia="ko-KR"/>
        </w:rPr>
        <w:t>CRA. A esses Módulos os entes federados aderem se considerarem conveniente e proveitoso, não se versando qualquer hierarquia entre as esferas federal e estadual.</w:t>
      </w:r>
    </w:p>
    <w:p w14:paraId="0B9751A4" w14:textId="29FCF33B" w:rsidR="00663AEB" w:rsidRPr="0048000A" w:rsidRDefault="00663AEB" w:rsidP="009F27F2">
      <w:pPr>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A competência das UFs </w:t>
      </w:r>
      <w:r w:rsidR="00C409BA">
        <w:rPr>
          <w:rFonts w:ascii="Times New Roman" w:eastAsia="Batang" w:hAnsi="Times New Roman" w:cs="Times New Roman"/>
          <w:sz w:val="24"/>
          <w:szCs w:val="24"/>
          <w:lang w:eastAsia="ko-KR"/>
        </w:rPr>
        <w:t xml:space="preserve">de implementar o CAR </w:t>
      </w:r>
      <w:r w:rsidRPr="0048000A">
        <w:rPr>
          <w:rFonts w:ascii="Times New Roman" w:eastAsia="Batang" w:hAnsi="Times New Roman" w:cs="Times New Roman"/>
          <w:sz w:val="24"/>
          <w:szCs w:val="24"/>
          <w:lang w:eastAsia="ko-KR"/>
        </w:rPr>
        <w:t>esbarra na capacidade operacional e</w:t>
      </w:r>
      <w:r w:rsidR="00B9645B" w:rsidRPr="0048000A">
        <w:rPr>
          <w:rFonts w:ascii="Times New Roman" w:eastAsia="Batang" w:hAnsi="Times New Roman" w:cs="Times New Roman"/>
          <w:sz w:val="24"/>
          <w:szCs w:val="24"/>
          <w:lang w:eastAsia="ko-KR"/>
        </w:rPr>
        <w:t xml:space="preserve"> na</w:t>
      </w:r>
      <w:r w:rsidRPr="0048000A">
        <w:rPr>
          <w:rFonts w:ascii="Times New Roman" w:eastAsia="Batang" w:hAnsi="Times New Roman" w:cs="Times New Roman"/>
          <w:sz w:val="24"/>
          <w:szCs w:val="24"/>
          <w:lang w:eastAsia="ko-KR"/>
        </w:rPr>
        <w:t xml:space="preserve"> infraestrutura insipientes para a plena implementação dos dispositivos previstos na </w:t>
      </w:r>
      <w:r w:rsidR="00C409BA">
        <w:rPr>
          <w:rFonts w:ascii="Times New Roman" w:eastAsia="Batang" w:hAnsi="Times New Roman" w:cs="Times New Roman"/>
          <w:sz w:val="24"/>
          <w:szCs w:val="24"/>
          <w:lang w:eastAsia="ko-KR"/>
        </w:rPr>
        <w:t xml:space="preserve">Lei de Proteção a Vegetação Nativa. </w:t>
      </w:r>
      <w:r w:rsidRPr="0048000A">
        <w:rPr>
          <w:rFonts w:ascii="Times New Roman" w:eastAsia="Batang" w:hAnsi="Times New Roman" w:cs="Times New Roman"/>
          <w:sz w:val="24"/>
          <w:szCs w:val="24"/>
          <w:lang w:eastAsia="ko-KR"/>
        </w:rPr>
        <w:t xml:space="preserve">Entre as principais dificuldades está o acesso a recursos financeiros para as ações de inscrição e análise de cadastros e a captação de recursos externos foi uma das soluções para assegurar investimentos mínimos necessários. De acordo com estudo do Instituto Centro de Vida, 19 UFs relataram a captação e </w:t>
      </w:r>
      <w:r w:rsidR="00A56588" w:rsidRPr="0048000A">
        <w:rPr>
          <w:rFonts w:ascii="Times New Roman" w:eastAsia="Batang" w:hAnsi="Times New Roman" w:cs="Times New Roman"/>
          <w:sz w:val="24"/>
          <w:szCs w:val="24"/>
          <w:lang w:eastAsia="ko-KR"/>
        </w:rPr>
        <w:t xml:space="preserve">o </w:t>
      </w:r>
      <w:r w:rsidRPr="0048000A">
        <w:rPr>
          <w:rFonts w:ascii="Times New Roman" w:eastAsia="Batang" w:hAnsi="Times New Roman" w:cs="Times New Roman"/>
          <w:sz w:val="24"/>
          <w:szCs w:val="24"/>
          <w:lang w:eastAsia="ko-KR"/>
        </w:rPr>
        <w:t xml:space="preserve">uso recursos </w:t>
      </w:r>
      <w:r w:rsidR="00241EB8" w:rsidRPr="0048000A">
        <w:rPr>
          <w:rFonts w:ascii="Times New Roman" w:eastAsia="Batang" w:hAnsi="Times New Roman" w:cs="Times New Roman"/>
          <w:sz w:val="24"/>
          <w:szCs w:val="24"/>
          <w:lang w:eastAsia="ko-KR"/>
        </w:rPr>
        <w:t>extraorçamentários</w:t>
      </w:r>
      <w:r w:rsidRPr="0048000A">
        <w:rPr>
          <w:rFonts w:ascii="Times New Roman" w:eastAsia="Batang" w:hAnsi="Times New Roman" w:cs="Times New Roman"/>
          <w:sz w:val="24"/>
          <w:szCs w:val="24"/>
          <w:lang w:eastAsia="ko-KR"/>
        </w:rPr>
        <w:t xml:space="preserve"> para implementação do CAR, tendo como principal fonte o Fundo Amazônia, com cerca de R$ 359 milhões em projetos aprovados para apoiar 12 Estados, ainda não totalmente desembolsados (</w:t>
      </w:r>
      <w:r w:rsidR="00783EDA" w:rsidRPr="0048000A">
        <w:rPr>
          <w:rFonts w:ascii="Times New Roman" w:hAnsi="Times New Roman" w:cs="Times New Roman"/>
          <w:sz w:val="24"/>
          <w:szCs w:val="24"/>
          <w:lang w:eastAsia="pt-BR"/>
        </w:rPr>
        <w:t>VALDIONES, A. P.</w:t>
      </w:r>
      <w:r w:rsidR="00E2791C">
        <w:rPr>
          <w:rFonts w:ascii="Times New Roman" w:hAnsi="Times New Roman" w:cs="Times New Roman"/>
          <w:sz w:val="24"/>
          <w:szCs w:val="24"/>
          <w:lang w:eastAsia="pt-BR"/>
        </w:rPr>
        <w:t xml:space="preserve"> </w:t>
      </w:r>
      <w:r w:rsidR="00783EDA" w:rsidRPr="005C0170">
        <w:rPr>
          <w:rFonts w:ascii="Times New Roman" w:hAnsi="Times New Roman" w:cs="Times New Roman"/>
          <w:i/>
          <w:iCs/>
          <w:sz w:val="24"/>
          <w:szCs w:val="24"/>
          <w:lang w:eastAsia="pt-BR"/>
        </w:rPr>
        <w:t>et al</w:t>
      </w:r>
      <w:r w:rsidR="00783EDA" w:rsidRPr="0048000A">
        <w:rPr>
          <w:rFonts w:ascii="Times New Roman" w:hAnsi="Times New Roman" w:cs="Times New Roman"/>
          <w:sz w:val="24"/>
          <w:szCs w:val="24"/>
          <w:lang w:eastAsia="pt-BR"/>
        </w:rPr>
        <w:t>. 2019).</w:t>
      </w:r>
      <w:r w:rsidR="00783EDA" w:rsidRPr="0048000A">
        <w:rPr>
          <w:rFonts w:ascii="Times New Roman" w:hAnsi="Times New Roman" w:cs="Times New Roman"/>
        </w:rPr>
        <w:t xml:space="preserve"> </w:t>
      </w:r>
      <w:r w:rsidRPr="0048000A">
        <w:rPr>
          <w:rFonts w:ascii="Times New Roman" w:eastAsia="Batang" w:hAnsi="Times New Roman" w:cs="Times New Roman"/>
          <w:sz w:val="24"/>
          <w:szCs w:val="24"/>
          <w:lang w:eastAsia="ko-KR"/>
        </w:rPr>
        <w:t xml:space="preserve"> </w:t>
      </w:r>
    </w:p>
    <w:p w14:paraId="4723ABA9" w14:textId="5894F3F3" w:rsidR="00663AEB" w:rsidRPr="0048000A" w:rsidRDefault="00663AEB" w:rsidP="009F27F2">
      <w:pPr>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Além disso, foram elencados pelos estados recursos oriundos do Banco Mundial e de fundos estaduais de meio ambiente e de recursos hídricos, utilizados em sua maior para ações cadastramento de propriedades e posses rurais, em especial com foco imóveis rurais </w:t>
      </w:r>
      <w:r w:rsidR="00241EB8">
        <w:rPr>
          <w:rFonts w:ascii="Times New Roman" w:eastAsia="Batang" w:hAnsi="Times New Roman" w:cs="Times New Roman"/>
          <w:sz w:val="24"/>
          <w:szCs w:val="24"/>
          <w:lang w:eastAsia="ko-KR"/>
        </w:rPr>
        <w:t xml:space="preserve">de </w:t>
      </w:r>
      <w:r w:rsidRPr="0048000A">
        <w:rPr>
          <w:rFonts w:ascii="Times New Roman" w:eastAsia="Batang" w:hAnsi="Times New Roman" w:cs="Times New Roman"/>
          <w:sz w:val="24"/>
          <w:szCs w:val="24"/>
          <w:lang w:eastAsia="ko-KR"/>
        </w:rPr>
        <w:t>agricultura familiar (até 4 módulos fiscais) e em fortalecimento capac</w:t>
      </w:r>
      <w:r w:rsidR="00783EDA" w:rsidRPr="0048000A">
        <w:rPr>
          <w:rFonts w:ascii="Times New Roman" w:eastAsia="Batang" w:hAnsi="Times New Roman" w:cs="Times New Roman"/>
          <w:sz w:val="24"/>
          <w:szCs w:val="24"/>
          <w:lang w:eastAsia="ko-KR"/>
        </w:rPr>
        <w:t xml:space="preserve">idade institucional dos órgãos </w:t>
      </w:r>
      <w:r w:rsidR="00783EDA" w:rsidRPr="0048000A">
        <w:rPr>
          <w:rFonts w:ascii="Times New Roman" w:hAnsi="Times New Roman" w:cs="Times New Roman"/>
          <w:sz w:val="24"/>
          <w:szCs w:val="24"/>
          <w:lang w:eastAsia="pt-BR"/>
        </w:rPr>
        <w:t>(VALDIONES, A. P.</w:t>
      </w:r>
      <w:r w:rsidR="00241EB8">
        <w:rPr>
          <w:rFonts w:ascii="Times New Roman" w:hAnsi="Times New Roman" w:cs="Times New Roman"/>
          <w:sz w:val="24"/>
          <w:szCs w:val="24"/>
          <w:lang w:eastAsia="pt-BR"/>
        </w:rPr>
        <w:t xml:space="preserve"> </w:t>
      </w:r>
      <w:r w:rsidR="00783EDA" w:rsidRPr="005C0170">
        <w:rPr>
          <w:rFonts w:ascii="Times New Roman" w:hAnsi="Times New Roman" w:cs="Times New Roman"/>
          <w:i/>
          <w:iCs/>
          <w:sz w:val="24"/>
          <w:szCs w:val="24"/>
          <w:lang w:eastAsia="pt-BR"/>
        </w:rPr>
        <w:t>et al</w:t>
      </w:r>
      <w:r w:rsidR="00783EDA" w:rsidRPr="0048000A">
        <w:rPr>
          <w:rFonts w:ascii="Times New Roman" w:hAnsi="Times New Roman" w:cs="Times New Roman"/>
          <w:sz w:val="24"/>
          <w:szCs w:val="24"/>
          <w:lang w:eastAsia="pt-BR"/>
        </w:rPr>
        <w:t>. 2019).</w:t>
      </w:r>
    </w:p>
    <w:p w14:paraId="3E7D5D3E" w14:textId="655F93BB" w:rsidR="00663AEB" w:rsidRPr="0048000A" w:rsidRDefault="00663AEB" w:rsidP="009F27F2">
      <w:pPr>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O estudo da ICV também aponta dificuldades relacionadas a recursos humanos. Dessa forma, as ações complexas relacionadas a regularização ambiental (inscrição, análise, monitoramento) geram um grande volume de trabalho para os gestores dos órgãos estaduais competentes. Todas as UFs afirmaram a existência de uma equipe destinada a agenda da regularização ambiental, entretanto insuficiente e não exclusiva para essas a</w:t>
      </w:r>
      <w:r w:rsidR="00783EDA" w:rsidRPr="0048000A">
        <w:rPr>
          <w:rFonts w:ascii="Times New Roman" w:eastAsia="Batang" w:hAnsi="Times New Roman" w:cs="Times New Roman"/>
          <w:sz w:val="24"/>
          <w:szCs w:val="24"/>
          <w:lang w:eastAsia="ko-KR"/>
        </w:rPr>
        <w:t xml:space="preserve">tividades </w:t>
      </w:r>
      <w:r w:rsidR="00783EDA" w:rsidRPr="0048000A">
        <w:rPr>
          <w:rFonts w:ascii="Times New Roman" w:hAnsi="Times New Roman" w:cs="Times New Roman"/>
          <w:sz w:val="24"/>
          <w:szCs w:val="24"/>
          <w:lang w:eastAsia="pt-BR"/>
        </w:rPr>
        <w:t>(VALDIONES, A. P.</w:t>
      </w:r>
      <w:r w:rsidR="00241EB8">
        <w:rPr>
          <w:rFonts w:ascii="Times New Roman" w:hAnsi="Times New Roman" w:cs="Times New Roman"/>
          <w:sz w:val="24"/>
          <w:szCs w:val="24"/>
          <w:lang w:eastAsia="pt-BR"/>
        </w:rPr>
        <w:t xml:space="preserve"> </w:t>
      </w:r>
      <w:r w:rsidR="00783EDA" w:rsidRPr="005C0170">
        <w:rPr>
          <w:rFonts w:ascii="Times New Roman" w:hAnsi="Times New Roman" w:cs="Times New Roman"/>
          <w:i/>
          <w:iCs/>
          <w:sz w:val="24"/>
          <w:szCs w:val="24"/>
          <w:lang w:eastAsia="pt-BR"/>
        </w:rPr>
        <w:t>et al</w:t>
      </w:r>
      <w:r w:rsidR="00783EDA" w:rsidRPr="0048000A">
        <w:rPr>
          <w:rFonts w:ascii="Times New Roman" w:hAnsi="Times New Roman" w:cs="Times New Roman"/>
          <w:sz w:val="24"/>
          <w:szCs w:val="24"/>
          <w:lang w:eastAsia="pt-BR"/>
        </w:rPr>
        <w:t>. 2019).</w:t>
      </w:r>
      <w:r w:rsidR="00783EDA" w:rsidRPr="0048000A">
        <w:rPr>
          <w:rFonts w:ascii="Times New Roman" w:hAnsi="Times New Roman" w:cs="Times New Roman"/>
        </w:rPr>
        <w:t xml:space="preserve"> </w:t>
      </w:r>
      <w:r w:rsidRPr="0048000A">
        <w:rPr>
          <w:rFonts w:ascii="Times New Roman" w:eastAsia="Batang" w:hAnsi="Times New Roman" w:cs="Times New Roman"/>
          <w:sz w:val="24"/>
          <w:szCs w:val="24"/>
          <w:lang w:eastAsia="ko-KR"/>
        </w:rPr>
        <w:t xml:space="preserve"> </w:t>
      </w:r>
    </w:p>
    <w:p w14:paraId="0AEC3E3F" w14:textId="47C03019" w:rsidR="006F32F8" w:rsidRPr="0048000A" w:rsidRDefault="0055666D" w:rsidP="009F27F2">
      <w:pPr>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A Lei nº 12.651/2012 tem sua implementação no âmbito estadual, com protagonismo das UFs na regulamentação e operacionalização das regras e instrumentos previstos na legislação. Dessa forma,  os estados são responsáveis pela regulamentação dos procedimentos de regularização ambiental, incluindo as regras relativas ao CAR e ao PRA, e das modalidades e parâmetros de restauração da vegetação; pela a implementação de sistemas de informação capazes de processar muitos dados sobre os imóveis rurais; pela a aquisição de recursos técnicos </w:t>
      </w:r>
      <w:r w:rsidRPr="0048000A">
        <w:rPr>
          <w:rFonts w:ascii="Times New Roman" w:eastAsia="Batang" w:hAnsi="Times New Roman" w:cs="Times New Roman"/>
          <w:sz w:val="24"/>
          <w:szCs w:val="24"/>
          <w:lang w:eastAsia="ko-KR"/>
        </w:rPr>
        <w:lastRenderedPageBreak/>
        <w:t xml:space="preserve">como imagens de satélites e bases cartográficas; e pela a contratação e </w:t>
      </w:r>
      <w:r w:rsidR="009A3B0A" w:rsidRPr="0048000A">
        <w:rPr>
          <w:rFonts w:ascii="Times New Roman" w:eastAsia="Batang" w:hAnsi="Times New Roman" w:cs="Times New Roman"/>
          <w:sz w:val="24"/>
          <w:szCs w:val="24"/>
          <w:lang w:eastAsia="ko-KR"/>
        </w:rPr>
        <w:t xml:space="preserve">capacitação de recursos humanos, </w:t>
      </w:r>
      <w:r w:rsidR="00ED7E8A" w:rsidRPr="0048000A">
        <w:rPr>
          <w:rFonts w:ascii="Times New Roman" w:eastAsia="Batang" w:hAnsi="Times New Roman" w:cs="Times New Roman"/>
          <w:sz w:val="24"/>
          <w:szCs w:val="24"/>
          <w:lang w:eastAsia="ko-KR"/>
        </w:rPr>
        <w:t>a</w:t>
      </w:r>
      <w:r w:rsidR="009A3B0A" w:rsidRPr="0048000A">
        <w:rPr>
          <w:rFonts w:ascii="Times New Roman" w:eastAsia="Batang" w:hAnsi="Times New Roman" w:cs="Times New Roman"/>
          <w:sz w:val="24"/>
          <w:szCs w:val="24"/>
          <w:lang w:eastAsia="ko-KR"/>
        </w:rPr>
        <w:t>lém de responsáveis pela ins</w:t>
      </w:r>
      <w:r w:rsidR="00ED7E8A" w:rsidRPr="0048000A">
        <w:rPr>
          <w:rFonts w:ascii="Times New Roman" w:eastAsia="Batang" w:hAnsi="Times New Roman" w:cs="Times New Roman"/>
          <w:sz w:val="24"/>
          <w:szCs w:val="24"/>
          <w:lang w:eastAsia="ko-KR"/>
        </w:rPr>
        <w:t xml:space="preserve">crição e análise dos cadastros </w:t>
      </w:r>
      <w:r w:rsidR="00783EDA" w:rsidRPr="0048000A">
        <w:rPr>
          <w:rFonts w:ascii="Times New Roman" w:eastAsia="Batang" w:hAnsi="Times New Roman" w:cs="Times New Roman"/>
          <w:sz w:val="24"/>
          <w:szCs w:val="24"/>
          <w:lang w:eastAsia="ko-KR"/>
        </w:rPr>
        <w:t>(CHIAVARI, J.; LOPES, C. L, 2019</w:t>
      </w:r>
      <w:r w:rsidR="00241EB8">
        <w:rPr>
          <w:rFonts w:ascii="Times New Roman" w:eastAsia="Batang" w:hAnsi="Times New Roman" w:cs="Times New Roman"/>
          <w:sz w:val="24"/>
          <w:szCs w:val="24"/>
          <w:lang w:eastAsia="ko-KR"/>
        </w:rPr>
        <w:t>).</w:t>
      </w:r>
    </w:p>
    <w:p w14:paraId="4A522842" w14:textId="1EB360B3" w:rsidR="00A92C87" w:rsidRPr="0048000A" w:rsidRDefault="00ED7E8A" w:rsidP="009F27F2">
      <w:pPr>
        <w:widowControl w:val="0"/>
        <w:autoSpaceDE w:val="0"/>
        <w:autoSpaceDN w:val="0"/>
        <w:adjustRightInd w:val="0"/>
        <w:spacing w:after="0" w:line="360" w:lineRule="auto"/>
        <w:ind w:firstLine="708"/>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De toda forma, até o final de 2020, as UFs</w:t>
      </w:r>
      <w:r w:rsidR="00663AEB" w:rsidRPr="0048000A">
        <w:rPr>
          <w:rFonts w:ascii="Times New Roman" w:eastAsia="Batang" w:hAnsi="Times New Roman" w:cs="Times New Roman"/>
          <w:sz w:val="24"/>
          <w:szCs w:val="24"/>
          <w:lang w:eastAsia="ko-KR"/>
        </w:rPr>
        <w:t xml:space="preserve"> encontravam-se com um grande número de inscrições de propriedades e posses rurais no CAR, somando mais de 7 milhões de cadastros em 540 milhões de hectares (SFB, 2021). </w:t>
      </w:r>
      <w:r w:rsidR="00A92C87" w:rsidRPr="0048000A">
        <w:rPr>
          <w:rFonts w:ascii="Times New Roman" w:eastAsia="Batang" w:hAnsi="Times New Roman" w:cs="Times New Roman"/>
          <w:sz w:val="24"/>
          <w:szCs w:val="24"/>
          <w:lang w:eastAsia="ko-KR"/>
        </w:rPr>
        <w:t>Entretanto, a inscrição de povos e comunidades tradicionais apresenta baixa efetividade e necessita de auxílio do poder público para progredir</w:t>
      </w:r>
      <w:r w:rsidR="00783EDA" w:rsidRPr="0048000A">
        <w:rPr>
          <w:rFonts w:ascii="Times New Roman" w:eastAsia="Batang" w:hAnsi="Times New Roman" w:cs="Times New Roman"/>
          <w:sz w:val="24"/>
          <w:szCs w:val="24"/>
          <w:lang w:eastAsia="ko-KR"/>
        </w:rPr>
        <w:t xml:space="preserve"> (CHIAVARI, J.; LOPES, C. L, 2020).</w:t>
      </w:r>
    </w:p>
    <w:p w14:paraId="2B1C04E5" w14:textId="781547F6" w:rsidR="00A92C87" w:rsidRDefault="00A92C87" w:rsidP="00417564">
      <w:pPr>
        <w:widowControl w:val="0"/>
        <w:autoSpaceDE w:val="0"/>
        <w:autoSpaceDN w:val="0"/>
        <w:adjustRightInd w:val="0"/>
        <w:spacing w:after="0" w:line="360" w:lineRule="auto"/>
        <w:ind w:firstLine="708"/>
        <w:jc w:val="both"/>
        <w:rPr>
          <w:rFonts w:ascii="Times New Roman" w:eastAsia="Batang" w:hAnsi="Times New Roman" w:cs="Times New Roman"/>
          <w:sz w:val="24"/>
          <w:szCs w:val="24"/>
          <w:lang w:eastAsia="ko-KR"/>
        </w:rPr>
      </w:pPr>
    </w:p>
    <w:p w14:paraId="1B473ED8" w14:textId="6C99B4FB" w:rsidR="00D57068" w:rsidRPr="005C0170" w:rsidRDefault="00D57068" w:rsidP="005C0170">
      <w:pPr>
        <w:widowControl w:val="0"/>
        <w:autoSpaceDE w:val="0"/>
        <w:autoSpaceDN w:val="0"/>
        <w:adjustRightInd w:val="0"/>
        <w:spacing w:after="0" w:line="360" w:lineRule="auto"/>
        <w:jc w:val="center"/>
        <w:rPr>
          <w:rFonts w:ascii="Times New Roman" w:eastAsia="Batang" w:hAnsi="Times New Roman" w:cs="Times New Roman"/>
          <w:lang w:eastAsia="ko-KR"/>
        </w:rPr>
      </w:pPr>
      <w:r w:rsidRPr="005C0170">
        <w:rPr>
          <w:rFonts w:ascii="Times New Roman" w:eastAsia="Batang" w:hAnsi="Times New Roman" w:cs="Times New Roman"/>
          <w:lang w:eastAsia="ko-KR"/>
        </w:rPr>
        <w:t xml:space="preserve">Figura 4 – </w:t>
      </w:r>
      <w:r w:rsidRPr="005C0170">
        <w:rPr>
          <w:rFonts w:ascii="Times New Roman" w:hAnsi="Times New Roman" w:cs="Times New Roman"/>
          <w:i/>
          <w:iCs/>
        </w:rPr>
        <w:t>Status</w:t>
      </w:r>
      <w:r w:rsidRPr="005C0170">
        <w:rPr>
          <w:rFonts w:ascii="Times New Roman" w:hAnsi="Times New Roman" w:cs="Times New Roman"/>
        </w:rPr>
        <w:t xml:space="preserve"> da implementação do CAR e do PRA pelos estados, 2020</w:t>
      </w:r>
    </w:p>
    <w:p w14:paraId="0385C024" w14:textId="7D55A5B5" w:rsidR="00A92C87" w:rsidRPr="00AC3BAE" w:rsidRDefault="00A92C87" w:rsidP="005C0170">
      <w:pPr>
        <w:widowControl w:val="0"/>
        <w:autoSpaceDE w:val="0"/>
        <w:autoSpaceDN w:val="0"/>
        <w:adjustRightInd w:val="0"/>
        <w:spacing w:after="0" w:line="360" w:lineRule="auto"/>
        <w:jc w:val="center"/>
        <w:rPr>
          <w:rFonts w:ascii="Times New Roman" w:eastAsia="Batang" w:hAnsi="Times New Roman" w:cs="Times New Roman"/>
          <w:sz w:val="24"/>
          <w:szCs w:val="24"/>
          <w:lang w:eastAsia="ko-KR"/>
        </w:rPr>
      </w:pPr>
      <w:r w:rsidRPr="00AC3BAE">
        <w:rPr>
          <w:rFonts w:ascii="Times New Roman" w:hAnsi="Times New Roman" w:cs="Times New Roman"/>
          <w:noProof/>
          <w:sz w:val="24"/>
          <w:szCs w:val="24"/>
          <w:lang w:eastAsia="pt-BR"/>
        </w:rPr>
        <w:drawing>
          <wp:inline distT="0" distB="0" distL="0" distR="0" wp14:anchorId="73745488" wp14:editId="02774A5B">
            <wp:extent cx="5271135" cy="3359077"/>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514" cy="3382897"/>
                    </a:xfrm>
                    <a:prstGeom prst="rect">
                      <a:avLst/>
                    </a:prstGeom>
                    <a:noFill/>
                    <a:ln>
                      <a:noFill/>
                    </a:ln>
                  </pic:spPr>
                </pic:pic>
              </a:graphicData>
            </a:graphic>
          </wp:inline>
        </w:drawing>
      </w:r>
    </w:p>
    <w:p w14:paraId="6213E519" w14:textId="5173E0D0" w:rsidR="00A92C87" w:rsidRPr="0048000A" w:rsidRDefault="00D57068" w:rsidP="004F1135">
      <w:pPr>
        <w:widowControl w:val="0"/>
        <w:autoSpaceDE w:val="0"/>
        <w:autoSpaceDN w:val="0"/>
        <w:adjustRightInd w:val="0"/>
        <w:spacing w:after="240" w:line="240" w:lineRule="auto"/>
        <w:jc w:val="center"/>
        <w:rPr>
          <w:rFonts w:ascii="Times New Roman" w:hAnsi="Times New Roman" w:cs="Times New Roman"/>
          <w:b/>
          <w:bCs/>
          <w:sz w:val="20"/>
          <w:szCs w:val="20"/>
        </w:rPr>
      </w:pPr>
      <w:r>
        <w:rPr>
          <w:rFonts w:ascii="Times New Roman" w:hAnsi="Times New Roman" w:cs="Times New Roman"/>
          <w:sz w:val="20"/>
          <w:szCs w:val="20"/>
        </w:rPr>
        <w:t>(</w:t>
      </w:r>
      <w:r w:rsidR="004F1135" w:rsidRPr="0048000A">
        <w:rPr>
          <w:rFonts w:ascii="Times New Roman" w:hAnsi="Times New Roman" w:cs="Times New Roman"/>
          <w:i/>
          <w:iCs/>
          <w:sz w:val="20"/>
          <w:szCs w:val="20"/>
        </w:rPr>
        <w:t>Climate Policy Initiative</w:t>
      </w:r>
      <w:r w:rsidR="004F1135" w:rsidRPr="0048000A">
        <w:rPr>
          <w:rFonts w:ascii="Times New Roman" w:hAnsi="Times New Roman" w:cs="Times New Roman"/>
          <w:sz w:val="20"/>
          <w:szCs w:val="20"/>
        </w:rPr>
        <w:t>, 202</w:t>
      </w:r>
      <w:r w:rsidR="00ED7E8A" w:rsidRPr="0048000A">
        <w:rPr>
          <w:rFonts w:ascii="Times New Roman" w:hAnsi="Times New Roman" w:cs="Times New Roman"/>
          <w:sz w:val="20"/>
          <w:szCs w:val="20"/>
        </w:rPr>
        <w:t>0</w:t>
      </w:r>
      <w:r>
        <w:rPr>
          <w:rFonts w:ascii="Times New Roman" w:hAnsi="Times New Roman" w:cs="Times New Roman"/>
          <w:sz w:val="20"/>
          <w:szCs w:val="20"/>
        </w:rPr>
        <w:t>)</w:t>
      </w:r>
    </w:p>
    <w:p w14:paraId="6987E30D" w14:textId="00961362" w:rsidR="00A07D4B" w:rsidRDefault="00FD4A3F" w:rsidP="005C0170">
      <w:pPr>
        <w:widowControl w:val="0"/>
        <w:autoSpaceDE w:val="0"/>
        <w:autoSpaceDN w:val="0"/>
        <w:adjustRightInd w:val="0"/>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Ressalta-se que o processo de regularização ambiental envolve diferentes etapas e a intervenção de diferentes atores, mas com liderança dos órgãos gestores nos estados. Para além da etapa de inscrição e análise dos cadastros, as UFs também têm a competência de regulamentação e implementação do Programa de Regularização Ambiental (PRA). Além disso, </w:t>
      </w:r>
      <w:r w:rsidR="009A3B0A" w:rsidRPr="0048000A">
        <w:rPr>
          <w:rFonts w:ascii="Times New Roman" w:eastAsia="Batang" w:hAnsi="Times New Roman" w:cs="Times New Roman"/>
          <w:sz w:val="24"/>
          <w:szCs w:val="24"/>
          <w:lang w:eastAsia="ko-KR"/>
        </w:rPr>
        <w:t xml:space="preserve">o processo </w:t>
      </w:r>
      <w:r w:rsidRPr="0048000A">
        <w:rPr>
          <w:rFonts w:ascii="Times New Roman" w:eastAsia="Batang" w:hAnsi="Times New Roman" w:cs="Times New Roman"/>
          <w:sz w:val="24"/>
          <w:szCs w:val="24"/>
          <w:lang w:eastAsia="ko-KR"/>
        </w:rPr>
        <w:t>exige ações de informação e capacitação aos produtores rurais, assentados da reforma agrária e povos e comunidades tradicionais, que precisam ter clareza de como se dará todo o processo de regularização ambie</w:t>
      </w:r>
      <w:r w:rsidR="006F32F8" w:rsidRPr="0048000A">
        <w:rPr>
          <w:rFonts w:ascii="Times New Roman" w:eastAsia="Batang" w:hAnsi="Times New Roman" w:cs="Times New Roman"/>
          <w:sz w:val="24"/>
          <w:szCs w:val="24"/>
          <w:lang w:eastAsia="ko-KR"/>
        </w:rPr>
        <w:t xml:space="preserve">ntal, em todas as suas etapas. </w:t>
      </w:r>
    </w:p>
    <w:p w14:paraId="1872352D" w14:textId="77777777" w:rsidR="00C409BA" w:rsidRPr="0048000A" w:rsidRDefault="00C409BA" w:rsidP="005C0170">
      <w:pPr>
        <w:widowControl w:val="0"/>
        <w:autoSpaceDE w:val="0"/>
        <w:autoSpaceDN w:val="0"/>
        <w:adjustRightInd w:val="0"/>
        <w:spacing w:after="0" w:line="360" w:lineRule="auto"/>
        <w:ind w:firstLine="709"/>
        <w:jc w:val="both"/>
        <w:rPr>
          <w:rFonts w:ascii="Times New Roman" w:eastAsia="Batang" w:hAnsi="Times New Roman" w:cs="Times New Roman"/>
          <w:sz w:val="24"/>
          <w:szCs w:val="24"/>
          <w:lang w:eastAsia="ko-KR"/>
        </w:rPr>
      </w:pPr>
    </w:p>
    <w:p w14:paraId="143E6E2C" w14:textId="418ACF05" w:rsidR="00AC3D55" w:rsidRPr="0048000A" w:rsidRDefault="00AC3D55" w:rsidP="005C0170">
      <w:pPr>
        <w:widowControl w:val="0"/>
        <w:autoSpaceDE w:val="0"/>
        <w:autoSpaceDN w:val="0"/>
        <w:adjustRightInd w:val="0"/>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 xml:space="preserve">Dessa forma, em função das competências dos entes federados de recepcionar os </w:t>
      </w:r>
      <w:r w:rsidRPr="0048000A">
        <w:rPr>
          <w:rFonts w:ascii="Times New Roman" w:eastAsia="Batang" w:hAnsi="Times New Roman" w:cs="Times New Roman"/>
          <w:sz w:val="24"/>
          <w:szCs w:val="24"/>
          <w:lang w:eastAsia="ko-KR"/>
        </w:rPr>
        <w:lastRenderedPageBreak/>
        <w:t xml:space="preserve">registros declarados no CAR, e de aprovar a localização das áreas de Reserva Legal propostas pelos proprietários/possuidores dos imóveis rurais, conforme, respectivamente, </w:t>
      </w:r>
      <w:r w:rsidR="00A370E1">
        <w:rPr>
          <w:rFonts w:ascii="Times New Roman" w:eastAsia="Batang" w:hAnsi="Times New Roman" w:cs="Times New Roman"/>
          <w:sz w:val="24"/>
          <w:szCs w:val="24"/>
          <w:lang w:eastAsia="ko-KR"/>
        </w:rPr>
        <w:t>a</w:t>
      </w:r>
      <w:r w:rsidRPr="0048000A">
        <w:rPr>
          <w:rFonts w:ascii="Times New Roman" w:eastAsia="Batang" w:hAnsi="Times New Roman" w:cs="Times New Roman"/>
          <w:sz w:val="24"/>
          <w:szCs w:val="24"/>
          <w:lang w:eastAsia="ko-KR"/>
        </w:rPr>
        <w:t xml:space="preserve">rt. 29, parágrafo 1º, e </w:t>
      </w:r>
      <w:r w:rsidR="00A370E1">
        <w:rPr>
          <w:rFonts w:ascii="Times New Roman" w:eastAsia="Batang" w:hAnsi="Times New Roman" w:cs="Times New Roman"/>
          <w:sz w:val="24"/>
          <w:szCs w:val="24"/>
          <w:lang w:eastAsia="ko-KR"/>
        </w:rPr>
        <w:t>a</w:t>
      </w:r>
      <w:r w:rsidRPr="0048000A">
        <w:rPr>
          <w:rFonts w:ascii="Times New Roman" w:eastAsia="Batang" w:hAnsi="Times New Roman" w:cs="Times New Roman"/>
          <w:sz w:val="24"/>
          <w:szCs w:val="24"/>
          <w:lang w:eastAsia="ko-KR"/>
        </w:rPr>
        <w:t>rt. 14, § 1º, d</w:t>
      </w:r>
      <w:r w:rsidRPr="00C409BA">
        <w:rPr>
          <w:rFonts w:ascii="Times New Roman" w:eastAsia="Batang" w:hAnsi="Times New Roman" w:cs="Times New Roman"/>
          <w:sz w:val="24"/>
          <w:szCs w:val="24"/>
          <w:lang w:eastAsia="ko-KR"/>
        </w:rPr>
        <w:t xml:space="preserve">a </w:t>
      </w:r>
      <w:r w:rsidRPr="00DB5B00">
        <w:rPr>
          <w:rFonts w:ascii="Times New Roman" w:eastAsia="Batang" w:hAnsi="Times New Roman" w:cs="Times New Roman"/>
          <w:sz w:val="24"/>
          <w:szCs w:val="24"/>
          <w:lang w:eastAsia="ko-KR"/>
        </w:rPr>
        <w:t xml:space="preserve">Lei </w:t>
      </w:r>
      <w:r w:rsidR="00C409BA" w:rsidRPr="00C409BA">
        <w:rPr>
          <w:rFonts w:ascii="Times New Roman" w:eastAsia="Batang" w:hAnsi="Times New Roman" w:cs="Times New Roman"/>
          <w:sz w:val="24"/>
          <w:szCs w:val="24"/>
          <w:lang w:eastAsia="ko-KR"/>
        </w:rPr>
        <w:t>de Proteção a Vegetação Nativa,</w:t>
      </w:r>
      <w:r w:rsidRPr="0048000A">
        <w:rPr>
          <w:rFonts w:ascii="Times New Roman" w:eastAsia="Batang" w:hAnsi="Times New Roman" w:cs="Times New Roman"/>
          <w:sz w:val="24"/>
          <w:szCs w:val="24"/>
          <w:lang w:eastAsia="ko-KR"/>
        </w:rPr>
        <w:t xml:space="preserve"> e considerando o disposto no </w:t>
      </w:r>
      <w:r w:rsidR="00A370E1">
        <w:rPr>
          <w:rFonts w:ascii="Times New Roman" w:eastAsia="Batang" w:hAnsi="Times New Roman" w:cs="Times New Roman"/>
          <w:sz w:val="24"/>
          <w:szCs w:val="24"/>
          <w:lang w:eastAsia="ko-KR"/>
        </w:rPr>
        <w:t>a</w:t>
      </w:r>
      <w:r w:rsidRPr="0048000A">
        <w:rPr>
          <w:rFonts w:ascii="Times New Roman" w:eastAsia="Batang" w:hAnsi="Times New Roman" w:cs="Times New Roman"/>
          <w:sz w:val="24"/>
          <w:szCs w:val="24"/>
          <w:lang w:eastAsia="ko-KR"/>
        </w:rPr>
        <w:t xml:space="preserve">rt. 42 da Instrução Normativa MMA nº 2, de 2014, a análise dos dados declarados no CAR é de competência dos Estados e do Distrito Federal. Ao SFB, enquanto órgão gestor do SICAR e coordenador do CAR em âmbito federal, não compete </w:t>
      </w:r>
      <w:r w:rsidR="00F10790">
        <w:rPr>
          <w:rFonts w:ascii="Times New Roman" w:eastAsia="Batang" w:hAnsi="Times New Roman" w:cs="Times New Roman"/>
          <w:sz w:val="24"/>
          <w:szCs w:val="24"/>
          <w:lang w:eastAsia="ko-KR"/>
        </w:rPr>
        <w:t xml:space="preserve">ações de inscrição, </w:t>
      </w:r>
      <w:r w:rsidR="00A23C23">
        <w:rPr>
          <w:rFonts w:ascii="Times New Roman" w:eastAsia="Batang" w:hAnsi="Times New Roman" w:cs="Times New Roman"/>
          <w:sz w:val="24"/>
          <w:szCs w:val="24"/>
          <w:lang w:eastAsia="ko-KR"/>
        </w:rPr>
        <w:t>análise</w:t>
      </w:r>
      <w:r w:rsidR="00F10790">
        <w:rPr>
          <w:rFonts w:ascii="Times New Roman" w:eastAsia="Batang" w:hAnsi="Times New Roman" w:cs="Times New Roman"/>
          <w:sz w:val="24"/>
          <w:szCs w:val="24"/>
          <w:lang w:eastAsia="ko-KR"/>
        </w:rPr>
        <w:t xml:space="preserve"> ou monitoramento d</w:t>
      </w:r>
      <w:r w:rsidRPr="0048000A">
        <w:rPr>
          <w:rFonts w:ascii="Times New Roman" w:eastAsia="Batang" w:hAnsi="Times New Roman" w:cs="Times New Roman"/>
          <w:sz w:val="24"/>
          <w:szCs w:val="24"/>
          <w:lang w:eastAsia="ko-KR"/>
        </w:rPr>
        <w:t>os dados declarados, e sim prestar apoio técnico</w:t>
      </w:r>
      <w:r w:rsidR="00F10790">
        <w:rPr>
          <w:rFonts w:ascii="Times New Roman" w:eastAsia="Batang" w:hAnsi="Times New Roman" w:cs="Times New Roman"/>
          <w:sz w:val="24"/>
          <w:szCs w:val="24"/>
          <w:lang w:eastAsia="ko-KR"/>
        </w:rPr>
        <w:t xml:space="preserve"> e tecnológico</w:t>
      </w:r>
      <w:r w:rsidRPr="0048000A">
        <w:rPr>
          <w:rFonts w:ascii="Times New Roman" w:eastAsia="Batang" w:hAnsi="Times New Roman" w:cs="Times New Roman"/>
          <w:sz w:val="24"/>
          <w:szCs w:val="24"/>
          <w:lang w:eastAsia="ko-KR"/>
        </w:rPr>
        <w:t xml:space="preserve"> à implantação da análise nas unidades federativas, conforme dispõe o Decreto nº 10.253, de 2020.</w:t>
      </w:r>
    </w:p>
    <w:p w14:paraId="3FEBE71E" w14:textId="0B3A4879" w:rsidR="00AC3D55" w:rsidRPr="0048000A" w:rsidRDefault="00AC3D55" w:rsidP="005C0170">
      <w:pPr>
        <w:widowControl w:val="0"/>
        <w:autoSpaceDE w:val="0"/>
        <w:autoSpaceDN w:val="0"/>
        <w:adjustRightInd w:val="0"/>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A etapa de análise do CAR e o cadastramento de territórios tradicionais estão hoje entre os maiores desafios enfrentados pelos órgãos competentes para se avançar na implantação dos demais instrumentos de regularização ambiental de imóveis rurais e de pagamentos por serviços ambientais, previstos na Lei nº 12.651, de 2012</w:t>
      </w:r>
      <w:r w:rsidR="00F10790">
        <w:rPr>
          <w:rFonts w:ascii="Times New Roman" w:eastAsia="Batang" w:hAnsi="Times New Roman" w:cs="Times New Roman"/>
          <w:sz w:val="24"/>
          <w:szCs w:val="24"/>
          <w:lang w:eastAsia="ko-KR"/>
        </w:rPr>
        <w:t xml:space="preserve">. </w:t>
      </w:r>
    </w:p>
    <w:p w14:paraId="14B70DDE" w14:textId="4AEB2E5D" w:rsidR="00A07D4B" w:rsidRPr="0048000A" w:rsidRDefault="009A3B0A" w:rsidP="005C0170">
      <w:pPr>
        <w:widowControl w:val="0"/>
        <w:autoSpaceDE w:val="0"/>
        <w:autoSpaceDN w:val="0"/>
        <w:adjustRightInd w:val="0"/>
        <w:spacing w:after="0" w:line="360" w:lineRule="auto"/>
        <w:ind w:firstLine="709"/>
        <w:jc w:val="both"/>
        <w:rPr>
          <w:rFonts w:ascii="Times New Roman" w:eastAsia="Batang" w:hAnsi="Times New Roman" w:cs="Times New Roman"/>
          <w:sz w:val="24"/>
          <w:szCs w:val="24"/>
          <w:lang w:eastAsia="ko-KR"/>
        </w:rPr>
      </w:pPr>
      <w:r w:rsidRPr="0048000A">
        <w:rPr>
          <w:rFonts w:ascii="Times New Roman" w:eastAsia="Batang" w:hAnsi="Times New Roman" w:cs="Times New Roman"/>
          <w:sz w:val="24"/>
          <w:szCs w:val="24"/>
          <w:lang w:eastAsia="ko-KR"/>
        </w:rPr>
        <w:t>Por fim, o</w:t>
      </w:r>
      <w:r w:rsidR="00A92C87" w:rsidRPr="0048000A">
        <w:rPr>
          <w:rFonts w:ascii="Times New Roman" w:eastAsia="Batang" w:hAnsi="Times New Roman" w:cs="Times New Roman"/>
          <w:sz w:val="24"/>
          <w:szCs w:val="24"/>
          <w:lang w:eastAsia="ko-KR"/>
        </w:rPr>
        <w:t xml:space="preserve"> apoio do poder público</w:t>
      </w:r>
      <w:r w:rsidR="004F1135" w:rsidRPr="0048000A">
        <w:rPr>
          <w:rFonts w:ascii="Times New Roman" w:eastAsia="Batang" w:hAnsi="Times New Roman" w:cs="Times New Roman"/>
          <w:sz w:val="24"/>
          <w:szCs w:val="24"/>
          <w:lang w:eastAsia="ko-KR"/>
        </w:rPr>
        <w:t xml:space="preserve"> a nível estadua</w:t>
      </w:r>
      <w:r w:rsidRPr="0048000A">
        <w:rPr>
          <w:rFonts w:ascii="Times New Roman" w:eastAsia="Batang" w:hAnsi="Times New Roman" w:cs="Times New Roman"/>
          <w:sz w:val="24"/>
          <w:szCs w:val="24"/>
          <w:lang w:eastAsia="ko-KR"/>
        </w:rPr>
        <w:t>l</w:t>
      </w:r>
      <w:r w:rsidR="00A92C87" w:rsidRPr="0048000A">
        <w:rPr>
          <w:rFonts w:ascii="Times New Roman" w:eastAsia="Batang" w:hAnsi="Times New Roman" w:cs="Times New Roman"/>
          <w:sz w:val="24"/>
          <w:szCs w:val="24"/>
          <w:lang w:eastAsia="ko-KR"/>
        </w:rPr>
        <w:t xml:space="preserve"> é fundamental para o cadastramento dos territórios tradicionais, como prevê a legislação e como defendido pelos movimentos representativos.</w:t>
      </w:r>
    </w:p>
    <w:p w14:paraId="3EB85969" w14:textId="1660741F" w:rsidR="009E5117" w:rsidRDefault="009E5117">
      <w:pPr>
        <w:rPr>
          <w:rFonts w:ascii="Times New Roman" w:hAnsi="Times New Roman" w:cs="Times New Roman"/>
          <w:sz w:val="24"/>
          <w:szCs w:val="24"/>
        </w:rPr>
      </w:pPr>
      <w:r>
        <w:rPr>
          <w:rFonts w:ascii="Times New Roman" w:hAnsi="Times New Roman" w:cs="Times New Roman"/>
          <w:sz w:val="24"/>
          <w:szCs w:val="24"/>
        </w:rPr>
        <w:br w:type="page"/>
      </w:r>
    </w:p>
    <w:p w14:paraId="5FEC9E9C" w14:textId="23BA0C03" w:rsidR="00EB68CF" w:rsidRPr="0048000A" w:rsidRDefault="009E5117" w:rsidP="005C0170">
      <w:pPr>
        <w:widowControl w:val="0"/>
        <w:autoSpaceDE w:val="0"/>
        <w:autoSpaceDN w:val="0"/>
        <w:adjustRightInd w:val="0"/>
        <w:spacing w:before="24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692C73">
        <w:rPr>
          <w:rFonts w:ascii="Times New Roman" w:hAnsi="Times New Roman" w:cs="Times New Roman"/>
          <w:b/>
          <w:bCs/>
          <w:sz w:val="24"/>
          <w:szCs w:val="24"/>
        </w:rPr>
        <w:t>.</w:t>
      </w:r>
      <w:r w:rsidR="00416BBE" w:rsidRPr="0048000A">
        <w:rPr>
          <w:rFonts w:ascii="Times New Roman" w:hAnsi="Times New Roman" w:cs="Times New Roman"/>
          <w:b/>
          <w:bCs/>
          <w:sz w:val="24"/>
          <w:szCs w:val="24"/>
        </w:rPr>
        <w:t xml:space="preserve"> O CAR EM TERRITÓRIOS TRADICIONAIS</w:t>
      </w:r>
    </w:p>
    <w:p w14:paraId="6AAD003B" w14:textId="43E36824" w:rsidR="00EB68CF" w:rsidRPr="0048000A" w:rsidRDefault="009E5117" w:rsidP="005C0170">
      <w:pPr>
        <w:spacing w:before="240" w:after="240" w:line="360" w:lineRule="auto"/>
        <w:jc w:val="both"/>
        <w:rPr>
          <w:rFonts w:ascii="Times New Roman" w:hAnsi="Times New Roman" w:cs="Times New Roman"/>
          <w:bCs/>
          <w:sz w:val="24"/>
          <w:szCs w:val="24"/>
        </w:rPr>
      </w:pPr>
      <w:r>
        <w:rPr>
          <w:rFonts w:ascii="Times New Roman" w:hAnsi="Times New Roman" w:cs="Times New Roman"/>
          <w:b/>
          <w:sz w:val="24"/>
          <w:szCs w:val="24"/>
        </w:rPr>
        <w:t>3</w:t>
      </w:r>
      <w:r w:rsidR="00EB68CF" w:rsidRPr="0048000A">
        <w:rPr>
          <w:rFonts w:ascii="Times New Roman" w:hAnsi="Times New Roman" w:cs="Times New Roman"/>
          <w:b/>
          <w:sz w:val="24"/>
          <w:szCs w:val="24"/>
        </w:rPr>
        <w:t>.1 Características normativas – problema de origem</w:t>
      </w:r>
    </w:p>
    <w:p w14:paraId="09EEC9A1" w14:textId="65569847" w:rsidR="00EB68CF" w:rsidRPr="0048000A" w:rsidRDefault="00EB68CF" w:rsidP="009C61A5">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 xml:space="preserve">O meio rural brasileiro é um espaço diverso, plural e autônomo, com riqueza de relações culturais e territoriais. As políticas públicas ambientais e agrárias que incidem sobre esse espaço afetam </w:t>
      </w:r>
      <w:r w:rsidR="00D55463" w:rsidRPr="0048000A">
        <w:rPr>
          <w:rFonts w:ascii="Times New Roman" w:hAnsi="Times New Roman" w:cs="Times New Roman"/>
          <w:bCs/>
          <w:sz w:val="24"/>
          <w:szCs w:val="24"/>
        </w:rPr>
        <w:t xml:space="preserve">agricultores familiares </w:t>
      </w:r>
      <w:r w:rsidRPr="0048000A">
        <w:rPr>
          <w:rFonts w:ascii="Times New Roman" w:hAnsi="Times New Roman" w:cs="Times New Roman"/>
          <w:bCs/>
          <w:sz w:val="24"/>
          <w:szCs w:val="24"/>
        </w:rPr>
        <w:t xml:space="preserve">e povos e comunidades tradicionais, públicos que possuem características específicas de realidade ambiental, social, econômica e política. </w:t>
      </w:r>
    </w:p>
    <w:p w14:paraId="28B9D213" w14:textId="3BAC6EEA" w:rsidR="00EB68CF" w:rsidRPr="005C0170" w:rsidRDefault="00EB68CF" w:rsidP="005C0170">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O Estado brasileiro, tendo por base sobretudo a Constituição Federal de 1988, gradativamente reconheceu a importância dos territórios tradicionais para a sociedade brasileira, bem como</w:t>
      </w:r>
      <w:r w:rsidR="00EC7C05">
        <w:rPr>
          <w:rFonts w:ascii="Times New Roman" w:hAnsi="Times New Roman" w:cs="Times New Roman"/>
          <w:bCs/>
          <w:sz w:val="24"/>
          <w:szCs w:val="24"/>
        </w:rPr>
        <w:t xml:space="preserve"> seus</w:t>
      </w:r>
      <w:r w:rsidRPr="0048000A">
        <w:rPr>
          <w:rFonts w:ascii="Times New Roman" w:hAnsi="Times New Roman" w:cs="Times New Roman"/>
          <w:bCs/>
          <w:sz w:val="24"/>
          <w:szCs w:val="24"/>
        </w:rPr>
        <w:t xml:space="preserve"> direitos, e formulou políticas públicas específicas para eles (BRASIL, 1988). </w:t>
      </w:r>
      <w:r w:rsidR="00EC7C05">
        <w:rPr>
          <w:rFonts w:ascii="Times New Roman" w:hAnsi="Times New Roman" w:cs="Times New Roman"/>
          <w:bCs/>
          <w:sz w:val="24"/>
          <w:szCs w:val="24"/>
        </w:rPr>
        <w:t>A</w:t>
      </w:r>
      <w:r w:rsidRPr="0048000A">
        <w:rPr>
          <w:rFonts w:ascii="Times New Roman" w:hAnsi="Times New Roman" w:cs="Times New Roman"/>
          <w:bCs/>
          <w:sz w:val="24"/>
          <w:szCs w:val="24"/>
        </w:rPr>
        <w:t xml:space="preserve"> Constituição regulamentou a propriedade da terra utilizando critérios ordenadores</w:t>
      </w:r>
      <w:r w:rsidR="00EC7C05">
        <w:rPr>
          <w:rFonts w:ascii="Times New Roman" w:hAnsi="Times New Roman" w:cs="Times New Roman"/>
          <w:bCs/>
          <w:sz w:val="24"/>
          <w:szCs w:val="24"/>
        </w:rPr>
        <w:t>,</w:t>
      </w:r>
      <w:r w:rsidRPr="0048000A">
        <w:rPr>
          <w:rFonts w:ascii="Times New Roman" w:hAnsi="Times New Roman" w:cs="Times New Roman"/>
          <w:bCs/>
          <w:sz w:val="24"/>
          <w:szCs w:val="24"/>
        </w:rPr>
        <w:t xml:space="preserve"> como a função social da propriedade</w:t>
      </w:r>
      <w:r w:rsidR="00EC7C05">
        <w:rPr>
          <w:rFonts w:ascii="Times New Roman" w:hAnsi="Times New Roman" w:cs="Times New Roman"/>
          <w:bCs/>
          <w:sz w:val="24"/>
          <w:szCs w:val="24"/>
        </w:rPr>
        <w:t xml:space="preserve"> – </w:t>
      </w:r>
      <w:commentRangeStart w:id="2"/>
      <w:commentRangeStart w:id="3"/>
      <w:r w:rsidR="00EC7C05">
        <w:rPr>
          <w:rFonts w:ascii="Times New Roman" w:hAnsi="Times New Roman" w:cs="Times New Roman"/>
          <w:bCs/>
          <w:sz w:val="24"/>
          <w:szCs w:val="24"/>
        </w:rPr>
        <w:t>a</w:t>
      </w:r>
      <w:r w:rsidRPr="0048000A">
        <w:rPr>
          <w:rFonts w:ascii="Times New Roman" w:hAnsi="Times New Roman" w:cs="Times New Roman"/>
          <w:bCs/>
          <w:sz w:val="24"/>
          <w:szCs w:val="24"/>
        </w:rPr>
        <w:t>rt. 186</w:t>
      </w:r>
      <w:r w:rsidR="00EC7C05">
        <w:rPr>
          <w:rFonts w:ascii="Times New Roman" w:hAnsi="Times New Roman" w:cs="Times New Roman"/>
          <w:bCs/>
          <w:sz w:val="24"/>
          <w:szCs w:val="24"/>
        </w:rPr>
        <w:t xml:space="preserve"> </w:t>
      </w:r>
      <w:commentRangeEnd w:id="2"/>
      <w:r w:rsidR="00B947C2">
        <w:rPr>
          <w:rStyle w:val="Refdecomentrio"/>
        </w:rPr>
        <w:commentReference w:id="2"/>
      </w:r>
      <w:commentRangeEnd w:id="3"/>
      <w:r w:rsidR="00B947C2">
        <w:rPr>
          <w:rStyle w:val="Refdecomentrio"/>
        </w:rPr>
        <w:commentReference w:id="3"/>
      </w:r>
      <w:r w:rsidR="00EC7C05">
        <w:rPr>
          <w:rFonts w:ascii="Times New Roman" w:hAnsi="Times New Roman" w:cs="Times New Roman"/>
          <w:bCs/>
          <w:sz w:val="24"/>
          <w:szCs w:val="24"/>
        </w:rPr>
        <w:t>–,</w:t>
      </w:r>
      <w:r w:rsidRPr="0048000A">
        <w:rPr>
          <w:rFonts w:ascii="Times New Roman" w:hAnsi="Times New Roman" w:cs="Times New Roman"/>
          <w:bCs/>
          <w:sz w:val="24"/>
          <w:szCs w:val="24"/>
        </w:rPr>
        <w:t xml:space="preserve"> mas também </w:t>
      </w:r>
      <w:r w:rsidR="00B44DC9" w:rsidRPr="0048000A">
        <w:rPr>
          <w:rFonts w:ascii="Times New Roman" w:hAnsi="Times New Roman" w:cs="Times New Roman"/>
          <w:bCs/>
          <w:sz w:val="24"/>
          <w:szCs w:val="24"/>
        </w:rPr>
        <w:t>se utilizou</w:t>
      </w:r>
      <w:r w:rsidRPr="0048000A">
        <w:rPr>
          <w:rFonts w:ascii="Times New Roman" w:hAnsi="Times New Roman" w:cs="Times New Roman"/>
          <w:bCs/>
          <w:sz w:val="24"/>
          <w:szCs w:val="24"/>
        </w:rPr>
        <w:t xml:space="preserve"> de critérios como a preservação da biodiversidade, a criação de espaços territoriais e seus componentes</w:t>
      </w:r>
      <w:r w:rsidR="00EC7C05">
        <w:rPr>
          <w:rFonts w:ascii="Times New Roman" w:hAnsi="Times New Roman" w:cs="Times New Roman"/>
          <w:bCs/>
          <w:sz w:val="24"/>
          <w:szCs w:val="24"/>
        </w:rPr>
        <w:t>,</w:t>
      </w:r>
      <w:r w:rsidRPr="0048000A">
        <w:rPr>
          <w:rFonts w:ascii="Times New Roman" w:hAnsi="Times New Roman" w:cs="Times New Roman"/>
          <w:bCs/>
          <w:sz w:val="24"/>
          <w:szCs w:val="24"/>
        </w:rPr>
        <w:t xml:space="preserve"> para s</w:t>
      </w:r>
      <w:r w:rsidR="00E266B0" w:rsidRPr="0048000A">
        <w:rPr>
          <w:rFonts w:ascii="Times New Roman" w:hAnsi="Times New Roman" w:cs="Times New Roman"/>
          <w:bCs/>
          <w:sz w:val="24"/>
          <w:szCs w:val="24"/>
        </w:rPr>
        <w:t xml:space="preserve">erem especialmente protegidos, </w:t>
      </w:r>
      <w:r w:rsidRPr="0048000A">
        <w:rPr>
          <w:rFonts w:ascii="Times New Roman" w:hAnsi="Times New Roman" w:cs="Times New Roman"/>
          <w:bCs/>
          <w:sz w:val="24"/>
          <w:szCs w:val="24"/>
        </w:rPr>
        <w:t>ficando destacados os direitos territoriais indígenas</w:t>
      </w:r>
      <w:r w:rsidR="00EC7C05">
        <w:rPr>
          <w:rFonts w:ascii="Times New Roman" w:hAnsi="Times New Roman" w:cs="Times New Roman"/>
          <w:bCs/>
          <w:sz w:val="24"/>
          <w:szCs w:val="24"/>
        </w:rPr>
        <w:t xml:space="preserve"> – a</w:t>
      </w:r>
      <w:r w:rsidRPr="0048000A">
        <w:rPr>
          <w:rFonts w:ascii="Times New Roman" w:hAnsi="Times New Roman" w:cs="Times New Roman"/>
          <w:bCs/>
          <w:sz w:val="24"/>
          <w:szCs w:val="24"/>
        </w:rPr>
        <w:t>rt. 231</w:t>
      </w:r>
      <w:r w:rsidR="00EC7C05">
        <w:rPr>
          <w:rFonts w:ascii="Times New Roman" w:hAnsi="Times New Roman" w:cs="Times New Roman"/>
          <w:bCs/>
          <w:sz w:val="24"/>
          <w:szCs w:val="24"/>
        </w:rPr>
        <w:t xml:space="preserve"> –</w:t>
      </w:r>
      <w:r w:rsidRPr="0048000A">
        <w:rPr>
          <w:rFonts w:ascii="Times New Roman" w:hAnsi="Times New Roman" w:cs="Times New Roman"/>
          <w:bCs/>
          <w:sz w:val="24"/>
          <w:szCs w:val="24"/>
        </w:rPr>
        <w:t xml:space="preserve"> e quilombolas</w:t>
      </w:r>
      <w:r w:rsidR="00EC7C05">
        <w:rPr>
          <w:rFonts w:ascii="Times New Roman" w:hAnsi="Times New Roman" w:cs="Times New Roman"/>
          <w:bCs/>
          <w:sz w:val="24"/>
          <w:szCs w:val="24"/>
        </w:rPr>
        <w:t xml:space="preserve"> – a</w:t>
      </w:r>
      <w:r w:rsidRPr="0048000A">
        <w:rPr>
          <w:rFonts w:ascii="Times New Roman" w:hAnsi="Times New Roman" w:cs="Times New Roman"/>
          <w:bCs/>
          <w:sz w:val="24"/>
          <w:szCs w:val="24"/>
        </w:rPr>
        <w:t>rt. 68 do Ato das Disposições Constitucionais Transitórias</w:t>
      </w:r>
      <w:r w:rsidR="00241EB8">
        <w:rPr>
          <w:rFonts w:ascii="Times New Roman" w:hAnsi="Times New Roman" w:cs="Times New Roman"/>
          <w:bCs/>
          <w:sz w:val="24"/>
          <w:szCs w:val="24"/>
        </w:rPr>
        <w:t xml:space="preserve">, </w:t>
      </w:r>
      <w:r w:rsidRPr="0048000A">
        <w:rPr>
          <w:rFonts w:ascii="Times New Roman" w:hAnsi="Times New Roman" w:cs="Times New Roman"/>
          <w:bCs/>
          <w:sz w:val="24"/>
          <w:szCs w:val="24"/>
        </w:rPr>
        <w:t>ADCT –</w:t>
      </w:r>
      <w:r w:rsidRPr="0048000A">
        <w:rPr>
          <w:rFonts w:ascii="Times New Roman" w:hAnsi="Times New Roman" w:cs="Times New Roman"/>
          <w:sz w:val="24"/>
          <w:szCs w:val="24"/>
        </w:rPr>
        <w:t xml:space="preserve"> (</w:t>
      </w:r>
      <w:r w:rsidR="006B1265" w:rsidRPr="0048000A">
        <w:rPr>
          <w:rFonts w:ascii="Times New Roman" w:hAnsi="Times New Roman" w:cs="Times New Roman"/>
          <w:sz w:val="24"/>
          <w:szCs w:val="24"/>
        </w:rPr>
        <w:t>MARÉS</w:t>
      </w:r>
      <w:r w:rsidRPr="0048000A">
        <w:rPr>
          <w:rFonts w:ascii="Times New Roman" w:hAnsi="Times New Roman" w:cs="Times New Roman"/>
          <w:sz w:val="24"/>
          <w:szCs w:val="24"/>
        </w:rPr>
        <w:t xml:space="preserve">, </w:t>
      </w:r>
      <w:r w:rsidR="00050B8B" w:rsidRPr="0048000A">
        <w:rPr>
          <w:rFonts w:ascii="Times New Roman" w:hAnsi="Times New Roman" w:cs="Times New Roman"/>
          <w:sz w:val="24"/>
          <w:szCs w:val="24"/>
        </w:rPr>
        <w:t>LEMOS e SONDA</w:t>
      </w:r>
      <w:r w:rsidR="000661BD" w:rsidRPr="0048000A">
        <w:rPr>
          <w:rFonts w:ascii="Times New Roman" w:hAnsi="Times New Roman" w:cs="Times New Roman"/>
          <w:sz w:val="24"/>
          <w:szCs w:val="24"/>
        </w:rPr>
        <w:t>, 2015</w:t>
      </w:r>
      <w:r w:rsidRPr="0048000A">
        <w:rPr>
          <w:rFonts w:ascii="Times New Roman" w:hAnsi="Times New Roman" w:cs="Times New Roman"/>
          <w:sz w:val="24"/>
          <w:szCs w:val="24"/>
        </w:rPr>
        <w:t>).</w:t>
      </w:r>
      <w:r w:rsidRPr="0048000A">
        <w:rPr>
          <w:rFonts w:ascii="Times New Roman" w:hAnsi="Times New Roman" w:cs="Times New Roman"/>
        </w:rPr>
        <w:t xml:space="preserve"> </w:t>
      </w:r>
    </w:p>
    <w:p w14:paraId="7BBCD94C" w14:textId="4052E408" w:rsidR="00EB68CF" w:rsidRPr="0048000A" w:rsidRDefault="00EB68CF" w:rsidP="005C0170">
      <w:pPr>
        <w:pStyle w:val="itemnivel3"/>
        <w:spacing w:before="0" w:beforeAutospacing="0" w:after="0" w:afterAutospacing="0" w:line="360" w:lineRule="auto"/>
        <w:ind w:right="119" w:firstLine="709"/>
        <w:jc w:val="both"/>
        <w:rPr>
          <w:rFonts w:eastAsiaTheme="minorHAnsi"/>
          <w:bCs/>
          <w:lang w:eastAsia="en-US"/>
        </w:rPr>
      </w:pPr>
      <w:r w:rsidRPr="0048000A">
        <w:rPr>
          <w:rFonts w:eastAsiaTheme="minorHAnsi"/>
          <w:bCs/>
          <w:lang w:eastAsia="en-US"/>
        </w:rPr>
        <w:t xml:space="preserve">Além disso, a Constituição Federal reconhece o direito de todos os indivíduos e coletivos ao pleno exercício dos direitos culturais </w:t>
      </w:r>
      <w:commentRangeStart w:id="4"/>
      <w:r w:rsidRPr="0048000A">
        <w:rPr>
          <w:rFonts w:eastAsiaTheme="minorHAnsi"/>
          <w:bCs/>
          <w:lang w:eastAsia="en-US"/>
        </w:rPr>
        <w:t>(</w:t>
      </w:r>
      <w:r w:rsidR="00BF7039">
        <w:rPr>
          <w:rFonts w:eastAsiaTheme="minorHAnsi"/>
          <w:bCs/>
          <w:lang w:eastAsia="en-US"/>
        </w:rPr>
        <w:t>a</w:t>
      </w:r>
      <w:r w:rsidRPr="0048000A">
        <w:rPr>
          <w:rFonts w:eastAsiaTheme="minorHAnsi"/>
          <w:bCs/>
          <w:lang w:eastAsia="en-US"/>
        </w:rPr>
        <w:t>rt</w:t>
      </w:r>
      <w:r w:rsidR="00BF2FBD" w:rsidRPr="0048000A">
        <w:rPr>
          <w:rFonts w:eastAsiaTheme="minorHAnsi"/>
          <w:bCs/>
          <w:lang w:eastAsia="en-US"/>
        </w:rPr>
        <w:t>.</w:t>
      </w:r>
      <w:r w:rsidRPr="0048000A">
        <w:rPr>
          <w:rFonts w:eastAsiaTheme="minorHAnsi"/>
          <w:bCs/>
          <w:lang w:eastAsia="en-US"/>
        </w:rPr>
        <w:t xml:space="preserve"> 215)</w:t>
      </w:r>
      <w:r w:rsidR="00241EB8">
        <w:rPr>
          <w:rFonts w:eastAsiaTheme="minorHAnsi"/>
          <w:bCs/>
          <w:lang w:eastAsia="en-US"/>
        </w:rPr>
        <w:t xml:space="preserve">, </w:t>
      </w:r>
      <w:commentRangeEnd w:id="4"/>
      <w:r w:rsidR="00B947C2">
        <w:rPr>
          <w:rStyle w:val="Refdecomentrio"/>
          <w:rFonts w:asciiTheme="minorHAnsi" w:eastAsiaTheme="minorHAnsi" w:hAnsiTheme="minorHAnsi" w:cstheme="minorBidi"/>
          <w:lang w:eastAsia="en-US"/>
        </w:rPr>
        <w:commentReference w:id="4"/>
      </w:r>
      <w:r w:rsidR="00241EB8">
        <w:rPr>
          <w:rFonts w:eastAsiaTheme="minorHAnsi"/>
          <w:bCs/>
          <w:lang w:eastAsia="en-US"/>
        </w:rPr>
        <w:t>bem como</w:t>
      </w:r>
      <w:r w:rsidRPr="0048000A">
        <w:rPr>
          <w:rFonts w:eastAsiaTheme="minorHAnsi"/>
          <w:bCs/>
          <w:lang w:eastAsia="en-US"/>
        </w:rPr>
        <w:t xml:space="preserve"> que constituem patrimônio cultural brasileiro as formas de expressão, os modos de criar, fazer e viver que fundam e dão fo</w:t>
      </w:r>
      <w:r w:rsidR="00107918" w:rsidRPr="0048000A">
        <w:rPr>
          <w:rFonts w:eastAsiaTheme="minorHAnsi"/>
          <w:bCs/>
          <w:lang w:eastAsia="en-US"/>
        </w:rPr>
        <w:t>rma à identidade brasileira (</w:t>
      </w:r>
      <w:r w:rsidR="00BF7039">
        <w:rPr>
          <w:rFonts w:eastAsiaTheme="minorHAnsi"/>
          <w:bCs/>
          <w:lang w:eastAsia="en-US"/>
        </w:rPr>
        <w:t>a</w:t>
      </w:r>
      <w:r w:rsidR="000661BD" w:rsidRPr="0048000A">
        <w:rPr>
          <w:rFonts w:eastAsiaTheme="minorHAnsi"/>
          <w:bCs/>
          <w:lang w:eastAsia="en-US"/>
        </w:rPr>
        <w:t xml:space="preserve">rt. </w:t>
      </w:r>
      <w:r w:rsidRPr="0048000A">
        <w:rPr>
          <w:rFonts w:eastAsiaTheme="minorHAnsi"/>
          <w:bCs/>
          <w:lang w:eastAsia="en-US"/>
        </w:rPr>
        <w:t>216).</w:t>
      </w:r>
    </w:p>
    <w:p w14:paraId="7F10610D" w14:textId="33130DB8" w:rsidR="00E266B0" w:rsidRPr="0048000A" w:rsidRDefault="00EB68CF" w:rsidP="005C0170">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As discussões sobre as consequências da implementação de políticas ambientais e agrárias estatais sobre territórios tradicionais abrange tanto as políticas que impactam de maneira negativa (por exemplo, criminalização de práticas tradicionais e limitação ao acesso a recursos naturais em territórios localizados em áreas instituídas como unidades de conservação de proteção integral) como também as políticas e os programas que reconhecem e fortalecem as comunidades (tais como unidades de conserva</w:t>
      </w:r>
      <w:r w:rsidRPr="0048000A">
        <w:rPr>
          <w:rFonts w:ascii="Times New Roman" w:hAnsi="Times New Roman" w:cs="Times New Roman"/>
        </w:rPr>
        <w:t>ç</w:t>
      </w:r>
      <w:r w:rsidRPr="0048000A">
        <w:rPr>
          <w:rFonts w:ascii="Times New Roman" w:hAnsi="Times New Roman" w:cs="Times New Roman"/>
          <w:bCs/>
          <w:sz w:val="24"/>
          <w:szCs w:val="24"/>
        </w:rPr>
        <w:t>ão de uso sustentável, políticas de gestão territorial e ambiental, políticas de apoio à gestão das organizações comunitárias e às cadeias de produtos da sociobiodiversidade).</w:t>
      </w:r>
    </w:p>
    <w:p w14:paraId="1E1EF2DE" w14:textId="00132494" w:rsidR="00367843" w:rsidRPr="0048000A" w:rsidRDefault="00EB68CF" w:rsidP="005C0170">
      <w:pPr>
        <w:spacing w:after="0" w:line="360" w:lineRule="auto"/>
        <w:ind w:firstLine="709"/>
        <w:jc w:val="both"/>
        <w:rPr>
          <w:rFonts w:ascii="Times New Roman" w:hAnsi="Times New Roman" w:cs="Times New Roman"/>
          <w:bCs/>
          <w:spacing w:val="-2"/>
          <w:sz w:val="24"/>
          <w:szCs w:val="24"/>
        </w:rPr>
      </w:pPr>
      <w:r w:rsidRPr="0048000A">
        <w:rPr>
          <w:rFonts w:ascii="Times New Roman" w:hAnsi="Times New Roman" w:cs="Times New Roman"/>
          <w:bCs/>
          <w:spacing w:val="-2"/>
          <w:sz w:val="24"/>
          <w:szCs w:val="24"/>
        </w:rPr>
        <w:t>O Brasil conta com bases oficia</w:t>
      </w:r>
      <w:r w:rsidR="005637EC" w:rsidRPr="0048000A">
        <w:rPr>
          <w:rFonts w:ascii="Times New Roman" w:hAnsi="Times New Roman" w:cs="Times New Roman"/>
          <w:bCs/>
          <w:spacing w:val="-2"/>
          <w:sz w:val="24"/>
          <w:szCs w:val="24"/>
        </w:rPr>
        <w:t>i</w:t>
      </w:r>
      <w:r w:rsidRPr="0048000A">
        <w:rPr>
          <w:rFonts w:ascii="Times New Roman" w:hAnsi="Times New Roman" w:cs="Times New Roman"/>
          <w:bCs/>
          <w:spacing w:val="-2"/>
          <w:sz w:val="24"/>
          <w:szCs w:val="24"/>
        </w:rPr>
        <w:t xml:space="preserve">s sobre alguns segmentos de povos e comunidades tradicionais a nível federal: a base de Terras Indígenas da </w:t>
      </w:r>
      <w:r w:rsidR="00E266B0" w:rsidRPr="0048000A">
        <w:rPr>
          <w:rFonts w:ascii="Times New Roman" w:hAnsi="Times New Roman" w:cs="Times New Roman"/>
          <w:bCs/>
          <w:spacing w:val="-2"/>
          <w:sz w:val="24"/>
          <w:szCs w:val="24"/>
        </w:rPr>
        <w:t>FUNAI</w:t>
      </w:r>
      <w:r w:rsidRPr="0048000A">
        <w:rPr>
          <w:rFonts w:ascii="Times New Roman" w:hAnsi="Times New Roman" w:cs="Times New Roman"/>
          <w:bCs/>
          <w:spacing w:val="-2"/>
          <w:sz w:val="24"/>
          <w:szCs w:val="24"/>
        </w:rPr>
        <w:t xml:space="preserve">; a base de territórios quilombolas titulados do </w:t>
      </w:r>
      <w:r w:rsidR="00E266B0" w:rsidRPr="0048000A">
        <w:rPr>
          <w:rFonts w:ascii="Times New Roman" w:hAnsi="Times New Roman" w:cs="Times New Roman"/>
          <w:bCs/>
          <w:spacing w:val="-2"/>
          <w:sz w:val="24"/>
          <w:szCs w:val="24"/>
        </w:rPr>
        <w:t>INCRA</w:t>
      </w:r>
      <w:r w:rsidR="009A09E3">
        <w:rPr>
          <w:rFonts w:ascii="Times New Roman" w:hAnsi="Times New Roman" w:cs="Times New Roman"/>
          <w:bCs/>
          <w:spacing w:val="-2"/>
          <w:sz w:val="24"/>
          <w:szCs w:val="24"/>
        </w:rPr>
        <w:t xml:space="preserve"> </w:t>
      </w:r>
      <w:r w:rsidRPr="0048000A">
        <w:rPr>
          <w:rFonts w:ascii="Times New Roman" w:hAnsi="Times New Roman" w:cs="Times New Roman"/>
          <w:bCs/>
          <w:spacing w:val="-2"/>
          <w:sz w:val="24"/>
          <w:szCs w:val="24"/>
        </w:rPr>
        <w:t xml:space="preserve">e a base </w:t>
      </w:r>
      <w:r w:rsidR="00AE048E" w:rsidRPr="0048000A">
        <w:rPr>
          <w:rFonts w:ascii="Times New Roman" w:hAnsi="Times New Roman" w:cs="Times New Roman"/>
          <w:bCs/>
          <w:spacing w:val="-2"/>
          <w:sz w:val="24"/>
          <w:szCs w:val="24"/>
        </w:rPr>
        <w:t xml:space="preserve">beneficiários </w:t>
      </w:r>
      <w:r w:rsidRPr="0048000A">
        <w:rPr>
          <w:rFonts w:ascii="Times New Roman" w:hAnsi="Times New Roman" w:cs="Times New Roman"/>
          <w:bCs/>
          <w:spacing w:val="-2"/>
          <w:sz w:val="24"/>
          <w:szCs w:val="24"/>
        </w:rPr>
        <w:t xml:space="preserve">de Unidades de Conservação de Uso Sustentável do </w:t>
      </w:r>
      <w:r w:rsidR="00E266B0" w:rsidRPr="0048000A">
        <w:rPr>
          <w:rFonts w:ascii="Times New Roman" w:hAnsi="Times New Roman" w:cs="Times New Roman"/>
          <w:bCs/>
          <w:spacing w:val="-2"/>
          <w:sz w:val="24"/>
          <w:szCs w:val="24"/>
        </w:rPr>
        <w:t>ICMBio</w:t>
      </w:r>
      <w:r w:rsidRPr="0048000A">
        <w:rPr>
          <w:rFonts w:ascii="Times New Roman" w:hAnsi="Times New Roman" w:cs="Times New Roman"/>
          <w:bCs/>
          <w:spacing w:val="-2"/>
          <w:sz w:val="24"/>
          <w:szCs w:val="24"/>
        </w:rPr>
        <w:t xml:space="preserve">. Entretanto, não existem dados oficiais sobre a relação dos territórios tradicionais em sua totalidade, ou mesmo dados consolidados sobre os 28 segmentos mapeados </w:t>
      </w:r>
      <w:r w:rsidRPr="0048000A">
        <w:rPr>
          <w:rFonts w:ascii="Times New Roman" w:hAnsi="Times New Roman" w:cs="Times New Roman"/>
          <w:bCs/>
          <w:spacing w:val="-2"/>
          <w:sz w:val="24"/>
          <w:szCs w:val="24"/>
        </w:rPr>
        <w:lastRenderedPageBreak/>
        <w:t>pelo Conselho Nacional de Povos e Comunidades Tradicionais,</w:t>
      </w:r>
      <w:r w:rsidRPr="0048000A">
        <w:rPr>
          <w:rFonts w:ascii="Times New Roman" w:hAnsi="Times New Roman" w:cs="Times New Roman"/>
          <w:bCs/>
          <w:sz w:val="24"/>
          <w:szCs w:val="24"/>
        </w:rPr>
        <w:t xml:space="preserve"> </w:t>
      </w:r>
      <w:r w:rsidRPr="0048000A">
        <w:rPr>
          <w:rFonts w:ascii="Times New Roman" w:hAnsi="Times New Roman" w:cs="Times New Roman"/>
          <w:bCs/>
          <w:spacing w:val="-2"/>
          <w:sz w:val="24"/>
          <w:szCs w:val="24"/>
        </w:rPr>
        <w:t>como informações de localização, número de famílias e situação fundiária e socioambiental.</w:t>
      </w:r>
    </w:p>
    <w:p w14:paraId="434492E4" w14:textId="0075D8AE" w:rsidR="00381C34" w:rsidRPr="0048000A" w:rsidRDefault="00AC28AE" w:rsidP="005C0170">
      <w:pPr>
        <w:pStyle w:val="NormalWeb"/>
        <w:shd w:val="clear" w:color="auto" w:fill="FFFFFF"/>
        <w:spacing w:before="0" w:beforeAutospacing="0" w:after="0" w:afterAutospacing="0" w:line="360" w:lineRule="auto"/>
        <w:ind w:firstLine="708"/>
        <w:jc w:val="both"/>
        <w:textAlignment w:val="baseline"/>
        <w:rPr>
          <w:color w:val="000000"/>
        </w:rPr>
      </w:pPr>
      <w:r w:rsidRPr="0048000A">
        <w:rPr>
          <w:bCs/>
          <w:spacing w:val="-2"/>
        </w:rPr>
        <w:t>Nesse sentido, destaca-se o</w:t>
      </w:r>
      <w:r w:rsidR="00367843" w:rsidRPr="0048000A">
        <w:rPr>
          <w:bCs/>
          <w:spacing w:val="-2"/>
        </w:rPr>
        <w:t xml:space="preserve"> projeto Platafo</w:t>
      </w:r>
      <w:r w:rsidRPr="0048000A">
        <w:rPr>
          <w:bCs/>
          <w:spacing w:val="-2"/>
        </w:rPr>
        <w:t xml:space="preserve">rma de Territórios Tradicionais </w:t>
      </w:r>
      <w:r w:rsidRPr="00023CBE">
        <w:rPr>
          <w:bCs/>
          <w:spacing w:val="-2"/>
        </w:rPr>
        <w:t>(</w:t>
      </w:r>
      <w:r w:rsidRPr="00023CBE">
        <w:rPr>
          <w:color w:val="000000"/>
        </w:rPr>
        <w:t>Portaria PGR/MPF n</w:t>
      </w:r>
      <w:r w:rsidRPr="00023CBE">
        <w:rPr>
          <w:rFonts w:hint="eastAsia"/>
          <w:color w:val="000000"/>
        </w:rPr>
        <w:t>º</w:t>
      </w:r>
      <w:r w:rsidRPr="00023CBE">
        <w:rPr>
          <w:color w:val="000000"/>
        </w:rPr>
        <w:t xml:space="preserve"> 167/2019)</w:t>
      </w:r>
      <w:r w:rsidRPr="00023CBE">
        <w:rPr>
          <w:bCs/>
          <w:spacing w:val="-2"/>
        </w:rPr>
        <w:t>,</w:t>
      </w:r>
      <w:r w:rsidRPr="0048000A">
        <w:rPr>
          <w:bCs/>
          <w:spacing w:val="-2"/>
        </w:rPr>
        <w:t xml:space="preserve"> ainda em desenvolvimento pelo</w:t>
      </w:r>
      <w:r w:rsidR="00367843" w:rsidRPr="0048000A">
        <w:rPr>
          <w:bCs/>
          <w:spacing w:val="-2"/>
        </w:rPr>
        <w:t xml:space="preserve"> Ministério Público Federal</w:t>
      </w:r>
      <w:r w:rsidRPr="0048000A">
        <w:rPr>
          <w:bCs/>
          <w:spacing w:val="-2"/>
        </w:rPr>
        <w:t xml:space="preserve"> (MPF)</w:t>
      </w:r>
      <w:r w:rsidR="00367843" w:rsidRPr="0048000A">
        <w:rPr>
          <w:bCs/>
          <w:spacing w:val="-2"/>
        </w:rPr>
        <w:t>, em parceria com o CNPCT</w:t>
      </w:r>
      <w:r w:rsidRPr="0048000A">
        <w:rPr>
          <w:bCs/>
          <w:spacing w:val="-2"/>
        </w:rPr>
        <w:t>, que</w:t>
      </w:r>
      <w:r w:rsidR="00367843" w:rsidRPr="0048000A">
        <w:rPr>
          <w:bCs/>
          <w:spacing w:val="-2"/>
        </w:rPr>
        <w:t xml:space="preserve"> tem o objetivo de disponibilizar dados georreferenciados acerca das áreas ocupadas tradicionalmente por povos e comunidades tradicionais. </w:t>
      </w:r>
      <w:r w:rsidRPr="0048000A">
        <w:rPr>
          <w:bCs/>
          <w:spacing w:val="-2"/>
        </w:rPr>
        <w:t xml:space="preserve">De acordo com o MPF, </w:t>
      </w:r>
      <w:r w:rsidRPr="0048000A">
        <w:rPr>
          <w:color w:val="000000"/>
        </w:rPr>
        <w:t>a disponibiliza</w:t>
      </w:r>
      <w:r w:rsidRPr="0048000A">
        <w:rPr>
          <w:rFonts w:hint="eastAsia"/>
          <w:color w:val="000000"/>
        </w:rPr>
        <w:t>çã</w:t>
      </w:r>
      <w:r w:rsidRPr="00AC3BAE">
        <w:rPr>
          <w:color w:val="000000"/>
        </w:rPr>
        <w:t>o de informa</w:t>
      </w:r>
      <w:r w:rsidRPr="0048000A">
        <w:rPr>
          <w:rFonts w:hint="eastAsia"/>
          <w:color w:val="000000"/>
        </w:rPr>
        <w:t>çõ</w:t>
      </w:r>
      <w:r w:rsidRPr="00AC3BAE">
        <w:rPr>
          <w:color w:val="000000"/>
        </w:rPr>
        <w:t>es georreferenciadas sobre esses territ</w:t>
      </w:r>
      <w:r w:rsidRPr="0048000A">
        <w:rPr>
          <w:rFonts w:hint="eastAsia"/>
          <w:color w:val="000000"/>
        </w:rPr>
        <w:t>ó</w:t>
      </w:r>
      <w:r w:rsidRPr="00AC3BAE">
        <w:rPr>
          <w:color w:val="000000"/>
        </w:rPr>
        <w:t xml:space="preserve">rios </w:t>
      </w:r>
      <w:r w:rsidRPr="0048000A">
        <w:rPr>
          <w:rFonts w:hint="eastAsia"/>
          <w:color w:val="000000"/>
        </w:rPr>
        <w:t>é</w:t>
      </w:r>
      <w:r w:rsidRPr="00AC3BAE">
        <w:rPr>
          <w:color w:val="000000"/>
        </w:rPr>
        <w:t xml:space="preserve"> i</w:t>
      </w:r>
      <w:r w:rsidRPr="0048000A">
        <w:rPr>
          <w:color w:val="000000"/>
        </w:rPr>
        <w:t>mportante na preven</w:t>
      </w:r>
      <w:r w:rsidRPr="0048000A">
        <w:rPr>
          <w:rFonts w:hint="eastAsia"/>
          <w:color w:val="000000"/>
        </w:rPr>
        <w:t>çã</w:t>
      </w:r>
      <w:r w:rsidRPr="00AC3BAE">
        <w:rPr>
          <w:color w:val="000000"/>
        </w:rPr>
        <w:t>o ou mitiga</w:t>
      </w:r>
      <w:r w:rsidRPr="0048000A">
        <w:rPr>
          <w:rFonts w:hint="eastAsia"/>
          <w:color w:val="000000"/>
        </w:rPr>
        <w:t>çã</w:t>
      </w:r>
      <w:r w:rsidRPr="00AC3BAE">
        <w:rPr>
          <w:color w:val="000000"/>
        </w:rPr>
        <w:t>o de viola</w:t>
      </w:r>
      <w:r w:rsidRPr="0048000A">
        <w:rPr>
          <w:rFonts w:hint="eastAsia"/>
          <w:color w:val="000000"/>
        </w:rPr>
        <w:t>çõ</w:t>
      </w:r>
      <w:r w:rsidRPr="00AC3BAE">
        <w:rPr>
          <w:color w:val="000000"/>
        </w:rPr>
        <w:t xml:space="preserve">es a direitos </w:t>
      </w:r>
      <w:r w:rsidR="00050B8B" w:rsidRPr="0048000A">
        <w:rPr>
          <w:color w:val="000000"/>
        </w:rPr>
        <w:t>humanos, podendo</w:t>
      </w:r>
      <w:r w:rsidRPr="0048000A">
        <w:rPr>
          <w:color w:val="000000"/>
        </w:rPr>
        <w:t xml:space="preserve"> reduzir n</w:t>
      </w:r>
      <w:r w:rsidRPr="0048000A">
        <w:rPr>
          <w:rFonts w:hint="eastAsia"/>
          <w:color w:val="000000"/>
        </w:rPr>
        <w:t>í</w:t>
      </w:r>
      <w:r w:rsidRPr="00AC3BAE">
        <w:rPr>
          <w:color w:val="000000"/>
        </w:rPr>
        <w:t>vel de litigiosidade resultante da atua</w:t>
      </w:r>
      <w:r w:rsidRPr="0048000A">
        <w:rPr>
          <w:rFonts w:hint="eastAsia"/>
          <w:color w:val="000000"/>
        </w:rPr>
        <w:t>çã</w:t>
      </w:r>
      <w:r w:rsidRPr="00AC3BAE">
        <w:rPr>
          <w:color w:val="000000"/>
        </w:rPr>
        <w:t>o de agentes p</w:t>
      </w:r>
      <w:r w:rsidRPr="0048000A">
        <w:rPr>
          <w:rFonts w:hint="eastAsia"/>
          <w:color w:val="000000"/>
        </w:rPr>
        <w:t>ú</w:t>
      </w:r>
      <w:r w:rsidRPr="00AC3BAE">
        <w:rPr>
          <w:color w:val="000000"/>
        </w:rPr>
        <w:t>blicos e privados na condu</w:t>
      </w:r>
      <w:r w:rsidRPr="0048000A">
        <w:rPr>
          <w:rFonts w:hint="eastAsia"/>
          <w:color w:val="000000"/>
        </w:rPr>
        <w:t>çã</w:t>
      </w:r>
      <w:r w:rsidRPr="00AC3BAE">
        <w:rPr>
          <w:color w:val="000000"/>
        </w:rPr>
        <w:t>o de pol</w:t>
      </w:r>
      <w:r w:rsidRPr="0048000A">
        <w:rPr>
          <w:rFonts w:hint="eastAsia"/>
          <w:color w:val="000000"/>
        </w:rPr>
        <w:t>í</w:t>
      </w:r>
      <w:r w:rsidRPr="00AC3BAE">
        <w:rPr>
          <w:color w:val="000000"/>
        </w:rPr>
        <w:t>ticas de ordena</w:t>
      </w:r>
      <w:r w:rsidRPr="0048000A">
        <w:rPr>
          <w:rFonts w:hint="eastAsia"/>
          <w:color w:val="000000"/>
        </w:rPr>
        <w:t>çã</w:t>
      </w:r>
      <w:r w:rsidRPr="00AC3BAE">
        <w:rPr>
          <w:color w:val="000000"/>
        </w:rPr>
        <w:t>o fundi</w:t>
      </w:r>
      <w:r w:rsidRPr="0048000A">
        <w:rPr>
          <w:rFonts w:hint="eastAsia"/>
          <w:color w:val="000000"/>
        </w:rPr>
        <w:t>á</w:t>
      </w:r>
      <w:r w:rsidRPr="00AC3BAE">
        <w:rPr>
          <w:color w:val="000000"/>
        </w:rPr>
        <w:t>ria e na implanta</w:t>
      </w:r>
      <w:r w:rsidRPr="0048000A">
        <w:rPr>
          <w:rFonts w:hint="eastAsia"/>
          <w:color w:val="000000"/>
        </w:rPr>
        <w:t>çã</w:t>
      </w:r>
      <w:r w:rsidRPr="00AC3BAE">
        <w:rPr>
          <w:color w:val="000000"/>
        </w:rPr>
        <w:t xml:space="preserve">o de </w:t>
      </w:r>
      <w:r w:rsidRPr="0048000A">
        <w:rPr>
          <w:color w:val="000000"/>
        </w:rPr>
        <w:t>infraestruturas de expans</w:t>
      </w:r>
      <w:r w:rsidRPr="0048000A">
        <w:rPr>
          <w:rFonts w:hint="eastAsia"/>
          <w:color w:val="000000"/>
        </w:rPr>
        <w:t>ã</w:t>
      </w:r>
      <w:r w:rsidRPr="00AC3BAE">
        <w:rPr>
          <w:color w:val="000000"/>
        </w:rPr>
        <w:t>o das atividades econ</w:t>
      </w:r>
      <w:r w:rsidRPr="0048000A">
        <w:rPr>
          <w:rFonts w:hint="eastAsia"/>
          <w:color w:val="000000"/>
        </w:rPr>
        <w:t>ô</w:t>
      </w:r>
      <w:r w:rsidRPr="00AC3BAE">
        <w:rPr>
          <w:color w:val="000000"/>
        </w:rPr>
        <w:t>micas</w:t>
      </w:r>
      <w:r w:rsidR="006B1265" w:rsidRPr="0048000A">
        <w:rPr>
          <w:color w:val="000000"/>
        </w:rPr>
        <w:t>.</w:t>
      </w:r>
    </w:p>
    <w:p w14:paraId="64DCDABE" w14:textId="2E9FCB3C" w:rsidR="007973B3" w:rsidRPr="0048000A" w:rsidRDefault="00EB68CF" w:rsidP="005C0170">
      <w:pPr>
        <w:pStyle w:val="NormalWeb"/>
        <w:shd w:val="clear" w:color="auto" w:fill="FFFFFF"/>
        <w:spacing w:before="0" w:beforeAutospacing="0" w:after="0" w:afterAutospacing="0" w:line="360" w:lineRule="auto"/>
        <w:ind w:firstLine="708"/>
        <w:jc w:val="both"/>
        <w:textAlignment w:val="baseline"/>
        <w:rPr>
          <w:color w:val="000000"/>
        </w:rPr>
      </w:pPr>
      <w:r w:rsidRPr="0048000A">
        <w:rPr>
          <w:bCs/>
          <w:spacing w:val="-2"/>
        </w:rPr>
        <w:t xml:space="preserve"> </w:t>
      </w:r>
      <w:r w:rsidR="007973B3" w:rsidRPr="0048000A">
        <w:rPr>
          <w:bCs/>
          <w:spacing w:val="-2"/>
        </w:rPr>
        <w:t>Apesar das dificuldades a respeito de dados consolidados sobre a totalidade dos territórios tradicionais</w:t>
      </w:r>
      <w:r w:rsidRPr="0048000A">
        <w:rPr>
          <w:bCs/>
          <w:spacing w:val="-2"/>
        </w:rPr>
        <w:t xml:space="preserve">, existem marcos legais importantes que auxiliam na gestão desses territórios, como o Plano Estratégico Nacional de Áreas Protegidas (Decreto nº 5.758, de 13 de abril de 2006), Sistema Nacional de Unidades de Conservação da Natureza (Lei nº 9.985, de 18 de julho de 2000) e a Política Nacional de Gestão Ambiental e Territorial de Terras Indígenas (Decreto nº 7.747, de 5 de junho de 2012), entre outros. </w:t>
      </w:r>
    </w:p>
    <w:p w14:paraId="2527942C" w14:textId="3A3EBDA5" w:rsidR="00EB68CF" w:rsidRPr="0048000A" w:rsidRDefault="0039115A" w:rsidP="009C61A5">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Já a</w:t>
      </w:r>
      <w:r w:rsidR="00EE7A4E" w:rsidRPr="0048000A">
        <w:rPr>
          <w:rFonts w:ascii="Times New Roman" w:hAnsi="Times New Roman" w:cs="Times New Roman"/>
          <w:bCs/>
          <w:sz w:val="24"/>
          <w:szCs w:val="24"/>
        </w:rPr>
        <w:t xml:space="preserve"> </w:t>
      </w:r>
      <w:r w:rsidR="00EB68CF" w:rsidRPr="0048000A">
        <w:rPr>
          <w:rFonts w:ascii="Times New Roman" w:hAnsi="Times New Roman" w:cs="Times New Roman"/>
          <w:bCs/>
          <w:sz w:val="24"/>
          <w:szCs w:val="24"/>
        </w:rPr>
        <w:t>Lei nº 12.651/2012</w:t>
      </w:r>
      <w:r w:rsidR="00A370E1">
        <w:rPr>
          <w:rFonts w:ascii="Times New Roman" w:hAnsi="Times New Roman" w:cs="Times New Roman"/>
          <w:bCs/>
          <w:sz w:val="24"/>
          <w:szCs w:val="24"/>
        </w:rPr>
        <w:t xml:space="preserve"> </w:t>
      </w:r>
      <w:r w:rsidR="00EB68CF" w:rsidRPr="0048000A">
        <w:rPr>
          <w:rFonts w:ascii="Times New Roman" w:hAnsi="Times New Roman" w:cs="Times New Roman"/>
          <w:bCs/>
          <w:sz w:val="24"/>
          <w:szCs w:val="24"/>
        </w:rPr>
        <w:t xml:space="preserve">trata dos territórios de povos e comunidades tradicionais no parágrafo único do </w:t>
      </w:r>
      <w:r w:rsidR="00B72E38" w:rsidRPr="0048000A">
        <w:rPr>
          <w:rFonts w:ascii="Times New Roman" w:hAnsi="Times New Roman" w:cs="Times New Roman"/>
          <w:bCs/>
          <w:sz w:val="24"/>
          <w:szCs w:val="24"/>
        </w:rPr>
        <w:t>a</w:t>
      </w:r>
      <w:r w:rsidR="00EB68CF" w:rsidRPr="0048000A">
        <w:rPr>
          <w:rFonts w:ascii="Times New Roman" w:hAnsi="Times New Roman" w:cs="Times New Roman"/>
          <w:bCs/>
          <w:sz w:val="24"/>
          <w:szCs w:val="24"/>
        </w:rPr>
        <w:t xml:space="preserve">rt. 3º: </w:t>
      </w:r>
    </w:p>
    <w:p w14:paraId="7A6C2A5B" w14:textId="77777777" w:rsidR="00EB68CF" w:rsidRPr="0048000A" w:rsidRDefault="00EB68CF" w:rsidP="00EB68CF">
      <w:pPr>
        <w:spacing w:after="0" w:line="240" w:lineRule="auto"/>
        <w:ind w:left="2268"/>
        <w:jc w:val="both"/>
        <w:rPr>
          <w:rFonts w:ascii="Times New Roman" w:hAnsi="Times New Roman" w:cs="Times New Roman"/>
          <w:bCs/>
          <w:sz w:val="20"/>
          <w:szCs w:val="20"/>
        </w:rPr>
      </w:pPr>
    </w:p>
    <w:p w14:paraId="22A1E51D" w14:textId="77777777" w:rsidR="00EB68CF" w:rsidRPr="0048000A" w:rsidRDefault="00EB68CF" w:rsidP="00EB68CF">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Parágrafo único. Para os fins desta Lei, estende-se o tratamento dispensado aos imóveis a que se refere o inciso V deste artigo às propriedades e posses rurais com até 4 (quatro) módulos fiscais que desenvolvam atividades agrossilvipastoris, bem como às terras indígenas demarcadas e às demais áreas tituladas de povos e comunidades tradicionais que façam uso coletivo do seu território.</w:t>
      </w:r>
    </w:p>
    <w:p w14:paraId="37DF4D59" w14:textId="77777777" w:rsidR="00EB68CF" w:rsidRPr="0048000A" w:rsidRDefault="00EB68CF" w:rsidP="00EB68CF">
      <w:pPr>
        <w:spacing w:after="0" w:line="240" w:lineRule="auto"/>
        <w:ind w:left="2268"/>
        <w:jc w:val="both"/>
        <w:rPr>
          <w:rFonts w:ascii="Times New Roman" w:hAnsi="Times New Roman" w:cs="Times New Roman"/>
          <w:bCs/>
          <w:sz w:val="20"/>
          <w:szCs w:val="20"/>
        </w:rPr>
      </w:pPr>
    </w:p>
    <w:p w14:paraId="0CA71192" w14:textId="0169917E" w:rsidR="00EB68CF" w:rsidRPr="0048000A" w:rsidRDefault="00F06BCB" w:rsidP="005C0170">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Assim</w:t>
      </w:r>
      <w:r w:rsidR="00EB68CF" w:rsidRPr="0048000A">
        <w:rPr>
          <w:rFonts w:ascii="Times New Roman" w:hAnsi="Times New Roman" w:cs="Times New Roman"/>
          <w:bCs/>
          <w:sz w:val="24"/>
          <w:szCs w:val="24"/>
        </w:rPr>
        <w:t>, é equiparado o tratamento de terras indígenas demarcadas e áreas tituladas de povos e comunidades tradicionais ao da pequena propriedade ou posse rural familiar, remetendo às normas subsequentes de proteção de ativos e recuperação de passivos florestais existentes nestes territórios.</w:t>
      </w:r>
    </w:p>
    <w:p w14:paraId="0059D766" w14:textId="77777777" w:rsidR="00EB68CF" w:rsidRPr="0048000A" w:rsidRDefault="00EB68CF" w:rsidP="005C0170">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pacing w:val="4"/>
          <w:sz w:val="24"/>
          <w:szCs w:val="24"/>
        </w:rPr>
        <w:t>A Lei nº 12. 651/2012, estabelece também estabelece em seu art. 3º, IX, item b, que é de interesse social a exploração agroflorestal sustentável praticada por povos e comunidades tradicionais, bem como, no inciso X, item "e", do mesmo artigo, que são de baixo impacto a construção de moradias e, no item "j", a exploração agroflorestal e manejo florestal sustentável, comunitário e familiar, incluindo a extração de produtos florestais não madeireiros</w:t>
      </w:r>
      <w:r w:rsidRPr="0048000A">
        <w:rPr>
          <w:rFonts w:ascii="Times New Roman" w:hAnsi="Times New Roman" w:cs="Times New Roman"/>
        </w:rPr>
        <w:t>.</w:t>
      </w:r>
    </w:p>
    <w:p w14:paraId="11A910DD" w14:textId="1B3784AB" w:rsidR="00EB68CF" w:rsidRPr="0048000A" w:rsidRDefault="00EB68CF" w:rsidP="005C0170">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 xml:space="preserve">Além disso, o Decreto nº 7.830, de 17 de outubro de 2012, em seu art. 6º, determina que “A inscrição no CAR, obrigatória para todas as propriedades e posses rurais, tem natureza </w:t>
      </w:r>
      <w:r w:rsidRPr="0048000A">
        <w:rPr>
          <w:rFonts w:ascii="Times New Roman" w:hAnsi="Times New Roman" w:cs="Times New Roman"/>
          <w:bCs/>
          <w:sz w:val="24"/>
          <w:szCs w:val="24"/>
        </w:rPr>
        <w:lastRenderedPageBreak/>
        <w:t xml:space="preserve">declaratória e permanente, e conterá informações sobre o imóvel rural, conforme o disposto no art. 21”. Para tanto, o normativo estipula a existência de um procedimento simplificado para inscrição de agricultores familiares, pequenos proprietários (até 4 módulos fiscais) e “povos e comunidades tradicionais que façam uso coletivo do seu território” (§3º do art. 8º). Portanto, a legislação se estende não só a terras demarcadas e áreas tituladas, mas também a todos os povos e comunidades tradicionais que façam uso coletivo do seu território, abrangendo também benefícios, obrigações e o regime simplificado de inscrição no CAR, previstos no inciso V do art. 3 da Lei nº 12.651/2012. O Supremo Tribunal Federal (STF), em março de 2018, </w:t>
      </w:r>
      <w:r w:rsidR="00A800B0">
        <w:rPr>
          <w:rFonts w:ascii="Times New Roman" w:hAnsi="Times New Roman" w:cs="Times New Roman"/>
          <w:bCs/>
          <w:sz w:val="24"/>
          <w:szCs w:val="24"/>
        </w:rPr>
        <w:t xml:space="preserve">no </w:t>
      </w:r>
      <w:r w:rsidRPr="0048000A">
        <w:rPr>
          <w:rFonts w:ascii="Times New Roman" w:hAnsi="Times New Roman" w:cs="Times New Roman"/>
          <w:bCs/>
          <w:sz w:val="24"/>
          <w:szCs w:val="24"/>
        </w:rPr>
        <w:t xml:space="preserve">julgamento da Ação Direta de Inconstitucionalidade 4903, decidiu pela inconstitucionalidade das expressões </w:t>
      </w:r>
      <w:r w:rsidRPr="0048000A">
        <w:rPr>
          <w:rFonts w:ascii="Times New Roman" w:hAnsi="Times New Roman" w:cs="Times New Roman"/>
          <w:bCs/>
          <w:i/>
          <w:sz w:val="24"/>
          <w:szCs w:val="24"/>
        </w:rPr>
        <w:t xml:space="preserve">demarcada e titulada, </w:t>
      </w:r>
      <w:r w:rsidRPr="0048000A">
        <w:rPr>
          <w:rFonts w:ascii="Times New Roman" w:hAnsi="Times New Roman" w:cs="Times New Roman"/>
          <w:bCs/>
          <w:sz w:val="24"/>
          <w:szCs w:val="24"/>
        </w:rPr>
        <w:t xml:space="preserve">equiparando o tratamento jurídico conferido a territórios titulados também para as áreas em processo de titulação e não titulados/demarcados. </w:t>
      </w:r>
    </w:p>
    <w:p w14:paraId="1DF8B998" w14:textId="42D50BAC" w:rsidR="00EB68CF" w:rsidRPr="0048000A" w:rsidRDefault="00EB68CF" w:rsidP="005C0170">
      <w:pPr>
        <w:spacing w:after="0" w:line="360" w:lineRule="auto"/>
        <w:ind w:firstLine="709"/>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 xml:space="preserve">Dessa forma, a Lei </w:t>
      </w:r>
      <w:r w:rsidR="00C409BA">
        <w:rPr>
          <w:rFonts w:ascii="Times New Roman" w:hAnsi="Times New Roman" w:cs="Times New Roman"/>
          <w:bCs/>
          <w:spacing w:val="4"/>
          <w:sz w:val="24"/>
          <w:szCs w:val="24"/>
        </w:rPr>
        <w:t xml:space="preserve">de Proteção a Vegetação Nativa </w:t>
      </w:r>
      <w:r w:rsidRPr="0048000A">
        <w:rPr>
          <w:rFonts w:ascii="Times New Roman" w:hAnsi="Times New Roman" w:cs="Times New Roman"/>
          <w:bCs/>
          <w:spacing w:val="4"/>
          <w:sz w:val="24"/>
          <w:szCs w:val="24"/>
        </w:rPr>
        <w:t>simplificou o ordenamento, equiparando os territórios tradicionais aos imóveis de até 4 módulos fiscais. Entretanto, esses territórios apresentam características específicas de realidade fundiária, sistemas produtivos, organizações sociais e políticas e uso dos recursos naturais.</w:t>
      </w:r>
    </w:p>
    <w:p w14:paraId="69F4ACC0" w14:textId="24C53B1C" w:rsidR="00EB68CF" w:rsidRPr="0048000A" w:rsidRDefault="00EB68CF" w:rsidP="005C0170">
      <w:pPr>
        <w:spacing w:after="0" w:line="360" w:lineRule="auto"/>
        <w:ind w:firstLine="709"/>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As propriedades e posses rurais particulares, quando utilizadas, tem como principal função a produção de mercadorias e produtos agrícolas, em geral pela exploração de recursos naturais, com a necessária alteração e supressão da vegetação. Dessa forma, a lógica é dos recursos naturais como um fator de produção de mercadorias (SOUZA FILHO, 2015</w:t>
      </w:r>
      <w:r w:rsidR="00FE223D" w:rsidRPr="0048000A">
        <w:rPr>
          <w:rFonts w:ascii="Times New Roman" w:hAnsi="Times New Roman" w:cs="Times New Roman"/>
          <w:bCs/>
          <w:spacing w:val="4"/>
          <w:sz w:val="24"/>
          <w:szCs w:val="24"/>
        </w:rPr>
        <w:t>a</w:t>
      </w:r>
      <w:r w:rsidRPr="0048000A">
        <w:rPr>
          <w:rFonts w:ascii="Times New Roman" w:hAnsi="Times New Roman" w:cs="Times New Roman"/>
          <w:bCs/>
          <w:spacing w:val="4"/>
          <w:sz w:val="24"/>
          <w:szCs w:val="24"/>
        </w:rPr>
        <w:t xml:space="preserve">). Trata-se de uma lógica de uso do território e de seus recursos diferente dos territórios tradicionais, reconhecida pelo Decreto nº 6.040/2007. O Brasil </w:t>
      </w:r>
      <w:r w:rsidRPr="0048000A">
        <w:rPr>
          <w:rFonts w:ascii="Times New Roman" w:hAnsi="Times New Roman" w:cs="Times New Roman"/>
          <w:bCs/>
          <w:sz w:val="24"/>
          <w:szCs w:val="24"/>
        </w:rPr>
        <w:t xml:space="preserve">é dotado de uma rica diversidade sociocultural, representada por diversos povos e comunidades tradicionais, com </w:t>
      </w:r>
      <w:r w:rsidRPr="0048000A">
        <w:rPr>
          <w:rFonts w:ascii="Times New Roman" w:hAnsi="Times New Roman" w:cs="Times New Roman"/>
          <w:bCs/>
          <w:spacing w:val="4"/>
          <w:sz w:val="24"/>
          <w:szCs w:val="24"/>
        </w:rPr>
        <w:t>relações culturais com seus territórios e papel extremamente relevante na conservação ambiental. Dessa forma, os territórios tradicionais são espaços de proteção de recursos naturais e culturais, o que implica que o tratamento que se dará a estas áreas há de ser diferente daquele dado às áreas de produção, o que imp</w:t>
      </w:r>
      <w:r w:rsidR="000A6D00" w:rsidRPr="0048000A">
        <w:rPr>
          <w:rFonts w:ascii="Times New Roman" w:hAnsi="Times New Roman" w:cs="Times New Roman"/>
          <w:bCs/>
          <w:spacing w:val="4"/>
          <w:sz w:val="24"/>
          <w:szCs w:val="24"/>
        </w:rPr>
        <w:t>lica que o próprio registro no CAR</w:t>
      </w:r>
      <w:r w:rsidRPr="0048000A">
        <w:rPr>
          <w:rFonts w:ascii="Times New Roman" w:hAnsi="Times New Roman" w:cs="Times New Roman"/>
          <w:bCs/>
          <w:spacing w:val="4"/>
          <w:sz w:val="24"/>
          <w:szCs w:val="24"/>
        </w:rPr>
        <w:t xml:space="preserve"> </w:t>
      </w:r>
      <w:r w:rsidR="000A6D00" w:rsidRPr="0048000A">
        <w:rPr>
          <w:rFonts w:ascii="Times New Roman" w:hAnsi="Times New Roman" w:cs="Times New Roman"/>
          <w:bCs/>
          <w:spacing w:val="4"/>
          <w:sz w:val="24"/>
          <w:szCs w:val="24"/>
        </w:rPr>
        <w:t xml:space="preserve">deve </w:t>
      </w:r>
      <w:r w:rsidRPr="0048000A">
        <w:rPr>
          <w:rFonts w:ascii="Times New Roman" w:hAnsi="Times New Roman" w:cs="Times New Roman"/>
          <w:bCs/>
          <w:spacing w:val="4"/>
          <w:sz w:val="24"/>
          <w:szCs w:val="24"/>
        </w:rPr>
        <w:t xml:space="preserve">ser </w:t>
      </w:r>
      <w:r w:rsidR="000A6D00" w:rsidRPr="0048000A">
        <w:rPr>
          <w:rFonts w:ascii="Times New Roman" w:hAnsi="Times New Roman" w:cs="Times New Roman"/>
          <w:bCs/>
          <w:spacing w:val="4"/>
          <w:sz w:val="24"/>
          <w:szCs w:val="24"/>
        </w:rPr>
        <w:t>diferenciado</w:t>
      </w:r>
      <w:r w:rsidRPr="0048000A">
        <w:rPr>
          <w:rFonts w:ascii="Times New Roman" w:hAnsi="Times New Roman" w:cs="Times New Roman"/>
        </w:rPr>
        <w:t xml:space="preserve"> </w:t>
      </w:r>
      <w:r w:rsidR="00EE7A4E" w:rsidRPr="0048000A">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SOUZA FILHO e PRIOSTE</w:t>
      </w:r>
      <w:r w:rsidR="005637EC" w:rsidRPr="0048000A">
        <w:rPr>
          <w:rFonts w:ascii="Times New Roman" w:hAnsi="Times New Roman" w:cs="Times New Roman"/>
          <w:bCs/>
          <w:spacing w:val="4"/>
          <w:sz w:val="24"/>
          <w:szCs w:val="24"/>
        </w:rPr>
        <w:t xml:space="preserve">, </w:t>
      </w:r>
      <w:r w:rsidR="00940D5A" w:rsidRPr="0048000A">
        <w:rPr>
          <w:rFonts w:ascii="Times New Roman" w:hAnsi="Times New Roman" w:cs="Times New Roman"/>
          <w:bCs/>
          <w:spacing w:val="4"/>
          <w:sz w:val="24"/>
          <w:szCs w:val="24"/>
        </w:rPr>
        <w:t>2019</w:t>
      </w:r>
      <w:r w:rsidRPr="0048000A">
        <w:rPr>
          <w:rFonts w:ascii="Times New Roman" w:hAnsi="Times New Roman" w:cs="Times New Roman"/>
          <w:bCs/>
          <w:spacing w:val="4"/>
          <w:sz w:val="24"/>
          <w:szCs w:val="24"/>
        </w:rPr>
        <w:t>).</w:t>
      </w:r>
    </w:p>
    <w:p w14:paraId="148E0290" w14:textId="3D79643C" w:rsidR="005637EC" w:rsidRPr="0048000A" w:rsidRDefault="00EB68CF" w:rsidP="005C0170">
      <w:pPr>
        <w:spacing w:after="0" w:line="360" w:lineRule="auto"/>
        <w:ind w:firstLine="708"/>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Portanto, a relação que povos e comunidades tradicionais têm com seus territórios e os recursos n</w:t>
      </w:r>
      <w:r w:rsidR="00EE7A4E" w:rsidRPr="0048000A">
        <w:rPr>
          <w:rFonts w:ascii="Times New Roman" w:hAnsi="Times New Roman" w:cs="Times New Roman"/>
          <w:bCs/>
          <w:spacing w:val="4"/>
          <w:sz w:val="24"/>
          <w:szCs w:val="24"/>
        </w:rPr>
        <w:t>aturais é de mútua constituição</w:t>
      </w:r>
      <w:r w:rsidRPr="0048000A">
        <w:rPr>
          <w:rFonts w:ascii="Times New Roman" w:hAnsi="Times New Roman" w:cs="Times New Roman"/>
        </w:rPr>
        <w:t xml:space="preserve"> </w:t>
      </w:r>
      <w:r w:rsidR="00482551" w:rsidRPr="0048000A">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SOUZA FILHO e PRIOSTE</w:t>
      </w:r>
      <w:r w:rsidR="005637EC" w:rsidRPr="0048000A">
        <w:rPr>
          <w:rFonts w:ascii="Times New Roman" w:hAnsi="Times New Roman" w:cs="Times New Roman"/>
          <w:bCs/>
          <w:spacing w:val="4"/>
          <w:sz w:val="24"/>
          <w:szCs w:val="24"/>
        </w:rPr>
        <w:t xml:space="preserve">, </w:t>
      </w:r>
      <w:r w:rsidR="00940D5A" w:rsidRPr="0048000A">
        <w:rPr>
          <w:rFonts w:ascii="Times New Roman" w:hAnsi="Times New Roman" w:cs="Times New Roman"/>
          <w:bCs/>
          <w:spacing w:val="4"/>
          <w:sz w:val="24"/>
          <w:szCs w:val="24"/>
        </w:rPr>
        <w:t>2019</w:t>
      </w:r>
      <w:r w:rsidRPr="0048000A">
        <w:rPr>
          <w:rFonts w:ascii="Times New Roman" w:hAnsi="Times New Roman" w:cs="Times New Roman"/>
          <w:bCs/>
          <w:spacing w:val="4"/>
          <w:sz w:val="24"/>
          <w:szCs w:val="24"/>
        </w:rPr>
        <w:t>). Na Carta de Ceres, documento fundador da Articulação Pacari, organização que reúne povos e comunidades tradicionais do bioma Cerrado, é evidenciada essa relação a partir do seguinte trecho:</w:t>
      </w:r>
    </w:p>
    <w:p w14:paraId="590AF5FD" w14:textId="77777777" w:rsidR="005637EC" w:rsidRPr="0048000A" w:rsidRDefault="005637EC" w:rsidP="00EB68CF">
      <w:pPr>
        <w:spacing w:after="0" w:line="372" w:lineRule="auto"/>
        <w:ind w:firstLine="708"/>
        <w:jc w:val="both"/>
        <w:rPr>
          <w:rFonts w:ascii="Times New Roman" w:hAnsi="Times New Roman" w:cs="Times New Roman"/>
          <w:bCs/>
          <w:spacing w:val="4"/>
          <w:sz w:val="24"/>
          <w:szCs w:val="24"/>
        </w:rPr>
      </w:pPr>
    </w:p>
    <w:p w14:paraId="6A943E6E" w14:textId="51851B08" w:rsidR="00EB68CF" w:rsidRPr="0048000A" w:rsidRDefault="00EB68CF" w:rsidP="00417564">
      <w:pPr>
        <w:spacing w:after="0" w:line="240" w:lineRule="auto"/>
        <w:ind w:left="2268"/>
        <w:jc w:val="both"/>
        <w:rPr>
          <w:rFonts w:ascii="Times New Roman" w:hAnsi="Times New Roman" w:cs="Times New Roman"/>
          <w:bCs/>
          <w:iCs/>
          <w:spacing w:val="4"/>
          <w:sz w:val="20"/>
          <w:szCs w:val="20"/>
        </w:rPr>
      </w:pPr>
      <w:r w:rsidRPr="0048000A">
        <w:rPr>
          <w:rFonts w:ascii="Times New Roman" w:hAnsi="Times New Roman" w:cs="Times New Roman"/>
          <w:bCs/>
          <w:iCs/>
          <w:spacing w:val="4"/>
          <w:sz w:val="20"/>
          <w:szCs w:val="20"/>
        </w:rPr>
        <w:lastRenderedPageBreak/>
        <w:t xml:space="preserve">Amamos o Cerrado e a vida. Temos o dever de cuidar desta nossa morada. Queremos conhecer e respeitar todas as suas formas de vida. Acreditamos que o Cerrado é uma fonte de saúde, que brota tanto através das suas plantas medicinais, como de seus frutos. </w:t>
      </w:r>
      <w:r w:rsidR="00335098">
        <w:rPr>
          <w:rFonts w:ascii="Times New Roman" w:hAnsi="Times New Roman" w:cs="Times New Roman"/>
          <w:bCs/>
          <w:iCs/>
          <w:spacing w:val="4"/>
          <w:sz w:val="20"/>
          <w:szCs w:val="20"/>
        </w:rPr>
        <w:t>[...]</w:t>
      </w:r>
      <w:r w:rsidRPr="0048000A">
        <w:rPr>
          <w:rFonts w:ascii="Times New Roman" w:hAnsi="Times New Roman" w:cs="Times New Roman"/>
          <w:bCs/>
          <w:iCs/>
          <w:spacing w:val="4"/>
          <w:sz w:val="20"/>
          <w:szCs w:val="20"/>
        </w:rPr>
        <w:t xml:space="preserve"> O saber e a cultura popular são a base para o uso sustentável do Cerrado e para a promoção da saúde, e precisam ser valorizados e disseminados, estabelecendo, ao mesmo tempo, um diálogo com o conhecimento científico, baseado no respeito mútuo. Recusamos qualquer forma de propriedade do conhecimento e da vida, pois vivendo em comunidades e nos organizando em várias formas associativas, aprendemos o valor da solidariedade e da partilha de bens e saberes, que nascem da nossa fé e </w:t>
      </w:r>
      <w:r w:rsidR="00B44DC9" w:rsidRPr="0048000A">
        <w:rPr>
          <w:rFonts w:ascii="Times New Roman" w:hAnsi="Times New Roman" w:cs="Times New Roman"/>
          <w:bCs/>
          <w:iCs/>
          <w:spacing w:val="4"/>
          <w:sz w:val="20"/>
          <w:szCs w:val="20"/>
        </w:rPr>
        <w:t>tradição. (</w:t>
      </w:r>
      <w:r w:rsidRPr="0048000A">
        <w:rPr>
          <w:rFonts w:ascii="Times New Roman" w:hAnsi="Times New Roman" w:cs="Times New Roman"/>
          <w:bCs/>
          <w:iCs/>
          <w:spacing w:val="4"/>
          <w:sz w:val="20"/>
          <w:szCs w:val="20"/>
        </w:rPr>
        <w:t>ARTICULAÇÃO PACARI, 2009, p. 37</w:t>
      </w:r>
      <w:r w:rsidR="005637EC" w:rsidRPr="0048000A">
        <w:rPr>
          <w:rFonts w:ascii="Times New Roman" w:hAnsi="Times New Roman" w:cs="Times New Roman"/>
          <w:bCs/>
          <w:iCs/>
          <w:spacing w:val="4"/>
          <w:sz w:val="20"/>
          <w:szCs w:val="20"/>
        </w:rPr>
        <w:t>, in</w:t>
      </w:r>
      <w:r w:rsidRPr="0048000A">
        <w:rPr>
          <w:rFonts w:ascii="Times New Roman" w:hAnsi="Times New Roman" w:cs="Times New Roman"/>
          <w:bCs/>
          <w:iCs/>
          <w:spacing w:val="4"/>
          <w:sz w:val="20"/>
          <w:szCs w:val="20"/>
        </w:rPr>
        <w:t xml:space="preserve"> SOUZA FILHO e PRIOSTE</w:t>
      </w:r>
      <w:r w:rsidR="005637EC" w:rsidRPr="0048000A">
        <w:rPr>
          <w:rFonts w:ascii="Times New Roman" w:hAnsi="Times New Roman" w:cs="Times New Roman"/>
          <w:bCs/>
          <w:iCs/>
          <w:spacing w:val="4"/>
          <w:sz w:val="20"/>
          <w:szCs w:val="20"/>
        </w:rPr>
        <w:t xml:space="preserve">, </w:t>
      </w:r>
      <w:r w:rsidR="00940D5A" w:rsidRPr="0048000A">
        <w:rPr>
          <w:rFonts w:ascii="Times New Roman" w:hAnsi="Times New Roman" w:cs="Times New Roman"/>
          <w:bCs/>
          <w:iCs/>
          <w:spacing w:val="4"/>
          <w:sz w:val="20"/>
          <w:szCs w:val="20"/>
        </w:rPr>
        <w:t>2019</w:t>
      </w:r>
      <w:r w:rsidRPr="0048000A">
        <w:rPr>
          <w:rFonts w:ascii="Times New Roman" w:hAnsi="Times New Roman" w:cs="Times New Roman"/>
          <w:bCs/>
          <w:iCs/>
          <w:spacing w:val="4"/>
          <w:sz w:val="20"/>
          <w:szCs w:val="20"/>
        </w:rPr>
        <w:t>).</w:t>
      </w:r>
    </w:p>
    <w:p w14:paraId="12629D59" w14:textId="77777777" w:rsidR="005637EC" w:rsidRPr="0048000A" w:rsidRDefault="005637EC" w:rsidP="00EB68CF">
      <w:pPr>
        <w:spacing w:after="0" w:line="372" w:lineRule="auto"/>
        <w:ind w:firstLine="708"/>
        <w:jc w:val="both"/>
        <w:rPr>
          <w:rFonts w:ascii="Times New Roman" w:hAnsi="Times New Roman" w:cs="Times New Roman"/>
          <w:bCs/>
          <w:spacing w:val="4"/>
          <w:sz w:val="24"/>
          <w:szCs w:val="24"/>
        </w:rPr>
      </w:pPr>
    </w:p>
    <w:p w14:paraId="542BE564" w14:textId="7CF856C8" w:rsidR="00EB68CF" w:rsidRPr="0048000A" w:rsidRDefault="00EB68CF" w:rsidP="005C0170">
      <w:pPr>
        <w:spacing w:after="0" w:line="360" w:lineRule="auto"/>
        <w:ind w:firstLine="708"/>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Como consequência, a relação das populações tradicionais com seus territórios entra em confronto muitas vezes com a lógica de desenvolvimento capitalista. A partir dessa lógica das populações tradicionais com seus territórios foi criado o conceito de etnodesenvolvimento na década de 1970, que sugere um modelo de desenvolvimento com base nas experiências das populações indígenas.</w:t>
      </w:r>
      <w:r w:rsidR="00BF2FBD" w:rsidRPr="0048000A">
        <w:rPr>
          <w:rFonts w:ascii="Times New Roman" w:hAnsi="Times New Roman" w:cs="Times New Roman"/>
          <w:bCs/>
          <w:spacing w:val="4"/>
          <w:sz w:val="24"/>
          <w:szCs w:val="24"/>
        </w:rPr>
        <w:t xml:space="preserve"> </w:t>
      </w:r>
      <w:r w:rsidRPr="0048000A">
        <w:rPr>
          <w:rFonts w:ascii="Times New Roman" w:hAnsi="Times New Roman" w:cs="Times New Roman"/>
          <w:bCs/>
          <w:spacing w:val="4"/>
          <w:sz w:val="24"/>
          <w:szCs w:val="24"/>
        </w:rPr>
        <w:t xml:space="preserve">O etnodesenvolvimento defende o princípio da autonomia e reconhecimento dos direitos à diversidade cultural das populações tradicionais </w:t>
      </w:r>
      <w:r w:rsidR="000A6D00" w:rsidRPr="0048000A">
        <w:rPr>
          <w:rFonts w:ascii="Times New Roman" w:hAnsi="Times New Roman" w:cs="Times New Roman"/>
          <w:bCs/>
          <w:spacing w:val="4"/>
          <w:sz w:val="24"/>
          <w:szCs w:val="24"/>
        </w:rPr>
        <w:t xml:space="preserve">e o uso de seus territórios </w:t>
      </w:r>
      <w:r w:rsidRPr="0048000A">
        <w:rPr>
          <w:rFonts w:ascii="Times New Roman" w:hAnsi="Times New Roman" w:cs="Times New Roman"/>
          <w:bCs/>
          <w:spacing w:val="4"/>
          <w:sz w:val="24"/>
          <w:szCs w:val="24"/>
        </w:rPr>
        <w:t>(</w:t>
      </w:r>
      <w:r w:rsidR="006B1265" w:rsidRPr="0048000A">
        <w:rPr>
          <w:rFonts w:ascii="Times New Roman" w:hAnsi="Times New Roman" w:cs="Times New Roman"/>
          <w:bCs/>
          <w:spacing w:val="4"/>
          <w:sz w:val="24"/>
          <w:szCs w:val="24"/>
        </w:rPr>
        <w:t>LITTLE</w:t>
      </w:r>
      <w:r w:rsidRPr="0048000A">
        <w:rPr>
          <w:rFonts w:ascii="Times New Roman" w:hAnsi="Times New Roman" w:cs="Times New Roman"/>
          <w:bCs/>
          <w:spacing w:val="4"/>
          <w:sz w:val="24"/>
          <w:szCs w:val="24"/>
        </w:rPr>
        <w:t xml:space="preserve">, 2002). </w:t>
      </w:r>
    </w:p>
    <w:p w14:paraId="330C0898" w14:textId="437AFEEF" w:rsidR="00EB68CF" w:rsidRPr="0048000A" w:rsidRDefault="00F06BCB" w:rsidP="005C0170">
      <w:pPr>
        <w:spacing w:after="0" w:line="360" w:lineRule="auto"/>
        <w:ind w:firstLine="708"/>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Ressalte-se</w:t>
      </w:r>
      <w:r w:rsidR="00EB68CF" w:rsidRPr="0048000A">
        <w:rPr>
          <w:rFonts w:ascii="Times New Roman" w:hAnsi="Times New Roman" w:cs="Times New Roman"/>
          <w:bCs/>
          <w:spacing w:val="4"/>
          <w:sz w:val="24"/>
          <w:szCs w:val="24"/>
        </w:rPr>
        <w:t xml:space="preserve"> que os territórios tradicionais são espaços protegidos pela Constituição Federal (</w:t>
      </w:r>
      <w:r w:rsidR="00A617D8" w:rsidRPr="0048000A">
        <w:rPr>
          <w:rFonts w:ascii="Times New Roman" w:hAnsi="Times New Roman" w:cs="Times New Roman"/>
          <w:bCs/>
          <w:spacing w:val="4"/>
          <w:sz w:val="24"/>
          <w:szCs w:val="24"/>
        </w:rPr>
        <w:t>a</w:t>
      </w:r>
      <w:r w:rsidR="00EB68CF" w:rsidRPr="0048000A">
        <w:rPr>
          <w:rFonts w:ascii="Times New Roman" w:hAnsi="Times New Roman" w:cs="Times New Roman"/>
          <w:bCs/>
          <w:spacing w:val="4"/>
          <w:sz w:val="24"/>
          <w:szCs w:val="24"/>
        </w:rPr>
        <w:t>rt. 225) e dessa forma possuem tratamento diferenciado em diferentes dispositivos legais ambientais. Por exemplo, a</w:t>
      </w:r>
      <w:r w:rsidR="00A617D8" w:rsidRPr="0048000A">
        <w:rPr>
          <w:rFonts w:ascii="Times New Roman" w:hAnsi="Times New Roman" w:cs="Times New Roman"/>
          <w:bCs/>
          <w:spacing w:val="4"/>
          <w:sz w:val="24"/>
          <w:szCs w:val="24"/>
        </w:rPr>
        <w:t xml:space="preserve"> já mencionada</w:t>
      </w:r>
      <w:r w:rsidR="00EB68CF" w:rsidRPr="0048000A">
        <w:rPr>
          <w:rFonts w:ascii="Times New Roman" w:hAnsi="Times New Roman" w:cs="Times New Roman"/>
          <w:bCs/>
          <w:spacing w:val="4"/>
          <w:sz w:val="24"/>
          <w:szCs w:val="24"/>
        </w:rPr>
        <w:t xml:space="preserve"> Lei nº 11.284/2006, que dispõe sobre a gestão de florestas públicas para a produção sustentável, estabelece</w:t>
      </w:r>
      <w:r w:rsidR="00A617D8" w:rsidRPr="0048000A">
        <w:rPr>
          <w:rFonts w:ascii="Times New Roman" w:hAnsi="Times New Roman" w:cs="Times New Roman"/>
          <w:bCs/>
          <w:spacing w:val="4"/>
          <w:sz w:val="24"/>
          <w:szCs w:val="24"/>
        </w:rPr>
        <w:t>, e seu</w:t>
      </w:r>
      <w:r w:rsidR="00EB68CF" w:rsidRPr="0048000A">
        <w:rPr>
          <w:rFonts w:ascii="Times New Roman" w:hAnsi="Times New Roman" w:cs="Times New Roman"/>
          <w:bCs/>
          <w:spacing w:val="4"/>
          <w:sz w:val="24"/>
          <w:szCs w:val="24"/>
        </w:rPr>
        <w:t xml:space="preserve"> </w:t>
      </w:r>
      <w:r w:rsidR="00A617D8" w:rsidRPr="0048000A">
        <w:rPr>
          <w:rFonts w:ascii="Times New Roman" w:hAnsi="Times New Roman" w:cs="Times New Roman"/>
          <w:bCs/>
          <w:spacing w:val="4"/>
          <w:sz w:val="24"/>
          <w:szCs w:val="24"/>
        </w:rPr>
        <w:t>a</w:t>
      </w:r>
      <w:r w:rsidR="00EB68CF" w:rsidRPr="0048000A">
        <w:rPr>
          <w:rFonts w:ascii="Times New Roman" w:hAnsi="Times New Roman" w:cs="Times New Roman"/>
          <w:bCs/>
          <w:spacing w:val="4"/>
          <w:sz w:val="24"/>
          <w:szCs w:val="24"/>
        </w:rPr>
        <w:t>rt. 3</w:t>
      </w:r>
      <w:r w:rsidR="00A617D8" w:rsidRPr="0048000A">
        <w:rPr>
          <w:rFonts w:ascii="Times New Roman" w:hAnsi="Times New Roman" w:cs="Times New Roman"/>
          <w:bCs/>
          <w:spacing w:val="4"/>
          <w:sz w:val="24"/>
          <w:szCs w:val="24"/>
        </w:rPr>
        <w:t>º,</w:t>
      </w:r>
      <w:r w:rsidR="00EB68CF" w:rsidRPr="0048000A">
        <w:rPr>
          <w:rFonts w:ascii="Times New Roman" w:hAnsi="Times New Roman" w:cs="Times New Roman"/>
          <w:bCs/>
          <w:spacing w:val="4"/>
          <w:sz w:val="24"/>
          <w:szCs w:val="24"/>
        </w:rPr>
        <w:t xml:space="preserve"> que populações tradicionais têm estilos de vida relevante à conservação e à utilização sustentável da diversidade biológica.</w:t>
      </w:r>
      <w:r w:rsidR="007726B8" w:rsidRPr="0048000A">
        <w:rPr>
          <w:rFonts w:ascii="Times New Roman" w:hAnsi="Times New Roman" w:cs="Times New Roman"/>
          <w:bCs/>
          <w:spacing w:val="4"/>
          <w:sz w:val="24"/>
          <w:szCs w:val="24"/>
        </w:rPr>
        <w:t xml:space="preserve"> </w:t>
      </w:r>
      <w:r w:rsidR="00EB68CF" w:rsidRPr="0048000A">
        <w:rPr>
          <w:rFonts w:ascii="Times New Roman" w:hAnsi="Times New Roman" w:cs="Times New Roman"/>
          <w:bCs/>
          <w:spacing w:val="4"/>
          <w:sz w:val="24"/>
          <w:szCs w:val="24"/>
        </w:rPr>
        <w:t>Já a Lei nº 11.428/2006</w:t>
      </w:r>
      <w:r w:rsidR="00A617D8" w:rsidRPr="00AC3BAE">
        <w:rPr>
          <w:rStyle w:val="Refdenotaderodap"/>
          <w:rFonts w:ascii="Times New Roman" w:hAnsi="Times New Roman" w:cs="Times New Roman"/>
          <w:bCs/>
          <w:spacing w:val="4"/>
          <w:sz w:val="24"/>
          <w:szCs w:val="24"/>
        </w:rPr>
        <w:footnoteReference w:id="11"/>
      </w:r>
      <w:r w:rsidR="00EB68CF" w:rsidRPr="00AC3BAE">
        <w:rPr>
          <w:rFonts w:ascii="Times New Roman" w:hAnsi="Times New Roman" w:cs="Times New Roman"/>
          <w:bCs/>
          <w:spacing w:val="4"/>
          <w:sz w:val="24"/>
          <w:szCs w:val="24"/>
        </w:rPr>
        <w:t>, que dispõe sobre a utilização e proteção da vegetação nativa do Bioma Mata Atlântica, estabelece que povos e comunidades tradicionais são aqueles que estão vivendo em estreita relação com o ambie</w:t>
      </w:r>
      <w:r w:rsidR="00EB68CF" w:rsidRPr="0048000A">
        <w:rPr>
          <w:rFonts w:ascii="Times New Roman" w:hAnsi="Times New Roman" w:cs="Times New Roman"/>
          <w:bCs/>
          <w:spacing w:val="4"/>
          <w:sz w:val="24"/>
          <w:szCs w:val="24"/>
        </w:rPr>
        <w:t xml:space="preserve">nte natural, dependendo destes para sua reprodução sociocultural, por meio de atividades de baixo impacto. </w:t>
      </w:r>
    </w:p>
    <w:p w14:paraId="6FB26BD5" w14:textId="6F0A30BD" w:rsidR="00EB68CF" w:rsidRPr="0048000A" w:rsidRDefault="00EB68CF" w:rsidP="005C0170">
      <w:pPr>
        <w:spacing w:after="0" w:line="360" w:lineRule="auto"/>
        <w:ind w:firstLine="708"/>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O Decreto nº 5.758/2006</w:t>
      </w:r>
      <w:r w:rsidR="00F06BCB" w:rsidRPr="00AC3BAE">
        <w:rPr>
          <w:rStyle w:val="Refdenotaderodap"/>
          <w:rFonts w:ascii="Times New Roman" w:hAnsi="Times New Roman" w:cs="Times New Roman"/>
          <w:bCs/>
          <w:spacing w:val="4"/>
          <w:sz w:val="24"/>
          <w:szCs w:val="24"/>
        </w:rPr>
        <w:footnoteReference w:id="12"/>
      </w:r>
      <w:r w:rsidRPr="00AC3BAE">
        <w:rPr>
          <w:rFonts w:ascii="Times New Roman" w:hAnsi="Times New Roman" w:cs="Times New Roman"/>
          <w:bCs/>
          <w:spacing w:val="4"/>
          <w:sz w:val="24"/>
          <w:szCs w:val="24"/>
        </w:rPr>
        <w:t xml:space="preserve">, que Institui o Plano Estratégico Nacional de Áreas Protegidas </w:t>
      </w:r>
      <w:r w:rsidR="006B1265" w:rsidRPr="0048000A">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PNAP</w:t>
      </w:r>
      <w:r w:rsidR="006B1265" w:rsidRPr="0048000A">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 xml:space="preserve"> tem como uma de suas diretrizes assegurar os direitos territoriais das comunidades quilombolas e dos povos indígenas como instrumento para conservação de biodiversidade e como princípio do respeito às especificidades e restrições das categorias de unidades de conservação do Sistema Nacional de Unidades de Conservação da Natureza </w:t>
      </w:r>
      <w:r w:rsidR="00C324D0">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SNUC</w:t>
      </w:r>
      <w:r w:rsidR="00C324D0">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 xml:space="preserve">, das terras indígenas e das terras ocupadas por remanescentes das comunidades dos </w:t>
      </w:r>
      <w:r w:rsidRPr="0048000A">
        <w:rPr>
          <w:rFonts w:ascii="Times New Roman" w:hAnsi="Times New Roman" w:cs="Times New Roman"/>
          <w:bCs/>
          <w:spacing w:val="4"/>
          <w:sz w:val="24"/>
          <w:szCs w:val="24"/>
        </w:rPr>
        <w:lastRenderedPageBreak/>
        <w:t>quilombos. O mesmo dispositivo legal estabelece objetivos e ações para unidades de conservação, terras indígenas e para territórios quilombolas, como uma estratégia de complementaridade e fortalecimento dessas diferentes áreas protegidas.</w:t>
      </w:r>
    </w:p>
    <w:p w14:paraId="2ADFC88F" w14:textId="58A3B2C7" w:rsidR="00EB68CF" w:rsidRPr="0048000A" w:rsidRDefault="00F06BCB" w:rsidP="005C0170">
      <w:pPr>
        <w:spacing w:after="0" w:line="360" w:lineRule="auto"/>
        <w:ind w:firstLine="708"/>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O</w:t>
      </w:r>
      <w:r w:rsidR="007726B8" w:rsidRPr="0048000A">
        <w:rPr>
          <w:rFonts w:ascii="Times New Roman" w:hAnsi="Times New Roman" w:cs="Times New Roman"/>
          <w:bCs/>
          <w:spacing w:val="4"/>
          <w:sz w:val="24"/>
          <w:szCs w:val="24"/>
        </w:rPr>
        <w:t xml:space="preserve"> Decreto</w:t>
      </w:r>
      <w:r w:rsidR="00EB68CF" w:rsidRPr="0048000A">
        <w:rPr>
          <w:rFonts w:ascii="Times New Roman" w:hAnsi="Times New Roman" w:cs="Times New Roman"/>
          <w:bCs/>
          <w:spacing w:val="4"/>
          <w:sz w:val="24"/>
          <w:szCs w:val="24"/>
        </w:rPr>
        <w:t xml:space="preserve"> nº 4.339/2002</w:t>
      </w:r>
      <w:r w:rsidRPr="00AC3BAE">
        <w:rPr>
          <w:rStyle w:val="Refdenotaderodap"/>
          <w:rFonts w:ascii="Times New Roman" w:hAnsi="Times New Roman" w:cs="Times New Roman"/>
          <w:bCs/>
          <w:spacing w:val="4"/>
          <w:sz w:val="24"/>
          <w:szCs w:val="24"/>
        </w:rPr>
        <w:footnoteReference w:id="13"/>
      </w:r>
      <w:r w:rsidR="00EB68CF" w:rsidRPr="00AC3BAE">
        <w:rPr>
          <w:rFonts w:ascii="Times New Roman" w:hAnsi="Times New Roman" w:cs="Times New Roman"/>
          <w:bCs/>
          <w:spacing w:val="4"/>
          <w:sz w:val="24"/>
          <w:szCs w:val="24"/>
        </w:rPr>
        <w:t xml:space="preserve">, </w:t>
      </w:r>
      <w:r w:rsidRPr="0048000A">
        <w:rPr>
          <w:rFonts w:ascii="Times New Roman" w:hAnsi="Times New Roman" w:cs="Times New Roman"/>
          <w:bCs/>
          <w:spacing w:val="4"/>
          <w:sz w:val="24"/>
          <w:szCs w:val="24"/>
        </w:rPr>
        <w:t xml:space="preserve">por sua vez, </w:t>
      </w:r>
      <w:r w:rsidR="00EB68CF" w:rsidRPr="0048000A">
        <w:rPr>
          <w:rFonts w:ascii="Times New Roman" w:hAnsi="Times New Roman" w:cs="Times New Roman"/>
          <w:bCs/>
          <w:spacing w:val="4"/>
          <w:sz w:val="24"/>
          <w:szCs w:val="24"/>
        </w:rPr>
        <w:t>ao instituir princípios e diretrizes para a implementação da Política Nacional da Biodiversidade, destaca a manutenção da diversidade cultural nacional como fundamental para a pluralidade de valores na sociedade em relação à biodiversidade, sendo que povos indígenas, quilombolas e outros povos e comunidades tradicionais desempenham papel importante na conservação e na utilização sustentável da biodiversidade.</w:t>
      </w:r>
    </w:p>
    <w:p w14:paraId="661DEB4A" w14:textId="6586E3E7" w:rsidR="00EB68CF" w:rsidRPr="0048000A" w:rsidRDefault="00EB68CF" w:rsidP="009C61A5">
      <w:pPr>
        <w:spacing w:after="0" w:line="360" w:lineRule="auto"/>
        <w:ind w:firstLine="708"/>
        <w:jc w:val="both"/>
        <w:rPr>
          <w:rFonts w:ascii="Times New Roman" w:hAnsi="Times New Roman" w:cs="Times New Roman"/>
          <w:bCs/>
          <w:spacing w:val="4"/>
          <w:sz w:val="24"/>
          <w:szCs w:val="24"/>
        </w:rPr>
      </w:pPr>
      <w:r w:rsidRPr="0048000A">
        <w:rPr>
          <w:rFonts w:ascii="Times New Roman" w:hAnsi="Times New Roman" w:cs="Times New Roman"/>
          <w:bCs/>
          <w:spacing w:val="4"/>
          <w:sz w:val="24"/>
          <w:szCs w:val="24"/>
        </w:rPr>
        <w:t>A Convenção de Diversidade Biológica (CDB), promulgada pelo Decreto nº 2.519</w:t>
      </w:r>
      <w:r w:rsidR="00F06BCB" w:rsidRPr="00AC3BAE">
        <w:rPr>
          <w:rStyle w:val="Refdenotaderodap"/>
          <w:rFonts w:ascii="Times New Roman" w:hAnsi="Times New Roman" w:cs="Times New Roman"/>
          <w:bCs/>
          <w:spacing w:val="4"/>
          <w:sz w:val="24"/>
          <w:szCs w:val="24"/>
        </w:rPr>
        <w:footnoteReference w:id="14"/>
      </w:r>
      <w:r w:rsidRPr="00AC3BAE">
        <w:rPr>
          <w:rFonts w:ascii="Times New Roman" w:hAnsi="Times New Roman" w:cs="Times New Roman"/>
          <w:bCs/>
          <w:spacing w:val="4"/>
          <w:sz w:val="24"/>
          <w:szCs w:val="24"/>
        </w:rPr>
        <w:t>,</w:t>
      </w:r>
      <w:r w:rsidRPr="0048000A">
        <w:rPr>
          <w:rFonts w:ascii="Times New Roman" w:hAnsi="Times New Roman" w:cs="Times New Roman"/>
          <w:bCs/>
          <w:spacing w:val="4"/>
          <w:sz w:val="24"/>
          <w:szCs w:val="24"/>
        </w:rPr>
        <w:t xml:space="preserve"> de 16 de março de 1998, estabelece como modalidade de conservação </w:t>
      </w:r>
      <w:r w:rsidRPr="00DB5B00">
        <w:rPr>
          <w:rFonts w:ascii="Times New Roman" w:hAnsi="Times New Roman" w:cs="Times New Roman"/>
          <w:bCs/>
          <w:i/>
          <w:spacing w:val="4"/>
          <w:sz w:val="24"/>
          <w:szCs w:val="24"/>
        </w:rPr>
        <w:t>in si</w:t>
      </w:r>
      <w:r w:rsidRPr="0048000A">
        <w:rPr>
          <w:rFonts w:ascii="Times New Roman" w:hAnsi="Times New Roman" w:cs="Times New Roman"/>
          <w:bCs/>
          <w:spacing w:val="4"/>
          <w:sz w:val="24"/>
          <w:szCs w:val="24"/>
        </w:rPr>
        <w:t xml:space="preserve">da diversidade biológica os conhecimentos, inovações e práticas de povos e comunidades tradicionais, reconhecendo que tais organizações sociais são relevantes para a preservação ambiental. </w:t>
      </w:r>
    </w:p>
    <w:p w14:paraId="1E93230A" w14:textId="0BAAAA06" w:rsidR="00EB68CF" w:rsidRPr="0048000A" w:rsidRDefault="007726B8" w:rsidP="009C61A5">
      <w:pPr>
        <w:pStyle w:val="itemnivel3"/>
        <w:spacing w:before="0" w:beforeAutospacing="0" w:after="0" w:afterAutospacing="0" w:line="360" w:lineRule="auto"/>
        <w:ind w:right="119" w:firstLine="708"/>
        <w:jc w:val="both"/>
        <w:rPr>
          <w:rFonts w:eastAsiaTheme="minorHAnsi"/>
          <w:bCs/>
          <w:lang w:eastAsia="en-US"/>
        </w:rPr>
      </w:pPr>
      <w:r w:rsidRPr="0048000A">
        <w:rPr>
          <w:rFonts w:eastAsiaTheme="minorHAnsi"/>
          <w:bCs/>
          <w:lang w:eastAsia="en-US"/>
        </w:rPr>
        <w:t xml:space="preserve">Destaca-se também </w:t>
      </w:r>
      <w:r w:rsidR="00EB68CF" w:rsidRPr="0048000A">
        <w:rPr>
          <w:rFonts w:eastAsiaTheme="minorHAnsi"/>
          <w:bCs/>
          <w:lang w:eastAsia="en-US"/>
        </w:rPr>
        <w:t xml:space="preserve">o </w:t>
      </w:r>
      <w:commentRangeStart w:id="5"/>
      <w:r w:rsidR="00EB68CF" w:rsidRPr="00C409BA">
        <w:rPr>
          <w:rFonts w:eastAsiaTheme="minorHAnsi"/>
          <w:bCs/>
          <w:lang w:eastAsia="en-US"/>
        </w:rPr>
        <w:t>Decreto nº</w:t>
      </w:r>
      <w:r w:rsidR="006B1265" w:rsidRPr="00C409BA">
        <w:rPr>
          <w:rFonts w:eastAsiaTheme="minorHAnsi"/>
          <w:bCs/>
          <w:lang w:eastAsia="en-US"/>
        </w:rPr>
        <w:t xml:space="preserve"> </w:t>
      </w:r>
      <w:r w:rsidR="00EB68CF" w:rsidRPr="00C409BA">
        <w:rPr>
          <w:rFonts w:eastAsiaTheme="minorHAnsi"/>
          <w:bCs/>
          <w:lang w:eastAsia="en-US"/>
        </w:rPr>
        <w:t>5.051</w:t>
      </w:r>
      <w:r w:rsidR="00BF7039">
        <w:rPr>
          <w:rFonts w:eastAsiaTheme="minorHAnsi"/>
          <w:bCs/>
          <w:lang w:eastAsia="en-US"/>
        </w:rPr>
        <w:t>/2004</w:t>
      </w:r>
      <w:r w:rsidR="00BF7039" w:rsidRPr="00C409BA">
        <w:rPr>
          <w:rStyle w:val="Refdenotaderodap"/>
          <w:rFonts w:eastAsiaTheme="minorHAnsi"/>
          <w:bCs/>
          <w:lang w:eastAsia="en-US"/>
        </w:rPr>
        <w:footnoteReference w:id="15"/>
      </w:r>
      <w:r w:rsidR="00EB68CF" w:rsidRPr="00C409BA">
        <w:rPr>
          <w:rFonts w:eastAsiaTheme="minorHAnsi"/>
          <w:bCs/>
          <w:lang w:eastAsia="en-US"/>
        </w:rPr>
        <w:t xml:space="preserve">, que promulgou a Convenção nº 169 da Organização Internacional do Trabalho </w:t>
      </w:r>
      <w:r w:rsidR="00C324D0" w:rsidRPr="00C409BA">
        <w:rPr>
          <w:rFonts w:eastAsiaTheme="minorHAnsi"/>
          <w:bCs/>
          <w:lang w:eastAsia="en-US"/>
        </w:rPr>
        <w:t>(</w:t>
      </w:r>
      <w:r w:rsidR="00EB68CF" w:rsidRPr="00C409BA">
        <w:rPr>
          <w:rFonts w:eastAsiaTheme="minorHAnsi"/>
          <w:bCs/>
          <w:lang w:eastAsia="en-US"/>
        </w:rPr>
        <w:t>OIT</w:t>
      </w:r>
      <w:r w:rsidR="00C324D0" w:rsidRPr="00C409BA">
        <w:rPr>
          <w:rFonts w:eastAsiaTheme="minorHAnsi"/>
          <w:bCs/>
          <w:lang w:eastAsia="en-US"/>
        </w:rPr>
        <w:t>)</w:t>
      </w:r>
      <w:r w:rsidR="00EB68CF" w:rsidRPr="00C409BA">
        <w:rPr>
          <w:rFonts w:eastAsiaTheme="minorHAnsi"/>
          <w:bCs/>
          <w:lang w:eastAsia="en-US"/>
        </w:rPr>
        <w:t xml:space="preserve"> sobre Povos Indígenas e Tribais</w:t>
      </w:r>
      <w:r w:rsidR="00C409BA" w:rsidRPr="00DB5B00">
        <w:rPr>
          <w:rFonts w:eastAsiaTheme="minorHAnsi"/>
          <w:bCs/>
          <w:lang w:eastAsia="en-US"/>
        </w:rPr>
        <w:t>. O</w:t>
      </w:r>
      <w:r w:rsidR="00BF7039">
        <w:rPr>
          <w:rFonts w:eastAsiaTheme="minorHAnsi"/>
          <w:bCs/>
          <w:lang w:eastAsia="en-US"/>
        </w:rPr>
        <w:t xml:space="preserve"> </w:t>
      </w:r>
      <w:r w:rsidR="00EB68CF" w:rsidRPr="00DB5B00">
        <w:rPr>
          <w:rFonts w:eastAsiaTheme="minorHAnsi"/>
          <w:bCs/>
          <w:lang w:eastAsia="en-US"/>
        </w:rPr>
        <w:t xml:space="preserve">Decreto </w:t>
      </w:r>
      <w:r w:rsidR="00BF7039">
        <w:rPr>
          <w:rFonts w:eastAsiaTheme="minorHAnsi"/>
          <w:bCs/>
          <w:lang w:eastAsia="en-US"/>
        </w:rPr>
        <w:br/>
      </w:r>
      <w:r w:rsidR="00EB68CF" w:rsidRPr="00DB5B00">
        <w:rPr>
          <w:rFonts w:eastAsiaTheme="minorHAnsi"/>
          <w:bCs/>
          <w:lang w:eastAsia="en-US"/>
        </w:rPr>
        <w:t>nº 10.088</w:t>
      </w:r>
      <w:r w:rsidR="00BF7039">
        <w:rPr>
          <w:rFonts w:eastAsiaTheme="minorHAnsi"/>
          <w:bCs/>
          <w:lang w:eastAsia="en-US"/>
        </w:rPr>
        <w:t>/</w:t>
      </w:r>
      <w:r w:rsidR="00EB68CF" w:rsidRPr="00DB5B00">
        <w:rPr>
          <w:rFonts w:eastAsiaTheme="minorHAnsi"/>
          <w:bCs/>
          <w:lang w:eastAsia="en-US"/>
        </w:rPr>
        <w:t>2019</w:t>
      </w:r>
      <w:commentRangeEnd w:id="5"/>
      <w:r w:rsidR="00FE3393" w:rsidRPr="00C409BA">
        <w:rPr>
          <w:rStyle w:val="Refdecomentrio"/>
          <w:rFonts w:asciiTheme="minorHAnsi" w:eastAsiaTheme="minorHAnsi" w:hAnsiTheme="minorHAnsi" w:cstheme="minorBidi"/>
          <w:lang w:eastAsia="en-US"/>
        </w:rPr>
        <w:commentReference w:id="5"/>
      </w:r>
      <w:r w:rsidR="00C409BA" w:rsidRPr="00C409BA">
        <w:rPr>
          <w:rFonts w:eastAsiaTheme="minorHAnsi"/>
          <w:bCs/>
          <w:lang w:eastAsia="en-US"/>
        </w:rPr>
        <w:t xml:space="preserve"> </w:t>
      </w:r>
      <w:r w:rsidR="00C409BA" w:rsidRPr="00C409BA">
        <w:t xml:space="preserve">revogou o Decreto nº 5.0051/2004, consolidando todas as convenções da OIT e há um </w:t>
      </w:r>
      <w:r w:rsidR="00C409BA" w:rsidRPr="00C409BA">
        <w:rPr>
          <w:color w:val="252525"/>
        </w:rPr>
        <w:t>projeto de Decreto Legislativo (PDL) 177/2021 para autorizar o preside</w:t>
      </w:r>
      <w:r w:rsidR="00C409BA" w:rsidRPr="00DB5B00">
        <w:rPr>
          <w:color w:val="252525"/>
        </w:rPr>
        <w:t>nte da República a d</w:t>
      </w:r>
      <w:r w:rsidR="00C409BA" w:rsidRPr="00C409BA">
        <w:rPr>
          <w:color w:val="252525"/>
        </w:rPr>
        <w:t>enunciar a Convenção.</w:t>
      </w:r>
    </w:p>
    <w:p w14:paraId="0DB3EE62" w14:textId="16002EB2" w:rsidR="00EB68CF" w:rsidRPr="0048000A" w:rsidRDefault="00B44DC9" w:rsidP="009C61A5">
      <w:pPr>
        <w:pStyle w:val="itemnivel3"/>
        <w:spacing w:before="0" w:beforeAutospacing="0" w:after="0" w:afterAutospacing="0" w:line="360" w:lineRule="auto"/>
        <w:ind w:right="119" w:firstLine="708"/>
        <w:jc w:val="both"/>
      </w:pPr>
      <w:r w:rsidRPr="0048000A">
        <w:rPr>
          <w:rFonts w:eastAsiaTheme="minorHAnsi"/>
          <w:bCs/>
          <w:lang w:eastAsia="en-US"/>
        </w:rPr>
        <w:t xml:space="preserve">A </w:t>
      </w:r>
      <w:r w:rsidRPr="0048000A">
        <w:t>Convenção</w:t>
      </w:r>
      <w:r w:rsidR="00EB68CF" w:rsidRPr="0048000A">
        <w:t xml:space="preserve"> 169 da OIT reconhece </w:t>
      </w:r>
      <w:r w:rsidR="00362854" w:rsidRPr="0048000A">
        <w:t xml:space="preserve">os </w:t>
      </w:r>
      <w:r w:rsidR="00EB68CF" w:rsidRPr="0048000A">
        <w:t xml:space="preserve">direitos de propriedade e de posse sobre as terras que povos indígenas e tribais utilizam segundo suas próprias formas de ocupação e relação com a natureza e </w:t>
      </w:r>
      <w:r w:rsidRPr="0048000A">
        <w:t>determina que</w:t>
      </w:r>
      <w:r w:rsidR="00EB68CF" w:rsidRPr="0048000A">
        <w:t xml:space="preserve"> os governos deverão adotar as medidas necessárias (jurídicas e administrativas) para reconhecer e declar</w:t>
      </w:r>
      <w:r w:rsidR="00F06BCB" w:rsidRPr="0048000A">
        <w:t>á-l</w:t>
      </w:r>
      <w:r w:rsidR="00EB68CF" w:rsidRPr="0048000A">
        <w:t xml:space="preserve">as terras dos povos e comunidades tradicionais, </w:t>
      </w:r>
      <w:r w:rsidR="00362854" w:rsidRPr="0048000A">
        <w:t xml:space="preserve">de forma a </w:t>
      </w:r>
      <w:r w:rsidR="00EB68CF" w:rsidRPr="0048000A">
        <w:t xml:space="preserve">garantir a proteção efetiva dos seus direitos de propriedade e posse. Também é determinada a garantia do direito ao território e a proteção dos seus recursos naturais a todos os povos e comunidades tradicionais, assim como o apoio do Estado para o desenvolvimento dessas áreas. </w:t>
      </w:r>
    </w:p>
    <w:p w14:paraId="3307587C" w14:textId="07D99CDD" w:rsidR="00EB68CF" w:rsidRPr="0048000A" w:rsidRDefault="00EB68CF" w:rsidP="009C61A5">
      <w:pPr>
        <w:spacing w:after="0" w:line="360" w:lineRule="auto"/>
        <w:ind w:firstLine="709"/>
        <w:jc w:val="both"/>
        <w:rPr>
          <w:rFonts w:ascii="Times New Roman" w:eastAsia="Times New Roman" w:hAnsi="Times New Roman" w:cs="Times New Roman"/>
          <w:sz w:val="24"/>
          <w:szCs w:val="24"/>
          <w:lang w:eastAsia="pt-BR"/>
        </w:rPr>
      </w:pPr>
      <w:r w:rsidRPr="0048000A">
        <w:rPr>
          <w:rFonts w:ascii="Times New Roman" w:eastAsia="Times New Roman" w:hAnsi="Times New Roman" w:cs="Times New Roman"/>
          <w:sz w:val="24"/>
          <w:szCs w:val="24"/>
          <w:lang w:eastAsia="pt-BR"/>
        </w:rPr>
        <w:t xml:space="preserve">Na “Carta dos Povos e Comunidades Tradicionais sobre CAR em Territórios Tradicionais” </w:t>
      </w:r>
      <w:r w:rsidR="00CE3CC1" w:rsidRPr="0048000A">
        <w:rPr>
          <w:rFonts w:ascii="Times New Roman" w:eastAsia="Times New Roman" w:hAnsi="Times New Roman" w:cs="Times New Roman"/>
          <w:sz w:val="24"/>
          <w:szCs w:val="24"/>
          <w:lang w:eastAsia="pt-BR"/>
        </w:rPr>
        <w:t xml:space="preserve">– </w:t>
      </w:r>
      <w:r w:rsidRPr="0048000A">
        <w:rPr>
          <w:rFonts w:ascii="Times New Roman" w:eastAsia="Times New Roman" w:hAnsi="Times New Roman" w:cs="Times New Roman"/>
          <w:sz w:val="24"/>
          <w:szCs w:val="24"/>
          <w:lang w:eastAsia="pt-BR"/>
        </w:rPr>
        <w:t xml:space="preserve">apresentada por representantes do CNPCT durante o 1° Seminário de Cadastro Ambiental Rural em território de Povos e Comunidades Tradicionais (CAR-PCT) para gestores </w:t>
      </w:r>
      <w:r w:rsidRPr="0048000A">
        <w:rPr>
          <w:rFonts w:ascii="Times New Roman" w:eastAsia="Times New Roman" w:hAnsi="Times New Roman" w:cs="Times New Roman"/>
          <w:sz w:val="24"/>
          <w:szCs w:val="24"/>
          <w:lang w:eastAsia="pt-BR"/>
        </w:rPr>
        <w:lastRenderedPageBreak/>
        <w:t>do SICAR, realizado pelo SFB em Brasília/DF entre os dias 19 e 20 de outubro de 2017</w:t>
      </w:r>
      <w:r w:rsidR="00CE3CC1" w:rsidRPr="0048000A">
        <w:rPr>
          <w:rFonts w:ascii="Times New Roman" w:eastAsia="Times New Roman" w:hAnsi="Times New Roman" w:cs="Times New Roman"/>
          <w:sz w:val="24"/>
          <w:szCs w:val="24"/>
          <w:lang w:eastAsia="pt-BR"/>
        </w:rPr>
        <w:t xml:space="preserve"> –</w:t>
      </w:r>
      <w:r w:rsidRPr="0048000A">
        <w:rPr>
          <w:rFonts w:ascii="Times New Roman" w:eastAsia="Times New Roman" w:hAnsi="Times New Roman" w:cs="Times New Roman"/>
          <w:sz w:val="24"/>
          <w:szCs w:val="24"/>
          <w:lang w:eastAsia="pt-BR"/>
        </w:rPr>
        <w:t xml:space="preserve"> </w:t>
      </w:r>
      <w:r w:rsidR="00CE3CC1" w:rsidRPr="0048000A">
        <w:rPr>
          <w:rFonts w:ascii="Times New Roman" w:eastAsia="Times New Roman" w:hAnsi="Times New Roman" w:cs="Times New Roman"/>
          <w:sz w:val="24"/>
          <w:szCs w:val="24"/>
          <w:lang w:eastAsia="pt-BR"/>
        </w:rPr>
        <w:t>foi</w:t>
      </w:r>
      <w:r w:rsidRPr="0048000A">
        <w:rPr>
          <w:rFonts w:ascii="Times New Roman" w:eastAsia="Times New Roman" w:hAnsi="Times New Roman" w:cs="Times New Roman"/>
          <w:sz w:val="24"/>
          <w:szCs w:val="24"/>
          <w:lang w:eastAsia="pt-BR"/>
        </w:rPr>
        <w:t xml:space="preserve"> afirmado que o processo de regularização ambiental e o processo de criação do CAR não atenderam os princípios contidos nos dispositivos da Convenção 169 da Organização Internacional do Trabalho </w:t>
      </w:r>
      <w:r w:rsidR="000C00FD" w:rsidRPr="0048000A">
        <w:rPr>
          <w:rFonts w:ascii="Times New Roman" w:eastAsia="Times New Roman" w:hAnsi="Times New Roman" w:cs="Times New Roman"/>
          <w:sz w:val="24"/>
          <w:szCs w:val="24"/>
          <w:lang w:eastAsia="pt-BR"/>
        </w:rPr>
        <w:t>(</w:t>
      </w:r>
      <w:r w:rsidR="000C00FD" w:rsidRPr="0048000A">
        <w:rPr>
          <w:rFonts w:ascii="Times New Roman" w:hAnsi="Times New Roman" w:cs="Times New Roman"/>
          <w:sz w:val="24"/>
          <w:szCs w:val="24"/>
          <w:lang w:eastAsia="pt-BR"/>
        </w:rPr>
        <w:t xml:space="preserve">GONÇALVES </w:t>
      </w:r>
      <w:r w:rsidR="000C00FD" w:rsidRPr="0048000A">
        <w:rPr>
          <w:rFonts w:ascii="Times New Roman" w:hAnsi="Times New Roman" w:cs="Times New Roman"/>
          <w:i/>
          <w:iCs/>
          <w:sz w:val="24"/>
          <w:szCs w:val="24"/>
          <w:lang w:eastAsia="pt-BR"/>
        </w:rPr>
        <w:t>et al</w:t>
      </w:r>
      <w:r w:rsidR="000C00FD" w:rsidRPr="0048000A">
        <w:rPr>
          <w:rFonts w:ascii="Times New Roman" w:hAnsi="Times New Roman" w:cs="Times New Roman"/>
          <w:sz w:val="24"/>
          <w:szCs w:val="24"/>
          <w:lang w:eastAsia="pt-BR"/>
        </w:rPr>
        <w:t>., 2018).</w:t>
      </w:r>
      <w:r w:rsidR="000C00FD" w:rsidRPr="0048000A" w:rsidDel="000C00FD">
        <w:rPr>
          <w:rFonts w:ascii="Times New Roman" w:eastAsia="Times New Roman" w:hAnsi="Times New Roman" w:cs="Times New Roman"/>
          <w:sz w:val="24"/>
          <w:szCs w:val="24"/>
          <w:lang w:eastAsia="pt-BR"/>
        </w:rPr>
        <w:t xml:space="preserve"> </w:t>
      </w:r>
      <w:r w:rsidRPr="0048000A">
        <w:rPr>
          <w:rFonts w:ascii="Times New Roman" w:eastAsia="Times New Roman" w:hAnsi="Times New Roman" w:cs="Times New Roman"/>
          <w:sz w:val="24"/>
          <w:szCs w:val="24"/>
          <w:lang w:eastAsia="pt-BR"/>
        </w:rPr>
        <w:t xml:space="preserve"> </w:t>
      </w:r>
    </w:p>
    <w:p w14:paraId="266D0149" w14:textId="232620C9" w:rsidR="00EC265F" w:rsidRPr="0048000A" w:rsidRDefault="00CE3CC1" w:rsidP="009C61A5">
      <w:pPr>
        <w:spacing w:after="0" w:line="360" w:lineRule="auto"/>
        <w:ind w:firstLine="709"/>
        <w:jc w:val="both"/>
        <w:rPr>
          <w:rFonts w:ascii="Times New Roman" w:hAnsi="Times New Roman" w:cs="Times New Roman"/>
          <w:sz w:val="24"/>
          <w:szCs w:val="24"/>
          <w:lang w:eastAsia="pt-BR"/>
        </w:rPr>
      </w:pPr>
      <w:r w:rsidRPr="0048000A">
        <w:rPr>
          <w:rFonts w:ascii="Times New Roman" w:eastAsia="Times New Roman" w:hAnsi="Times New Roman" w:cs="Times New Roman"/>
          <w:sz w:val="24"/>
          <w:szCs w:val="24"/>
          <w:lang w:eastAsia="pt-BR"/>
        </w:rPr>
        <w:t>Diante disso,</w:t>
      </w:r>
      <w:r w:rsidR="00EC265F" w:rsidRPr="0048000A">
        <w:rPr>
          <w:rFonts w:ascii="Times New Roman" w:eastAsia="Times New Roman" w:hAnsi="Times New Roman" w:cs="Times New Roman"/>
          <w:sz w:val="24"/>
          <w:szCs w:val="24"/>
          <w:lang w:eastAsia="pt-BR"/>
        </w:rPr>
        <w:t xml:space="preserve"> não existem atualmente normativas específicas que orientem a inscrição e análise </w:t>
      </w:r>
      <w:r w:rsidR="00734CA2" w:rsidRPr="0048000A">
        <w:rPr>
          <w:rFonts w:ascii="Times New Roman" w:eastAsia="Times New Roman" w:hAnsi="Times New Roman" w:cs="Times New Roman"/>
          <w:sz w:val="24"/>
          <w:szCs w:val="24"/>
          <w:lang w:eastAsia="pt-BR"/>
        </w:rPr>
        <w:t xml:space="preserve">do CAR </w:t>
      </w:r>
      <w:r w:rsidR="00EC265F" w:rsidRPr="0048000A">
        <w:rPr>
          <w:rFonts w:ascii="Times New Roman" w:eastAsia="Times New Roman" w:hAnsi="Times New Roman" w:cs="Times New Roman"/>
          <w:sz w:val="24"/>
          <w:szCs w:val="24"/>
          <w:lang w:eastAsia="pt-BR"/>
        </w:rPr>
        <w:t xml:space="preserve">de territórios tradicionais, apesar dos </w:t>
      </w:r>
      <w:r w:rsidR="00EC265F" w:rsidRPr="0048000A">
        <w:rPr>
          <w:rFonts w:ascii="Times New Roman" w:hAnsi="Times New Roman" w:cs="Times New Roman"/>
          <w:sz w:val="24"/>
          <w:szCs w:val="24"/>
          <w:lang w:eastAsia="pt-BR"/>
        </w:rPr>
        <w:t>direitos territoriais e ambientais específicos desse público, o que dificulta ações de capacitação e informação sobre o tema e inclusão desses territórios no CAR.</w:t>
      </w:r>
    </w:p>
    <w:p w14:paraId="46FCB5E7" w14:textId="1229576A" w:rsidR="00EC265F" w:rsidRPr="0048000A" w:rsidRDefault="00EC265F" w:rsidP="005C0170">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Entre as principais demandas do GT CAR Quilombola e do GT CAR PCT, durante os anos de 2017 e 2018, estava uma aproximação entre as representações e lideranças de PCT e os gestores do SI</w:t>
      </w:r>
      <w:r w:rsidR="00F61264" w:rsidRPr="0048000A">
        <w:rPr>
          <w:rFonts w:ascii="Times New Roman" w:hAnsi="Times New Roman" w:cs="Times New Roman"/>
          <w:sz w:val="24"/>
          <w:szCs w:val="24"/>
          <w:lang w:eastAsia="pt-BR"/>
        </w:rPr>
        <w:t>CAR nos órgãos estaduais responsáveis</w:t>
      </w:r>
      <w:r w:rsidRPr="0048000A">
        <w:rPr>
          <w:rFonts w:ascii="Times New Roman" w:hAnsi="Times New Roman" w:cs="Times New Roman"/>
          <w:sz w:val="24"/>
          <w:szCs w:val="24"/>
          <w:lang w:eastAsia="pt-BR"/>
        </w:rPr>
        <w:t xml:space="preserve">. </w:t>
      </w:r>
      <w:r w:rsidR="00CE3CC1" w:rsidRPr="0048000A">
        <w:rPr>
          <w:rFonts w:ascii="Times New Roman" w:hAnsi="Times New Roman" w:cs="Times New Roman"/>
          <w:sz w:val="24"/>
          <w:szCs w:val="24"/>
          <w:lang w:eastAsia="pt-BR"/>
        </w:rPr>
        <w:t>E</w:t>
      </w:r>
      <w:r w:rsidRPr="0048000A">
        <w:rPr>
          <w:rFonts w:ascii="Times New Roman" w:hAnsi="Times New Roman" w:cs="Times New Roman"/>
          <w:sz w:val="24"/>
          <w:szCs w:val="24"/>
          <w:lang w:eastAsia="pt-BR"/>
        </w:rPr>
        <w:t>m articulação com o GT CAR PCT e o GT CAR Quilombola, o SFB realizou o “1° Seminário de Cadastro Ambiental Rural em territórios de Povos e Comunidades Tradicionais (CAR-PCT) para gestores do SICAR”, que buscou contribuir para fortalecimento das cap</w:t>
      </w:r>
      <w:r w:rsidR="00F61264" w:rsidRPr="0048000A">
        <w:rPr>
          <w:rFonts w:ascii="Times New Roman" w:hAnsi="Times New Roman" w:cs="Times New Roman"/>
          <w:sz w:val="24"/>
          <w:szCs w:val="24"/>
          <w:lang w:eastAsia="pt-BR"/>
        </w:rPr>
        <w:t xml:space="preserve">acidades dos técnicos dos nos órgãos estaduais responsáveis </w:t>
      </w:r>
      <w:r w:rsidRPr="0048000A">
        <w:rPr>
          <w:rFonts w:ascii="Times New Roman" w:hAnsi="Times New Roman" w:cs="Times New Roman"/>
          <w:sz w:val="24"/>
          <w:szCs w:val="24"/>
          <w:lang w:eastAsia="pt-BR"/>
        </w:rPr>
        <w:t xml:space="preserve">e do próprio SFB, bem como incluir os povos e comunidades tradicionais na política do CAR. Participaram do encontro representantes de 23 estados brasileiros, entre representantes </w:t>
      </w:r>
      <w:r w:rsidR="00F61264" w:rsidRPr="0048000A">
        <w:rPr>
          <w:rFonts w:ascii="Times New Roman" w:hAnsi="Times New Roman" w:cs="Times New Roman"/>
          <w:sz w:val="24"/>
          <w:szCs w:val="24"/>
          <w:lang w:eastAsia="pt-BR"/>
        </w:rPr>
        <w:t xml:space="preserve">dos nos órgãos estaduais responsáveis </w:t>
      </w:r>
      <w:r w:rsidRPr="0048000A">
        <w:rPr>
          <w:rFonts w:ascii="Times New Roman" w:hAnsi="Times New Roman" w:cs="Times New Roman"/>
          <w:sz w:val="24"/>
          <w:szCs w:val="24"/>
          <w:lang w:eastAsia="pt-BR"/>
        </w:rPr>
        <w:t>e</w:t>
      </w:r>
      <w:r w:rsidR="00F61264" w:rsidRPr="0048000A">
        <w:rPr>
          <w:rFonts w:ascii="Times New Roman" w:hAnsi="Times New Roman" w:cs="Times New Roman"/>
          <w:sz w:val="24"/>
          <w:szCs w:val="24"/>
          <w:lang w:eastAsia="pt-BR"/>
        </w:rPr>
        <w:t xml:space="preserve"> de povos e comunidades tradicionais</w:t>
      </w:r>
      <w:r w:rsidRPr="0048000A">
        <w:rPr>
          <w:rFonts w:ascii="Times New Roman" w:hAnsi="Times New Roman" w:cs="Times New Roman"/>
          <w:sz w:val="24"/>
          <w:szCs w:val="24"/>
          <w:lang w:eastAsia="pt-BR"/>
        </w:rPr>
        <w:t>. Além dis</w:t>
      </w:r>
      <w:r w:rsidR="00F61264" w:rsidRPr="0048000A">
        <w:rPr>
          <w:rFonts w:ascii="Times New Roman" w:hAnsi="Times New Roman" w:cs="Times New Roman"/>
          <w:sz w:val="24"/>
          <w:szCs w:val="24"/>
          <w:lang w:eastAsia="pt-BR"/>
        </w:rPr>
        <w:t>so, antes do evento com os órgãos estaduais responsáveis</w:t>
      </w:r>
      <w:r w:rsidRPr="0048000A">
        <w:rPr>
          <w:rFonts w:ascii="Times New Roman" w:hAnsi="Times New Roman" w:cs="Times New Roman"/>
          <w:sz w:val="24"/>
          <w:szCs w:val="24"/>
          <w:lang w:eastAsia="pt-BR"/>
        </w:rPr>
        <w:t>, a partir de articulação entre CNPCT, ISA e</w:t>
      </w:r>
      <w:r w:rsidR="00F61264" w:rsidRPr="0048000A">
        <w:rPr>
          <w:rFonts w:ascii="Times New Roman" w:hAnsi="Times New Roman" w:cs="Times New Roman"/>
          <w:sz w:val="24"/>
          <w:szCs w:val="24"/>
          <w:lang w:eastAsia="pt-BR"/>
        </w:rPr>
        <w:t xml:space="preserve"> </w:t>
      </w:r>
      <w:r w:rsidR="0076745D" w:rsidRPr="0048000A">
        <w:rPr>
          <w:rFonts w:ascii="Times New Roman" w:hAnsi="Times New Roman" w:cs="Times New Roman"/>
          <w:sz w:val="24"/>
          <w:szCs w:val="24"/>
          <w:lang w:eastAsia="pt-BR"/>
        </w:rPr>
        <w:t>CONAQ, representantes</w:t>
      </w:r>
      <w:r w:rsidR="00F61264" w:rsidRPr="0048000A">
        <w:rPr>
          <w:rFonts w:ascii="Times New Roman" w:hAnsi="Times New Roman" w:cs="Times New Roman"/>
          <w:sz w:val="24"/>
          <w:szCs w:val="24"/>
          <w:lang w:eastAsia="pt-BR"/>
        </w:rPr>
        <w:t xml:space="preserve"> de territórios tradicionais </w:t>
      </w:r>
      <w:r w:rsidRPr="0048000A">
        <w:rPr>
          <w:rFonts w:ascii="Times New Roman" w:hAnsi="Times New Roman" w:cs="Times New Roman"/>
          <w:sz w:val="24"/>
          <w:szCs w:val="24"/>
          <w:lang w:eastAsia="pt-BR"/>
        </w:rPr>
        <w:t>se reuniram nos dias 16 a 18 de outubro de 2017</w:t>
      </w:r>
      <w:r w:rsidR="00CE3CC1" w:rsidRPr="0048000A">
        <w:rPr>
          <w:rFonts w:ascii="Times New Roman" w:hAnsi="Times New Roman" w:cs="Times New Roman"/>
          <w:sz w:val="24"/>
          <w:szCs w:val="24"/>
          <w:lang w:eastAsia="pt-BR"/>
        </w:rPr>
        <w:t>,</w:t>
      </w:r>
      <w:r w:rsidRPr="0048000A">
        <w:rPr>
          <w:rFonts w:ascii="Times New Roman" w:hAnsi="Times New Roman" w:cs="Times New Roman"/>
          <w:sz w:val="24"/>
          <w:szCs w:val="24"/>
          <w:lang w:eastAsia="pt-BR"/>
        </w:rPr>
        <w:t xml:space="preserve"> em Brasília, em uma Oficina sobre o C</w:t>
      </w:r>
      <w:r w:rsidR="00282BD0" w:rsidRPr="0048000A">
        <w:rPr>
          <w:rFonts w:ascii="Times New Roman" w:hAnsi="Times New Roman" w:cs="Times New Roman"/>
          <w:sz w:val="24"/>
          <w:szCs w:val="24"/>
          <w:lang w:eastAsia="pt-BR"/>
        </w:rPr>
        <w:t xml:space="preserve">AR em territórios tradicionais </w:t>
      </w:r>
      <w:r w:rsidR="002D7493" w:rsidRPr="0048000A">
        <w:rPr>
          <w:rFonts w:ascii="Times New Roman" w:hAnsi="Times New Roman" w:cs="Times New Roman"/>
          <w:sz w:val="24"/>
          <w:szCs w:val="24"/>
          <w:lang w:eastAsia="pt-BR"/>
        </w:rPr>
        <w:t>(</w:t>
      </w:r>
      <w:r w:rsidR="006B1265" w:rsidRPr="0048000A">
        <w:rPr>
          <w:rFonts w:ascii="Times New Roman" w:hAnsi="Times New Roman" w:cs="Times New Roman"/>
          <w:sz w:val="24"/>
          <w:szCs w:val="24"/>
          <w:lang w:eastAsia="pt-BR"/>
        </w:rPr>
        <w:t xml:space="preserve">SIQUEIRA </w:t>
      </w:r>
      <w:r w:rsidR="002D7493" w:rsidRPr="005C0170">
        <w:rPr>
          <w:rFonts w:ascii="Times New Roman" w:hAnsi="Times New Roman" w:cs="Times New Roman"/>
          <w:i/>
          <w:iCs/>
          <w:sz w:val="24"/>
          <w:szCs w:val="24"/>
          <w:lang w:eastAsia="pt-BR"/>
        </w:rPr>
        <w:t>et al</w:t>
      </w:r>
      <w:r w:rsidR="002D7493" w:rsidRPr="0048000A">
        <w:rPr>
          <w:rFonts w:ascii="Times New Roman" w:hAnsi="Times New Roman" w:cs="Times New Roman"/>
          <w:sz w:val="24"/>
          <w:szCs w:val="24"/>
          <w:lang w:eastAsia="pt-BR"/>
        </w:rPr>
        <w:t>., 2017).</w:t>
      </w:r>
    </w:p>
    <w:p w14:paraId="67DB29FE" w14:textId="0C4487E1" w:rsidR="00EC265F" w:rsidRPr="0048000A" w:rsidRDefault="00282BD0" w:rsidP="009C61A5">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O corpo técnico dos órgãos estaduais responsáveis muitas vezes desconhece</w:t>
      </w:r>
      <w:r w:rsidR="00EC265F" w:rsidRPr="0048000A">
        <w:rPr>
          <w:rFonts w:ascii="Times New Roman" w:hAnsi="Times New Roman" w:cs="Times New Roman"/>
          <w:sz w:val="24"/>
          <w:szCs w:val="24"/>
          <w:lang w:eastAsia="pt-BR"/>
        </w:rPr>
        <w:t xml:space="preserve"> a realidade e a legislação espec</w:t>
      </w:r>
      <w:r w:rsidRPr="0048000A">
        <w:rPr>
          <w:rFonts w:ascii="Times New Roman" w:hAnsi="Times New Roman" w:cs="Times New Roman"/>
          <w:sz w:val="24"/>
          <w:szCs w:val="24"/>
          <w:lang w:eastAsia="pt-BR"/>
        </w:rPr>
        <w:t xml:space="preserve">ifica dos territórios tradicionais. </w:t>
      </w:r>
      <w:r w:rsidR="00EC265F" w:rsidRPr="0048000A">
        <w:rPr>
          <w:rFonts w:ascii="Times New Roman" w:hAnsi="Times New Roman" w:cs="Times New Roman"/>
          <w:sz w:val="24"/>
          <w:szCs w:val="24"/>
          <w:lang w:eastAsia="pt-BR"/>
        </w:rPr>
        <w:t>Por essa razão, os dois grupos de trabalho pressionaram por uma agenda específica para possibilitar a articulação entre os técni</w:t>
      </w:r>
      <w:r w:rsidR="00734CA2" w:rsidRPr="0048000A">
        <w:rPr>
          <w:rFonts w:ascii="Times New Roman" w:hAnsi="Times New Roman" w:cs="Times New Roman"/>
          <w:sz w:val="24"/>
          <w:szCs w:val="24"/>
          <w:lang w:eastAsia="pt-BR"/>
        </w:rPr>
        <w:t>cos responsáveis pela pauta CAR</w:t>
      </w:r>
      <w:r w:rsidR="00EC265F" w:rsidRPr="0048000A">
        <w:rPr>
          <w:rFonts w:ascii="Times New Roman" w:hAnsi="Times New Roman" w:cs="Times New Roman"/>
          <w:sz w:val="24"/>
          <w:szCs w:val="24"/>
          <w:lang w:eastAsia="pt-BR"/>
        </w:rPr>
        <w:t xml:space="preserve"> e os representantes de </w:t>
      </w:r>
      <w:r w:rsidRPr="0048000A">
        <w:rPr>
          <w:rFonts w:ascii="Times New Roman" w:hAnsi="Times New Roman" w:cs="Times New Roman"/>
          <w:sz w:val="24"/>
          <w:szCs w:val="24"/>
          <w:lang w:eastAsia="pt-BR"/>
        </w:rPr>
        <w:t xml:space="preserve">povos e comunidades tradicionais. </w:t>
      </w:r>
      <w:r w:rsidR="00EC265F" w:rsidRPr="0048000A">
        <w:rPr>
          <w:rFonts w:ascii="Times New Roman" w:hAnsi="Times New Roman" w:cs="Times New Roman"/>
          <w:sz w:val="24"/>
          <w:szCs w:val="24"/>
          <w:lang w:eastAsia="pt-BR"/>
        </w:rPr>
        <w:t>Os objetivos do evento eram a aproximação entre os gestores do SICA</w:t>
      </w:r>
      <w:r w:rsidRPr="0048000A">
        <w:rPr>
          <w:rFonts w:ascii="Times New Roman" w:hAnsi="Times New Roman" w:cs="Times New Roman"/>
          <w:sz w:val="24"/>
          <w:szCs w:val="24"/>
          <w:lang w:eastAsia="pt-BR"/>
        </w:rPr>
        <w:t>R e as representações de povos e comunidades tradicionais,</w:t>
      </w:r>
      <w:r w:rsidR="00EC265F" w:rsidRPr="0048000A">
        <w:rPr>
          <w:rFonts w:ascii="Times New Roman" w:hAnsi="Times New Roman" w:cs="Times New Roman"/>
          <w:sz w:val="24"/>
          <w:szCs w:val="24"/>
          <w:lang w:eastAsia="pt-BR"/>
        </w:rPr>
        <w:t xml:space="preserve"> a apresentação pelos representantes dos</w:t>
      </w:r>
      <w:r w:rsidRPr="0048000A">
        <w:rPr>
          <w:rFonts w:ascii="Times New Roman" w:hAnsi="Times New Roman" w:cs="Times New Roman"/>
          <w:sz w:val="24"/>
          <w:szCs w:val="24"/>
          <w:lang w:eastAsia="pt-BR"/>
        </w:rPr>
        <w:t xml:space="preserve"> territórios tradicionais</w:t>
      </w:r>
      <w:r w:rsidR="00EC265F" w:rsidRPr="0048000A">
        <w:rPr>
          <w:rFonts w:ascii="Times New Roman" w:hAnsi="Times New Roman" w:cs="Times New Roman"/>
          <w:sz w:val="24"/>
          <w:szCs w:val="24"/>
          <w:lang w:eastAsia="pt-BR"/>
        </w:rPr>
        <w:t xml:space="preserve"> sobre </w:t>
      </w:r>
      <w:r w:rsidRPr="0048000A">
        <w:rPr>
          <w:rFonts w:ascii="Times New Roman" w:hAnsi="Times New Roman" w:cs="Times New Roman"/>
          <w:sz w:val="24"/>
          <w:szCs w:val="24"/>
          <w:lang w:eastAsia="pt-BR"/>
        </w:rPr>
        <w:t>a realidade do uso e ocupação de seus</w:t>
      </w:r>
      <w:r w:rsidR="00EC265F" w:rsidRPr="0048000A">
        <w:rPr>
          <w:rFonts w:ascii="Times New Roman" w:hAnsi="Times New Roman" w:cs="Times New Roman"/>
          <w:sz w:val="24"/>
          <w:szCs w:val="24"/>
          <w:lang w:eastAsia="pt-BR"/>
        </w:rPr>
        <w:t xml:space="preserve"> territórios e a apresentação das legislações que tratam sobre os</w:t>
      </w:r>
      <w:r w:rsidRPr="0048000A">
        <w:rPr>
          <w:rFonts w:ascii="Times New Roman" w:hAnsi="Times New Roman" w:cs="Times New Roman"/>
          <w:sz w:val="24"/>
          <w:szCs w:val="24"/>
          <w:lang w:eastAsia="pt-BR"/>
        </w:rPr>
        <w:t xml:space="preserve"> mesmos</w:t>
      </w:r>
      <w:r w:rsidR="00EC265F" w:rsidRPr="0048000A">
        <w:rPr>
          <w:rFonts w:ascii="Times New Roman" w:hAnsi="Times New Roman" w:cs="Times New Roman"/>
          <w:sz w:val="24"/>
          <w:szCs w:val="24"/>
          <w:lang w:eastAsia="pt-BR"/>
        </w:rPr>
        <w:t xml:space="preserve"> e como estas podem dialogar com a forma de cadastramento e análise do CAR </w:t>
      </w:r>
      <w:r w:rsidRPr="0048000A">
        <w:rPr>
          <w:rFonts w:ascii="Times New Roman" w:hAnsi="Times New Roman" w:cs="Times New Roman"/>
          <w:sz w:val="24"/>
          <w:szCs w:val="24"/>
          <w:lang w:eastAsia="pt-BR"/>
        </w:rPr>
        <w:t xml:space="preserve">em territórios tradicionais. </w:t>
      </w:r>
    </w:p>
    <w:p w14:paraId="5DE6F5A0" w14:textId="42639045" w:rsidR="00EC265F" w:rsidRPr="0048000A" w:rsidRDefault="00EC265F" w:rsidP="009C61A5">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Durante o evento, foi destacado </w:t>
      </w:r>
      <w:r w:rsidR="00282BD0" w:rsidRPr="0048000A">
        <w:rPr>
          <w:rFonts w:ascii="Times New Roman" w:hAnsi="Times New Roman" w:cs="Times New Roman"/>
          <w:sz w:val="24"/>
          <w:szCs w:val="24"/>
          <w:lang w:eastAsia="pt-BR"/>
        </w:rPr>
        <w:t xml:space="preserve">pelos representantes de territórios tradicionais </w:t>
      </w:r>
      <w:r w:rsidRPr="0048000A">
        <w:rPr>
          <w:rFonts w:ascii="Times New Roman" w:hAnsi="Times New Roman" w:cs="Times New Roman"/>
          <w:sz w:val="24"/>
          <w:szCs w:val="24"/>
          <w:lang w:eastAsia="pt-BR"/>
        </w:rPr>
        <w:t>que nenhuma interpretação das legislações, políticas e sistemas pode ser utilizada para proibir seus direitos fundamentais de vida</w:t>
      </w:r>
      <w:r w:rsidR="00224C3A" w:rsidRPr="0048000A">
        <w:rPr>
          <w:rFonts w:ascii="Times New Roman" w:hAnsi="Times New Roman" w:cs="Times New Roman"/>
          <w:sz w:val="24"/>
          <w:szCs w:val="24"/>
          <w:lang w:eastAsia="pt-BR"/>
        </w:rPr>
        <w:t>, o que inclui o acesso e gestão de seus territórios</w:t>
      </w:r>
      <w:r w:rsidRPr="0048000A">
        <w:rPr>
          <w:rFonts w:ascii="Times New Roman" w:hAnsi="Times New Roman" w:cs="Times New Roman"/>
          <w:sz w:val="24"/>
          <w:szCs w:val="24"/>
          <w:lang w:eastAsia="pt-BR"/>
        </w:rPr>
        <w:t>. Foi realizada</w:t>
      </w:r>
      <w:r w:rsidR="00224C3A" w:rsidRPr="0048000A">
        <w:rPr>
          <w:rFonts w:ascii="Times New Roman" w:hAnsi="Times New Roman" w:cs="Times New Roman"/>
          <w:sz w:val="24"/>
          <w:szCs w:val="24"/>
          <w:lang w:eastAsia="pt-BR"/>
        </w:rPr>
        <w:t xml:space="preserve"> também a leitura da carta dos povos e comunidades tradicionais</w:t>
      </w:r>
      <w:r w:rsidRPr="0048000A">
        <w:rPr>
          <w:rFonts w:ascii="Times New Roman" w:hAnsi="Times New Roman" w:cs="Times New Roman"/>
          <w:sz w:val="24"/>
          <w:szCs w:val="24"/>
          <w:lang w:eastAsia="pt-BR"/>
        </w:rPr>
        <w:t xml:space="preserve"> sobre CAR em territórios </w:t>
      </w:r>
      <w:r w:rsidRPr="0048000A">
        <w:rPr>
          <w:rFonts w:ascii="Times New Roman" w:hAnsi="Times New Roman" w:cs="Times New Roman"/>
          <w:sz w:val="24"/>
          <w:szCs w:val="24"/>
          <w:lang w:eastAsia="pt-BR"/>
        </w:rPr>
        <w:lastRenderedPageBreak/>
        <w:t>tradicionais elaborada para est</w:t>
      </w:r>
      <w:r w:rsidR="00282BD0" w:rsidRPr="0048000A">
        <w:rPr>
          <w:rFonts w:ascii="Times New Roman" w:hAnsi="Times New Roman" w:cs="Times New Roman"/>
          <w:sz w:val="24"/>
          <w:szCs w:val="24"/>
          <w:lang w:eastAsia="pt-BR"/>
        </w:rPr>
        <w:t>e mesmo seminário. O conteúdo questiona</w:t>
      </w:r>
      <w:r w:rsidRPr="0048000A">
        <w:rPr>
          <w:rFonts w:ascii="Times New Roman" w:hAnsi="Times New Roman" w:cs="Times New Roman"/>
          <w:sz w:val="24"/>
          <w:szCs w:val="24"/>
          <w:lang w:eastAsia="pt-BR"/>
        </w:rPr>
        <w:t xml:space="preserve"> o não atendimento do CAR aos princípios contidos da Convenção 169 da OIT e aos direitos constitucionais </w:t>
      </w:r>
      <w:r w:rsidR="00282BD0" w:rsidRPr="0048000A">
        <w:rPr>
          <w:rFonts w:ascii="Times New Roman" w:hAnsi="Times New Roman" w:cs="Times New Roman"/>
          <w:sz w:val="24"/>
          <w:szCs w:val="24"/>
          <w:lang w:eastAsia="pt-BR"/>
        </w:rPr>
        <w:t xml:space="preserve">dos povos tradicionais. </w:t>
      </w:r>
      <w:r w:rsidRPr="0048000A">
        <w:rPr>
          <w:rFonts w:ascii="Times New Roman" w:hAnsi="Times New Roman" w:cs="Times New Roman"/>
          <w:sz w:val="24"/>
          <w:szCs w:val="24"/>
          <w:lang w:eastAsia="pt-BR"/>
        </w:rPr>
        <w:t>Os temas debatidos foram o Módulo de Inscrição do SICAR e questões de integração relativas a estados com sistemas pró</w:t>
      </w:r>
      <w:r w:rsidR="00224C3A" w:rsidRPr="0048000A">
        <w:rPr>
          <w:rFonts w:ascii="Times New Roman" w:hAnsi="Times New Roman" w:cs="Times New Roman"/>
          <w:sz w:val="24"/>
          <w:szCs w:val="24"/>
          <w:lang w:eastAsia="pt-BR"/>
        </w:rPr>
        <w:t>prios; legislação aplicada a povos e comunidades tradicionais</w:t>
      </w:r>
      <w:r w:rsidRPr="0048000A">
        <w:rPr>
          <w:rFonts w:ascii="Times New Roman" w:hAnsi="Times New Roman" w:cs="Times New Roman"/>
          <w:sz w:val="24"/>
          <w:szCs w:val="24"/>
          <w:lang w:eastAsia="pt-BR"/>
        </w:rPr>
        <w:t>; apresentação de estudo de caso a respeito da experiência do CAR Quilombola no estado de Pernambuco realizada pelo SFB e encaminhamentos referentes às alterações no Módulo de inscrição, capacitação e ações de inscrição dos territórios no CAR</w:t>
      </w:r>
      <w:r w:rsidR="00683576" w:rsidRPr="0048000A">
        <w:rPr>
          <w:rFonts w:ascii="Times New Roman" w:hAnsi="Times New Roman" w:cs="Times New Roman"/>
          <w:sz w:val="24"/>
          <w:szCs w:val="24"/>
          <w:lang w:eastAsia="pt-BR"/>
        </w:rPr>
        <w:t xml:space="preserve"> (GONÇALVES </w:t>
      </w:r>
      <w:r w:rsidR="00683576" w:rsidRPr="0048000A">
        <w:rPr>
          <w:rFonts w:ascii="Times New Roman" w:hAnsi="Times New Roman" w:cs="Times New Roman"/>
          <w:i/>
          <w:iCs/>
          <w:sz w:val="24"/>
          <w:szCs w:val="24"/>
          <w:lang w:eastAsia="pt-BR"/>
        </w:rPr>
        <w:t>et al</w:t>
      </w:r>
      <w:r w:rsidR="00683576" w:rsidRPr="0048000A">
        <w:rPr>
          <w:rFonts w:ascii="Times New Roman" w:hAnsi="Times New Roman" w:cs="Times New Roman"/>
          <w:sz w:val="24"/>
          <w:szCs w:val="24"/>
          <w:lang w:eastAsia="pt-BR"/>
        </w:rPr>
        <w:t>., 2018).</w:t>
      </w:r>
    </w:p>
    <w:p w14:paraId="11CB721C" w14:textId="570B2F1C" w:rsidR="00282BD0" w:rsidRPr="0048000A" w:rsidRDefault="00EC265F" w:rsidP="009C61A5">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As incertezas e dúvidas a respeito do processo do CAR podem levar os territórios a optarem por não realizarem o cadastro ou gerar inseguranças a respeito dos da</w:t>
      </w:r>
      <w:r w:rsidR="009815FF" w:rsidRPr="0048000A">
        <w:rPr>
          <w:rFonts w:ascii="Times New Roman" w:hAnsi="Times New Roman" w:cs="Times New Roman"/>
          <w:sz w:val="24"/>
          <w:szCs w:val="24"/>
          <w:lang w:eastAsia="pt-BR"/>
        </w:rPr>
        <w:t xml:space="preserve">dos declarados. O Seminário procurou </w:t>
      </w:r>
      <w:r w:rsidRPr="0048000A">
        <w:rPr>
          <w:rFonts w:ascii="Times New Roman" w:hAnsi="Times New Roman" w:cs="Times New Roman"/>
          <w:sz w:val="24"/>
          <w:szCs w:val="24"/>
          <w:lang w:eastAsia="pt-BR"/>
        </w:rPr>
        <w:t>criar diálogos entre as equipes que efetivamente recebem e analisam as informações do CAR e dominam a legislação am</w:t>
      </w:r>
      <w:r w:rsidR="00282BD0" w:rsidRPr="0048000A">
        <w:rPr>
          <w:rFonts w:ascii="Times New Roman" w:hAnsi="Times New Roman" w:cs="Times New Roman"/>
          <w:sz w:val="24"/>
          <w:szCs w:val="24"/>
          <w:lang w:eastAsia="pt-BR"/>
        </w:rPr>
        <w:t>biental e os representantes desses territórios</w:t>
      </w:r>
      <w:r w:rsidRPr="0048000A">
        <w:rPr>
          <w:rFonts w:ascii="Times New Roman" w:hAnsi="Times New Roman" w:cs="Times New Roman"/>
          <w:sz w:val="24"/>
          <w:szCs w:val="24"/>
          <w:lang w:eastAsia="pt-BR"/>
        </w:rPr>
        <w:t>, que</w:t>
      </w:r>
      <w:r w:rsidR="00CE3CC1" w:rsidRPr="0048000A">
        <w:rPr>
          <w:rFonts w:ascii="Times New Roman" w:hAnsi="Times New Roman" w:cs="Times New Roman"/>
          <w:sz w:val="24"/>
          <w:szCs w:val="24"/>
          <w:lang w:eastAsia="pt-BR"/>
        </w:rPr>
        <w:t>,</w:t>
      </w:r>
      <w:r w:rsidRPr="0048000A">
        <w:rPr>
          <w:rFonts w:ascii="Times New Roman" w:hAnsi="Times New Roman" w:cs="Times New Roman"/>
          <w:sz w:val="24"/>
          <w:szCs w:val="24"/>
          <w:lang w:eastAsia="pt-BR"/>
        </w:rPr>
        <w:t xml:space="preserve"> além de usuários do sistema</w:t>
      </w:r>
      <w:r w:rsidR="00CE3CC1" w:rsidRPr="0048000A">
        <w:rPr>
          <w:rFonts w:ascii="Times New Roman" w:hAnsi="Times New Roman" w:cs="Times New Roman"/>
          <w:sz w:val="24"/>
          <w:szCs w:val="24"/>
          <w:lang w:eastAsia="pt-BR"/>
        </w:rPr>
        <w:t>,</w:t>
      </w:r>
      <w:r w:rsidRPr="0048000A">
        <w:rPr>
          <w:rFonts w:ascii="Times New Roman" w:hAnsi="Times New Roman" w:cs="Times New Roman"/>
          <w:sz w:val="24"/>
          <w:szCs w:val="24"/>
          <w:lang w:eastAsia="pt-BR"/>
        </w:rPr>
        <w:t xml:space="preserve"> são territórios que possuem uma contribuição inestimável na conservação de recursos florestais e d</w:t>
      </w:r>
      <w:r w:rsidR="009815FF" w:rsidRPr="0048000A">
        <w:rPr>
          <w:rFonts w:ascii="Times New Roman" w:hAnsi="Times New Roman" w:cs="Times New Roman"/>
          <w:sz w:val="24"/>
          <w:szCs w:val="24"/>
          <w:lang w:eastAsia="pt-BR"/>
        </w:rPr>
        <w:t xml:space="preserve">a biodiversidade. </w:t>
      </w:r>
      <w:r w:rsidR="00282BD0" w:rsidRPr="0048000A">
        <w:rPr>
          <w:rFonts w:ascii="Times New Roman" w:hAnsi="Times New Roman" w:cs="Times New Roman"/>
          <w:sz w:val="24"/>
          <w:szCs w:val="24"/>
          <w:lang w:eastAsia="pt-BR"/>
        </w:rPr>
        <w:t xml:space="preserve">Durante o Seminário, os representantes das unidades federativas </w:t>
      </w:r>
      <w:r w:rsidRPr="0048000A">
        <w:rPr>
          <w:rFonts w:ascii="Times New Roman" w:hAnsi="Times New Roman" w:cs="Times New Roman"/>
          <w:sz w:val="24"/>
          <w:szCs w:val="24"/>
          <w:lang w:eastAsia="pt-BR"/>
        </w:rPr>
        <w:t xml:space="preserve">apresentaram como uma das maiores dificuldades o estabelecimento de metodologias de inscrição, visto a diversidade de territórios, realidade socioambientais e </w:t>
      </w:r>
      <w:r w:rsidR="00282BD0" w:rsidRPr="0048000A">
        <w:rPr>
          <w:rFonts w:ascii="Times New Roman" w:hAnsi="Times New Roman" w:cs="Times New Roman"/>
          <w:sz w:val="24"/>
          <w:szCs w:val="24"/>
          <w:lang w:eastAsia="pt-BR"/>
        </w:rPr>
        <w:t xml:space="preserve">diferentes </w:t>
      </w:r>
      <w:r w:rsidRPr="0048000A">
        <w:rPr>
          <w:rFonts w:ascii="Times New Roman" w:hAnsi="Times New Roman" w:cs="Times New Roman"/>
          <w:sz w:val="24"/>
          <w:szCs w:val="24"/>
          <w:lang w:eastAsia="pt-BR"/>
        </w:rPr>
        <w:t xml:space="preserve">níveis de </w:t>
      </w:r>
      <w:r w:rsidR="00282BD0" w:rsidRPr="0048000A">
        <w:rPr>
          <w:rFonts w:ascii="Times New Roman" w:hAnsi="Times New Roman" w:cs="Times New Roman"/>
          <w:sz w:val="24"/>
          <w:szCs w:val="24"/>
          <w:lang w:eastAsia="pt-BR"/>
        </w:rPr>
        <w:t xml:space="preserve">acesso </w:t>
      </w:r>
      <w:r w:rsidR="00CE3CC1" w:rsidRPr="0048000A">
        <w:rPr>
          <w:rFonts w:ascii="Times New Roman" w:hAnsi="Times New Roman" w:cs="Times New Roman"/>
          <w:sz w:val="24"/>
          <w:szCs w:val="24"/>
          <w:lang w:eastAsia="pt-BR"/>
        </w:rPr>
        <w:t>à</w:t>
      </w:r>
      <w:r w:rsidR="00282BD0" w:rsidRPr="0048000A">
        <w:rPr>
          <w:rFonts w:ascii="Times New Roman" w:hAnsi="Times New Roman" w:cs="Times New Roman"/>
          <w:sz w:val="24"/>
          <w:szCs w:val="24"/>
          <w:lang w:eastAsia="pt-BR"/>
        </w:rPr>
        <w:t xml:space="preserve"> </w:t>
      </w:r>
      <w:r w:rsidRPr="0048000A">
        <w:rPr>
          <w:rFonts w:ascii="Times New Roman" w:hAnsi="Times New Roman" w:cs="Times New Roman"/>
          <w:sz w:val="24"/>
          <w:szCs w:val="24"/>
          <w:lang w:eastAsia="pt-BR"/>
        </w:rPr>
        <w:t xml:space="preserve">informação sobre o CAR entre </w:t>
      </w:r>
      <w:r w:rsidR="009815FF" w:rsidRPr="0048000A">
        <w:rPr>
          <w:rFonts w:ascii="Times New Roman" w:hAnsi="Times New Roman" w:cs="Times New Roman"/>
          <w:sz w:val="24"/>
          <w:szCs w:val="24"/>
          <w:lang w:eastAsia="pt-BR"/>
        </w:rPr>
        <w:t>os territórios tradicionais (</w:t>
      </w:r>
      <w:r w:rsidR="006B1265" w:rsidRPr="0048000A">
        <w:rPr>
          <w:rFonts w:ascii="Times New Roman" w:hAnsi="Times New Roman" w:cs="Times New Roman"/>
          <w:sz w:val="24"/>
          <w:szCs w:val="24"/>
          <w:lang w:eastAsia="pt-BR"/>
        </w:rPr>
        <w:t xml:space="preserve">SIQUEIRA </w:t>
      </w:r>
      <w:r w:rsidR="009815FF" w:rsidRPr="005C0170">
        <w:rPr>
          <w:rFonts w:ascii="Times New Roman" w:hAnsi="Times New Roman" w:cs="Times New Roman"/>
          <w:i/>
          <w:iCs/>
          <w:sz w:val="24"/>
          <w:szCs w:val="24"/>
          <w:lang w:eastAsia="pt-BR"/>
        </w:rPr>
        <w:t>et al</w:t>
      </w:r>
      <w:r w:rsidR="009815FF" w:rsidRPr="0048000A">
        <w:rPr>
          <w:rFonts w:ascii="Times New Roman" w:hAnsi="Times New Roman" w:cs="Times New Roman"/>
          <w:sz w:val="24"/>
          <w:szCs w:val="24"/>
          <w:lang w:eastAsia="pt-BR"/>
        </w:rPr>
        <w:t>., 2017).</w:t>
      </w:r>
    </w:p>
    <w:p w14:paraId="77F92F71" w14:textId="1DC6BEC4" w:rsidR="00EC265F" w:rsidRPr="00FC0D74" w:rsidRDefault="00282BD0" w:rsidP="009C61A5">
      <w:pPr>
        <w:spacing w:after="0" w:line="360" w:lineRule="auto"/>
        <w:ind w:firstLine="708"/>
        <w:jc w:val="both"/>
        <w:rPr>
          <w:rFonts w:ascii="Times New Roman" w:hAnsi="Times New Roman" w:cs="Times New Roman"/>
          <w:spacing w:val="-2"/>
          <w:sz w:val="24"/>
          <w:szCs w:val="24"/>
          <w:lang w:eastAsia="pt-BR"/>
        </w:rPr>
      </w:pPr>
      <w:r w:rsidRPr="00FC0D74">
        <w:rPr>
          <w:rFonts w:ascii="Times New Roman" w:hAnsi="Times New Roman" w:cs="Times New Roman"/>
          <w:spacing w:val="-2"/>
          <w:sz w:val="24"/>
          <w:szCs w:val="24"/>
          <w:lang w:eastAsia="pt-BR"/>
        </w:rPr>
        <w:t>Dessa forma, é visível uma lacuna normativa e metodológica que fomente e oriente a inscrição desses territórios no CAR</w:t>
      </w:r>
      <w:r w:rsidR="009815FF" w:rsidRPr="00FC0D74">
        <w:rPr>
          <w:rFonts w:ascii="Times New Roman" w:hAnsi="Times New Roman" w:cs="Times New Roman"/>
          <w:spacing w:val="-2"/>
          <w:sz w:val="24"/>
          <w:szCs w:val="24"/>
          <w:lang w:eastAsia="pt-BR"/>
        </w:rPr>
        <w:t xml:space="preserve"> e as atividades dos gestores responsáveis por essas atividades. </w:t>
      </w:r>
    </w:p>
    <w:p w14:paraId="1160CC58" w14:textId="39B68C9A" w:rsidR="007726B8" w:rsidRPr="0048000A" w:rsidRDefault="009815FF" w:rsidP="009C61A5">
      <w:pPr>
        <w:pStyle w:val="itemnivel3"/>
        <w:spacing w:before="0" w:beforeAutospacing="0" w:after="0" w:afterAutospacing="0" w:line="360" w:lineRule="auto"/>
        <w:ind w:right="119" w:firstLine="708"/>
        <w:jc w:val="both"/>
        <w:rPr>
          <w:rFonts w:eastAsiaTheme="minorHAnsi"/>
          <w:bCs/>
          <w:lang w:eastAsia="en-US"/>
        </w:rPr>
      </w:pPr>
      <w:r w:rsidRPr="0048000A">
        <w:rPr>
          <w:bCs/>
          <w:spacing w:val="4"/>
        </w:rPr>
        <w:t xml:space="preserve">As </w:t>
      </w:r>
      <w:r w:rsidR="007726B8" w:rsidRPr="0048000A">
        <w:rPr>
          <w:bCs/>
          <w:spacing w:val="4"/>
        </w:rPr>
        <w:t xml:space="preserve">diferenças na forma do uso do território e seus recursos naturais entre os imóveis rurais privados e os territórios tradicionais precisam ser observadas também no processo de regularização ambiental, que irão impactar em diferenças na inscrição e análise do CAR de territórios tradicionais. </w:t>
      </w:r>
      <w:r w:rsidR="007726B8" w:rsidRPr="0048000A">
        <w:rPr>
          <w:rFonts w:eastAsiaTheme="minorHAnsi"/>
          <w:bCs/>
          <w:lang w:eastAsia="en-US"/>
        </w:rPr>
        <w:t xml:space="preserve">Povos e comunidades tradicionais, devido sua relação específica com seus territórios, dependem do reconhecimento dos seus direitos territoriais para manutenção de suas formas de vida e preservação socioambiental de suas áreas. </w:t>
      </w:r>
    </w:p>
    <w:p w14:paraId="39152935" w14:textId="77777777" w:rsidR="009815FF" w:rsidRPr="0048000A" w:rsidRDefault="009815FF" w:rsidP="009C61A5">
      <w:pPr>
        <w:spacing w:after="0" w:line="360" w:lineRule="auto"/>
        <w:ind w:firstLine="709"/>
        <w:jc w:val="both"/>
        <w:rPr>
          <w:rFonts w:ascii="Times New Roman" w:eastAsia="Times New Roman" w:hAnsi="Times New Roman" w:cs="Times New Roman"/>
          <w:b/>
          <w:sz w:val="24"/>
          <w:szCs w:val="24"/>
          <w:lang w:eastAsia="pt-BR"/>
        </w:rPr>
      </w:pPr>
    </w:p>
    <w:p w14:paraId="32F34568" w14:textId="43C76B6F" w:rsidR="009C61A5" w:rsidRPr="0048000A" w:rsidRDefault="002B7F0D" w:rsidP="009C61A5">
      <w:pPr>
        <w:spacing w:after="0" w:line="360" w:lineRule="auto"/>
        <w:jc w:val="both"/>
        <w:rPr>
          <w:rFonts w:ascii="Times New Roman" w:eastAsia="Batang" w:hAnsi="Times New Roman" w:cs="Times New Roman"/>
          <w:b/>
          <w:sz w:val="24"/>
          <w:szCs w:val="24"/>
          <w:lang w:eastAsia="ko-KR"/>
        </w:rPr>
      </w:pPr>
      <w:r>
        <w:rPr>
          <w:rFonts w:ascii="Times New Roman" w:eastAsia="Times New Roman" w:hAnsi="Times New Roman" w:cs="Times New Roman"/>
          <w:b/>
          <w:sz w:val="24"/>
          <w:szCs w:val="24"/>
          <w:lang w:eastAsia="pt-BR"/>
        </w:rPr>
        <w:t>3</w:t>
      </w:r>
      <w:r w:rsidR="00842B85" w:rsidRPr="0048000A">
        <w:rPr>
          <w:rFonts w:ascii="Times New Roman" w:eastAsia="Times New Roman" w:hAnsi="Times New Roman" w:cs="Times New Roman"/>
          <w:b/>
          <w:sz w:val="24"/>
          <w:szCs w:val="24"/>
          <w:lang w:eastAsia="pt-BR"/>
        </w:rPr>
        <w:t xml:space="preserve">.2 </w:t>
      </w:r>
      <w:r w:rsidR="00055192" w:rsidRPr="0048000A">
        <w:rPr>
          <w:rFonts w:ascii="Times New Roman" w:eastAsia="Batang" w:hAnsi="Times New Roman" w:cs="Times New Roman"/>
          <w:b/>
          <w:sz w:val="24"/>
          <w:szCs w:val="24"/>
          <w:lang w:eastAsia="ko-KR"/>
        </w:rPr>
        <w:t>A comp</w:t>
      </w:r>
      <w:r w:rsidR="00863BF6" w:rsidRPr="0048000A">
        <w:rPr>
          <w:rFonts w:ascii="Times New Roman" w:eastAsia="Batang" w:hAnsi="Times New Roman" w:cs="Times New Roman"/>
          <w:b/>
          <w:sz w:val="24"/>
          <w:szCs w:val="24"/>
          <w:lang w:eastAsia="ko-KR"/>
        </w:rPr>
        <w:t xml:space="preserve">etência compartilhada de </w:t>
      </w:r>
      <w:r w:rsidR="00055192" w:rsidRPr="0048000A">
        <w:rPr>
          <w:rFonts w:ascii="Times New Roman" w:eastAsia="Batang" w:hAnsi="Times New Roman" w:cs="Times New Roman"/>
          <w:b/>
          <w:sz w:val="24"/>
          <w:szCs w:val="24"/>
          <w:lang w:eastAsia="ko-KR"/>
        </w:rPr>
        <w:t xml:space="preserve">inscrição no CAR </w:t>
      </w:r>
      <w:r w:rsidR="00842B85" w:rsidRPr="0048000A">
        <w:rPr>
          <w:rFonts w:ascii="Times New Roman" w:eastAsia="Batang" w:hAnsi="Times New Roman" w:cs="Times New Roman"/>
          <w:b/>
          <w:sz w:val="24"/>
          <w:szCs w:val="24"/>
          <w:lang w:eastAsia="ko-KR"/>
        </w:rPr>
        <w:t>em territórios tradicionais</w:t>
      </w:r>
    </w:p>
    <w:p w14:paraId="7280B387" w14:textId="77777777" w:rsidR="00CE3CC1" w:rsidRPr="0048000A" w:rsidRDefault="00CE3CC1" w:rsidP="005C0170">
      <w:pPr>
        <w:spacing w:after="0" w:line="360" w:lineRule="auto"/>
        <w:jc w:val="both"/>
        <w:rPr>
          <w:rFonts w:ascii="Times New Roman" w:eastAsia="Times New Roman" w:hAnsi="Times New Roman" w:cs="Times New Roman"/>
          <w:sz w:val="24"/>
          <w:szCs w:val="24"/>
          <w:lang w:eastAsia="pt-BR"/>
        </w:rPr>
      </w:pPr>
    </w:p>
    <w:p w14:paraId="3B2449AB" w14:textId="7407745E" w:rsidR="00842B85" w:rsidRPr="0048000A" w:rsidRDefault="00842B85" w:rsidP="009C61A5">
      <w:pPr>
        <w:spacing w:after="0" w:line="360" w:lineRule="auto"/>
        <w:ind w:firstLine="709"/>
        <w:jc w:val="both"/>
        <w:rPr>
          <w:rFonts w:ascii="Times New Roman" w:eastAsia="Times New Roman" w:hAnsi="Times New Roman" w:cs="Times New Roman"/>
          <w:sz w:val="24"/>
          <w:szCs w:val="24"/>
          <w:lang w:eastAsia="pt-BR"/>
        </w:rPr>
      </w:pPr>
      <w:r w:rsidRPr="0048000A">
        <w:rPr>
          <w:rFonts w:ascii="Times New Roman" w:eastAsia="Times New Roman" w:hAnsi="Times New Roman" w:cs="Times New Roman"/>
          <w:sz w:val="24"/>
          <w:szCs w:val="24"/>
          <w:lang w:eastAsia="pt-BR"/>
        </w:rPr>
        <w:t>A competência sobre a inscrição no CAR</w:t>
      </w:r>
      <w:r w:rsidR="00D1648A" w:rsidRPr="0048000A">
        <w:rPr>
          <w:rFonts w:ascii="Times New Roman" w:eastAsia="Times New Roman" w:hAnsi="Times New Roman" w:cs="Times New Roman"/>
          <w:sz w:val="24"/>
          <w:szCs w:val="24"/>
          <w:lang w:eastAsia="pt-BR"/>
        </w:rPr>
        <w:t xml:space="preserve"> é das unidades federativas,</w:t>
      </w:r>
      <w:r w:rsidRPr="0048000A">
        <w:rPr>
          <w:rFonts w:ascii="Times New Roman" w:eastAsia="Times New Roman" w:hAnsi="Times New Roman" w:cs="Times New Roman"/>
          <w:sz w:val="24"/>
          <w:szCs w:val="24"/>
          <w:lang w:eastAsia="pt-BR"/>
        </w:rPr>
        <w:t xml:space="preserve"> como o aduz o </w:t>
      </w:r>
      <w:r w:rsidR="00CE3CC1" w:rsidRPr="0048000A">
        <w:rPr>
          <w:rFonts w:ascii="Times New Roman" w:eastAsia="Times New Roman" w:hAnsi="Times New Roman" w:cs="Times New Roman"/>
          <w:sz w:val="24"/>
          <w:szCs w:val="24"/>
          <w:lang w:eastAsia="pt-BR"/>
        </w:rPr>
        <w:br/>
      </w:r>
      <w:r w:rsidRPr="0048000A">
        <w:rPr>
          <w:rFonts w:ascii="Times New Roman" w:eastAsia="Times New Roman" w:hAnsi="Times New Roman" w:cs="Times New Roman"/>
          <w:sz w:val="24"/>
          <w:szCs w:val="24"/>
          <w:lang w:eastAsia="pt-BR"/>
        </w:rPr>
        <w:t xml:space="preserve">§ </w:t>
      </w:r>
      <w:r w:rsidR="006625F0" w:rsidRPr="0048000A">
        <w:rPr>
          <w:rFonts w:ascii="Times New Roman" w:eastAsia="Times New Roman" w:hAnsi="Times New Roman" w:cs="Times New Roman"/>
          <w:sz w:val="24"/>
          <w:szCs w:val="24"/>
          <w:lang w:eastAsia="pt-BR"/>
        </w:rPr>
        <w:t>1º do art. 29 da Lei nº 12.651/2012:</w:t>
      </w:r>
    </w:p>
    <w:p w14:paraId="5CD928C1" w14:textId="77777777" w:rsidR="00CE3CC1" w:rsidRPr="0048000A" w:rsidRDefault="00CE3CC1" w:rsidP="00842B85">
      <w:pPr>
        <w:spacing w:after="0" w:line="240" w:lineRule="auto"/>
        <w:ind w:left="2268"/>
        <w:jc w:val="both"/>
        <w:rPr>
          <w:rFonts w:ascii="Times New Roman" w:hAnsi="Times New Roman" w:cs="Times New Roman"/>
          <w:bCs/>
          <w:sz w:val="20"/>
          <w:szCs w:val="20"/>
        </w:rPr>
      </w:pPr>
    </w:p>
    <w:p w14:paraId="6F62C5C8" w14:textId="4CE3DE6F" w:rsidR="00842B85" w:rsidRPr="0048000A" w:rsidRDefault="00842B85" w:rsidP="00842B85">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 xml:space="preserve">Art. 29. É criado o Cadastro Ambiental Rural - CAR, no âmbito do Sistema Nacional de Informação sobre Meio Ambiente - SINIMA, registro público eletrônico de âmbito nacional, obrigatório para todos os imóveis rurais, com a finalidade de integrar as informações ambientais das propriedades e posses rurais, compondo base de dados </w:t>
      </w:r>
      <w:r w:rsidRPr="0048000A">
        <w:rPr>
          <w:rFonts w:ascii="Times New Roman" w:hAnsi="Times New Roman" w:cs="Times New Roman"/>
          <w:bCs/>
          <w:sz w:val="20"/>
          <w:szCs w:val="20"/>
        </w:rPr>
        <w:lastRenderedPageBreak/>
        <w:t>para controle, monitoramento, planejamento ambiental e econômico e combate ao desmatamento.</w:t>
      </w:r>
    </w:p>
    <w:p w14:paraId="3B4A8C42" w14:textId="23EBB778" w:rsidR="00842B85" w:rsidRPr="0048000A" w:rsidRDefault="00842B85" w:rsidP="00842B85">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 1º A inscrição do imóvel rural no CAR deverá ser feita, preferencialmente, no órgão ambiental municipal ou estadual</w:t>
      </w:r>
      <w:r w:rsidR="002F38CC" w:rsidRPr="0048000A">
        <w:rPr>
          <w:rFonts w:ascii="Times New Roman" w:hAnsi="Times New Roman" w:cs="Times New Roman"/>
          <w:bCs/>
          <w:sz w:val="20"/>
          <w:szCs w:val="20"/>
        </w:rPr>
        <w:t xml:space="preserve"> [...]</w:t>
      </w:r>
    </w:p>
    <w:p w14:paraId="464E5D27" w14:textId="7340C01F" w:rsidR="00D1648A" w:rsidRPr="0048000A" w:rsidRDefault="00D1648A" w:rsidP="00D45F51">
      <w:pPr>
        <w:spacing w:line="360" w:lineRule="auto"/>
        <w:jc w:val="both"/>
        <w:rPr>
          <w:rFonts w:ascii="Times New Roman" w:hAnsi="Times New Roman" w:cs="Times New Roman"/>
          <w:sz w:val="24"/>
          <w:szCs w:val="24"/>
          <w:lang w:eastAsia="pt-BR"/>
        </w:rPr>
      </w:pPr>
    </w:p>
    <w:p w14:paraId="2A765640" w14:textId="36602C06" w:rsidR="00D1648A" w:rsidRPr="0048000A" w:rsidRDefault="00D1648A"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bCs/>
          <w:sz w:val="24"/>
          <w:szCs w:val="24"/>
        </w:rPr>
        <w:t xml:space="preserve">Além disso, </w:t>
      </w:r>
      <w:r w:rsidR="00CE3CC1" w:rsidRPr="0048000A">
        <w:rPr>
          <w:rFonts w:ascii="Times New Roman" w:hAnsi="Times New Roman" w:cs="Times New Roman"/>
          <w:bCs/>
          <w:sz w:val="24"/>
          <w:szCs w:val="24"/>
        </w:rPr>
        <w:t>o mesmo normativo,</w:t>
      </w:r>
      <w:r w:rsidRPr="0048000A">
        <w:rPr>
          <w:rFonts w:ascii="Times New Roman" w:hAnsi="Times New Roman" w:cs="Times New Roman"/>
          <w:bCs/>
          <w:sz w:val="24"/>
          <w:szCs w:val="24"/>
        </w:rPr>
        <w:t xml:space="preserve"> equiparando o tratamento de terras indígenas demarcadas e áreas tituladas de povos e comunidades tradicionais ao da pequena propriedade ou posse rural familiar, remete às normas subsequentes de proteção de ativos e recuperação de passivos florestais existentes nestes territórios e o </w:t>
      </w:r>
      <w:r w:rsidR="00CE3CC1" w:rsidRPr="0048000A">
        <w:rPr>
          <w:rFonts w:ascii="Times New Roman" w:hAnsi="Times New Roman" w:cs="Times New Roman"/>
          <w:bCs/>
          <w:sz w:val="24"/>
          <w:szCs w:val="24"/>
        </w:rPr>
        <w:t xml:space="preserve">já citado </w:t>
      </w:r>
      <w:r w:rsidRPr="0048000A">
        <w:rPr>
          <w:rFonts w:ascii="Times New Roman" w:hAnsi="Times New Roman" w:cs="Times New Roman"/>
          <w:bCs/>
          <w:sz w:val="24"/>
          <w:szCs w:val="24"/>
        </w:rPr>
        <w:t>Decre</w:t>
      </w:r>
      <w:r w:rsidR="00D45F51" w:rsidRPr="0048000A">
        <w:rPr>
          <w:rFonts w:ascii="Times New Roman" w:hAnsi="Times New Roman" w:cs="Times New Roman"/>
          <w:bCs/>
          <w:sz w:val="24"/>
          <w:szCs w:val="24"/>
        </w:rPr>
        <w:t xml:space="preserve">to nº 7.830/2012 </w:t>
      </w:r>
      <w:r w:rsidRPr="0048000A">
        <w:rPr>
          <w:rFonts w:ascii="Times New Roman" w:hAnsi="Times New Roman" w:cs="Times New Roman"/>
          <w:bCs/>
          <w:sz w:val="24"/>
          <w:szCs w:val="24"/>
        </w:rPr>
        <w:t xml:space="preserve">estende o procedimento simplificado para inscrição de agricultores familiares e pequenos proprietários (até 4 módulos fiscais) aos povos e comunidades tradicionais que </w:t>
      </w:r>
      <w:r w:rsidRPr="0048000A">
        <w:rPr>
          <w:rFonts w:ascii="Times New Roman" w:hAnsi="Times New Roman" w:cs="Times New Roman"/>
          <w:sz w:val="24"/>
          <w:szCs w:val="24"/>
          <w:lang w:eastAsia="pt-BR"/>
        </w:rPr>
        <w:t>façam uso coletivo do seu território” (§3º do art. 8º).</w:t>
      </w:r>
    </w:p>
    <w:p w14:paraId="4F0FF923" w14:textId="45B077F9" w:rsidR="00C86F4D" w:rsidRPr="0048000A" w:rsidRDefault="00025AE2"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Portanto, e</w:t>
      </w:r>
      <w:r w:rsidR="004F70A8" w:rsidRPr="0048000A">
        <w:rPr>
          <w:rFonts w:ascii="Times New Roman" w:hAnsi="Times New Roman" w:cs="Times New Roman"/>
          <w:sz w:val="24"/>
          <w:szCs w:val="24"/>
          <w:lang w:eastAsia="pt-BR"/>
        </w:rPr>
        <w:t>stá previsto</w:t>
      </w:r>
      <w:r w:rsidR="00D1648A" w:rsidRPr="0048000A">
        <w:rPr>
          <w:rFonts w:ascii="Times New Roman" w:hAnsi="Times New Roman" w:cs="Times New Roman"/>
          <w:sz w:val="24"/>
          <w:szCs w:val="24"/>
          <w:lang w:eastAsia="pt-BR"/>
        </w:rPr>
        <w:t xml:space="preserve"> na legislação a gratuidade e o apoio à inscrição no C</w:t>
      </w:r>
      <w:r w:rsidR="00D45F51" w:rsidRPr="0048000A">
        <w:rPr>
          <w:rFonts w:ascii="Times New Roman" w:hAnsi="Times New Roman" w:cs="Times New Roman"/>
          <w:sz w:val="24"/>
          <w:szCs w:val="24"/>
          <w:lang w:eastAsia="pt-BR"/>
        </w:rPr>
        <w:t xml:space="preserve">AR para os </w:t>
      </w:r>
      <w:r w:rsidR="004F70A8" w:rsidRPr="0048000A">
        <w:rPr>
          <w:rFonts w:ascii="Times New Roman" w:hAnsi="Times New Roman" w:cs="Times New Roman"/>
          <w:sz w:val="24"/>
          <w:szCs w:val="24"/>
          <w:lang w:eastAsia="pt-BR"/>
        </w:rPr>
        <w:t xml:space="preserve">territórios tradicionais, devendo o poder público prestar apoio técnico e jurídico, sendo </w:t>
      </w:r>
      <w:r w:rsidR="00D45F51" w:rsidRPr="0048000A">
        <w:rPr>
          <w:rFonts w:ascii="Times New Roman" w:hAnsi="Times New Roman" w:cs="Times New Roman"/>
          <w:sz w:val="24"/>
          <w:szCs w:val="24"/>
          <w:lang w:eastAsia="pt-BR"/>
        </w:rPr>
        <w:t>facultado aos povos e comunidades tradicionais fazê-los</w:t>
      </w:r>
      <w:r w:rsidR="004F70A8" w:rsidRPr="0048000A">
        <w:rPr>
          <w:rFonts w:ascii="Times New Roman" w:hAnsi="Times New Roman" w:cs="Times New Roman"/>
          <w:sz w:val="24"/>
          <w:szCs w:val="24"/>
          <w:lang w:eastAsia="pt-BR"/>
        </w:rPr>
        <w:t xml:space="preserve"> por seus próprios meios.</w:t>
      </w:r>
      <w:r w:rsidR="00C86F4D" w:rsidRPr="0048000A">
        <w:rPr>
          <w:rFonts w:ascii="Times New Roman" w:hAnsi="Times New Roman" w:cs="Times New Roman"/>
          <w:sz w:val="24"/>
          <w:szCs w:val="24"/>
          <w:lang w:eastAsia="pt-BR"/>
        </w:rPr>
        <w:t xml:space="preserve"> A</w:t>
      </w:r>
      <w:r w:rsidR="00126960" w:rsidRPr="0048000A">
        <w:rPr>
          <w:rFonts w:ascii="Times New Roman" w:hAnsi="Times New Roman" w:cs="Times New Roman"/>
          <w:sz w:val="24"/>
          <w:szCs w:val="24"/>
          <w:lang w:eastAsia="pt-BR"/>
        </w:rPr>
        <w:t xml:space="preserve">lém disso, a </w:t>
      </w:r>
      <w:r w:rsidR="00C86F4D" w:rsidRPr="0048000A">
        <w:rPr>
          <w:rFonts w:ascii="Times New Roman" w:hAnsi="Times New Roman" w:cs="Times New Roman"/>
          <w:sz w:val="24"/>
          <w:szCs w:val="24"/>
          <w:lang w:eastAsia="pt-BR"/>
        </w:rPr>
        <w:t>Instrução Nor</w:t>
      </w:r>
      <w:r w:rsidR="00941178" w:rsidRPr="0048000A">
        <w:rPr>
          <w:rFonts w:ascii="Times New Roman" w:hAnsi="Times New Roman" w:cs="Times New Roman"/>
          <w:sz w:val="24"/>
          <w:szCs w:val="24"/>
          <w:lang w:eastAsia="pt-BR"/>
        </w:rPr>
        <w:t>mativa nº</w:t>
      </w:r>
      <w:r w:rsidR="00CE3CC1" w:rsidRPr="0048000A">
        <w:rPr>
          <w:rFonts w:ascii="Times New Roman" w:hAnsi="Times New Roman" w:cs="Times New Roman"/>
          <w:sz w:val="24"/>
          <w:szCs w:val="24"/>
          <w:lang w:eastAsia="pt-BR"/>
        </w:rPr>
        <w:t xml:space="preserve"> </w:t>
      </w:r>
      <w:r w:rsidR="00941178" w:rsidRPr="0048000A">
        <w:rPr>
          <w:rFonts w:ascii="Times New Roman" w:hAnsi="Times New Roman" w:cs="Times New Roman"/>
          <w:sz w:val="24"/>
          <w:szCs w:val="24"/>
          <w:lang w:eastAsia="pt-BR"/>
        </w:rPr>
        <w:t>2/2014</w:t>
      </w:r>
      <w:r w:rsidR="00BF7039">
        <w:rPr>
          <w:rFonts w:ascii="Times New Roman" w:hAnsi="Times New Roman" w:cs="Times New Roman"/>
          <w:sz w:val="24"/>
          <w:szCs w:val="24"/>
          <w:lang w:eastAsia="pt-BR"/>
        </w:rPr>
        <w:t xml:space="preserve"> </w:t>
      </w:r>
      <w:r w:rsidR="00941178" w:rsidRPr="00AC3BAE">
        <w:rPr>
          <w:rFonts w:ascii="Times New Roman" w:hAnsi="Times New Roman" w:cs="Times New Roman"/>
          <w:sz w:val="24"/>
          <w:szCs w:val="24"/>
          <w:lang w:eastAsia="pt-BR"/>
        </w:rPr>
        <w:t>do MMA</w:t>
      </w:r>
      <w:r w:rsidR="006B1265" w:rsidRPr="0048000A">
        <w:rPr>
          <w:rFonts w:ascii="Times New Roman" w:hAnsi="Times New Roman" w:cs="Times New Roman"/>
          <w:sz w:val="24"/>
          <w:szCs w:val="24"/>
          <w:lang w:eastAsia="pt-BR"/>
        </w:rPr>
        <w:t>,</w:t>
      </w:r>
      <w:r w:rsidR="00941178" w:rsidRPr="0048000A">
        <w:rPr>
          <w:rFonts w:ascii="Times New Roman" w:hAnsi="Times New Roman" w:cs="Times New Roman"/>
          <w:sz w:val="24"/>
          <w:szCs w:val="24"/>
          <w:lang w:eastAsia="pt-BR"/>
        </w:rPr>
        <w:t xml:space="preserve"> em seu a</w:t>
      </w:r>
      <w:r w:rsidR="00C86F4D" w:rsidRPr="0048000A">
        <w:rPr>
          <w:rFonts w:ascii="Times New Roman" w:hAnsi="Times New Roman" w:cs="Times New Roman"/>
          <w:sz w:val="24"/>
          <w:szCs w:val="24"/>
          <w:lang w:eastAsia="pt-BR"/>
        </w:rPr>
        <w:t>rt. 30</w:t>
      </w:r>
      <w:r w:rsidR="006B1265" w:rsidRPr="0048000A">
        <w:rPr>
          <w:rFonts w:ascii="Times New Roman" w:hAnsi="Times New Roman" w:cs="Times New Roman"/>
          <w:sz w:val="24"/>
          <w:szCs w:val="24"/>
          <w:lang w:eastAsia="pt-BR"/>
        </w:rPr>
        <w:t>,</w:t>
      </w:r>
      <w:r w:rsidR="00C86F4D" w:rsidRPr="0048000A">
        <w:rPr>
          <w:rFonts w:ascii="Times New Roman" w:hAnsi="Times New Roman" w:cs="Times New Roman"/>
          <w:sz w:val="24"/>
          <w:szCs w:val="24"/>
          <w:lang w:eastAsia="pt-BR"/>
        </w:rPr>
        <w:t xml:space="preserve"> estabelece que povos e comunidades tradicionais que façam uso coletivo do seu território, caso julgue necessário, poderão solicitar o apoio institucional de entidade habilitada para proceder à inscrição no CAR.</w:t>
      </w:r>
      <w:r w:rsidR="00C409BA">
        <w:rPr>
          <w:rFonts w:ascii="Times New Roman" w:hAnsi="Times New Roman" w:cs="Times New Roman"/>
          <w:sz w:val="24"/>
          <w:szCs w:val="24"/>
          <w:lang w:eastAsia="pt-BR"/>
        </w:rPr>
        <w:t xml:space="preserve"> Entretanto, não há detalhamento ou explicação normativa sobre o que seria uma entidade/organização representativa ou habilitada para tal finalidade. </w:t>
      </w:r>
      <w:r w:rsidR="00C86F4D" w:rsidRPr="0048000A">
        <w:rPr>
          <w:rFonts w:ascii="Times New Roman" w:hAnsi="Times New Roman" w:cs="Times New Roman"/>
          <w:sz w:val="24"/>
          <w:szCs w:val="24"/>
          <w:lang w:eastAsia="pt-BR"/>
        </w:rPr>
        <w:t xml:space="preserve"> </w:t>
      </w:r>
    </w:p>
    <w:p w14:paraId="6AD7473D" w14:textId="3029295D" w:rsidR="00025AE2" w:rsidRPr="0048000A" w:rsidRDefault="004F70A8"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Dessa forma, o </w:t>
      </w:r>
      <w:r w:rsidR="00D1648A" w:rsidRPr="0048000A">
        <w:rPr>
          <w:rFonts w:ascii="Times New Roman" w:hAnsi="Times New Roman" w:cs="Times New Roman"/>
          <w:sz w:val="24"/>
          <w:szCs w:val="24"/>
          <w:lang w:eastAsia="pt-BR"/>
        </w:rPr>
        <w:t>CAR dos territórios tradicionais</w:t>
      </w:r>
      <w:r w:rsidRPr="0048000A">
        <w:rPr>
          <w:rFonts w:ascii="Times New Roman" w:hAnsi="Times New Roman" w:cs="Times New Roman"/>
          <w:sz w:val="24"/>
          <w:szCs w:val="24"/>
          <w:lang w:eastAsia="pt-BR"/>
        </w:rPr>
        <w:t xml:space="preserve"> pode </w:t>
      </w:r>
      <w:r w:rsidR="00D1648A" w:rsidRPr="0048000A">
        <w:rPr>
          <w:rFonts w:ascii="Times New Roman" w:hAnsi="Times New Roman" w:cs="Times New Roman"/>
          <w:sz w:val="24"/>
          <w:szCs w:val="24"/>
          <w:lang w:eastAsia="pt-BR"/>
        </w:rPr>
        <w:t>ser feito pelo órgão ou instituição responsável pela gestão dos territórios, pela</w:t>
      </w:r>
      <w:r w:rsidR="00E16D61" w:rsidRPr="0048000A">
        <w:rPr>
          <w:rFonts w:ascii="Times New Roman" w:hAnsi="Times New Roman" w:cs="Times New Roman"/>
          <w:sz w:val="24"/>
          <w:szCs w:val="24"/>
          <w:lang w:eastAsia="pt-BR"/>
        </w:rPr>
        <w:t xml:space="preserve"> </w:t>
      </w:r>
      <w:r w:rsidR="00D1648A" w:rsidRPr="0048000A">
        <w:rPr>
          <w:rFonts w:ascii="Times New Roman" w:hAnsi="Times New Roman" w:cs="Times New Roman"/>
          <w:sz w:val="24"/>
          <w:szCs w:val="24"/>
          <w:lang w:eastAsia="pt-BR"/>
        </w:rPr>
        <w:t>(s) sua</w:t>
      </w:r>
      <w:r w:rsidR="00E16D61" w:rsidRPr="0048000A">
        <w:rPr>
          <w:rFonts w:ascii="Times New Roman" w:hAnsi="Times New Roman" w:cs="Times New Roman"/>
          <w:sz w:val="24"/>
          <w:szCs w:val="24"/>
          <w:lang w:eastAsia="pt-BR"/>
        </w:rPr>
        <w:t xml:space="preserve"> </w:t>
      </w:r>
      <w:r w:rsidR="00D1648A" w:rsidRPr="0048000A">
        <w:rPr>
          <w:rFonts w:ascii="Times New Roman" w:hAnsi="Times New Roman" w:cs="Times New Roman"/>
          <w:sz w:val="24"/>
          <w:szCs w:val="24"/>
          <w:lang w:eastAsia="pt-BR"/>
        </w:rPr>
        <w:t xml:space="preserve">(s) entidade(s) representativa(s), além de contar </w:t>
      </w:r>
      <w:r w:rsidR="00EE0B51" w:rsidRPr="0048000A">
        <w:rPr>
          <w:rFonts w:ascii="Times New Roman" w:hAnsi="Times New Roman" w:cs="Times New Roman"/>
          <w:sz w:val="24"/>
          <w:szCs w:val="24"/>
          <w:lang w:eastAsia="pt-BR"/>
        </w:rPr>
        <w:t>com o apoio dos</w:t>
      </w:r>
      <w:r w:rsidRPr="0048000A">
        <w:rPr>
          <w:rFonts w:ascii="Times New Roman" w:hAnsi="Times New Roman" w:cs="Times New Roman"/>
          <w:sz w:val="24"/>
          <w:szCs w:val="24"/>
          <w:lang w:eastAsia="pt-BR"/>
        </w:rPr>
        <w:t xml:space="preserve"> órgãos compet</w:t>
      </w:r>
      <w:r w:rsidR="00941178" w:rsidRPr="0048000A">
        <w:rPr>
          <w:rFonts w:ascii="Times New Roman" w:hAnsi="Times New Roman" w:cs="Times New Roman"/>
          <w:sz w:val="24"/>
          <w:szCs w:val="24"/>
          <w:lang w:eastAsia="pt-BR"/>
        </w:rPr>
        <w:t>entes nas unidades federativ</w:t>
      </w:r>
      <w:r w:rsidR="002A4FC6" w:rsidRPr="0048000A">
        <w:rPr>
          <w:rFonts w:ascii="Times New Roman" w:hAnsi="Times New Roman" w:cs="Times New Roman"/>
          <w:sz w:val="24"/>
          <w:szCs w:val="24"/>
          <w:lang w:eastAsia="pt-BR"/>
        </w:rPr>
        <w:t xml:space="preserve">as garantido na legislação. </w:t>
      </w:r>
    </w:p>
    <w:p w14:paraId="10C35B70" w14:textId="5FFCD5A4" w:rsidR="00941178" w:rsidRPr="0048000A" w:rsidRDefault="00941178"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No</w:t>
      </w:r>
      <w:r w:rsidR="00124654" w:rsidRPr="0048000A">
        <w:rPr>
          <w:rFonts w:ascii="Times New Roman" w:hAnsi="Times New Roman" w:cs="Times New Roman"/>
          <w:sz w:val="24"/>
          <w:szCs w:val="24"/>
          <w:lang w:eastAsia="pt-BR"/>
        </w:rPr>
        <w:t>s documentos</w:t>
      </w:r>
      <w:r w:rsidRPr="0048000A">
        <w:rPr>
          <w:rFonts w:ascii="Times New Roman" w:hAnsi="Times New Roman" w:cs="Times New Roman"/>
          <w:sz w:val="24"/>
          <w:szCs w:val="24"/>
          <w:lang w:eastAsia="pt-BR"/>
        </w:rPr>
        <w:t xml:space="preserve"> “Orientações mínimas a serem consideradas em um processo de consulta livre, prévia e informada no âmbito da inclusão dos territórios tradicionais de povos e comunidades tradicionais no Cadastro Ambiental Rural”</w:t>
      </w:r>
      <w:r w:rsidR="00124654" w:rsidRPr="0048000A">
        <w:rPr>
          <w:rFonts w:ascii="Times New Roman" w:hAnsi="Times New Roman" w:cs="Times New Roman"/>
          <w:sz w:val="24"/>
          <w:szCs w:val="24"/>
          <w:lang w:eastAsia="pt-BR"/>
        </w:rPr>
        <w:t xml:space="preserve"> e “Orientações mínimas a serem consideradas em um processo de capacitação para inclusão dos territórios tradicionais de povos e comunidades tradicionais no Cadastro Ambiental Rural”,</w:t>
      </w:r>
      <w:r w:rsidR="00124654" w:rsidRPr="0048000A">
        <w:rPr>
          <w:rFonts w:ascii="Times New Roman" w:hAnsi="Times New Roman" w:cs="Times New Roman"/>
        </w:rPr>
        <w:t xml:space="preserve"> </w:t>
      </w:r>
      <w:r w:rsidRPr="0048000A">
        <w:rPr>
          <w:rFonts w:ascii="Times New Roman" w:hAnsi="Times New Roman" w:cs="Times New Roman"/>
          <w:sz w:val="24"/>
          <w:szCs w:val="24"/>
          <w:lang w:eastAsia="pt-BR"/>
        </w:rPr>
        <w:t>enviado</w:t>
      </w:r>
      <w:r w:rsidR="00124654" w:rsidRPr="0048000A">
        <w:rPr>
          <w:rFonts w:ascii="Times New Roman" w:hAnsi="Times New Roman" w:cs="Times New Roman"/>
          <w:sz w:val="24"/>
          <w:szCs w:val="24"/>
          <w:lang w:eastAsia="pt-BR"/>
        </w:rPr>
        <w:t>s</w:t>
      </w:r>
      <w:r w:rsidRPr="0048000A">
        <w:rPr>
          <w:rFonts w:ascii="Times New Roman" w:hAnsi="Times New Roman" w:cs="Times New Roman"/>
          <w:sz w:val="24"/>
          <w:szCs w:val="24"/>
          <w:lang w:eastAsia="pt-BR"/>
        </w:rPr>
        <w:t xml:space="preserve"> pela Secretaria Executiva do CNPCT a todos os órgãos gestores do CAR nas unidades federativas em novembro de 2017, o</w:t>
      </w:r>
      <w:r w:rsidR="00F65FBB" w:rsidRPr="0048000A">
        <w:rPr>
          <w:rFonts w:ascii="Times New Roman" w:hAnsi="Times New Roman" w:cs="Times New Roman"/>
          <w:sz w:val="24"/>
          <w:szCs w:val="24"/>
          <w:lang w:eastAsia="pt-BR"/>
        </w:rPr>
        <w:t xml:space="preserve">s órgãos estaduais gestores do CAR </w:t>
      </w:r>
      <w:r w:rsidR="004777CC" w:rsidRPr="0048000A">
        <w:rPr>
          <w:rFonts w:ascii="Times New Roman" w:hAnsi="Times New Roman" w:cs="Times New Roman"/>
          <w:sz w:val="24"/>
          <w:szCs w:val="24"/>
          <w:lang w:eastAsia="pt-BR"/>
        </w:rPr>
        <w:t>figuram como</w:t>
      </w:r>
      <w:r w:rsidRPr="0048000A">
        <w:rPr>
          <w:rFonts w:ascii="Times New Roman" w:hAnsi="Times New Roman" w:cs="Times New Roman"/>
          <w:sz w:val="24"/>
          <w:szCs w:val="24"/>
          <w:lang w:eastAsia="pt-BR"/>
        </w:rPr>
        <w:t xml:space="preserve"> os responsáveis também pelo planejamento</w:t>
      </w:r>
      <w:r w:rsidR="00541834" w:rsidRPr="0048000A">
        <w:rPr>
          <w:rFonts w:ascii="Times New Roman" w:hAnsi="Times New Roman" w:cs="Times New Roman"/>
          <w:sz w:val="24"/>
          <w:szCs w:val="24"/>
          <w:lang w:eastAsia="pt-BR"/>
        </w:rPr>
        <w:t xml:space="preserve">, financiamento, </w:t>
      </w:r>
      <w:r w:rsidRPr="0048000A">
        <w:rPr>
          <w:rFonts w:ascii="Times New Roman" w:hAnsi="Times New Roman" w:cs="Times New Roman"/>
          <w:sz w:val="24"/>
          <w:szCs w:val="24"/>
          <w:lang w:eastAsia="pt-BR"/>
        </w:rPr>
        <w:t>execução e supervisão do processo de consulta prévia e capacitação  para as ações de inscrição</w:t>
      </w:r>
      <w:r w:rsidR="00541834" w:rsidRPr="0048000A">
        <w:rPr>
          <w:rFonts w:ascii="Times New Roman" w:hAnsi="Times New Roman" w:cs="Times New Roman"/>
          <w:sz w:val="24"/>
          <w:szCs w:val="24"/>
          <w:lang w:eastAsia="pt-BR"/>
        </w:rPr>
        <w:t xml:space="preserve">. </w:t>
      </w:r>
      <w:r w:rsidR="00693CCD" w:rsidRPr="0048000A">
        <w:rPr>
          <w:rFonts w:ascii="Times New Roman" w:hAnsi="Times New Roman" w:cs="Times New Roman"/>
          <w:sz w:val="24"/>
          <w:szCs w:val="24"/>
          <w:lang w:eastAsia="pt-BR"/>
        </w:rPr>
        <w:t>De acordo com esses documentos, o</w:t>
      </w:r>
      <w:r w:rsidR="00541834" w:rsidRPr="0048000A">
        <w:rPr>
          <w:rFonts w:ascii="Times New Roman" w:hAnsi="Times New Roman" w:cs="Times New Roman"/>
          <w:sz w:val="24"/>
          <w:szCs w:val="24"/>
          <w:lang w:eastAsia="pt-BR"/>
        </w:rPr>
        <w:t xml:space="preserve"> trabalho deve ser feito </w:t>
      </w:r>
      <w:r w:rsidRPr="0048000A">
        <w:rPr>
          <w:rFonts w:ascii="Times New Roman" w:hAnsi="Times New Roman" w:cs="Times New Roman"/>
          <w:sz w:val="24"/>
          <w:szCs w:val="24"/>
          <w:lang w:eastAsia="pt-BR"/>
        </w:rPr>
        <w:t xml:space="preserve">em estreita parceria com os órgãos federais responsáveis pela coordenação da formulação e implementação de políticas públicas voltadas a estes segmentos, como </w:t>
      </w:r>
      <w:r w:rsidR="00693CCD" w:rsidRPr="0048000A">
        <w:rPr>
          <w:rFonts w:ascii="Times New Roman" w:hAnsi="Times New Roman" w:cs="Times New Roman"/>
          <w:sz w:val="24"/>
          <w:szCs w:val="24"/>
          <w:lang w:eastAsia="pt-BR"/>
        </w:rPr>
        <w:t>SFB, o MMA</w:t>
      </w:r>
      <w:r w:rsidRPr="0048000A">
        <w:rPr>
          <w:rFonts w:ascii="Times New Roman" w:hAnsi="Times New Roman" w:cs="Times New Roman"/>
          <w:sz w:val="24"/>
          <w:szCs w:val="24"/>
          <w:lang w:eastAsia="pt-BR"/>
        </w:rPr>
        <w:t xml:space="preserve"> </w:t>
      </w:r>
      <w:r w:rsidR="00693CCD" w:rsidRPr="0048000A">
        <w:rPr>
          <w:rFonts w:ascii="Times New Roman" w:hAnsi="Times New Roman" w:cs="Times New Roman"/>
          <w:sz w:val="24"/>
          <w:szCs w:val="24"/>
          <w:lang w:eastAsia="pt-BR"/>
        </w:rPr>
        <w:t>e o MPF</w:t>
      </w:r>
      <w:r w:rsidRPr="0048000A">
        <w:rPr>
          <w:rFonts w:ascii="Times New Roman" w:hAnsi="Times New Roman" w:cs="Times New Roman"/>
          <w:sz w:val="24"/>
          <w:szCs w:val="24"/>
          <w:lang w:eastAsia="pt-BR"/>
        </w:rPr>
        <w:t>.</w:t>
      </w:r>
      <w:r w:rsidR="00541834" w:rsidRPr="0048000A">
        <w:rPr>
          <w:rFonts w:ascii="Times New Roman" w:hAnsi="Times New Roman" w:cs="Times New Roman"/>
          <w:sz w:val="24"/>
          <w:szCs w:val="24"/>
          <w:lang w:eastAsia="pt-BR"/>
        </w:rPr>
        <w:t xml:space="preserve"> </w:t>
      </w:r>
      <w:r w:rsidR="004777CC" w:rsidRPr="0048000A">
        <w:rPr>
          <w:rFonts w:ascii="Times New Roman" w:hAnsi="Times New Roman" w:cs="Times New Roman"/>
          <w:sz w:val="24"/>
          <w:szCs w:val="24"/>
          <w:lang w:eastAsia="pt-BR"/>
        </w:rPr>
        <w:t>Fica evidente o</w:t>
      </w:r>
      <w:r w:rsidR="00541834" w:rsidRPr="0048000A">
        <w:rPr>
          <w:rFonts w:ascii="Times New Roman" w:hAnsi="Times New Roman" w:cs="Times New Roman"/>
          <w:sz w:val="24"/>
          <w:szCs w:val="24"/>
          <w:lang w:eastAsia="pt-BR"/>
        </w:rPr>
        <w:t xml:space="preserve"> </w:t>
      </w:r>
      <w:r w:rsidR="00541834" w:rsidRPr="0048000A">
        <w:rPr>
          <w:rFonts w:ascii="Times New Roman" w:hAnsi="Times New Roman" w:cs="Times New Roman"/>
          <w:sz w:val="24"/>
          <w:szCs w:val="24"/>
          <w:lang w:eastAsia="pt-BR"/>
        </w:rPr>
        <w:lastRenderedPageBreak/>
        <w:t>entendimento de competência compartilhada entre as esferas estadual e federal para apoio a inscrição de te</w:t>
      </w:r>
      <w:r w:rsidR="00185629" w:rsidRPr="0048000A">
        <w:rPr>
          <w:rFonts w:ascii="Times New Roman" w:hAnsi="Times New Roman" w:cs="Times New Roman"/>
          <w:sz w:val="24"/>
          <w:szCs w:val="24"/>
          <w:lang w:eastAsia="pt-BR"/>
        </w:rPr>
        <w:t xml:space="preserve">rritórios tradicionais no CAR, </w:t>
      </w:r>
      <w:r w:rsidR="00541834" w:rsidRPr="0048000A">
        <w:rPr>
          <w:rFonts w:ascii="Times New Roman" w:hAnsi="Times New Roman" w:cs="Times New Roman"/>
          <w:sz w:val="24"/>
          <w:szCs w:val="24"/>
          <w:lang w:eastAsia="pt-BR"/>
        </w:rPr>
        <w:t xml:space="preserve">na visão dos representantes desses territórios. </w:t>
      </w:r>
    </w:p>
    <w:p w14:paraId="00FCAC18" w14:textId="6FC1824E" w:rsidR="00126960" w:rsidRPr="0048000A" w:rsidRDefault="00EE0B51"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Na prática, </w:t>
      </w:r>
      <w:r w:rsidR="00E16D61" w:rsidRPr="0048000A">
        <w:rPr>
          <w:rFonts w:ascii="Times New Roman" w:hAnsi="Times New Roman" w:cs="Times New Roman"/>
          <w:sz w:val="24"/>
          <w:szCs w:val="24"/>
          <w:lang w:eastAsia="pt-BR"/>
        </w:rPr>
        <w:t xml:space="preserve">existem lacunas </w:t>
      </w:r>
      <w:r w:rsidRPr="0048000A">
        <w:rPr>
          <w:rFonts w:ascii="Times New Roman" w:hAnsi="Times New Roman" w:cs="Times New Roman"/>
          <w:sz w:val="24"/>
          <w:szCs w:val="24"/>
          <w:lang w:eastAsia="pt-BR"/>
        </w:rPr>
        <w:t xml:space="preserve">de competência a respeito </w:t>
      </w:r>
      <w:r w:rsidR="00E16D61" w:rsidRPr="0048000A">
        <w:rPr>
          <w:rFonts w:ascii="Times New Roman" w:hAnsi="Times New Roman" w:cs="Times New Roman"/>
          <w:sz w:val="24"/>
          <w:szCs w:val="24"/>
          <w:lang w:eastAsia="pt-BR"/>
        </w:rPr>
        <w:t xml:space="preserve">de qual órgão deve </w:t>
      </w:r>
      <w:r w:rsidR="00126960" w:rsidRPr="0048000A">
        <w:rPr>
          <w:rFonts w:ascii="Times New Roman" w:hAnsi="Times New Roman" w:cs="Times New Roman"/>
          <w:sz w:val="24"/>
          <w:szCs w:val="24"/>
          <w:lang w:eastAsia="pt-BR"/>
        </w:rPr>
        <w:t>efetivamente apoiar</w:t>
      </w:r>
      <w:r w:rsidR="00E16D61" w:rsidRPr="0048000A">
        <w:rPr>
          <w:rFonts w:ascii="Times New Roman" w:hAnsi="Times New Roman" w:cs="Times New Roman"/>
          <w:sz w:val="24"/>
          <w:szCs w:val="24"/>
          <w:lang w:eastAsia="pt-BR"/>
        </w:rPr>
        <w:t xml:space="preserve"> </w:t>
      </w:r>
      <w:r w:rsidRPr="0048000A">
        <w:rPr>
          <w:rFonts w:ascii="Times New Roman" w:hAnsi="Times New Roman" w:cs="Times New Roman"/>
          <w:sz w:val="24"/>
          <w:szCs w:val="24"/>
          <w:lang w:eastAsia="pt-BR"/>
        </w:rPr>
        <w:t>a inscrição do CA</w:t>
      </w:r>
      <w:r w:rsidR="00126960" w:rsidRPr="0048000A">
        <w:rPr>
          <w:rFonts w:ascii="Times New Roman" w:hAnsi="Times New Roman" w:cs="Times New Roman"/>
          <w:sz w:val="24"/>
          <w:szCs w:val="24"/>
          <w:lang w:eastAsia="pt-BR"/>
        </w:rPr>
        <w:t>R dos territórios tradicionais</w:t>
      </w:r>
      <w:r w:rsidR="004777CC" w:rsidRPr="0048000A">
        <w:rPr>
          <w:rFonts w:ascii="Times New Roman" w:hAnsi="Times New Roman" w:cs="Times New Roman"/>
          <w:sz w:val="24"/>
          <w:szCs w:val="24"/>
          <w:lang w:eastAsia="pt-BR"/>
        </w:rPr>
        <w:t xml:space="preserve"> e</w:t>
      </w:r>
      <w:r w:rsidR="00126960" w:rsidRPr="0048000A">
        <w:rPr>
          <w:rFonts w:ascii="Times New Roman" w:hAnsi="Times New Roman" w:cs="Times New Roman"/>
          <w:sz w:val="24"/>
          <w:szCs w:val="24"/>
          <w:lang w:eastAsia="pt-BR"/>
        </w:rPr>
        <w:t xml:space="preserve"> se responsabilizar pelas orientações técnicas e jurídicas. </w:t>
      </w:r>
    </w:p>
    <w:p w14:paraId="04A534ED" w14:textId="7950E43B" w:rsidR="00EE0B51" w:rsidRPr="0048000A" w:rsidRDefault="00EE0B51"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A respeito da interface entre o CAR e as Terras Indígenas, a</w:t>
      </w:r>
      <w:r w:rsidR="004777CC" w:rsidRPr="0048000A">
        <w:rPr>
          <w:rFonts w:ascii="Times New Roman" w:hAnsi="Times New Roman" w:cs="Times New Roman"/>
          <w:sz w:val="24"/>
          <w:szCs w:val="24"/>
          <w:lang w:eastAsia="pt-BR"/>
        </w:rPr>
        <w:t xml:space="preserve"> referida</w:t>
      </w:r>
      <w:r w:rsidRPr="0048000A">
        <w:rPr>
          <w:rFonts w:ascii="Times New Roman" w:hAnsi="Times New Roman" w:cs="Times New Roman"/>
          <w:sz w:val="24"/>
          <w:szCs w:val="24"/>
          <w:lang w:eastAsia="pt-BR"/>
        </w:rPr>
        <w:t xml:space="preserve"> Instrução Normativa nº 2/2014 do MMA apresenta duas interfaces. A primeira, disposta na </w:t>
      </w:r>
      <w:r w:rsidR="004777CC" w:rsidRPr="0048000A">
        <w:rPr>
          <w:rFonts w:ascii="Times New Roman" w:hAnsi="Times New Roman" w:cs="Times New Roman"/>
          <w:sz w:val="24"/>
          <w:szCs w:val="24"/>
          <w:lang w:eastAsia="pt-BR"/>
        </w:rPr>
        <w:t>S</w:t>
      </w:r>
      <w:r w:rsidRPr="0048000A">
        <w:rPr>
          <w:rFonts w:ascii="Times New Roman" w:hAnsi="Times New Roman" w:cs="Times New Roman"/>
          <w:sz w:val="24"/>
          <w:szCs w:val="24"/>
          <w:lang w:eastAsia="pt-BR"/>
        </w:rPr>
        <w:t>eção II (Dos Povos e Comunidades Tradicionais) do Capítulo IV (REGIMES ESPECIAIS SIMPLIFICADOS DO CAR). Nesse caso, dispõe o art. 59</w:t>
      </w:r>
      <w:r w:rsidR="004777CC" w:rsidRPr="0048000A">
        <w:rPr>
          <w:rFonts w:ascii="Times New Roman" w:hAnsi="Times New Roman" w:cs="Times New Roman"/>
          <w:sz w:val="24"/>
          <w:szCs w:val="24"/>
          <w:lang w:eastAsia="pt-BR"/>
        </w:rPr>
        <w:t xml:space="preserve"> do citado dispositivo</w:t>
      </w:r>
      <w:r w:rsidRPr="0048000A">
        <w:rPr>
          <w:rFonts w:ascii="Times New Roman" w:hAnsi="Times New Roman" w:cs="Times New Roman"/>
          <w:sz w:val="24"/>
          <w:szCs w:val="24"/>
          <w:lang w:eastAsia="pt-BR"/>
        </w:rPr>
        <w:t>:</w:t>
      </w:r>
    </w:p>
    <w:p w14:paraId="3D5FE551" w14:textId="77777777" w:rsidR="001A61AB" w:rsidRPr="0048000A" w:rsidRDefault="001A61AB" w:rsidP="00EE0B51">
      <w:pPr>
        <w:spacing w:after="0" w:line="240" w:lineRule="auto"/>
        <w:ind w:left="2268"/>
        <w:jc w:val="both"/>
        <w:rPr>
          <w:rFonts w:ascii="Times New Roman" w:hAnsi="Times New Roman" w:cs="Times New Roman"/>
          <w:bCs/>
          <w:sz w:val="20"/>
          <w:szCs w:val="20"/>
        </w:rPr>
      </w:pPr>
    </w:p>
    <w:p w14:paraId="50EC2E28" w14:textId="657B119F" w:rsidR="00EE0B51" w:rsidRPr="0048000A" w:rsidRDefault="00EE0B51" w:rsidP="00EE0B51">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Art. 59. Consideram-se como inscritas no CAR as Terras Indígenas que compõem a base de dados do SICAR indicadas pela Fundação Nacional do Índio - FUNAI.</w:t>
      </w:r>
    </w:p>
    <w:p w14:paraId="75754F2C" w14:textId="777112FF" w:rsidR="00EE0B51" w:rsidRPr="0048000A" w:rsidRDefault="002F38CC" w:rsidP="00EE0B51">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w:t>
      </w:r>
      <w:r w:rsidR="00EE0B51" w:rsidRPr="0048000A">
        <w:rPr>
          <w:rFonts w:ascii="Times New Roman" w:hAnsi="Times New Roman" w:cs="Times New Roman"/>
          <w:bCs/>
          <w:sz w:val="20"/>
          <w:szCs w:val="20"/>
        </w:rPr>
        <w:t>Instrução Normativa nº 2, de 6 de maio de 2014, do Ministério do Meio Ambiente</w:t>
      </w:r>
      <w:r w:rsidRPr="0048000A">
        <w:rPr>
          <w:rFonts w:ascii="Times New Roman" w:hAnsi="Times New Roman" w:cs="Times New Roman"/>
          <w:bCs/>
          <w:sz w:val="20"/>
          <w:szCs w:val="20"/>
        </w:rPr>
        <w:t>.)</w:t>
      </w:r>
    </w:p>
    <w:p w14:paraId="306B4FC2" w14:textId="77777777" w:rsidR="00EE0B51" w:rsidRPr="00FC0D74" w:rsidRDefault="00EE0B51" w:rsidP="00EE0B51">
      <w:pPr>
        <w:spacing w:line="360" w:lineRule="auto"/>
        <w:ind w:firstLine="709"/>
        <w:jc w:val="both"/>
        <w:rPr>
          <w:rFonts w:ascii="Times New Roman" w:hAnsi="Times New Roman" w:cs="Times New Roman"/>
          <w:sz w:val="20"/>
          <w:szCs w:val="20"/>
          <w:lang w:eastAsia="pt-BR"/>
        </w:rPr>
      </w:pPr>
    </w:p>
    <w:p w14:paraId="31273145" w14:textId="5AA741EE" w:rsidR="00EE0B51" w:rsidRPr="0048000A" w:rsidRDefault="00EE0B51" w:rsidP="001A61AB">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Para esses casos, entende-se que, às áreas indicadas pela FUNAI, incidem os efeitos decorrentes da inscrição do Território no CAR, de forma tácita, para todos os efeitos legais.</w:t>
      </w:r>
    </w:p>
    <w:p w14:paraId="3DEB6515" w14:textId="5FAA95D1" w:rsidR="00961BA9" w:rsidRPr="0048000A" w:rsidRDefault="00961BA9" w:rsidP="001A61AB">
      <w:pPr>
        <w:pStyle w:val="itemnivel3"/>
        <w:spacing w:before="0" w:beforeAutospacing="0" w:after="0" w:afterAutospacing="0" w:line="360" w:lineRule="auto"/>
        <w:ind w:left="120" w:right="120" w:firstLine="588"/>
        <w:jc w:val="both"/>
        <w:rPr>
          <w:rFonts w:eastAsiaTheme="minorHAnsi"/>
        </w:rPr>
      </w:pPr>
      <w:r w:rsidRPr="0048000A">
        <w:rPr>
          <w:rFonts w:eastAsiaTheme="minorHAnsi"/>
        </w:rPr>
        <w:t>A outra interface decorre da previsão de mecanismos de verificação de sobreposição de imóveis rurais com Terras Indígenas. Essa previsão encontra-se disposta nas Seções III (Da Análise) e IV (Do Demonstrativo da Situação das Informações Declaradas no CAR) do Capítulo III (DO CADASTRO AMBIENTAL RURAL), conforme segue:</w:t>
      </w:r>
    </w:p>
    <w:p w14:paraId="3A8E5B5A" w14:textId="77777777" w:rsidR="001A61AB" w:rsidRPr="0048000A" w:rsidRDefault="001A61AB" w:rsidP="00961BA9">
      <w:pPr>
        <w:spacing w:after="0" w:line="240" w:lineRule="auto"/>
        <w:ind w:left="2268"/>
        <w:jc w:val="both"/>
        <w:rPr>
          <w:rFonts w:ascii="Times New Roman" w:hAnsi="Times New Roman" w:cs="Times New Roman"/>
          <w:bCs/>
          <w:sz w:val="20"/>
          <w:szCs w:val="20"/>
        </w:rPr>
      </w:pPr>
    </w:p>
    <w:p w14:paraId="0A91A010" w14:textId="16AB093E"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Art. 43. O SICAR poderá dispor de mecanismo de análise automática das informações declaradas e dispositivo para recepção de documentos digitalizados, que contemplará, no mínimo, a verificação dos seguintes aspectos:</w:t>
      </w:r>
    </w:p>
    <w:p w14:paraId="0FB63997"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w:t>
      </w:r>
    </w:p>
    <w:p w14:paraId="5CCC1D09"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IX - sobreposição parcial ou total, de área do imóvel rural com Terras Indígenas;</w:t>
      </w:r>
    </w:p>
    <w:p w14:paraId="1D82D18A"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w:t>
      </w:r>
    </w:p>
    <w:p w14:paraId="3EAD6ADB"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Art. 51. O demonstrativo poderá apresentar as seguintes situações relativas ao cadastro do imóvel rural:</w:t>
      </w:r>
    </w:p>
    <w:p w14:paraId="1DE93797"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w:t>
      </w:r>
    </w:p>
    <w:p w14:paraId="17066224"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II - pendente:</w:t>
      </w:r>
    </w:p>
    <w:p w14:paraId="6AEFC116" w14:textId="77777777"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w:t>
      </w:r>
    </w:p>
    <w:p w14:paraId="0ACF6A2C" w14:textId="7963A31D" w:rsidR="00961BA9" w:rsidRPr="0048000A" w:rsidRDefault="00961BA9"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c) quando constatadas sobreposições do imóvel rural com Terras Indígenas, Unidades de Conservação, Terras da União e áreas consideradas impeditivas pelos órgãos competentes;</w:t>
      </w:r>
    </w:p>
    <w:p w14:paraId="7E759AAC" w14:textId="51F005A0" w:rsidR="004777CC" w:rsidRPr="0048000A" w:rsidRDefault="004777CC" w:rsidP="00961BA9">
      <w:pPr>
        <w:spacing w:after="0" w:line="240" w:lineRule="auto"/>
        <w:ind w:left="2268"/>
        <w:jc w:val="both"/>
        <w:rPr>
          <w:rFonts w:ascii="Times New Roman" w:hAnsi="Times New Roman" w:cs="Times New Roman"/>
          <w:bCs/>
          <w:sz w:val="20"/>
          <w:szCs w:val="20"/>
        </w:rPr>
      </w:pPr>
      <w:r w:rsidRPr="0048000A">
        <w:rPr>
          <w:rFonts w:ascii="Times New Roman" w:hAnsi="Times New Roman" w:cs="Times New Roman"/>
          <w:bCs/>
          <w:sz w:val="20"/>
          <w:szCs w:val="20"/>
        </w:rPr>
        <w:t>[...]</w:t>
      </w:r>
    </w:p>
    <w:p w14:paraId="78C9F93B" w14:textId="268CFE20" w:rsidR="00EE0B51" w:rsidRPr="0048000A" w:rsidRDefault="00EE0B51" w:rsidP="00882694">
      <w:pPr>
        <w:spacing w:line="360" w:lineRule="auto"/>
        <w:jc w:val="both"/>
        <w:rPr>
          <w:rFonts w:ascii="Times New Roman" w:hAnsi="Times New Roman" w:cs="Times New Roman"/>
        </w:rPr>
      </w:pPr>
    </w:p>
    <w:p w14:paraId="2B350FB2" w14:textId="73695AF2" w:rsidR="005967F3" w:rsidRPr="0048000A" w:rsidRDefault="005967F3" w:rsidP="009C61A5">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Portando, em relação às</w:t>
      </w:r>
      <w:r w:rsidR="00961BA9" w:rsidRPr="0048000A">
        <w:rPr>
          <w:rFonts w:ascii="Times New Roman" w:hAnsi="Times New Roman" w:cs="Times New Roman"/>
          <w:sz w:val="24"/>
          <w:szCs w:val="24"/>
          <w:lang w:eastAsia="pt-BR"/>
        </w:rPr>
        <w:t xml:space="preserve"> Terras Indígenas, conforme a Instrução Normativa nº 2/MMA, consideram-se inscritas àquelas que compõem a base da FUNA</w:t>
      </w:r>
      <w:r w:rsidR="00C324D0">
        <w:rPr>
          <w:rFonts w:ascii="Times New Roman" w:hAnsi="Times New Roman" w:cs="Times New Roman"/>
          <w:sz w:val="24"/>
          <w:szCs w:val="24"/>
          <w:lang w:eastAsia="pt-BR"/>
        </w:rPr>
        <w:t>I</w:t>
      </w:r>
      <w:r w:rsidR="00961BA9" w:rsidRPr="0048000A">
        <w:rPr>
          <w:rFonts w:ascii="Times New Roman" w:hAnsi="Times New Roman" w:cs="Times New Roman"/>
          <w:sz w:val="24"/>
          <w:szCs w:val="24"/>
          <w:lang w:eastAsia="pt-BR"/>
        </w:rPr>
        <w:t>, sem</w:t>
      </w:r>
      <w:r w:rsidR="00C3202C" w:rsidRPr="0048000A">
        <w:rPr>
          <w:rFonts w:ascii="Times New Roman" w:hAnsi="Times New Roman" w:cs="Times New Roman"/>
          <w:sz w:val="24"/>
          <w:szCs w:val="24"/>
          <w:lang w:eastAsia="pt-BR"/>
        </w:rPr>
        <w:t xml:space="preserve"> maiores trâmites burocráticos. De acordo com o documento informativo </w:t>
      </w:r>
      <w:r w:rsidR="00C3202C" w:rsidRPr="004D430A">
        <w:rPr>
          <w:rFonts w:ascii="Times New Roman" w:hAnsi="Times New Roman" w:cs="Times New Roman"/>
          <w:sz w:val="24"/>
          <w:szCs w:val="24"/>
          <w:lang w:eastAsia="pt-BR"/>
        </w:rPr>
        <w:t xml:space="preserve">da FUNAI </w:t>
      </w:r>
      <w:r w:rsidRPr="004D430A">
        <w:rPr>
          <w:rFonts w:ascii="Times New Roman" w:hAnsi="Times New Roman" w:cs="Times New Roman"/>
          <w:sz w:val="24"/>
          <w:szCs w:val="24"/>
          <w:lang w:eastAsia="pt-BR"/>
        </w:rPr>
        <w:t>de 2016,</w:t>
      </w:r>
      <w:r w:rsidRPr="0048000A">
        <w:rPr>
          <w:rFonts w:ascii="Times New Roman" w:hAnsi="Times New Roman" w:cs="Times New Roman"/>
          <w:sz w:val="24"/>
          <w:szCs w:val="24"/>
          <w:lang w:eastAsia="pt-BR"/>
        </w:rPr>
        <w:t xml:space="preserve"> Povos Indígenas que habitam terras que ainda não foram delimitadas pela FUNAI (áreas reivindicadas e áreas em estudo) podem fazer o CAR da sua área de posse e ocupação por meio do Módulo Exclusivo </w:t>
      </w:r>
      <w:r w:rsidRPr="0048000A">
        <w:rPr>
          <w:rFonts w:ascii="Times New Roman" w:hAnsi="Times New Roman" w:cs="Times New Roman"/>
          <w:sz w:val="24"/>
          <w:szCs w:val="24"/>
          <w:lang w:eastAsia="pt-BR"/>
        </w:rPr>
        <w:lastRenderedPageBreak/>
        <w:t>de Inscrição de Territórios Tradicionais do SICAR. De acordo com a orientação da FUNAI, tal cadastro deve ser coletivo (da comunidade interessada), gratuito e as associações e entidades representativas devem solicitar apoio ao poder público como órgãos estaduais gestores do CAR ou organização não governamentais (ONGs) que estão realizando o CAR</w:t>
      </w:r>
      <w:r w:rsidR="00D17429" w:rsidRPr="0048000A">
        <w:rPr>
          <w:rFonts w:ascii="Times New Roman" w:hAnsi="Times New Roman" w:cs="Times New Roman"/>
          <w:sz w:val="24"/>
          <w:szCs w:val="24"/>
          <w:lang w:eastAsia="pt-BR"/>
        </w:rPr>
        <w:t xml:space="preserve"> em territórios tradicionais. </w:t>
      </w:r>
    </w:p>
    <w:p w14:paraId="526D6005" w14:textId="5545ECA6" w:rsidR="007E7D18" w:rsidRPr="0048000A" w:rsidRDefault="00F62A1A" w:rsidP="009C61A5">
      <w:pPr>
        <w:spacing w:after="0" w:line="360" w:lineRule="auto"/>
        <w:ind w:firstLine="708"/>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Dentro do SICAR, as Terras Indígenas foram inseridas como polígonos, considerando os limites reconhecidos pela FUNAI, sem apresentar as feições ambientais requeridas para outros imóveis rurais e sem emissão de recibo. Ressalta-se que de acordo com o Manual de Crédito Rural, </w:t>
      </w:r>
      <w:r w:rsidR="007E7D18" w:rsidRPr="0048000A">
        <w:rPr>
          <w:rFonts w:ascii="Times New Roman" w:hAnsi="Times New Roman" w:cs="Times New Roman"/>
          <w:sz w:val="24"/>
          <w:szCs w:val="24"/>
          <w:lang w:eastAsia="pt-BR"/>
        </w:rPr>
        <w:t>no caso dos povos indígenas situados nas Terras Indígenas indicadas pela Funai para compor a base de dados do SICAR, dispensa-se o recibo da inscrição no CAR para acesso ao Crédito Rural, desde que não sejam p</w:t>
      </w:r>
      <w:r w:rsidR="00773125" w:rsidRPr="0048000A">
        <w:rPr>
          <w:rFonts w:ascii="Times New Roman" w:hAnsi="Times New Roman" w:cs="Times New Roman"/>
          <w:sz w:val="24"/>
          <w:szCs w:val="24"/>
          <w:lang w:eastAsia="pt-BR"/>
        </w:rPr>
        <w:t>roprietários de imóveis rurais.</w:t>
      </w:r>
      <w:r w:rsidR="007E7D18" w:rsidRPr="0048000A">
        <w:rPr>
          <w:rFonts w:ascii="Times New Roman" w:hAnsi="Times New Roman" w:cs="Times New Roman"/>
          <w:sz w:val="24"/>
          <w:szCs w:val="24"/>
          <w:lang w:eastAsia="pt-BR"/>
        </w:rPr>
        <w:t xml:space="preserve"> </w:t>
      </w:r>
      <w:r w:rsidR="00882694" w:rsidRPr="0048000A">
        <w:rPr>
          <w:rFonts w:ascii="Times New Roman" w:hAnsi="Times New Roman" w:cs="Times New Roman"/>
          <w:sz w:val="24"/>
          <w:szCs w:val="24"/>
          <w:lang w:eastAsia="pt-BR"/>
        </w:rPr>
        <w:t xml:space="preserve">Apenas para os povos indígenas, dos 28 segmentos de povos e comunidades tradicionais, é dispensado a apresentação do recibo do CAR para acesso ao crédito rural. </w:t>
      </w:r>
    </w:p>
    <w:p w14:paraId="4B786256" w14:textId="3EB8233C" w:rsidR="002F38CC" w:rsidRPr="00AC3BAE" w:rsidRDefault="007E7D18"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No caso de comunidades tradicionais que vivem dentro de unidades de conservação como reservas extrativistas ou reservas de desenvolvimento sustentável, florestas nacionais, entre outras, </w:t>
      </w:r>
      <w:r w:rsidR="000F5039" w:rsidRPr="0048000A">
        <w:rPr>
          <w:rFonts w:ascii="Times New Roman" w:hAnsi="Times New Roman" w:cs="Times New Roman"/>
          <w:sz w:val="24"/>
          <w:szCs w:val="24"/>
          <w:lang w:eastAsia="pt-BR"/>
        </w:rPr>
        <w:t xml:space="preserve">o </w:t>
      </w:r>
      <w:r w:rsidRPr="0048000A">
        <w:rPr>
          <w:rFonts w:ascii="Times New Roman" w:hAnsi="Times New Roman" w:cs="Times New Roman"/>
          <w:sz w:val="24"/>
          <w:szCs w:val="24"/>
          <w:lang w:eastAsia="pt-BR"/>
        </w:rPr>
        <w:t>órgão responsável pela unidade, seja ele federal ou estadual</w:t>
      </w:r>
      <w:r w:rsidR="002F38CC" w:rsidRPr="0048000A">
        <w:rPr>
          <w:rFonts w:ascii="Times New Roman" w:hAnsi="Times New Roman" w:cs="Times New Roman"/>
          <w:sz w:val="24"/>
          <w:szCs w:val="24"/>
          <w:lang w:eastAsia="pt-BR"/>
        </w:rPr>
        <w:t xml:space="preserve">, </w:t>
      </w:r>
      <w:r w:rsidR="000F5039" w:rsidRPr="0048000A">
        <w:rPr>
          <w:rFonts w:ascii="Times New Roman" w:hAnsi="Times New Roman" w:cs="Times New Roman"/>
          <w:sz w:val="24"/>
          <w:szCs w:val="24"/>
          <w:lang w:eastAsia="pt-BR"/>
        </w:rPr>
        <w:t xml:space="preserve">é o responsável pela inscrição no CAR. </w:t>
      </w:r>
      <w:r w:rsidRPr="0048000A">
        <w:rPr>
          <w:rFonts w:ascii="Times New Roman" w:hAnsi="Times New Roman" w:cs="Times New Roman"/>
          <w:sz w:val="24"/>
          <w:szCs w:val="24"/>
          <w:lang w:eastAsia="pt-BR"/>
        </w:rPr>
        <w:t xml:space="preserve">Atualmente, estão inscritas </w:t>
      </w:r>
      <w:r w:rsidR="00257D37" w:rsidRPr="00257D37">
        <w:rPr>
          <w:rFonts w:ascii="Times New Roman" w:hAnsi="Times New Roman" w:cs="Times New Roman"/>
          <w:sz w:val="24"/>
          <w:szCs w:val="24"/>
          <w:lang w:eastAsia="pt-BR"/>
        </w:rPr>
        <w:t>61</w:t>
      </w:r>
      <w:r w:rsidRPr="00257D37">
        <w:rPr>
          <w:rFonts w:ascii="Times New Roman" w:hAnsi="Times New Roman" w:cs="Times New Roman"/>
          <w:sz w:val="24"/>
          <w:szCs w:val="24"/>
          <w:lang w:eastAsia="pt-BR"/>
        </w:rPr>
        <w:t xml:space="preserve"> Unidades de Conservação, c</w:t>
      </w:r>
      <w:r w:rsidR="00257D37" w:rsidRPr="00257D37">
        <w:rPr>
          <w:rFonts w:ascii="Times New Roman" w:hAnsi="Times New Roman" w:cs="Times New Roman"/>
          <w:sz w:val="24"/>
          <w:szCs w:val="24"/>
          <w:lang w:eastAsia="pt-BR"/>
        </w:rPr>
        <w:t>ontemplando 10 mil famílias em 17.510.774,86</w:t>
      </w:r>
      <w:r w:rsidRPr="00257D37">
        <w:rPr>
          <w:rFonts w:ascii="Times New Roman" w:hAnsi="Times New Roman" w:cs="Times New Roman"/>
          <w:sz w:val="24"/>
          <w:szCs w:val="24"/>
          <w:lang w:eastAsia="pt-BR"/>
        </w:rPr>
        <w:t xml:space="preserve"> hectares</w:t>
      </w:r>
      <w:r w:rsidR="00257D37">
        <w:rPr>
          <w:rFonts w:ascii="Times New Roman" w:hAnsi="Times New Roman" w:cs="Times New Roman"/>
          <w:sz w:val="24"/>
          <w:szCs w:val="24"/>
          <w:lang w:eastAsia="pt-BR"/>
        </w:rPr>
        <w:t xml:space="preserve"> (SFB, 2021)</w:t>
      </w:r>
      <w:r w:rsidRPr="00257D37">
        <w:rPr>
          <w:rFonts w:ascii="Times New Roman" w:hAnsi="Times New Roman" w:cs="Times New Roman"/>
          <w:sz w:val="24"/>
          <w:szCs w:val="24"/>
          <w:lang w:eastAsia="pt-BR"/>
        </w:rPr>
        <w:t>.</w:t>
      </w:r>
    </w:p>
    <w:p w14:paraId="67BD57A0" w14:textId="6E29B919" w:rsidR="004B42D2" w:rsidRPr="0048000A" w:rsidRDefault="000F5039" w:rsidP="009C61A5">
      <w:pPr>
        <w:spacing w:after="0" w:line="360" w:lineRule="auto"/>
        <w:ind w:firstLine="708"/>
        <w:jc w:val="both"/>
        <w:rPr>
          <w:rFonts w:ascii="Times New Roman" w:hAnsi="Times New Roman" w:cs="Times New Roman"/>
          <w:sz w:val="24"/>
          <w:szCs w:val="24"/>
          <w:lang w:eastAsia="pt-BR"/>
        </w:rPr>
      </w:pPr>
      <w:r w:rsidRPr="00257D37">
        <w:rPr>
          <w:rFonts w:ascii="Times New Roman" w:hAnsi="Times New Roman" w:cs="Times New Roman"/>
          <w:sz w:val="24"/>
          <w:szCs w:val="24"/>
          <w:lang w:eastAsia="pt-BR"/>
        </w:rPr>
        <w:t>A respeito dos territórios quilombolas, a parti</w:t>
      </w:r>
      <w:r w:rsidR="00B70F89" w:rsidRPr="00257D37">
        <w:rPr>
          <w:rFonts w:ascii="Times New Roman" w:hAnsi="Times New Roman" w:cs="Times New Roman"/>
          <w:sz w:val="24"/>
          <w:szCs w:val="24"/>
          <w:lang w:eastAsia="pt-BR"/>
        </w:rPr>
        <w:t>r</w:t>
      </w:r>
      <w:r w:rsidRPr="00257D37">
        <w:rPr>
          <w:rFonts w:ascii="Times New Roman" w:hAnsi="Times New Roman" w:cs="Times New Roman"/>
          <w:sz w:val="24"/>
          <w:szCs w:val="24"/>
          <w:lang w:eastAsia="pt-BR"/>
        </w:rPr>
        <w:t xml:space="preserve"> de </w:t>
      </w:r>
      <w:r w:rsidR="007E7D18" w:rsidRPr="00257D37">
        <w:rPr>
          <w:rFonts w:ascii="Times New Roman" w:hAnsi="Times New Roman" w:cs="Times New Roman"/>
          <w:sz w:val="24"/>
          <w:szCs w:val="24"/>
          <w:lang w:eastAsia="pt-BR"/>
        </w:rPr>
        <w:t xml:space="preserve">entendimento da Instrução Normativa nº 02/2014 do MMA, coube ao INCRA realizar a inscrição no CAR dos territórios quilombolas titulados. Dessa forma, foram </w:t>
      </w:r>
      <w:r w:rsidR="00257D37" w:rsidRPr="00257D37">
        <w:rPr>
          <w:rFonts w:ascii="Times New Roman" w:hAnsi="Times New Roman" w:cs="Times New Roman"/>
          <w:sz w:val="24"/>
          <w:szCs w:val="24"/>
          <w:lang w:eastAsia="pt-BR"/>
        </w:rPr>
        <w:t>inscritos pelo INCRA, 139 territórios quilombolas titulados, atendendo 902 famílias em 891.275,22</w:t>
      </w:r>
      <w:r w:rsidR="007E7D18" w:rsidRPr="00257D37">
        <w:rPr>
          <w:rFonts w:ascii="Times New Roman" w:hAnsi="Times New Roman" w:cs="Times New Roman"/>
          <w:sz w:val="24"/>
          <w:szCs w:val="24"/>
          <w:lang w:eastAsia="pt-BR"/>
        </w:rPr>
        <w:t xml:space="preserve"> hectares</w:t>
      </w:r>
      <w:r w:rsidR="00257D37">
        <w:rPr>
          <w:rFonts w:ascii="Times New Roman" w:hAnsi="Times New Roman" w:cs="Times New Roman"/>
          <w:sz w:val="24"/>
          <w:szCs w:val="24"/>
          <w:lang w:eastAsia="pt-BR"/>
        </w:rPr>
        <w:t xml:space="preserve"> (SFB, 2021)</w:t>
      </w:r>
      <w:r w:rsidR="007E7D18" w:rsidRPr="00257D37">
        <w:rPr>
          <w:rFonts w:ascii="Times New Roman" w:hAnsi="Times New Roman" w:cs="Times New Roman"/>
          <w:sz w:val="24"/>
          <w:szCs w:val="24"/>
          <w:lang w:eastAsia="pt-BR"/>
        </w:rPr>
        <w:t xml:space="preserve">. </w:t>
      </w:r>
      <w:r w:rsidR="00144C8E" w:rsidRPr="00257D37">
        <w:rPr>
          <w:rFonts w:ascii="Times New Roman" w:hAnsi="Times New Roman" w:cs="Times New Roman"/>
          <w:sz w:val="24"/>
          <w:szCs w:val="24"/>
          <w:lang w:eastAsia="pt-BR"/>
        </w:rPr>
        <w:t xml:space="preserve">Entretanto, o INCRA não se responsabilizou pela inscrição dos territórios quilombolas não titulados, que compõem a maioria desses territórios </w:t>
      </w:r>
      <w:r w:rsidR="004B42D2" w:rsidRPr="00257D37">
        <w:rPr>
          <w:rFonts w:ascii="Times New Roman" w:hAnsi="Times New Roman" w:cs="Times New Roman"/>
          <w:sz w:val="24"/>
          <w:szCs w:val="24"/>
          <w:lang w:eastAsia="pt-BR"/>
        </w:rPr>
        <w:t xml:space="preserve">e </w:t>
      </w:r>
      <w:r w:rsidR="00CC00C2" w:rsidRPr="00257D37">
        <w:rPr>
          <w:rFonts w:ascii="Times New Roman" w:hAnsi="Times New Roman" w:cs="Times New Roman"/>
          <w:sz w:val="24"/>
          <w:szCs w:val="24"/>
          <w:lang w:eastAsia="pt-BR"/>
        </w:rPr>
        <w:t>como autarquia federal,</w:t>
      </w:r>
      <w:r w:rsidR="00DC58EA" w:rsidRPr="00257D37">
        <w:rPr>
          <w:rFonts w:ascii="Times New Roman" w:hAnsi="Times New Roman" w:cs="Times New Roman"/>
          <w:sz w:val="24"/>
          <w:szCs w:val="24"/>
          <w:lang w:eastAsia="pt-BR"/>
        </w:rPr>
        <w:t xml:space="preserve"> cuja missão </w:t>
      </w:r>
      <w:r w:rsidR="00CC00C2" w:rsidRPr="00257D37">
        <w:rPr>
          <w:rFonts w:ascii="Times New Roman" w:hAnsi="Times New Roman" w:cs="Times New Roman"/>
          <w:sz w:val="24"/>
          <w:szCs w:val="24"/>
          <w:lang w:eastAsia="pt-BR"/>
        </w:rPr>
        <w:t xml:space="preserve">é executar a reforma agrária e realizar o ordenamento fundiário nacional, </w:t>
      </w:r>
      <w:r w:rsidR="004B42D2" w:rsidRPr="00257D37">
        <w:rPr>
          <w:rFonts w:ascii="Times New Roman" w:hAnsi="Times New Roman" w:cs="Times New Roman"/>
          <w:sz w:val="24"/>
          <w:szCs w:val="24"/>
          <w:lang w:eastAsia="pt-BR"/>
        </w:rPr>
        <w:t>não tem</w:t>
      </w:r>
      <w:r w:rsidR="00CC00C2" w:rsidRPr="00257D37">
        <w:rPr>
          <w:rFonts w:ascii="Times New Roman" w:hAnsi="Times New Roman" w:cs="Times New Roman"/>
          <w:sz w:val="24"/>
          <w:szCs w:val="24"/>
          <w:lang w:eastAsia="pt-BR"/>
        </w:rPr>
        <w:t xml:space="preserve"> como atribuição</w:t>
      </w:r>
      <w:r w:rsidR="00CC00C2" w:rsidRPr="0048000A">
        <w:rPr>
          <w:rFonts w:ascii="Times New Roman" w:hAnsi="Times New Roman" w:cs="Times New Roman"/>
          <w:sz w:val="24"/>
          <w:szCs w:val="24"/>
          <w:lang w:eastAsia="pt-BR"/>
        </w:rPr>
        <w:t xml:space="preserve"> ex</w:t>
      </w:r>
      <w:r w:rsidR="00DC58EA" w:rsidRPr="0048000A">
        <w:rPr>
          <w:rFonts w:ascii="Times New Roman" w:hAnsi="Times New Roman" w:cs="Times New Roman"/>
          <w:sz w:val="24"/>
          <w:szCs w:val="24"/>
          <w:lang w:eastAsia="pt-BR"/>
        </w:rPr>
        <w:t xml:space="preserve">clusiva ou prioritária o reconhecimento e gestão dos territórios quilombolas. </w:t>
      </w:r>
    </w:p>
    <w:p w14:paraId="3DC737F9" w14:textId="27FA25AC" w:rsidR="00FF3D2C" w:rsidRPr="0048000A" w:rsidRDefault="00FF3D2C" w:rsidP="009C61A5">
      <w:pPr>
        <w:pStyle w:val="itemnivel3"/>
        <w:spacing w:before="0" w:beforeAutospacing="0" w:after="0" w:afterAutospacing="0" w:line="360" w:lineRule="auto"/>
        <w:ind w:right="119" w:firstLine="709"/>
        <w:jc w:val="both"/>
        <w:rPr>
          <w:rFonts w:eastAsiaTheme="minorHAnsi"/>
        </w:rPr>
      </w:pPr>
      <w:r w:rsidRPr="0048000A">
        <w:rPr>
          <w:rFonts w:eastAsiaTheme="minorHAnsi"/>
        </w:rPr>
        <w:t>A</w:t>
      </w:r>
      <w:r w:rsidR="000867F0" w:rsidRPr="0048000A">
        <w:rPr>
          <w:rFonts w:eastAsiaTheme="minorHAnsi"/>
        </w:rPr>
        <w:t xml:space="preserve"> </w:t>
      </w:r>
      <w:r w:rsidRPr="0048000A">
        <w:rPr>
          <w:rFonts w:eastAsiaTheme="minorHAnsi"/>
        </w:rPr>
        <w:t>tabela abaixo</w:t>
      </w:r>
      <w:r w:rsidR="000867F0" w:rsidRPr="0048000A">
        <w:rPr>
          <w:rFonts w:eastAsiaTheme="minorHAnsi"/>
        </w:rPr>
        <w:t xml:space="preserve"> </w:t>
      </w:r>
      <w:r w:rsidRPr="0048000A">
        <w:rPr>
          <w:rFonts w:eastAsiaTheme="minorHAnsi"/>
        </w:rPr>
        <w:t>apresenta as informações dos projetos de cooperação internacional</w:t>
      </w:r>
      <w:r w:rsidR="00B70F89" w:rsidRPr="0048000A">
        <w:rPr>
          <w:rFonts w:eastAsiaTheme="minorHAnsi"/>
        </w:rPr>
        <w:t xml:space="preserve">, </w:t>
      </w:r>
      <w:r w:rsidRPr="0048000A">
        <w:rPr>
          <w:rFonts w:eastAsiaTheme="minorHAnsi"/>
        </w:rPr>
        <w:t>em fase de implementação</w:t>
      </w:r>
      <w:r w:rsidR="00B70F89" w:rsidRPr="0048000A">
        <w:rPr>
          <w:rFonts w:eastAsiaTheme="minorHAnsi"/>
        </w:rPr>
        <w:t>,</w:t>
      </w:r>
      <w:r w:rsidRPr="0048000A">
        <w:rPr>
          <w:rFonts w:eastAsiaTheme="minorHAnsi"/>
        </w:rPr>
        <w:t xml:space="preserve"> sob gestão do SFB</w:t>
      </w:r>
      <w:r w:rsidR="00B70F89" w:rsidRPr="0048000A">
        <w:rPr>
          <w:rFonts w:eastAsiaTheme="minorHAnsi"/>
        </w:rPr>
        <w:t>,</w:t>
      </w:r>
      <w:r w:rsidRPr="0048000A">
        <w:rPr>
          <w:rFonts w:eastAsiaTheme="minorHAnsi"/>
        </w:rPr>
        <w:t xml:space="preserve"> que possuem, em seu escopo, ações de inscrição de territórios tradicionais no CAR, de forma a apoiar as ações de inscrição, de competência das unidades </w:t>
      </w:r>
      <w:commentRangeStart w:id="6"/>
      <w:r w:rsidRPr="0048000A">
        <w:rPr>
          <w:rFonts w:eastAsiaTheme="minorHAnsi"/>
        </w:rPr>
        <w:t>federativas</w:t>
      </w:r>
      <w:commentRangeEnd w:id="6"/>
      <w:r w:rsidR="00DB5B00">
        <w:rPr>
          <w:rStyle w:val="Refdecomentrio"/>
          <w:rFonts w:asciiTheme="minorHAnsi" w:eastAsiaTheme="minorHAnsi" w:hAnsiTheme="minorHAnsi" w:cstheme="minorBidi"/>
          <w:lang w:eastAsia="en-US"/>
        </w:rPr>
        <w:commentReference w:id="6"/>
      </w:r>
      <w:r w:rsidRPr="0048000A">
        <w:rPr>
          <w:rFonts w:eastAsiaTheme="minorHAnsi"/>
        </w:rPr>
        <w:t>:</w:t>
      </w:r>
    </w:p>
    <w:p w14:paraId="1D546AED" w14:textId="4E7DAE5A" w:rsidR="009C61A5" w:rsidRDefault="009C61A5">
      <w:pPr>
        <w:rPr>
          <w:rFonts w:ascii="Times New Roman" w:hAnsi="Times New Roman" w:cs="Times New Roman"/>
          <w:sz w:val="24"/>
          <w:szCs w:val="24"/>
          <w:lang w:eastAsia="pt-BR"/>
        </w:rPr>
      </w:pPr>
      <w:r>
        <w:br w:type="page"/>
      </w:r>
    </w:p>
    <w:p w14:paraId="5A267F2A" w14:textId="7F65D720" w:rsidR="001A61AB" w:rsidRPr="0048000A" w:rsidRDefault="001A61AB" w:rsidP="001A61AB">
      <w:pPr>
        <w:pStyle w:val="itemnivel3"/>
        <w:spacing w:before="0" w:beforeAutospacing="0" w:after="0" w:afterAutospacing="0" w:line="360" w:lineRule="auto"/>
        <w:ind w:right="119"/>
        <w:jc w:val="center"/>
        <w:rPr>
          <w:rFonts w:eastAsiaTheme="minorHAnsi"/>
          <w:sz w:val="20"/>
          <w:szCs w:val="20"/>
        </w:rPr>
      </w:pPr>
      <w:r w:rsidRPr="0048000A">
        <w:rPr>
          <w:rFonts w:eastAsiaTheme="minorHAnsi"/>
          <w:sz w:val="20"/>
          <w:szCs w:val="20"/>
        </w:rPr>
        <w:lastRenderedPageBreak/>
        <w:t>Tabela 1 – Projetos de cooperação internacional em fase de implementação sob gestão do SFB</w:t>
      </w:r>
    </w:p>
    <w:tbl>
      <w:tblPr>
        <w:tblStyle w:val="Tabelacomgrade"/>
        <w:tblW w:w="0" w:type="auto"/>
        <w:tblLook w:val="04A0" w:firstRow="1" w:lastRow="0" w:firstColumn="1" w:lastColumn="0" w:noHBand="0" w:noVBand="1"/>
      </w:tblPr>
      <w:tblGrid>
        <w:gridCol w:w="1509"/>
        <w:gridCol w:w="3612"/>
        <w:gridCol w:w="3821"/>
      </w:tblGrid>
      <w:tr w:rsidR="001A4ED2" w:rsidRPr="00FC0D74" w14:paraId="3986293F" w14:textId="77777777" w:rsidTr="001A4ED2">
        <w:tc>
          <w:tcPr>
            <w:tcW w:w="1509" w:type="dxa"/>
            <w:shd w:val="clear" w:color="auto" w:fill="D9D9D9" w:themeFill="background1" w:themeFillShade="D9"/>
          </w:tcPr>
          <w:p w14:paraId="3957786A" w14:textId="77777777" w:rsidR="00624E2A" w:rsidRPr="00FC0D74" w:rsidRDefault="00624E2A" w:rsidP="009C61A5">
            <w:pPr>
              <w:pStyle w:val="itemnivel3"/>
              <w:spacing w:before="0" w:beforeAutospacing="0" w:after="0" w:afterAutospacing="0"/>
              <w:ind w:right="119"/>
              <w:jc w:val="center"/>
              <w:rPr>
                <w:rFonts w:eastAsiaTheme="minorHAnsi"/>
                <w:b/>
                <w:bCs/>
                <w:sz w:val="22"/>
                <w:szCs w:val="22"/>
              </w:rPr>
            </w:pPr>
          </w:p>
        </w:tc>
        <w:tc>
          <w:tcPr>
            <w:tcW w:w="7433" w:type="dxa"/>
            <w:gridSpan w:val="2"/>
          </w:tcPr>
          <w:p w14:paraId="58225E3D" w14:textId="4307BC04" w:rsidR="00624E2A" w:rsidRPr="00FC0D74" w:rsidRDefault="00624E2A" w:rsidP="009C61A5">
            <w:pPr>
              <w:pStyle w:val="itemnivel3"/>
              <w:spacing w:before="0" w:beforeAutospacing="0" w:after="0" w:afterAutospacing="0"/>
              <w:ind w:right="119"/>
              <w:jc w:val="center"/>
              <w:rPr>
                <w:rFonts w:eastAsiaTheme="minorHAnsi"/>
                <w:b/>
                <w:bCs/>
                <w:sz w:val="22"/>
                <w:szCs w:val="22"/>
                <w:lang w:val="pt-BR"/>
              </w:rPr>
            </w:pPr>
            <w:r w:rsidRPr="00FC0D74">
              <w:rPr>
                <w:rFonts w:eastAsiaTheme="minorHAnsi"/>
                <w:b/>
                <w:bCs/>
                <w:sz w:val="22"/>
                <w:szCs w:val="22"/>
              </w:rPr>
              <w:t>Projetos</w:t>
            </w:r>
          </w:p>
        </w:tc>
      </w:tr>
      <w:tr w:rsidR="001A4ED2" w:rsidRPr="00FC0D74" w14:paraId="6563448E" w14:textId="77777777" w:rsidTr="001A4ED2">
        <w:tc>
          <w:tcPr>
            <w:tcW w:w="1509" w:type="dxa"/>
          </w:tcPr>
          <w:p w14:paraId="04489DC3" w14:textId="60F8A6F2"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Nature</w:t>
            </w:r>
            <w:r w:rsidR="001A4ED2" w:rsidRPr="00FC0D74">
              <w:rPr>
                <w:rFonts w:eastAsiaTheme="minorHAnsi"/>
                <w:b/>
                <w:bCs/>
                <w:sz w:val="22"/>
                <w:szCs w:val="22"/>
              </w:rPr>
              <w:t>z</w:t>
            </w:r>
            <w:r w:rsidRPr="00FC0D74">
              <w:rPr>
                <w:rFonts w:eastAsiaTheme="minorHAnsi"/>
                <w:b/>
                <w:bCs/>
                <w:sz w:val="22"/>
                <w:szCs w:val="22"/>
              </w:rPr>
              <w:t>a</w:t>
            </w:r>
          </w:p>
        </w:tc>
        <w:tc>
          <w:tcPr>
            <w:tcW w:w="3612" w:type="dxa"/>
          </w:tcPr>
          <w:p w14:paraId="70D8E79A" w14:textId="47FBEDCE"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rFonts w:eastAsiaTheme="minorHAnsi"/>
                <w:sz w:val="22"/>
                <w:szCs w:val="22"/>
              </w:rPr>
              <w:t>Contrato de Empréstimo – TF019211</w:t>
            </w:r>
            <w:r w:rsidR="000A239D" w:rsidRPr="00FC0D74">
              <w:rPr>
                <w:rFonts w:eastAsiaTheme="minorHAnsi"/>
                <w:sz w:val="22"/>
                <w:szCs w:val="22"/>
              </w:rPr>
              <w:t>.</w:t>
            </w:r>
          </w:p>
        </w:tc>
        <w:tc>
          <w:tcPr>
            <w:tcW w:w="3821" w:type="dxa"/>
          </w:tcPr>
          <w:p w14:paraId="4C39EDC4" w14:textId="0D086BCA"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rFonts w:eastAsiaTheme="minorHAnsi"/>
                <w:sz w:val="22"/>
                <w:szCs w:val="22"/>
              </w:rPr>
              <w:t>Contrato de Contribuição Financeira – BMZ nº 2011 66 149</w:t>
            </w:r>
            <w:r w:rsidR="000A239D" w:rsidRPr="00FC0D74">
              <w:rPr>
                <w:rFonts w:eastAsiaTheme="minorHAnsi"/>
                <w:sz w:val="22"/>
                <w:szCs w:val="22"/>
              </w:rPr>
              <w:t>.</w:t>
            </w:r>
          </w:p>
        </w:tc>
      </w:tr>
      <w:tr w:rsidR="001A4ED2" w:rsidRPr="00FC0D74" w14:paraId="40C992B9" w14:textId="77777777" w:rsidTr="001A4ED2">
        <w:tc>
          <w:tcPr>
            <w:tcW w:w="1509" w:type="dxa"/>
          </w:tcPr>
          <w:p w14:paraId="1F618818" w14:textId="6EDA3B49"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Título do projeto</w:t>
            </w:r>
          </w:p>
        </w:tc>
        <w:tc>
          <w:tcPr>
            <w:tcW w:w="3612" w:type="dxa"/>
            <w:vAlign w:val="center"/>
          </w:tcPr>
          <w:p w14:paraId="7BAEB10B" w14:textId="7F3438E1"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sz w:val="22"/>
                <w:szCs w:val="22"/>
              </w:rPr>
              <w:t>Projeto Regularização Ambiental de Imóveis Rurais no Cerrado – Projeto FIP-CAR</w:t>
            </w:r>
          </w:p>
        </w:tc>
        <w:tc>
          <w:tcPr>
            <w:tcW w:w="3821" w:type="dxa"/>
          </w:tcPr>
          <w:p w14:paraId="77CAF944" w14:textId="1E129DDB" w:rsidR="00624E2A" w:rsidRPr="00FC0D74" w:rsidRDefault="001A4ED2" w:rsidP="009C61A5">
            <w:pPr>
              <w:pStyle w:val="itemnivel3"/>
              <w:spacing w:before="0" w:beforeAutospacing="0" w:after="0" w:afterAutospacing="0"/>
              <w:ind w:right="119"/>
              <w:jc w:val="both"/>
              <w:rPr>
                <w:rFonts w:eastAsiaTheme="minorHAnsi"/>
                <w:sz w:val="22"/>
                <w:szCs w:val="22"/>
              </w:rPr>
            </w:pPr>
            <w:r w:rsidRPr="00FC0D74">
              <w:rPr>
                <w:rStyle w:val="nfase"/>
                <w:i w:val="0"/>
                <w:iCs w:val="0"/>
                <w:sz w:val="22"/>
                <w:szCs w:val="22"/>
              </w:rPr>
              <w:t>Projeto Regularização Ambiental de Imóveis Rurais na Amazônia e em Áreas de Transição para o Cerrado – Projeto KfW-CAR</w:t>
            </w:r>
          </w:p>
        </w:tc>
      </w:tr>
      <w:tr w:rsidR="001A4ED2" w:rsidRPr="00FC0D74" w14:paraId="3BAE8A08" w14:textId="77777777" w:rsidTr="001A4ED2">
        <w:tc>
          <w:tcPr>
            <w:tcW w:w="1509" w:type="dxa"/>
          </w:tcPr>
          <w:p w14:paraId="5121F207" w14:textId="6F39600B"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Fonte dos recursos</w:t>
            </w:r>
          </w:p>
        </w:tc>
        <w:tc>
          <w:tcPr>
            <w:tcW w:w="3612" w:type="dxa"/>
          </w:tcPr>
          <w:p w14:paraId="1E4EDF86" w14:textId="4BD0D3FB"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sz w:val="22"/>
                <w:szCs w:val="22"/>
              </w:rPr>
              <w:t>Programa de Investimento Florestal (em inglês, FIP) do Fundo Estratégico do Clima (em inglês, SCF)</w:t>
            </w:r>
            <w:r w:rsidR="000A239D" w:rsidRPr="00FC0D74">
              <w:rPr>
                <w:sz w:val="22"/>
                <w:szCs w:val="22"/>
              </w:rPr>
              <w:t>.</w:t>
            </w:r>
          </w:p>
        </w:tc>
        <w:tc>
          <w:tcPr>
            <w:tcW w:w="3821" w:type="dxa"/>
          </w:tcPr>
          <w:p w14:paraId="52E1CE27" w14:textId="6063E468" w:rsidR="00624E2A" w:rsidRPr="00FC0D74" w:rsidRDefault="001A4ED2" w:rsidP="009C61A5">
            <w:pPr>
              <w:pStyle w:val="itemnivel3"/>
              <w:spacing w:before="0" w:beforeAutospacing="0" w:after="0" w:afterAutospacing="0"/>
              <w:ind w:right="119"/>
              <w:jc w:val="both"/>
              <w:rPr>
                <w:rFonts w:eastAsiaTheme="minorHAnsi"/>
                <w:sz w:val="22"/>
                <w:szCs w:val="22"/>
              </w:rPr>
            </w:pPr>
            <w:r w:rsidRPr="00FC0D74">
              <w:rPr>
                <w:rStyle w:val="nfase"/>
                <w:i w:val="0"/>
                <w:iCs w:val="0"/>
                <w:sz w:val="22"/>
                <w:szCs w:val="22"/>
              </w:rPr>
              <w:t>Cooperação Financeira Alemã – Ministério para Cooperação e Desenvolvimento da Alemanha (em alemão, BMZ)</w:t>
            </w:r>
            <w:r w:rsidR="000A239D" w:rsidRPr="00FC0D74">
              <w:rPr>
                <w:rStyle w:val="nfase"/>
                <w:i w:val="0"/>
                <w:iCs w:val="0"/>
                <w:sz w:val="22"/>
                <w:szCs w:val="22"/>
              </w:rPr>
              <w:t>.</w:t>
            </w:r>
          </w:p>
        </w:tc>
      </w:tr>
      <w:tr w:rsidR="001A4ED2" w:rsidRPr="00FC0D74" w14:paraId="76C0DD4A" w14:textId="77777777" w:rsidTr="001A4ED2">
        <w:tc>
          <w:tcPr>
            <w:tcW w:w="1509" w:type="dxa"/>
          </w:tcPr>
          <w:p w14:paraId="31F222E8" w14:textId="5C2E9A00"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Objetivos</w:t>
            </w:r>
          </w:p>
        </w:tc>
        <w:tc>
          <w:tcPr>
            <w:tcW w:w="3612" w:type="dxa"/>
            <w:vAlign w:val="center"/>
          </w:tcPr>
          <w:p w14:paraId="3131FB7E" w14:textId="66866A67"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sz w:val="22"/>
                <w:szCs w:val="22"/>
              </w:rPr>
              <w:t>Aumentar a capacidade do Ministério de Agricultura, Pecuária e Abastecimento (MAPA) e de nove órgãos estaduais de meio ambiente (OEMAs) para receber, analisar e aprovar inscrições no Cadastro Ambiental Rural, integrando-as ao Sistema Nacional de Cadastro Ambiental Rural (SICAR); e auxiliar, em municípios selecionados, na inscrição dos imóveis no Cadastro Ambiental Rural (CAR), assim como no apoio ao processo de regularização ambiental.</w:t>
            </w:r>
          </w:p>
        </w:tc>
        <w:tc>
          <w:tcPr>
            <w:tcW w:w="3821" w:type="dxa"/>
          </w:tcPr>
          <w:p w14:paraId="6589E91D" w14:textId="74A39B9F" w:rsidR="00624E2A" w:rsidRPr="00FC0D74" w:rsidRDefault="001A4ED2" w:rsidP="009C61A5">
            <w:pPr>
              <w:pStyle w:val="itemnivel3"/>
              <w:spacing w:before="0" w:beforeAutospacing="0" w:after="0" w:afterAutospacing="0"/>
              <w:ind w:right="119"/>
              <w:jc w:val="both"/>
              <w:rPr>
                <w:rFonts w:eastAsiaTheme="minorHAnsi"/>
                <w:sz w:val="22"/>
                <w:szCs w:val="22"/>
              </w:rPr>
            </w:pPr>
            <w:r w:rsidRPr="00FC0D74">
              <w:rPr>
                <w:rStyle w:val="nfase"/>
                <w:i w:val="0"/>
                <w:iCs w:val="0"/>
                <w:sz w:val="22"/>
                <w:szCs w:val="22"/>
              </w:rPr>
              <w:t>Implementação do Cadastramento Ambiental Rural - CAR e apoio à recuperação de áreas degradadas em 76</w:t>
            </w:r>
            <w:r w:rsidR="000A239D" w:rsidRPr="00FC0D74">
              <w:rPr>
                <w:rStyle w:val="nfase"/>
                <w:i w:val="0"/>
                <w:iCs w:val="0"/>
                <w:sz w:val="22"/>
                <w:szCs w:val="22"/>
              </w:rPr>
              <w:t xml:space="preserve"> </w:t>
            </w:r>
            <w:r w:rsidRPr="00FC0D74">
              <w:rPr>
                <w:rStyle w:val="nfase"/>
                <w:i w:val="0"/>
                <w:iCs w:val="0"/>
                <w:sz w:val="22"/>
                <w:szCs w:val="22"/>
              </w:rPr>
              <w:t>municípios, dos Estados de Pará, de Rondônia e do Mato Grosso</w:t>
            </w:r>
          </w:p>
        </w:tc>
      </w:tr>
      <w:tr w:rsidR="001A4ED2" w:rsidRPr="00FC0D74" w14:paraId="4054A41D" w14:textId="77777777" w:rsidTr="001A4ED2">
        <w:tc>
          <w:tcPr>
            <w:tcW w:w="1509" w:type="dxa"/>
          </w:tcPr>
          <w:p w14:paraId="5FF66554" w14:textId="33ECF506"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Período de execução</w:t>
            </w:r>
          </w:p>
        </w:tc>
        <w:tc>
          <w:tcPr>
            <w:tcW w:w="3612" w:type="dxa"/>
          </w:tcPr>
          <w:p w14:paraId="0A9A34B1" w14:textId="25E8FAE9"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sz w:val="22"/>
                <w:szCs w:val="22"/>
              </w:rPr>
              <w:t>22/05/2017 a 31/12/2021</w:t>
            </w:r>
          </w:p>
        </w:tc>
        <w:tc>
          <w:tcPr>
            <w:tcW w:w="3821" w:type="dxa"/>
          </w:tcPr>
          <w:p w14:paraId="58E4105D" w14:textId="5A3368BE" w:rsidR="00624E2A" w:rsidRPr="00FC0D74" w:rsidRDefault="001A4ED2" w:rsidP="009C61A5">
            <w:pPr>
              <w:pStyle w:val="itemnivel3"/>
              <w:spacing w:before="0" w:beforeAutospacing="0" w:after="0" w:afterAutospacing="0"/>
              <w:ind w:right="119"/>
              <w:jc w:val="both"/>
              <w:rPr>
                <w:rFonts w:eastAsiaTheme="minorHAnsi"/>
                <w:sz w:val="22"/>
                <w:szCs w:val="22"/>
              </w:rPr>
            </w:pPr>
            <w:r w:rsidRPr="00FC0D74">
              <w:rPr>
                <w:rStyle w:val="nfase"/>
                <w:i w:val="0"/>
                <w:iCs w:val="0"/>
                <w:sz w:val="22"/>
                <w:szCs w:val="22"/>
              </w:rPr>
              <w:t>19/08/2015 a 30/04/2023</w:t>
            </w:r>
          </w:p>
        </w:tc>
      </w:tr>
      <w:tr w:rsidR="001A4ED2" w:rsidRPr="00FC0D74" w14:paraId="532AE1FB" w14:textId="77777777" w:rsidTr="001A4ED2">
        <w:tc>
          <w:tcPr>
            <w:tcW w:w="1509" w:type="dxa"/>
          </w:tcPr>
          <w:p w14:paraId="0A28CEB2" w14:textId="57D58A62"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Orçamento</w:t>
            </w:r>
          </w:p>
        </w:tc>
        <w:tc>
          <w:tcPr>
            <w:tcW w:w="3612" w:type="dxa"/>
          </w:tcPr>
          <w:p w14:paraId="5A8E3431" w14:textId="7779ADFA"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sz w:val="22"/>
                <w:szCs w:val="22"/>
              </w:rPr>
              <w:t>USD 32,48 mi</w:t>
            </w:r>
          </w:p>
        </w:tc>
        <w:tc>
          <w:tcPr>
            <w:tcW w:w="3821" w:type="dxa"/>
          </w:tcPr>
          <w:p w14:paraId="1C75181D" w14:textId="26DC8868" w:rsidR="00624E2A" w:rsidRPr="00FC0D74" w:rsidRDefault="001A4ED2" w:rsidP="009C61A5">
            <w:pPr>
              <w:pStyle w:val="itemnivel3"/>
              <w:spacing w:before="0" w:beforeAutospacing="0" w:after="0" w:afterAutospacing="0"/>
              <w:ind w:right="119"/>
              <w:jc w:val="both"/>
              <w:rPr>
                <w:rFonts w:eastAsiaTheme="minorHAnsi"/>
                <w:sz w:val="22"/>
                <w:szCs w:val="22"/>
              </w:rPr>
            </w:pPr>
            <w:r w:rsidRPr="00FC0D74">
              <w:rPr>
                <w:rStyle w:val="nfase"/>
                <w:i w:val="0"/>
                <w:iCs w:val="0"/>
                <w:sz w:val="22"/>
                <w:szCs w:val="22"/>
              </w:rPr>
              <w:t>EUR 33 mi</w:t>
            </w:r>
          </w:p>
        </w:tc>
      </w:tr>
      <w:tr w:rsidR="001A4ED2" w:rsidRPr="00FC0D74" w14:paraId="604C0DBE" w14:textId="77777777" w:rsidTr="001A4ED2">
        <w:tc>
          <w:tcPr>
            <w:tcW w:w="1509" w:type="dxa"/>
          </w:tcPr>
          <w:p w14:paraId="2F2C4508" w14:textId="1F4223A6" w:rsidR="00624E2A" w:rsidRPr="00FC0D74" w:rsidRDefault="00624E2A" w:rsidP="005C0170">
            <w:pPr>
              <w:pStyle w:val="itemnivel3"/>
              <w:spacing w:before="0" w:beforeAutospacing="0" w:after="0" w:afterAutospacing="0"/>
              <w:ind w:right="119"/>
              <w:jc w:val="both"/>
              <w:rPr>
                <w:rFonts w:eastAsiaTheme="minorHAnsi"/>
                <w:b/>
                <w:bCs/>
                <w:sz w:val="22"/>
                <w:szCs w:val="22"/>
              </w:rPr>
            </w:pPr>
            <w:r w:rsidRPr="00FC0D74">
              <w:rPr>
                <w:rFonts w:eastAsiaTheme="minorHAnsi"/>
                <w:b/>
                <w:bCs/>
                <w:sz w:val="22"/>
                <w:szCs w:val="22"/>
              </w:rPr>
              <w:t>Instituições parceiras</w:t>
            </w:r>
          </w:p>
        </w:tc>
        <w:tc>
          <w:tcPr>
            <w:tcW w:w="3612" w:type="dxa"/>
            <w:vAlign w:val="center"/>
          </w:tcPr>
          <w:p w14:paraId="50611E7E" w14:textId="2D6F0213" w:rsidR="00624E2A" w:rsidRPr="00FC0D74" w:rsidRDefault="00624E2A" w:rsidP="009C61A5">
            <w:pPr>
              <w:pStyle w:val="itemnivel3"/>
              <w:spacing w:before="0" w:beforeAutospacing="0" w:after="0" w:afterAutospacing="0"/>
              <w:ind w:right="119"/>
              <w:jc w:val="both"/>
              <w:rPr>
                <w:rFonts w:eastAsiaTheme="minorHAnsi"/>
                <w:sz w:val="22"/>
                <w:szCs w:val="22"/>
              </w:rPr>
            </w:pPr>
            <w:r w:rsidRPr="00FC0D74">
              <w:rPr>
                <w:sz w:val="22"/>
                <w:szCs w:val="22"/>
              </w:rPr>
              <w:t>Órgãos Estaduais do Meio Ambiente – OEMAs das seguintes Unidades da Federação: Goiás, Tocantins, Mato Grosso, Mato Grosso do Sul, Minas Gerais, Maranhão, Paraná, São Paulo, Bahia, Piauí e Distrito Federal</w:t>
            </w:r>
          </w:p>
        </w:tc>
        <w:tc>
          <w:tcPr>
            <w:tcW w:w="3821" w:type="dxa"/>
          </w:tcPr>
          <w:p w14:paraId="38DBB8C4" w14:textId="5FF5B8C0" w:rsidR="00624E2A" w:rsidRPr="00FC0D74" w:rsidRDefault="001A4ED2" w:rsidP="009C61A5">
            <w:pPr>
              <w:pStyle w:val="itemnivel3"/>
              <w:spacing w:before="0" w:beforeAutospacing="0" w:after="0" w:afterAutospacing="0"/>
              <w:ind w:right="119"/>
              <w:jc w:val="both"/>
              <w:rPr>
                <w:rFonts w:eastAsiaTheme="minorHAnsi"/>
                <w:sz w:val="22"/>
                <w:szCs w:val="22"/>
              </w:rPr>
            </w:pPr>
            <w:r w:rsidRPr="00FC0D74">
              <w:rPr>
                <w:rStyle w:val="nfase"/>
                <w:i w:val="0"/>
                <w:iCs w:val="0"/>
                <w:sz w:val="22"/>
                <w:szCs w:val="22"/>
              </w:rPr>
              <w:t xml:space="preserve">Órgãos gestores do CAR no Pará, do Mato Grosso e de Rondônia, Empresa Brasileira de Pesquisa Agropecuária </w:t>
            </w:r>
            <w:r w:rsidR="00CF3691" w:rsidRPr="00FC0D74">
              <w:rPr>
                <w:rStyle w:val="nfase"/>
                <w:i w:val="0"/>
                <w:iCs w:val="0"/>
                <w:sz w:val="22"/>
                <w:szCs w:val="22"/>
              </w:rPr>
              <w:t>–</w:t>
            </w:r>
            <w:r w:rsidRPr="00FC0D74">
              <w:rPr>
                <w:rStyle w:val="nfase"/>
                <w:i w:val="0"/>
                <w:iCs w:val="0"/>
                <w:sz w:val="22"/>
                <w:szCs w:val="22"/>
              </w:rPr>
              <w:t xml:space="preserve"> EMBRAPA</w:t>
            </w:r>
          </w:p>
        </w:tc>
      </w:tr>
    </w:tbl>
    <w:p w14:paraId="3C7EA52B" w14:textId="77777777" w:rsidR="00624E2A" w:rsidRPr="00AC3BAE" w:rsidRDefault="00624E2A" w:rsidP="001A61AB">
      <w:pPr>
        <w:pStyle w:val="itemnivel3"/>
        <w:spacing w:before="0" w:beforeAutospacing="0" w:after="0" w:afterAutospacing="0" w:line="360" w:lineRule="auto"/>
        <w:ind w:right="119" w:firstLine="709"/>
        <w:jc w:val="both"/>
        <w:rPr>
          <w:rFonts w:eastAsiaTheme="minorHAnsi"/>
        </w:rPr>
      </w:pPr>
    </w:p>
    <w:p w14:paraId="634B68F5" w14:textId="54716C8C" w:rsidR="00FF3D2C" w:rsidRPr="0048000A" w:rsidRDefault="00F46B79" w:rsidP="009C61A5">
      <w:pPr>
        <w:pStyle w:val="itemnivel3"/>
        <w:spacing w:before="0" w:beforeAutospacing="0" w:after="0" w:afterAutospacing="0" w:line="360" w:lineRule="auto"/>
        <w:ind w:right="119" w:firstLine="709"/>
        <w:jc w:val="both"/>
        <w:rPr>
          <w:rFonts w:eastAsiaTheme="minorHAnsi"/>
        </w:rPr>
      </w:pPr>
      <w:r w:rsidRPr="0048000A">
        <w:rPr>
          <w:rFonts w:eastAsiaTheme="minorHAnsi"/>
        </w:rPr>
        <w:t>No Projeto FIP CAR, atualmente</w:t>
      </w:r>
      <w:r w:rsidR="00A42BAD" w:rsidRPr="0048000A">
        <w:rPr>
          <w:rFonts w:eastAsiaTheme="minorHAnsi"/>
        </w:rPr>
        <w:t xml:space="preserve"> está sendo apoiada</w:t>
      </w:r>
      <w:r w:rsidR="00FF3D2C" w:rsidRPr="0048000A">
        <w:rPr>
          <w:rFonts w:eastAsiaTheme="minorHAnsi"/>
        </w:rPr>
        <w:t xml:space="preserve"> a inscrição de 50.000 famílias de territórios tradicionais no CAR,</w:t>
      </w:r>
      <w:r w:rsidR="000A239D" w:rsidRPr="0048000A">
        <w:rPr>
          <w:rFonts w:eastAsiaTheme="minorHAnsi"/>
        </w:rPr>
        <w:t xml:space="preserve"> </w:t>
      </w:r>
      <w:r w:rsidR="00FF3D2C" w:rsidRPr="0048000A">
        <w:rPr>
          <w:rFonts w:eastAsiaTheme="minorHAnsi"/>
        </w:rPr>
        <w:t>em</w:t>
      </w:r>
      <w:r w:rsidR="000A239D" w:rsidRPr="0048000A">
        <w:rPr>
          <w:rFonts w:eastAsiaTheme="minorHAnsi"/>
        </w:rPr>
        <w:t xml:space="preserve"> </w:t>
      </w:r>
      <w:r w:rsidR="00FF3D2C" w:rsidRPr="0048000A">
        <w:rPr>
          <w:rFonts w:eastAsiaTheme="minorHAnsi"/>
        </w:rPr>
        <w:t>5</w:t>
      </w:r>
      <w:r w:rsidR="000A239D" w:rsidRPr="0048000A">
        <w:rPr>
          <w:rFonts w:eastAsiaTheme="minorHAnsi"/>
        </w:rPr>
        <w:t xml:space="preserve"> </w:t>
      </w:r>
      <w:r w:rsidR="00FF3D2C" w:rsidRPr="0048000A">
        <w:rPr>
          <w:rFonts w:eastAsiaTheme="minorHAnsi"/>
        </w:rPr>
        <w:t>(cinco) Estados inseridos no bioma Cerrado – Bahia, Goiás, Maranhão, M</w:t>
      </w:r>
      <w:r w:rsidR="00FB2CF5">
        <w:rPr>
          <w:rFonts w:eastAsiaTheme="minorHAnsi"/>
        </w:rPr>
        <w:t>inas Gerais e Piauí (SFB, 2021) junto aos órgãos estaduais competentes.</w:t>
      </w:r>
    </w:p>
    <w:p w14:paraId="1317D64C" w14:textId="754311AC" w:rsidR="00FF3D2C" w:rsidRPr="0048000A" w:rsidRDefault="00FF3D2C" w:rsidP="009C61A5">
      <w:pPr>
        <w:pStyle w:val="itemnivel3"/>
        <w:spacing w:before="0" w:beforeAutospacing="0" w:after="0" w:afterAutospacing="0" w:line="360" w:lineRule="auto"/>
        <w:ind w:right="119" w:firstLine="709"/>
        <w:jc w:val="both"/>
        <w:rPr>
          <w:rFonts w:eastAsiaTheme="minorHAnsi"/>
        </w:rPr>
      </w:pPr>
      <w:r w:rsidRPr="0048000A">
        <w:rPr>
          <w:rFonts w:eastAsiaTheme="minorHAnsi"/>
        </w:rPr>
        <w:t>A respeito de projetos já finalizados</w:t>
      </w:r>
      <w:r w:rsidR="00A42BAD" w:rsidRPr="0048000A">
        <w:rPr>
          <w:rFonts w:eastAsiaTheme="minorHAnsi"/>
        </w:rPr>
        <w:t xml:space="preserve"> a nível federal</w:t>
      </w:r>
      <w:r w:rsidRPr="0048000A">
        <w:rPr>
          <w:rFonts w:eastAsiaTheme="minorHAnsi"/>
        </w:rPr>
        <w:t>, o</w:t>
      </w:r>
      <w:r w:rsidR="00D201AB" w:rsidRPr="0048000A">
        <w:rPr>
          <w:rFonts w:eastAsiaTheme="minorHAnsi"/>
        </w:rPr>
        <w:t xml:space="preserve"> </w:t>
      </w:r>
      <w:r w:rsidRPr="0048000A">
        <w:rPr>
          <w:rFonts w:eastAsiaTheme="minorHAnsi"/>
        </w:rPr>
        <w:t xml:space="preserve">Edital FNDF/SFB/MMA </w:t>
      </w:r>
      <w:r w:rsidR="002A7CD4" w:rsidRPr="0048000A">
        <w:rPr>
          <w:rFonts w:eastAsiaTheme="minorHAnsi"/>
        </w:rPr>
        <w:br/>
      </w:r>
      <w:r w:rsidRPr="0048000A">
        <w:rPr>
          <w:rFonts w:eastAsiaTheme="minorHAnsi"/>
        </w:rPr>
        <w:t xml:space="preserve">nº 01/2015 </w:t>
      </w:r>
      <w:r w:rsidR="000A239D" w:rsidRPr="00AC3BAE">
        <w:rPr>
          <w:rStyle w:val="Refdenotaderodap"/>
          <w:rFonts w:eastAsiaTheme="minorHAnsi"/>
        </w:rPr>
        <w:footnoteReference w:id="16"/>
      </w:r>
      <w:r w:rsidRPr="00AC3BAE">
        <w:rPr>
          <w:rFonts w:eastAsiaTheme="minorHAnsi"/>
        </w:rPr>
        <w:t>- “Apoio às inscrições de imóveis rurais da agricultura familiar e de povos e comunidades tradicionais no cadastro ambiental rural na região do semiárido”:</w:t>
      </w:r>
      <w:r w:rsidR="002A7CD4" w:rsidRPr="0048000A">
        <w:rPr>
          <w:rFonts w:eastAsiaTheme="minorHAnsi"/>
        </w:rPr>
        <w:t xml:space="preserve"> </w:t>
      </w:r>
      <w:r w:rsidRPr="0048000A">
        <w:rPr>
          <w:rFonts w:eastAsiaTheme="minorHAnsi"/>
        </w:rPr>
        <w:t>o</w:t>
      </w:r>
      <w:r w:rsidR="002A7CD4" w:rsidRPr="0048000A">
        <w:rPr>
          <w:rFonts w:eastAsiaTheme="minorHAnsi"/>
        </w:rPr>
        <w:t xml:space="preserve"> </w:t>
      </w:r>
      <w:r w:rsidRPr="0048000A">
        <w:rPr>
          <w:rFonts w:eastAsiaTheme="minorHAnsi"/>
        </w:rPr>
        <w:t>Edital do Fundo Nacional de Desenvolvimento Florestal (FNDF), do SFB, foi lançado em 2015 para "Apoio às inscrições de imóveis rurais da agricultura familiar e de povos e comunidades tradicionais no CAR na região do Semiárido". O Edital</w:t>
      </w:r>
      <w:r w:rsidR="002A7CD4" w:rsidRPr="0048000A">
        <w:rPr>
          <w:rFonts w:eastAsiaTheme="minorHAnsi"/>
        </w:rPr>
        <w:t xml:space="preserve"> </w:t>
      </w:r>
      <w:r w:rsidRPr="0048000A">
        <w:rPr>
          <w:rFonts w:eastAsiaTheme="minorHAnsi"/>
        </w:rPr>
        <w:t>atendeu 92</w:t>
      </w:r>
      <w:r w:rsidR="002A7CD4" w:rsidRPr="0048000A">
        <w:rPr>
          <w:rFonts w:eastAsiaTheme="minorHAnsi"/>
        </w:rPr>
        <w:t xml:space="preserve"> </w:t>
      </w:r>
      <w:r w:rsidRPr="0048000A">
        <w:rPr>
          <w:rFonts w:eastAsiaTheme="minorHAnsi"/>
        </w:rPr>
        <w:t xml:space="preserve">comunidades </w:t>
      </w:r>
      <w:r w:rsidRPr="0048000A">
        <w:rPr>
          <w:rFonts w:eastAsiaTheme="minorHAnsi"/>
        </w:rPr>
        <w:lastRenderedPageBreak/>
        <w:t>quilombolas </w:t>
      </w:r>
      <w:r w:rsidR="00A42BAD" w:rsidRPr="0048000A">
        <w:rPr>
          <w:rFonts w:eastAsiaTheme="minorHAnsi"/>
        </w:rPr>
        <w:t xml:space="preserve">não tituladas </w:t>
      </w:r>
      <w:r w:rsidRPr="0048000A">
        <w:rPr>
          <w:rFonts w:eastAsiaTheme="minorHAnsi"/>
        </w:rPr>
        <w:t>do Semiárido Pernambucano, e</w:t>
      </w:r>
      <w:r w:rsidR="002A7CD4" w:rsidRPr="0048000A">
        <w:rPr>
          <w:rFonts w:eastAsiaTheme="minorHAnsi"/>
        </w:rPr>
        <w:t xml:space="preserve"> </w:t>
      </w:r>
      <w:r w:rsidRPr="0048000A">
        <w:rPr>
          <w:rFonts w:eastAsiaTheme="minorHAnsi"/>
        </w:rPr>
        <w:t>43 comunidades quilombolas</w:t>
      </w:r>
      <w:r w:rsidR="00A42BAD" w:rsidRPr="0048000A">
        <w:rPr>
          <w:rFonts w:eastAsiaTheme="minorHAnsi"/>
        </w:rPr>
        <w:t xml:space="preserve"> não tituladas</w:t>
      </w:r>
      <w:r w:rsidRPr="0048000A">
        <w:rPr>
          <w:rFonts w:eastAsiaTheme="minorHAnsi"/>
        </w:rPr>
        <w:t xml:space="preserve"> do Semiárido Alagoano e suas atividades foram finalizadas em 2019</w:t>
      </w:r>
      <w:r w:rsidR="00A42BAD" w:rsidRPr="0048000A">
        <w:rPr>
          <w:rFonts w:eastAsiaTheme="minorHAnsi"/>
        </w:rPr>
        <w:t xml:space="preserve">. </w:t>
      </w:r>
    </w:p>
    <w:p w14:paraId="75F275A1" w14:textId="1E5E0DEE" w:rsidR="00FF3D2C" w:rsidRPr="0048000A" w:rsidRDefault="00FF3D2C" w:rsidP="009C61A5">
      <w:pPr>
        <w:pStyle w:val="itemnivel3"/>
        <w:spacing w:before="0" w:beforeAutospacing="0" w:after="0" w:afterAutospacing="0" w:line="360" w:lineRule="auto"/>
        <w:ind w:right="119" w:firstLine="709"/>
        <w:jc w:val="both"/>
        <w:rPr>
          <w:rFonts w:eastAsiaTheme="minorHAnsi"/>
        </w:rPr>
      </w:pPr>
      <w:r w:rsidRPr="0048000A">
        <w:rPr>
          <w:rFonts w:eastAsiaTheme="minorHAnsi"/>
        </w:rPr>
        <w:t>Já o Projeto de Apoio a Estratégias Nacionais de Redução do Desmatamento e dos Incêndios Florestais no Cerrado Brasileiro (Projeto Cerrado Federal),</w:t>
      </w:r>
      <w:r w:rsidR="002A7CD4" w:rsidRPr="0048000A">
        <w:rPr>
          <w:rFonts w:eastAsiaTheme="minorHAnsi"/>
        </w:rPr>
        <w:t xml:space="preserve"> </w:t>
      </w:r>
      <w:r w:rsidRPr="0048000A">
        <w:rPr>
          <w:rFonts w:eastAsiaTheme="minorHAnsi"/>
        </w:rPr>
        <w:t>coordenado pela então</w:t>
      </w:r>
      <w:r w:rsidR="002A7CD4" w:rsidRPr="0048000A">
        <w:rPr>
          <w:rFonts w:eastAsiaTheme="minorHAnsi"/>
        </w:rPr>
        <w:t xml:space="preserve"> </w:t>
      </w:r>
      <w:r w:rsidRPr="0048000A">
        <w:rPr>
          <w:rFonts w:eastAsiaTheme="minorHAnsi"/>
        </w:rPr>
        <w:t xml:space="preserve">Secretaria de Mudanças Climáticas e Qualidade Ambiental (MMA), desenvolvido por meio da cooperação entre Brasil, Reino Unido e Banco Mundial, </w:t>
      </w:r>
      <w:r w:rsidR="00A42BAD" w:rsidRPr="0048000A">
        <w:rPr>
          <w:rFonts w:eastAsiaTheme="minorHAnsi"/>
        </w:rPr>
        <w:t xml:space="preserve">realizou </w:t>
      </w:r>
      <w:r w:rsidRPr="0048000A">
        <w:rPr>
          <w:rFonts w:eastAsiaTheme="minorHAnsi"/>
        </w:rPr>
        <w:t>o</w:t>
      </w:r>
      <w:r w:rsidR="002A7CD4" w:rsidRPr="0048000A">
        <w:rPr>
          <w:rFonts w:eastAsiaTheme="minorHAnsi"/>
        </w:rPr>
        <w:t xml:space="preserve"> </w:t>
      </w:r>
      <w:r w:rsidRPr="0048000A">
        <w:rPr>
          <w:rFonts w:eastAsiaTheme="minorHAnsi"/>
        </w:rPr>
        <w:t>cadastramento de 37 territórios tradicionais de quilombolas e quebradeiras de coco em 4 municípios do Maranhão, ate</w:t>
      </w:r>
      <w:r w:rsidR="00A42BAD" w:rsidRPr="0048000A">
        <w:rPr>
          <w:rFonts w:eastAsiaTheme="minorHAnsi"/>
        </w:rPr>
        <w:t>ndendo cerca de 2.500</w:t>
      </w:r>
      <w:r w:rsidR="00D201AB" w:rsidRPr="0048000A">
        <w:rPr>
          <w:rFonts w:eastAsiaTheme="minorHAnsi"/>
        </w:rPr>
        <w:t xml:space="preserve"> </w:t>
      </w:r>
      <w:r w:rsidR="00A42BAD" w:rsidRPr="0048000A">
        <w:rPr>
          <w:rFonts w:eastAsiaTheme="minorHAnsi"/>
        </w:rPr>
        <w:t>famílias (SFB, 2021).</w:t>
      </w:r>
    </w:p>
    <w:p w14:paraId="039F615E" w14:textId="7034F859" w:rsidR="004B42D2" w:rsidRPr="0048000A" w:rsidRDefault="004B42D2"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Por seus processos históricos e condições específicas de pobreza e desigualdade, </w:t>
      </w:r>
      <w:r w:rsidR="00482551" w:rsidRPr="0048000A">
        <w:rPr>
          <w:rFonts w:ascii="Times New Roman" w:hAnsi="Times New Roman" w:cs="Times New Roman"/>
          <w:sz w:val="24"/>
          <w:szCs w:val="24"/>
          <w:lang w:eastAsia="pt-BR"/>
        </w:rPr>
        <w:t xml:space="preserve">as populações tradicionais </w:t>
      </w:r>
      <w:r w:rsidRPr="0048000A">
        <w:rPr>
          <w:rFonts w:ascii="Times New Roman" w:hAnsi="Times New Roman" w:cs="Times New Roman"/>
          <w:sz w:val="24"/>
          <w:szCs w:val="24"/>
          <w:lang w:eastAsia="pt-BR"/>
        </w:rPr>
        <w:t xml:space="preserve">acabaram vivendo em isolamento geográfico e/ou cultural, tendo pouco acesso às políticas públicas de cunho universal, o que lhes colocou em situação de maior vulnerabilidade socioeconômica, além de serem alvos de discriminação racial, étnica e religiosa. É importante mencionar que vários segmentos tradicionais não possuem territórios reconhecidos e não estão identificados em dados oficiais. </w:t>
      </w:r>
    </w:p>
    <w:p w14:paraId="7A2FB63E" w14:textId="77777777" w:rsidR="009C61A5" w:rsidRDefault="009C61A5">
      <w:pPr>
        <w:rPr>
          <w:rFonts w:ascii="Times New Roman" w:hAnsi="Times New Roman" w:cs="Times New Roman"/>
          <w:b/>
          <w:sz w:val="24"/>
          <w:szCs w:val="24"/>
          <w:lang w:eastAsia="pt-BR"/>
        </w:rPr>
      </w:pPr>
    </w:p>
    <w:p w14:paraId="78E52C9A" w14:textId="0678D52F" w:rsidR="004B42D2" w:rsidRPr="0048000A" w:rsidRDefault="002B7F0D" w:rsidP="005C0170">
      <w:pPr>
        <w:spacing w:after="240" w:line="360" w:lineRule="auto"/>
        <w:jc w:val="both"/>
        <w:rPr>
          <w:rFonts w:ascii="Times New Roman" w:hAnsi="Times New Roman" w:cs="Times New Roman"/>
          <w:b/>
          <w:sz w:val="24"/>
          <w:szCs w:val="24"/>
          <w:lang w:eastAsia="pt-BR"/>
        </w:rPr>
      </w:pPr>
      <w:r>
        <w:rPr>
          <w:rFonts w:ascii="Times New Roman" w:hAnsi="Times New Roman" w:cs="Times New Roman"/>
          <w:b/>
          <w:sz w:val="24"/>
          <w:szCs w:val="24"/>
          <w:lang w:eastAsia="pt-BR"/>
        </w:rPr>
        <w:t>3</w:t>
      </w:r>
      <w:r w:rsidR="004B42D2" w:rsidRPr="0048000A">
        <w:rPr>
          <w:rFonts w:ascii="Times New Roman" w:hAnsi="Times New Roman" w:cs="Times New Roman"/>
          <w:b/>
          <w:sz w:val="24"/>
          <w:szCs w:val="24"/>
          <w:lang w:eastAsia="pt-BR"/>
        </w:rPr>
        <w:t>.3 A finalidade do CAR de territórios tradicionais</w:t>
      </w:r>
    </w:p>
    <w:p w14:paraId="3FF8C3C2" w14:textId="12455E7A" w:rsidR="00F00C34" w:rsidRPr="0048000A" w:rsidRDefault="00F00C34" w:rsidP="009C61A5">
      <w:pPr>
        <w:spacing w:after="0" w:line="360" w:lineRule="auto"/>
        <w:ind w:firstLine="709"/>
        <w:jc w:val="both"/>
        <w:rPr>
          <w:rFonts w:ascii="Times New Roman" w:hAnsi="Times New Roman" w:cs="Times New Roman"/>
          <w:bCs/>
          <w:sz w:val="24"/>
          <w:szCs w:val="24"/>
        </w:rPr>
      </w:pPr>
      <w:r w:rsidRPr="0048000A">
        <w:rPr>
          <w:rFonts w:ascii="Times New Roman" w:hAnsi="Times New Roman" w:cs="Times New Roman"/>
          <w:bCs/>
          <w:sz w:val="24"/>
          <w:szCs w:val="24"/>
        </w:rPr>
        <w:t>Há no SICAR um Módulo Exclusivo de Inscrição de Territórios Tradicionais de Povos e Comunidades Tradicionais, funcional desde 2014, tendo sido lançado conju</w:t>
      </w:r>
      <w:r w:rsidR="00B01964" w:rsidRPr="0048000A">
        <w:rPr>
          <w:rFonts w:ascii="Times New Roman" w:hAnsi="Times New Roman" w:cs="Times New Roman"/>
          <w:bCs/>
          <w:sz w:val="24"/>
          <w:szCs w:val="24"/>
        </w:rPr>
        <w:t>ntamente aos outros m</w:t>
      </w:r>
      <w:r w:rsidR="00D54675" w:rsidRPr="0048000A">
        <w:rPr>
          <w:rFonts w:ascii="Times New Roman" w:hAnsi="Times New Roman" w:cs="Times New Roman"/>
          <w:bCs/>
          <w:sz w:val="24"/>
          <w:szCs w:val="24"/>
        </w:rPr>
        <w:t xml:space="preserve">ódulos de inscrição no </w:t>
      </w:r>
      <w:r w:rsidRPr="0048000A">
        <w:rPr>
          <w:rFonts w:ascii="Times New Roman" w:hAnsi="Times New Roman" w:cs="Times New Roman"/>
          <w:bCs/>
          <w:sz w:val="24"/>
          <w:szCs w:val="24"/>
        </w:rPr>
        <w:t>CAR, destinados a imóveis rurais e a imóveis rurais de assentamentos</w:t>
      </w:r>
      <w:r w:rsidR="00B01964" w:rsidRPr="0048000A">
        <w:rPr>
          <w:rFonts w:ascii="Times New Roman" w:hAnsi="Times New Roman" w:cs="Times New Roman"/>
          <w:bCs/>
          <w:sz w:val="24"/>
          <w:szCs w:val="24"/>
        </w:rPr>
        <w:t xml:space="preserve"> da reforma agrária. Utilizam esse módulo </w:t>
      </w:r>
      <w:r w:rsidRPr="0048000A">
        <w:rPr>
          <w:rFonts w:ascii="Times New Roman" w:hAnsi="Times New Roman" w:cs="Times New Roman"/>
          <w:bCs/>
          <w:sz w:val="24"/>
          <w:szCs w:val="24"/>
        </w:rPr>
        <w:t>os estados de Alagoas, Amapá, Amazonas, Ceará, Distrito Federal, Goiás, Maranhão, Minas Gerais, Paraíba, Paraná, Pernambuco, Piauí, Rio de Janeiro</w:t>
      </w:r>
      <w:r w:rsidR="00D54675" w:rsidRPr="0048000A">
        <w:rPr>
          <w:rFonts w:ascii="Times New Roman" w:hAnsi="Times New Roman" w:cs="Times New Roman"/>
          <w:bCs/>
          <w:sz w:val="24"/>
          <w:szCs w:val="24"/>
        </w:rPr>
        <w:t xml:space="preserve">, Rio Grande do Norte, Roraima </w:t>
      </w:r>
      <w:r w:rsidRPr="0048000A">
        <w:rPr>
          <w:rFonts w:ascii="Times New Roman" w:hAnsi="Times New Roman" w:cs="Times New Roman"/>
          <w:bCs/>
          <w:sz w:val="24"/>
          <w:szCs w:val="24"/>
        </w:rPr>
        <w:t>e Sergipe. É facultado aos estados utilizar o SICAR ou Módulo próprio de cadastramento e análise.</w:t>
      </w:r>
    </w:p>
    <w:p w14:paraId="61511F7D" w14:textId="4EC7C991" w:rsidR="004B42D2" w:rsidRPr="0048000A" w:rsidRDefault="004B42D2"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Como principal diferencial do</w:t>
      </w:r>
      <w:r w:rsidR="00D54675" w:rsidRPr="0048000A">
        <w:rPr>
          <w:rFonts w:ascii="Times New Roman" w:hAnsi="Times New Roman" w:cs="Times New Roman"/>
          <w:bCs/>
          <w:sz w:val="24"/>
          <w:szCs w:val="24"/>
        </w:rPr>
        <w:t xml:space="preserve"> Módulo Exclusivo de Inscrição de Territórios Tradicionais de Povos e Comunidades Tradicionais do SICAR</w:t>
      </w:r>
      <w:r w:rsidRPr="0048000A">
        <w:rPr>
          <w:rFonts w:ascii="Times New Roman" w:hAnsi="Times New Roman" w:cs="Times New Roman"/>
          <w:sz w:val="24"/>
          <w:szCs w:val="24"/>
          <w:lang w:eastAsia="pt-BR"/>
        </w:rPr>
        <w:t xml:space="preserve">, cumpre ressaltar a possibilidade de registrar como proprietários e beneficiários de um território coletivo tanto as associações representativas, quanto os cadastros de pessoa física de todos os moradores da comunidade/território. Outro diferencial são as modalidades de documentos disponíveis para declaração de posse, e a existência de um termo de autodeclaração, no qual a comunidade poderá registrar, por exemplo, uma área reivindicada que não consta no CAR por estar em posse de terceiros, áreas de uso de recursos fora da área efetivamente ocupada pela comunidade, sobreposições, conflitos territoriais, entre outras que julgar necessárias em seu ato declaratório. E ainda, a possibilidade de inserção de vários documentos atrelados aos diferentes domínios </w:t>
      </w:r>
      <w:r w:rsidRPr="0048000A">
        <w:rPr>
          <w:rFonts w:ascii="Times New Roman" w:hAnsi="Times New Roman" w:cs="Times New Roman"/>
          <w:sz w:val="24"/>
          <w:szCs w:val="24"/>
          <w:lang w:eastAsia="pt-BR"/>
        </w:rPr>
        <w:lastRenderedPageBreak/>
        <w:t>declarados, que juntos perfazem a área total do perímetro desenhado no CAR. Soma-se a isso uma possibilidade de inserção de dados geoespaci</w:t>
      </w:r>
      <w:r w:rsidR="004D4DB1">
        <w:rPr>
          <w:rFonts w:ascii="Times New Roman" w:hAnsi="Times New Roman" w:cs="Times New Roman"/>
          <w:sz w:val="24"/>
          <w:szCs w:val="24"/>
          <w:lang w:eastAsia="pt-BR"/>
        </w:rPr>
        <w:t>a</w:t>
      </w:r>
      <w:r w:rsidRPr="0048000A">
        <w:rPr>
          <w:rFonts w:ascii="Times New Roman" w:hAnsi="Times New Roman" w:cs="Times New Roman"/>
          <w:sz w:val="24"/>
          <w:szCs w:val="24"/>
          <w:lang w:eastAsia="pt-BR"/>
        </w:rPr>
        <w:t>lizados específica, de forma a contemplar as m</w:t>
      </w:r>
      <w:r w:rsidR="00E26DB4" w:rsidRPr="0048000A">
        <w:rPr>
          <w:rFonts w:ascii="Times New Roman" w:hAnsi="Times New Roman" w:cs="Times New Roman"/>
          <w:sz w:val="24"/>
          <w:szCs w:val="24"/>
          <w:lang w:eastAsia="pt-BR"/>
        </w:rPr>
        <w:t xml:space="preserve">últiplas situações territoriais dessas populações. </w:t>
      </w:r>
    </w:p>
    <w:p w14:paraId="1614C1D7" w14:textId="4E9AB60F" w:rsidR="00B01964" w:rsidRPr="0048000A" w:rsidRDefault="00B01964"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A inscrição no CAR tem o objetivo de determinar as áreas de APP e RL, assim como estabelecer as áreas possíveis</w:t>
      </w:r>
      <w:r w:rsidR="00B5327B">
        <w:rPr>
          <w:rFonts w:ascii="Times New Roman" w:hAnsi="Times New Roman" w:cs="Times New Roman"/>
          <w:sz w:val="24"/>
          <w:szCs w:val="24"/>
          <w:lang w:eastAsia="pt-BR"/>
        </w:rPr>
        <w:t xml:space="preserve"> de</w:t>
      </w:r>
      <w:r w:rsidRPr="0048000A">
        <w:rPr>
          <w:rFonts w:ascii="Times New Roman" w:hAnsi="Times New Roman" w:cs="Times New Roman"/>
          <w:sz w:val="24"/>
          <w:szCs w:val="24"/>
          <w:lang w:eastAsia="pt-BR"/>
        </w:rPr>
        <w:t xml:space="preserve"> desmatamento para fins de produção, chamado de uso alternativo, cumprindo o objetivo </w:t>
      </w:r>
      <w:r w:rsidR="004B42D2" w:rsidRPr="0048000A">
        <w:rPr>
          <w:rFonts w:ascii="Times New Roman" w:hAnsi="Times New Roman" w:cs="Times New Roman"/>
          <w:sz w:val="24"/>
          <w:szCs w:val="24"/>
          <w:lang w:eastAsia="pt-BR"/>
        </w:rPr>
        <w:t>de ser uma base de dados para controle, monitoramento, planejamento ambiental e econômico e combate ao desmatamento</w:t>
      </w:r>
      <w:r w:rsidRPr="0048000A">
        <w:rPr>
          <w:rFonts w:ascii="Times New Roman" w:hAnsi="Times New Roman" w:cs="Times New Roman"/>
          <w:sz w:val="24"/>
          <w:szCs w:val="24"/>
          <w:lang w:eastAsia="pt-BR"/>
        </w:rPr>
        <w:t xml:space="preserve">. </w:t>
      </w:r>
      <w:r w:rsidR="004B42D2" w:rsidRPr="0048000A">
        <w:rPr>
          <w:rFonts w:ascii="Times New Roman" w:hAnsi="Times New Roman" w:cs="Times New Roman"/>
          <w:sz w:val="24"/>
          <w:szCs w:val="24"/>
          <w:lang w:eastAsia="pt-BR"/>
        </w:rPr>
        <w:t>Trata-se de uma lógica diferente da relação entre os povos e comunidades tradicionais e seus territórios</w:t>
      </w:r>
      <w:r w:rsidR="00C90037" w:rsidRPr="0048000A">
        <w:rPr>
          <w:rFonts w:ascii="Times New Roman" w:hAnsi="Times New Roman" w:cs="Times New Roman"/>
          <w:sz w:val="24"/>
          <w:szCs w:val="24"/>
          <w:lang w:eastAsia="pt-BR"/>
        </w:rPr>
        <w:t xml:space="preserve"> tradicionai</w:t>
      </w:r>
      <w:r w:rsidRPr="0048000A">
        <w:rPr>
          <w:rFonts w:ascii="Times New Roman" w:hAnsi="Times New Roman" w:cs="Times New Roman"/>
          <w:sz w:val="24"/>
          <w:szCs w:val="24"/>
          <w:lang w:eastAsia="pt-BR"/>
        </w:rPr>
        <w:t>s</w:t>
      </w:r>
      <w:r w:rsidR="004B42D2" w:rsidRPr="0048000A">
        <w:rPr>
          <w:rFonts w:ascii="Times New Roman" w:hAnsi="Times New Roman" w:cs="Times New Roman"/>
          <w:sz w:val="24"/>
          <w:szCs w:val="24"/>
          <w:lang w:eastAsia="pt-BR"/>
        </w:rPr>
        <w:t>.</w:t>
      </w:r>
      <w:r w:rsidR="00C90037" w:rsidRPr="0048000A">
        <w:rPr>
          <w:rFonts w:ascii="Times New Roman" w:hAnsi="Times New Roman" w:cs="Times New Roman"/>
          <w:sz w:val="24"/>
          <w:szCs w:val="24"/>
          <w:lang w:eastAsia="pt-BR"/>
        </w:rPr>
        <w:t xml:space="preserve">  </w:t>
      </w:r>
    </w:p>
    <w:p w14:paraId="12B29D7E" w14:textId="48F49ABF" w:rsidR="004B42D2" w:rsidRPr="0048000A" w:rsidRDefault="004B42D2"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 xml:space="preserve"> As terras indígenas</w:t>
      </w:r>
      <w:r w:rsidR="00B01964" w:rsidRPr="0048000A">
        <w:rPr>
          <w:rFonts w:ascii="Times New Roman" w:hAnsi="Times New Roman" w:cs="Times New Roman"/>
          <w:sz w:val="24"/>
          <w:szCs w:val="24"/>
          <w:lang w:eastAsia="pt-BR"/>
        </w:rPr>
        <w:t xml:space="preserve"> </w:t>
      </w:r>
      <w:r w:rsidRPr="0048000A">
        <w:rPr>
          <w:rFonts w:ascii="Times New Roman" w:hAnsi="Times New Roman" w:cs="Times New Roman"/>
          <w:sz w:val="24"/>
          <w:szCs w:val="24"/>
          <w:lang w:eastAsia="pt-BR"/>
        </w:rPr>
        <w:t xml:space="preserve">devem ser utilizadas </w:t>
      </w:r>
      <w:r w:rsidR="00B01964" w:rsidRPr="0048000A">
        <w:rPr>
          <w:rFonts w:ascii="Times New Roman" w:hAnsi="Times New Roman" w:cs="Times New Roman"/>
          <w:sz w:val="24"/>
          <w:szCs w:val="24"/>
          <w:lang w:eastAsia="pt-BR"/>
        </w:rPr>
        <w:t xml:space="preserve">de acordo os </w:t>
      </w:r>
      <w:r w:rsidRPr="0048000A">
        <w:rPr>
          <w:rFonts w:ascii="Times New Roman" w:hAnsi="Times New Roman" w:cs="Times New Roman"/>
          <w:sz w:val="24"/>
          <w:szCs w:val="24"/>
          <w:lang w:eastAsia="pt-BR"/>
        </w:rPr>
        <w:t>usos, costumes e tradições</w:t>
      </w:r>
      <w:r w:rsidR="00B01964" w:rsidRPr="0048000A">
        <w:rPr>
          <w:rFonts w:ascii="Times New Roman" w:hAnsi="Times New Roman" w:cs="Times New Roman"/>
          <w:sz w:val="24"/>
          <w:szCs w:val="24"/>
          <w:lang w:eastAsia="pt-BR"/>
        </w:rPr>
        <w:t xml:space="preserve"> de seus povos</w:t>
      </w:r>
      <w:r w:rsidRPr="0048000A">
        <w:rPr>
          <w:rFonts w:ascii="Times New Roman" w:hAnsi="Times New Roman" w:cs="Times New Roman"/>
          <w:sz w:val="24"/>
          <w:szCs w:val="24"/>
          <w:lang w:eastAsia="pt-BR"/>
        </w:rPr>
        <w:t>, e dessa forma, a razão de ser da inscrição da terra indígena no CAR é sua preservação como área indí</w:t>
      </w:r>
      <w:r w:rsidR="00E26DB4" w:rsidRPr="0048000A">
        <w:rPr>
          <w:rFonts w:ascii="Times New Roman" w:hAnsi="Times New Roman" w:cs="Times New Roman"/>
          <w:sz w:val="24"/>
          <w:szCs w:val="24"/>
          <w:lang w:eastAsia="pt-BR"/>
        </w:rPr>
        <w:t xml:space="preserve">gena. </w:t>
      </w:r>
      <w:r w:rsidRPr="0048000A">
        <w:rPr>
          <w:rFonts w:ascii="Times New Roman" w:hAnsi="Times New Roman" w:cs="Times New Roman"/>
          <w:sz w:val="24"/>
          <w:szCs w:val="24"/>
          <w:lang w:eastAsia="pt-BR"/>
        </w:rPr>
        <w:t xml:space="preserve">A respeito dos territórios quilombolas, que vivem e sobrevivem de seus territórios tradicionais coletivos, a inscrição no CAR tem também o caráter protetivo e autoatribuído, segundo a Convenção 169 OIT (SOUZA FILHO </w:t>
      </w:r>
      <w:r w:rsidR="00B44DC9" w:rsidRPr="005C0170">
        <w:rPr>
          <w:rFonts w:ascii="Times New Roman" w:hAnsi="Times New Roman" w:cs="Times New Roman"/>
          <w:i/>
          <w:iCs/>
          <w:sz w:val="24"/>
          <w:szCs w:val="24"/>
          <w:lang w:eastAsia="pt-BR"/>
        </w:rPr>
        <w:t>e</w:t>
      </w:r>
      <w:r w:rsidRPr="005C0170">
        <w:rPr>
          <w:rFonts w:ascii="Times New Roman" w:hAnsi="Times New Roman" w:cs="Times New Roman"/>
          <w:i/>
          <w:iCs/>
          <w:sz w:val="24"/>
          <w:szCs w:val="24"/>
          <w:lang w:eastAsia="pt-BR"/>
        </w:rPr>
        <w:t>t al</w:t>
      </w:r>
      <w:r w:rsidR="001A61AB" w:rsidRPr="0048000A">
        <w:rPr>
          <w:rFonts w:ascii="Times New Roman" w:hAnsi="Times New Roman" w:cs="Times New Roman"/>
          <w:sz w:val="24"/>
          <w:szCs w:val="24"/>
          <w:lang w:eastAsia="pt-BR"/>
        </w:rPr>
        <w:t>.</w:t>
      </w:r>
      <w:r w:rsidRPr="0048000A">
        <w:rPr>
          <w:rFonts w:ascii="Times New Roman" w:hAnsi="Times New Roman" w:cs="Times New Roman"/>
          <w:sz w:val="24"/>
          <w:szCs w:val="24"/>
          <w:lang w:eastAsia="pt-BR"/>
        </w:rPr>
        <w:t>, 2015</w:t>
      </w:r>
      <w:r w:rsidR="00FE223D" w:rsidRPr="0048000A">
        <w:rPr>
          <w:rFonts w:ascii="Times New Roman" w:hAnsi="Times New Roman" w:cs="Times New Roman"/>
          <w:sz w:val="24"/>
          <w:szCs w:val="24"/>
          <w:lang w:eastAsia="pt-BR"/>
        </w:rPr>
        <w:t>b</w:t>
      </w:r>
      <w:r w:rsidRPr="0048000A">
        <w:rPr>
          <w:rFonts w:ascii="Times New Roman" w:hAnsi="Times New Roman" w:cs="Times New Roman"/>
          <w:sz w:val="24"/>
          <w:szCs w:val="24"/>
          <w:lang w:eastAsia="pt-BR"/>
        </w:rPr>
        <w:t>).</w:t>
      </w:r>
    </w:p>
    <w:p w14:paraId="37AE96B6" w14:textId="4C73D3BD" w:rsidR="00DC58EA" w:rsidRPr="0048000A" w:rsidRDefault="00B01964"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Nesse sentido, a</w:t>
      </w:r>
      <w:r w:rsidR="00EE0B51" w:rsidRPr="0048000A">
        <w:rPr>
          <w:rFonts w:ascii="Times New Roman" w:hAnsi="Times New Roman" w:cs="Times New Roman"/>
          <w:sz w:val="24"/>
          <w:szCs w:val="24"/>
          <w:lang w:eastAsia="pt-BR"/>
        </w:rPr>
        <w:t xml:space="preserve"> inscrição</w:t>
      </w:r>
      <w:r w:rsidR="00DC58EA" w:rsidRPr="0048000A">
        <w:rPr>
          <w:rFonts w:ascii="Times New Roman" w:hAnsi="Times New Roman" w:cs="Times New Roman"/>
          <w:sz w:val="24"/>
          <w:szCs w:val="24"/>
          <w:lang w:eastAsia="pt-BR"/>
        </w:rPr>
        <w:t xml:space="preserve"> no CAR é </w:t>
      </w:r>
      <w:r w:rsidR="009A3B0A" w:rsidRPr="0048000A">
        <w:rPr>
          <w:rFonts w:ascii="Times New Roman" w:hAnsi="Times New Roman" w:cs="Times New Roman"/>
          <w:sz w:val="24"/>
          <w:szCs w:val="24"/>
          <w:lang w:eastAsia="pt-BR"/>
        </w:rPr>
        <w:t>encarada pelos movimentos sociais</w:t>
      </w:r>
      <w:r w:rsidR="00DC58EA" w:rsidRPr="0048000A">
        <w:rPr>
          <w:rFonts w:ascii="Times New Roman" w:hAnsi="Times New Roman" w:cs="Times New Roman"/>
          <w:sz w:val="24"/>
          <w:szCs w:val="24"/>
          <w:lang w:eastAsia="pt-BR"/>
        </w:rPr>
        <w:t xml:space="preserve"> como instrumento de proteção </w:t>
      </w:r>
      <w:r w:rsidR="009A3B0A" w:rsidRPr="0048000A">
        <w:rPr>
          <w:rFonts w:ascii="Times New Roman" w:hAnsi="Times New Roman" w:cs="Times New Roman"/>
          <w:sz w:val="24"/>
          <w:szCs w:val="24"/>
          <w:lang w:eastAsia="pt-BR"/>
        </w:rPr>
        <w:t>int</w:t>
      </w:r>
      <w:r w:rsidR="00E26DB4" w:rsidRPr="0048000A">
        <w:rPr>
          <w:rFonts w:ascii="Times New Roman" w:hAnsi="Times New Roman" w:cs="Times New Roman"/>
          <w:sz w:val="24"/>
          <w:szCs w:val="24"/>
          <w:lang w:eastAsia="pt-BR"/>
        </w:rPr>
        <w:t>egral da área, sendo defendida por alguns segmentos a</w:t>
      </w:r>
      <w:r w:rsidR="009A3B0A" w:rsidRPr="0048000A">
        <w:rPr>
          <w:rFonts w:ascii="Times New Roman" w:hAnsi="Times New Roman" w:cs="Times New Roman"/>
          <w:sz w:val="24"/>
          <w:szCs w:val="24"/>
          <w:lang w:eastAsia="pt-BR"/>
        </w:rPr>
        <w:t xml:space="preserve"> ideia de não identificação das </w:t>
      </w:r>
      <w:r w:rsidR="00EE0B51" w:rsidRPr="0048000A">
        <w:rPr>
          <w:rFonts w:ascii="Times New Roman" w:hAnsi="Times New Roman" w:cs="Times New Roman"/>
          <w:sz w:val="24"/>
          <w:szCs w:val="24"/>
          <w:lang w:eastAsia="pt-BR"/>
        </w:rPr>
        <w:t xml:space="preserve">áreas de preservação permanente </w:t>
      </w:r>
      <w:r w:rsidR="009A3B0A" w:rsidRPr="0048000A">
        <w:rPr>
          <w:rFonts w:ascii="Times New Roman" w:hAnsi="Times New Roman" w:cs="Times New Roman"/>
          <w:sz w:val="24"/>
          <w:szCs w:val="24"/>
          <w:lang w:eastAsia="pt-BR"/>
        </w:rPr>
        <w:t>e reserva legal</w:t>
      </w:r>
      <w:r w:rsidR="00B033A7" w:rsidRPr="0048000A">
        <w:rPr>
          <w:rFonts w:ascii="Times New Roman" w:hAnsi="Times New Roman" w:cs="Times New Roman"/>
          <w:sz w:val="24"/>
          <w:szCs w:val="24"/>
          <w:lang w:eastAsia="pt-BR"/>
        </w:rPr>
        <w:t>,</w:t>
      </w:r>
      <w:r w:rsidR="00632D50" w:rsidRPr="0048000A">
        <w:rPr>
          <w:rFonts w:ascii="Times New Roman" w:hAnsi="Times New Roman" w:cs="Times New Roman"/>
          <w:sz w:val="24"/>
          <w:szCs w:val="24"/>
          <w:lang w:eastAsia="pt-BR"/>
        </w:rPr>
        <w:t xml:space="preserve"> por serem feições ambientais que fogem d</w:t>
      </w:r>
      <w:r w:rsidR="00FE223D" w:rsidRPr="0048000A">
        <w:rPr>
          <w:rFonts w:ascii="Times New Roman" w:hAnsi="Times New Roman" w:cs="Times New Roman"/>
          <w:sz w:val="24"/>
          <w:szCs w:val="24"/>
          <w:lang w:eastAsia="pt-BR"/>
        </w:rPr>
        <w:t>e suas concepções de território</w:t>
      </w:r>
      <w:r w:rsidR="00FC0D74">
        <w:rPr>
          <w:rFonts w:ascii="Times New Roman" w:hAnsi="Times New Roman" w:cs="Times New Roman"/>
          <w:sz w:val="24"/>
          <w:szCs w:val="24"/>
          <w:lang w:eastAsia="pt-BR"/>
        </w:rPr>
        <w:t>.</w:t>
      </w:r>
    </w:p>
    <w:p w14:paraId="67611182" w14:textId="192F9902" w:rsidR="00E26DB4" w:rsidRPr="0048000A" w:rsidRDefault="00E26DB4" w:rsidP="009C61A5">
      <w:pPr>
        <w:spacing w:after="0" w:line="360" w:lineRule="auto"/>
        <w:ind w:firstLine="709"/>
        <w:jc w:val="both"/>
        <w:rPr>
          <w:rFonts w:ascii="Times New Roman" w:eastAsia="Times New Roman" w:hAnsi="Times New Roman" w:cs="Times New Roman"/>
          <w:sz w:val="24"/>
          <w:szCs w:val="24"/>
          <w:lang w:val="pt-PT" w:eastAsia="pt-PT"/>
        </w:rPr>
      </w:pPr>
      <w:r w:rsidRPr="0048000A">
        <w:rPr>
          <w:rFonts w:ascii="Times New Roman" w:eastAsia="Times New Roman" w:hAnsi="Times New Roman" w:cs="Times New Roman"/>
          <w:sz w:val="24"/>
          <w:szCs w:val="24"/>
          <w:lang w:val="pt-PT" w:eastAsia="pt-PT"/>
        </w:rPr>
        <w:t>O CAR é um instrumento de monitoramento que foi construído com o objetivo geral de proteger a vegetação nativa e não foi pensado inicialmente como uma política púb</w:t>
      </w:r>
      <w:r w:rsidR="007E4DC4" w:rsidRPr="0048000A">
        <w:rPr>
          <w:rFonts w:ascii="Times New Roman" w:eastAsia="Times New Roman" w:hAnsi="Times New Roman" w:cs="Times New Roman"/>
          <w:sz w:val="24"/>
          <w:szCs w:val="24"/>
          <w:lang w:val="pt-PT" w:eastAsia="pt-PT"/>
        </w:rPr>
        <w:t xml:space="preserve">lica de </w:t>
      </w:r>
      <w:r w:rsidR="00C90037" w:rsidRPr="0048000A">
        <w:rPr>
          <w:rFonts w:ascii="Times New Roman" w:eastAsia="Times New Roman" w:hAnsi="Times New Roman" w:cs="Times New Roman"/>
          <w:sz w:val="24"/>
          <w:szCs w:val="24"/>
          <w:lang w:val="pt-PT" w:eastAsia="pt-PT"/>
        </w:rPr>
        <w:t xml:space="preserve">reconhecimento territorial e </w:t>
      </w:r>
      <w:r w:rsidR="007E4DC4" w:rsidRPr="0048000A">
        <w:rPr>
          <w:rFonts w:ascii="Times New Roman" w:eastAsia="Times New Roman" w:hAnsi="Times New Roman" w:cs="Times New Roman"/>
          <w:sz w:val="24"/>
          <w:szCs w:val="24"/>
          <w:lang w:val="pt-PT" w:eastAsia="pt-PT"/>
        </w:rPr>
        <w:t xml:space="preserve">desenvolvimento social. </w:t>
      </w:r>
      <w:r w:rsidRPr="0048000A">
        <w:rPr>
          <w:rFonts w:ascii="Times New Roman" w:eastAsia="Times New Roman" w:hAnsi="Times New Roman" w:cs="Times New Roman"/>
          <w:sz w:val="24"/>
          <w:szCs w:val="24"/>
          <w:lang w:val="pt-PT" w:eastAsia="pt-PT"/>
        </w:rPr>
        <w:t>Durante os anos de implementaç</w:t>
      </w:r>
      <w:r w:rsidR="00C90037" w:rsidRPr="0048000A">
        <w:rPr>
          <w:rFonts w:ascii="Times New Roman" w:eastAsia="Times New Roman" w:hAnsi="Times New Roman" w:cs="Times New Roman"/>
          <w:sz w:val="24"/>
          <w:szCs w:val="24"/>
          <w:lang w:val="pt-PT" w:eastAsia="pt-PT"/>
        </w:rPr>
        <w:t>ão do CAR nas unidades federativas,</w:t>
      </w:r>
      <w:r w:rsidR="007E4DC4" w:rsidRPr="0048000A">
        <w:rPr>
          <w:rFonts w:ascii="Times New Roman" w:eastAsia="Times New Roman" w:hAnsi="Times New Roman" w:cs="Times New Roman"/>
          <w:sz w:val="24"/>
          <w:szCs w:val="24"/>
          <w:lang w:val="pt-PT" w:eastAsia="pt-PT"/>
        </w:rPr>
        <w:t xml:space="preserve"> </w:t>
      </w:r>
      <w:r w:rsidRPr="0048000A">
        <w:rPr>
          <w:rFonts w:ascii="Times New Roman" w:eastAsia="Times New Roman" w:hAnsi="Times New Roman" w:cs="Times New Roman"/>
          <w:sz w:val="24"/>
          <w:szCs w:val="24"/>
          <w:lang w:val="pt-PT" w:eastAsia="pt-PT"/>
        </w:rPr>
        <w:t>povos e comunidades tradicionas iniciram um processo de acompanhamento e controle</w:t>
      </w:r>
      <w:r w:rsidR="007E4DC4" w:rsidRPr="0048000A">
        <w:rPr>
          <w:rFonts w:ascii="Times New Roman" w:eastAsia="Times New Roman" w:hAnsi="Times New Roman" w:cs="Times New Roman"/>
          <w:sz w:val="24"/>
          <w:szCs w:val="24"/>
          <w:lang w:val="pt-PT" w:eastAsia="pt-PT"/>
        </w:rPr>
        <w:t xml:space="preserve"> desse processo</w:t>
      </w:r>
      <w:r w:rsidRPr="0048000A">
        <w:rPr>
          <w:rFonts w:ascii="Times New Roman" w:eastAsia="Times New Roman" w:hAnsi="Times New Roman" w:cs="Times New Roman"/>
          <w:sz w:val="24"/>
          <w:szCs w:val="24"/>
          <w:lang w:val="pt-PT" w:eastAsia="pt-PT"/>
        </w:rPr>
        <w:t>,  criando canais de comunicação para melhorar não só as demandas ambientais, mas também sociais de seus territ</w:t>
      </w:r>
      <w:r w:rsidR="007E4DC4" w:rsidRPr="0048000A">
        <w:rPr>
          <w:rFonts w:ascii="Times New Roman" w:eastAsia="Times New Roman" w:hAnsi="Times New Roman" w:cs="Times New Roman"/>
          <w:sz w:val="24"/>
          <w:szCs w:val="24"/>
          <w:lang w:val="pt-PT" w:eastAsia="pt-PT"/>
        </w:rPr>
        <w:t xml:space="preserve">órios, vislumbrando o CAR como um instrumento de visibilidade para seus territórios e demandas ambientais e sociais. </w:t>
      </w:r>
    </w:p>
    <w:p w14:paraId="5E713289" w14:textId="4FD86494" w:rsidR="00FC2F97" w:rsidRPr="0048000A" w:rsidRDefault="00FC2F97" w:rsidP="009C61A5">
      <w:pPr>
        <w:spacing w:after="0" w:line="360" w:lineRule="auto"/>
        <w:ind w:firstLine="709"/>
        <w:jc w:val="both"/>
        <w:rPr>
          <w:rFonts w:ascii="Times New Roman" w:eastAsia="Times New Roman" w:hAnsi="Times New Roman" w:cs="Times New Roman"/>
          <w:sz w:val="24"/>
          <w:szCs w:val="24"/>
          <w:lang w:val="pt-PT" w:eastAsia="pt-PT"/>
        </w:rPr>
      </w:pPr>
      <w:r w:rsidRPr="0048000A">
        <w:rPr>
          <w:rFonts w:ascii="Times New Roman" w:eastAsia="Times New Roman" w:hAnsi="Times New Roman" w:cs="Times New Roman"/>
          <w:sz w:val="24"/>
          <w:szCs w:val="24"/>
          <w:lang w:val="pt-PT" w:eastAsia="pt-PT"/>
        </w:rPr>
        <w:t>Ressalta-se que a maior parte dos segmentos de povos e comunidades tradicionais não possui informações georeferenciadas ou um órgão gestor de apoio a suas demandas territoriais e ambientais. Dessa forma, por tratar-se de um cadastro autodeclaratório, a inscrição no CAR  irá trazer grande parte desses territórios para dentro de um banco de dados federal, com a possibilidade de identificar conflitos fundiários e questões sensíveis como o acesso aos recursos naturais e a degradação ambiental de muitos territórios.</w:t>
      </w:r>
    </w:p>
    <w:p w14:paraId="2E2ADE8B" w14:textId="223747A8" w:rsidR="00EE0B51" w:rsidRPr="0048000A" w:rsidRDefault="00683576"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De</w:t>
      </w:r>
      <w:r w:rsidR="00C90037" w:rsidRPr="0048000A">
        <w:rPr>
          <w:rFonts w:ascii="Times New Roman" w:hAnsi="Times New Roman" w:cs="Times New Roman"/>
          <w:sz w:val="24"/>
          <w:szCs w:val="24"/>
          <w:lang w:eastAsia="pt-BR"/>
        </w:rPr>
        <w:t xml:space="preserve"> acordo com a Cartas dos Povos e Comunidades Tradicionais sobre o CAR em Territórios Tradicionais, entregue aos gestores do CAR nas unidades federativas durante o 1º 1° Seminário de Cadastro Ambiental Rural em território de Povos e Comunidades Tradicionais (CAR-PCT) para gestores do SICAR, em outubro de 2017, atualmente o CAR funciona apenas </w:t>
      </w:r>
      <w:r w:rsidR="00C90037" w:rsidRPr="0048000A">
        <w:rPr>
          <w:rFonts w:ascii="Times New Roman" w:hAnsi="Times New Roman" w:cs="Times New Roman"/>
          <w:sz w:val="24"/>
          <w:szCs w:val="24"/>
          <w:lang w:eastAsia="pt-BR"/>
        </w:rPr>
        <w:lastRenderedPageBreak/>
        <w:t xml:space="preserve">como sistema de cadastro digital para ingresso de informações das áreas rurais e não leva em consideração os modos de vida e os valores envolvidos no uso do território pelos povos e comunidades tradicionais, um direto que lhes é próprio. </w:t>
      </w:r>
    </w:p>
    <w:p w14:paraId="0DC18C9E" w14:textId="77777777" w:rsidR="00C90037" w:rsidRPr="0048000A" w:rsidRDefault="00C90037"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De acordo com essa mesma carta:</w:t>
      </w:r>
    </w:p>
    <w:p w14:paraId="308CC469" w14:textId="77777777" w:rsidR="00B033A7" w:rsidRPr="0048000A" w:rsidRDefault="00B033A7" w:rsidP="00987926">
      <w:pPr>
        <w:spacing w:after="0" w:line="240" w:lineRule="auto"/>
        <w:ind w:left="2268"/>
        <w:jc w:val="both"/>
        <w:rPr>
          <w:rFonts w:ascii="Times New Roman" w:hAnsi="Times New Roman" w:cs="Times New Roman"/>
        </w:rPr>
      </w:pPr>
    </w:p>
    <w:p w14:paraId="6ABE5825" w14:textId="61270236" w:rsidR="00C90037" w:rsidRPr="0048000A" w:rsidRDefault="00B033A7" w:rsidP="00987926">
      <w:pPr>
        <w:spacing w:after="0" w:line="240" w:lineRule="auto"/>
        <w:ind w:left="2268"/>
        <w:jc w:val="both"/>
        <w:rPr>
          <w:rFonts w:ascii="Times New Roman" w:hAnsi="Times New Roman" w:cs="Times New Roman"/>
          <w:sz w:val="24"/>
          <w:szCs w:val="24"/>
          <w:lang w:eastAsia="pt-BR"/>
        </w:rPr>
      </w:pPr>
      <w:r w:rsidRPr="0048000A">
        <w:rPr>
          <w:rFonts w:ascii="Times New Roman" w:hAnsi="Times New Roman" w:cs="Times New Roman"/>
        </w:rPr>
        <w:t>[...]</w:t>
      </w:r>
      <w:r w:rsidR="00C90037" w:rsidRPr="0048000A">
        <w:rPr>
          <w:rFonts w:ascii="Times New Roman" w:hAnsi="Times New Roman" w:cs="Times New Roman"/>
        </w:rPr>
        <w:t xml:space="preserve"> </w:t>
      </w:r>
      <w:r w:rsidR="00C90037" w:rsidRPr="0048000A">
        <w:rPr>
          <w:rFonts w:ascii="Times New Roman" w:hAnsi="Times New Roman" w:cs="Times New Roman"/>
          <w:bCs/>
          <w:sz w:val="20"/>
          <w:szCs w:val="20"/>
        </w:rPr>
        <w:t xml:space="preserve">os direitos constitucionais e normas supralegais para Povos e Comunidades Tradicionais só terão de fato sido cumpridos quando o modo de manejo dos territórios e seus recursos através da cultura, não forem tratados como ativos e passivos. Esta lógica de mercado não se encaixa para os territórios tradicionais e seus usos e costumes, eles não estão à venda, estão produzindo alimento e </w:t>
      </w:r>
      <w:r w:rsidR="00B44DC9" w:rsidRPr="0048000A">
        <w:rPr>
          <w:rFonts w:ascii="Times New Roman" w:hAnsi="Times New Roman" w:cs="Times New Roman"/>
          <w:bCs/>
          <w:sz w:val="20"/>
          <w:szCs w:val="20"/>
        </w:rPr>
        <w:t>bem-estar</w:t>
      </w:r>
      <w:r w:rsidR="00C90037" w:rsidRPr="0048000A">
        <w:rPr>
          <w:rFonts w:ascii="Times New Roman" w:hAnsi="Times New Roman" w:cs="Times New Roman"/>
          <w:bCs/>
          <w:sz w:val="20"/>
          <w:szCs w:val="20"/>
        </w:rPr>
        <w:t xml:space="preserve"> em diversos modos de consonância com a natureza, o bem maior para todos. Os Povos e Comunidades Tradicionais sempre souberam como cuidar, haja vista as maiores reservas de bens naturais que há nestes territórios. Quem cuida do </w:t>
      </w:r>
      <w:r w:rsidR="00B44DC9" w:rsidRPr="0048000A">
        <w:rPr>
          <w:rFonts w:ascii="Times New Roman" w:hAnsi="Times New Roman" w:cs="Times New Roman"/>
          <w:bCs/>
          <w:sz w:val="20"/>
          <w:szCs w:val="20"/>
        </w:rPr>
        <w:t>bem-estar</w:t>
      </w:r>
      <w:r w:rsidR="00C90037" w:rsidRPr="0048000A">
        <w:rPr>
          <w:rFonts w:ascii="Times New Roman" w:hAnsi="Times New Roman" w:cs="Times New Roman"/>
          <w:bCs/>
          <w:sz w:val="20"/>
          <w:szCs w:val="20"/>
        </w:rPr>
        <w:t xml:space="preserve"> para a sociedade, para além de seu território, tem que ser respeitado em seus modos de ser, existir, produzir e conservar</w:t>
      </w:r>
      <w:r w:rsidR="00987926" w:rsidRPr="0048000A">
        <w:rPr>
          <w:rFonts w:ascii="Times New Roman" w:hAnsi="Times New Roman" w:cs="Times New Roman"/>
          <w:bCs/>
          <w:sz w:val="20"/>
          <w:szCs w:val="20"/>
        </w:rPr>
        <w:t>.</w:t>
      </w:r>
    </w:p>
    <w:p w14:paraId="7C6DA7C8" w14:textId="15CAB0F9" w:rsidR="00EE0B51" w:rsidRPr="005C0170" w:rsidRDefault="00EE0B51" w:rsidP="005C0170">
      <w:pPr>
        <w:spacing w:after="0" w:line="360" w:lineRule="auto"/>
        <w:ind w:firstLine="709"/>
        <w:jc w:val="both"/>
        <w:rPr>
          <w:rFonts w:ascii="Times New Roman" w:hAnsi="Times New Roman" w:cs="Times New Roman"/>
          <w:lang w:eastAsia="pt-BR"/>
        </w:rPr>
      </w:pPr>
    </w:p>
    <w:p w14:paraId="1BF40A1D" w14:textId="01D6DCDD" w:rsidR="00EE0B51" w:rsidRPr="0048000A" w:rsidRDefault="00DE62B5" w:rsidP="009C61A5">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Assim, o </w:t>
      </w:r>
      <w:r w:rsidR="00987926" w:rsidRPr="0048000A">
        <w:rPr>
          <w:rFonts w:ascii="Times New Roman" w:hAnsi="Times New Roman" w:cs="Times New Roman"/>
          <w:sz w:val="24"/>
          <w:szCs w:val="24"/>
          <w:lang w:eastAsia="pt-BR"/>
        </w:rPr>
        <w:t>CAR em territórios trad</w:t>
      </w:r>
      <w:r w:rsidR="00AC5F44" w:rsidRPr="0048000A">
        <w:rPr>
          <w:rFonts w:ascii="Times New Roman" w:hAnsi="Times New Roman" w:cs="Times New Roman"/>
          <w:sz w:val="24"/>
          <w:szCs w:val="24"/>
          <w:lang w:eastAsia="pt-BR"/>
        </w:rPr>
        <w:t xml:space="preserve">icionais </w:t>
      </w:r>
      <w:r w:rsidR="00683576" w:rsidRPr="0048000A">
        <w:rPr>
          <w:rFonts w:ascii="Times New Roman" w:hAnsi="Times New Roman" w:cs="Times New Roman"/>
          <w:sz w:val="24"/>
          <w:szCs w:val="24"/>
          <w:lang w:eastAsia="pt-BR"/>
        </w:rPr>
        <w:t xml:space="preserve">segue </w:t>
      </w:r>
      <w:r w:rsidR="00987926" w:rsidRPr="0048000A">
        <w:rPr>
          <w:rFonts w:ascii="Times New Roman" w:hAnsi="Times New Roman" w:cs="Times New Roman"/>
          <w:sz w:val="24"/>
          <w:szCs w:val="24"/>
          <w:lang w:eastAsia="pt-BR"/>
        </w:rPr>
        <w:t xml:space="preserve">a </w:t>
      </w:r>
      <w:r w:rsidR="00AC5F44" w:rsidRPr="0048000A">
        <w:rPr>
          <w:rFonts w:ascii="Times New Roman" w:hAnsi="Times New Roman" w:cs="Times New Roman"/>
          <w:sz w:val="24"/>
          <w:szCs w:val="24"/>
          <w:lang w:eastAsia="pt-BR"/>
        </w:rPr>
        <w:t>lógica aplicada aos imóveis rurais e</w:t>
      </w:r>
      <w:r w:rsidR="00987926" w:rsidRPr="0048000A">
        <w:rPr>
          <w:rFonts w:ascii="Times New Roman" w:hAnsi="Times New Roman" w:cs="Times New Roman"/>
          <w:sz w:val="24"/>
          <w:szCs w:val="24"/>
          <w:lang w:eastAsia="pt-BR"/>
        </w:rPr>
        <w:t xml:space="preserve"> não pode ser usado par</w:t>
      </w:r>
      <w:r w:rsidR="00AC5F44" w:rsidRPr="0048000A">
        <w:rPr>
          <w:rFonts w:ascii="Times New Roman" w:hAnsi="Times New Roman" w:cs="Times New Roman"/>
          <w:sz w:val="24"/>
          <w:szCs w:val="24"/>
          <w:lang w:eastAsia="pt-BR"/>
        </w:rPr>
        <w:t xml:space="preserve">a limitar ou impedir o acesso a outras políticas </w:t>
      </w:r>
      <w:r>
        <w:rPr>
          <w:rFonts w:ascii="Times New Roman" w:hAnsi="Times New Roman" w:cs="Times New Roman"/>
          <w:sz w:val="24"/>
          <w:szCs w:val="24"/>
          <w:lang w:eastAsia="pt-BR"/>
        </w:rPr>
        <w:t xml:space="preserve">públicas e direitos adquiridos </w:t>
      </w:r>
      <w:r w:rsidRPr="0048000A">
        <w:rPr>
          <w:rFonts w:ascii="Times New Roman" w:hAnsi="Times New Roman" w:cs="Times New Roman"/>
          <w:sz w:val="24"/>
          <w:szCs w:val="24"/>
          <w:lang w:eastAsia="pt-BR"/>
        </w:rPr>
        <w:t xml:space="preserve">(GONÇALVES </w:t>
      </w:r>
      <w:r w:rsidRPr="0048000A">
        <w:rPr>
          <w:rFonts w:ascii="Times New Roman" w:hAnsi="Times New Roman" w:cs="Times New Roman"/>
          <w:i/>
          <w:iCs/>
          <w:sz w:val="24"/>
          <w:szCs w:val="24"/>
          <w:lang w:eastAsia="pt-BR"/>
        </w:rPr>
        <w:t>et al</w:t>
      </w:r>
      <w:r w:rsidRPr="0048000A">
        <w:rPr>
          <w:rFonts w:ascii="Times New Roman" w:hAnsi="Times New Roman" w:cs="Times New Roman"/>
          <w:sz w:val="24"/>
          <w:szCs w:val="24"/>
          <w:lang w:eastAsia="pt-BR"/>
        </w:rPr>
        <w:t>., 2018).</w:t>
      </w:r>
    </w:p>
    <w:p w14:paraId="2453C8B0" w14:textId="2EC7F339" w:rsidR="00F91D1F" w:rsidRPr="0048000A" w:rsidRDefault="00AC5F44"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Existem diferenças fundamentais entre o uso da terra pelos imóveis rurais (propriedades privadas) e os territórios tradicionais (territórios coletivos).</w:t>
      </w:r>
      <w:r w:rsidR="00F91D1F" w:rsidRPr="0048000A">
        <w:rPr>
          <w:rFonts w:ascii="Times New Roman" w:hAnsi="Times New Roman" w:cs="Times New Roman"/>
          <w:sz w:val="24"/>
          <w:szCs w:val="24"/>
          <w:lang w:eastAsia="pt-BR"/>
        </w:rPr>
        <w:t xml:space="preserve"> As propriedades privadas têm como objetivo a produção e reprodução de mercadorias e os territórios coletivos dos povos e comunidades tradicionais, conforme reconhecido pelo Decreto </w:t>
      </w:r>
      <w:r w:rsidR="00683576" w:rsidRPr="0048000A">
        <w:rPr>
          <w:rFonts w:ascii="Times New Roman" w:hAnsi="Times New Roman" w:cs="Times New Roman"/>
          <w:sz w:val="24"/>
          <w:szCs w:val="24"/>
          <w:lang w:eastAsia="pt-BR"/>
        </w:rPr>
        <w:t xml:space="preserve">nº </w:t>
      </w:r>
      <w:r w:rsidR="00F91D1F" w:rsidRPr="0048000A">
        <w:rPr>
          <w:rFonts w:ascii="Times New Roman" w:hAnsi="Times New Roman" w:cs="Times New Roman"/>
          <w:sz w:val="24"/>
          <w:szCs w:val="24"/>
          <w:lang w:eastAsia="pt-BR"/>
        </w:rPr>
        <w:t xml:space="preserve">6.040/2007, são espaços necessários a reprodução cultural, social e econômica dos povos e comunidades tradicionais. </w:t>
      </w:r>
    </w:p>
    <w:p w14:paraId="08481CFF" w14:textId="414519DF" w:rsidR="00842B85" w:rsidRPr="004D430A" w:rsidRDefault="00F91D1F" w:rsidP="009C61A5">
      <w:pPr>
        <w:spacing w:after="0" w:line="360" w:lineRule="auto"/>
        <w:ind w:firstLine="709"/>
        <w:jc w:val="both"/>
        <w:rPr>
          <w:rFonts w:ascii="Times New Roman" w:hAnsi="Times New Roman" w:cs="Times New Roman"/>
          <w:sz w:val="24"/>
          <w:szCs w:val="24"/>
          <w:lang w:eastAsia="pt-BR"/>
        </w:rPr>
      </w:pPr>
      <w:r w:rsidRPr="0048000A">
        <w:rPr>
          <w:rFonts w:ascii="Times New Roman" w:hAnsi="Times New Roman" w:cs="Times New Roman"/>
          <w:sz w:val="24"/>
          <w:szCs w:val="24"/>
          <w:lang w:eastAsia="pt-BR"/>
        </w:rPr>
        <w:t>Dessa forma, a reflexão sobre o CAR em territórios tradicionais é fundamental para plena implementação dos instrumentos do Código Florestal, e a invisibilidade dos territórios tradicionais, resultado do racismo que sustenta a ausência de políticas públicas efeti</w:t>
      </w:r>
      <w:r w:rsidR="00D55AE3">
        <w:rPr>
          <w:rFonts w:ascii="Times New Roman" w:hAnsi="Times New Roman" w:cs="Times New Roman"/>
          <w:sz w:val="24"/>
          <w:szCs w:val="24"/>
          <w:lang w:eastAsia="pt-BR"/>
        </w:rPr>
        <w:t xml:space="preserve">vas para esse público, limita o desenvolvimento e reconhecimento da </w:t>
      </w:r>
      <w:r w:rsidRPr="0048000A">
        <w:rPr>
          <w:rFonts w:ascii="Times New Roman" w:hAnsi="Times New Roman" w:cs="Times New Roman"/>
          <w:sz w:val="24"/>
          <w:szCs w:val="24"/>
          <w:lang w:eastAsia="pt-BR"/>
        </w:rPr>
        <w:t>diversidade de ident</w:t>
      </w:r>
      <w:r w:rsidR="00826E64" w:rsidRPr="0048000A">
        <w:rPr>
          <w:rFonts w:ascii="Times New Roman" w:hAnsi="Times New Roman" w:cs="Times New Roman"/>
          <w:sz w:val="24"/>
          <w:szCs w:val="24"/>
          <w:lang w:eastAsia="pt-BR"/>
        </w:rPr>
        <w:t xml:space="preserve">idades da ruralidade brasileira. </w:t>
      </w:r>
    </w:p>
    <w:p w14:paraId="2B1AB948" w14:textId="601C885C" w:rsidR="002B7F0D" w:rsidRDefault="002B7F0D" w:rsidP="005C0170">
      <w:pPr>
        <w:spacing w:after="0"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type="page"/>
      </w:r>
    </w:p>
    <w:p w14:paraId="1F102937" w14:textId="6497332E" w:rsidR="001A61AB" w:rsidRPr="004D430A" w:rsidRDefault="002B7F0D" w:rsidP="005C0170">
      <w:pPr>
        <w:spacing w:after="240" w:line="360" w:lineRule="auto"/>
        <w:jc w:val="both"/>
        <w:rPr>
          <w:rFonts w:ascii="Times New Roman" w:hAnsi="Times New Roman" w:cs="Times New Roman"/>
          <w:sz w:val="24"/>
          <w:szCs w:val="24"/>
        </w:rPr>
      </w:pPr>
      <w:r w:rsidRPr="005C0170">
        <w:rPr>
          <w:rFonts w:ascii="Times New Roman" w:eastAsia="Times New Roman" w:hAnsi="Times New Roman" w:cs="Times New Roman"/>
          <w:b/>
          <w:bCs/>
          <w:sz w:val="24"/>
          <w:szCs w:val="24"/>
          <w:lang w:eastAsia="pt-BR"/>
        </w:rPr>
        <w:lastRenderedPageBreak/>
        <w:t>4</w:t>
      </w:r>
      <w:r w:rsidR="00692C73">
        <w:rPr>
          <w:rFonts w:ascii="Times New Roman" w:eastAsia="Times New Roman" w:hAnsi="Times New Roman" w:cs="Times New Roman"/>
          <w:b/>
          <w:bCs/>
          <w:sz w:val="24"/>
          <w:szCs w:val="24"/>
          <w:lang w:eastAsia="pt-BR"/>
        </w:rPr>
        <w:t>.</w:t>
      </w:r>
      <w:r w:rsidR="001A61AB" w:rsidRPr="0048000A">
        <w:rPr>
          <w:rFonts w:ascii="Times New Roman" w:hAnsi="Times New Roman" w:cs="Times New Roman"/>
          <w:b/>
          <w:bCs/>
          <w:sz w:val="24"/>
          <w:szCs w:val="24"/>
          <w:lang w:eastAsia="pt-BR"/>
        </w:rPr>
        <w:t xml:space="preserve"> OS ÓRGÃOS COMPETENTES NAS UNIDADES FEDERATIVAS</w:t>
      </w:r>
    </w:p>
    <w:p w14:paraId="39CDA4A7" w14:textId="17935404" w:rsidR="00B033A7" w:rsidRPr="0048000A" w:rsidRDefault="002B7F0D" w:rsidP="005C0170">
      <w:pPr>
        <w:spacing w:after="240" w:line="360" w:lineRule="auto"/>
        <w:jc w:val="both"/>
        <w:rPr>
          <w:rFonts w:ascii="Times New Roman" w:hAnsi="Times New Roman" w:cs="Times New Roman"/>
          <w:b/>
          <w:spacing w:val="4"/>
          <w:sz w:val="24"/>
          <w:szCs w:val="24"/>
          <w:lang w:eastAsia="pt-BR"/>
        </w:rPr>
      </w:pPr>
      <w:r>
        <w:rPr>
          <w:rFonts w:ascii="Times New Roman" w:hAnsi="Times New Roman" w:cs="Times New Roman"/>
          <w:b/>
          <w:spacing w:val="4"/>
          <w:sz w:val="24"/>
          <w:szCs w:val="24"/>
          <w:lang w:eastAsia="pt-BR"/>
        </w:rPr>
        <w:t>4</w:t>
      </w:r>
      <w:r w:rsidR="00B033A7" w:rsidRPr="0048000A">
        <w:rPr>
          <w:rFonts w:ascii="Times New Roman" w:hAnsi="Times New Roman" w:cs="Times New Roman"/>
          <w:b/>
          <w:spacing w:val="4"/>
          <w:sz w:val="24"/>
          <w:szCs w:val="24"/>
          <w:lang w:eastAsia="pt-BR"/>
        </w:rPr>
        <w:t>.1 A (re)produção de desigualdades sociais na perspectiva da implementação de políticas públicas</w:t>
      </w:r>
    </w:p>
    <w:p w14:paraId="13CB952F" w14:textId="0EB124D4" w:rsidR="00683576" w:rsidRPr="00692C73" w:rsidRDefault="00BE107A" w:rsidP="005C0170">
      <w:pPr>
        <w:spacing w:after="0" w:line="360" w:lineRule="auto"/>
        <w:ind w:firstLine="709"/>
        <w:jc w:val="both"/>
        <w:rPr>
          <w:rFonts w:ascii="Times New Roman" w:hAnsi="Times New Roman" w:cs="Times New Roman"/>
          <w:bCs/>
          <w:spacing w:val="4"/>
          <w:sz w:val="24"/>
          <w:szCs w:val="24"/>
          <w:lang w:eastAsia="pt-BR"/>
        </w:rPr>
      </w:pPr>
      <w:r w:rsidRPr="00692C73">
        <w:rPr>
          <w:rFonts w:ascii="Times New Roman" w:hAnsi="Times New Roman" w:cs="Times New Roman"/>
          <w:bCs/>
          <w:spacing w:val="4"/>
          <w:sz w:val="24"/>
          <w:szCs w:val="24"/>
          <w:lang w:eastAsia="pt-BR"/>
        </w:rPr>
        <w:t>4</w:t>
      </w:r>
      <w:r w:rsidR="00683576" w:rsidRPr="00692C73">
        <w:rPr>
          <w:rFonts w:ascii="Times New Roman" w:hAnsi="Times New Roman" w:cs="Times New Roman"/>
          <w:bCs/>
          <w:spacing w:val="4"/>
          <w:sz w:val="24"/>
          <w:szCs w:val="24"/>
          <w:lang w:eastAsia="pt-BR"/>
        </w:rPr>
        <w:t xml:space="preserve">.1.1 </w:t>
      </w:r>
      <w:r w:rsidR="00683576" w:rsidRPr="005C0170">
        <w:rPr>
          <w:rFonts w:ascii="Times New Roman" w:hAnsi="Times New Roman" w:cs="Times New Roman"/>
          <w:bCs/>
          <w:spacing w:val="4"/>
          <w:sz w:val="24"/>
          <w:szCs w:val="24"/>
          <w:lang w:eastAsia="pt-BR"/>
        </w:rPr>
        <w:t>A teoria sistêmica e o tema da inclusão e exclusão</w:t>
      </w:r>
    </w:p>
    <w:p w14:paraId="273F35D1" w14:textId="70BD873F"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Os fenômenos de inclusão e exclusão social e o fortalecimento de desigualdades nos processos de implementação de políticas públicas podem ser analisados pelo campo da sociologia da administração pública alemã, através da perspectiva teórico-sistêmica de Niklas Luhmann. A partir dos anos 2000</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essa tradição teórica aproximou-se do debate sobre a atuação dos burocratas de nível de rua </w:t>
      </w:r>
      <w:r w:rsidR="00322620" w:rsidRPr="0048000A">
        <w:rPr>
          <w:rFonts w:ascii="Times New Roman" w:hAnsi="Times New Roman" w:cs="Times New Roman"/>
          <w:spacing w:val="4"/>
          <w:sz w:val="24"/>
          <w:szCs w:val="24"/>
          <w:lang w:eastAsia="pt-BR"/>
        </w:rPr>
        <w:t>(LIPSKY, 2010</w:t>
      </w:r>
      <w:r w:rsidRPr="0048000A">
        <w:rPr>
          <w:rFonts w:ascii="Times New Roman" w:hAnsi="Times New Roman" w:cs="Times New Roman"/>
          <w:spacing w:val="4"/>
          <w:sz w:val="24"/>
          <w:szCs w:val="24"/>
          <w:lang w:eastAsia="pt-BR"/>
        </w:rPr>
        <w:t xml:space="preserve">). A perspectiva teórico-sistêmica defende que a atuação dos agentes públicos não </w:t>
      </w:r>
      <w:r w:rsidR="00945D67" w:rsidRPr="0048000A">
        <w:rPr>
          <w:rFonts w:ascii="Times New Roman" w:hAnsi="Times New Roman" w:cs="Times New Roman"/>
          <w:spacing w:val="4"/>
          <w:sz w:val="24"/>
          <w:szCs w:val="24"/>
          <w:lang w:eastAsia="pt-BR"/>
        </w:rPr>
        <w:t>se dá</w:t>
      </w:r>
      <w:r w:rsidRPr="0048000A">
        <w:rPr>
          <w:rFonts w:ascii="Times New Roman" w:hAnsi="Times New Roman" w:cs="Times New Roman"/>
          <w:spacing w:val="4"/>
          <w:sz w:val="24"/>
          <w:szCs w:val="24"/>
          <w:lang w:eastAsia="pt-BR"/>
        </w:rPr>
        <w:t xml:space="preserve"> apenas seguindo normas impessoais, instrumentos normativos e hierárquicos estabelecidos pelo serviço público (LOTTA</w:t>
      </w:r>
      <w:r w:rsidR="00CD1D4B" w:rsidRPr="0048000A">
        <w:rPr>
          <w:rFonts w:ascii="Times New Roman" w:hAnsi="Times New Roman" w:cs="Times New Roman"/>
          <w:spacing w:val="4"/>
          <w:sz w:val="24"/>
          <w:szCs w:val="24"/>
          <w:lang w:eastAsia="pt-BR"/>
        </w:rPr>
        <w:t>&amp;</w:t>
      </w:r>
      <w:r w:rsidRPr="0048000A">
        <w:rPr>
          <w:rFonts w:ascii="Times New Roman" w:hAnsi="Times New Roman" w:cs="Times New Roman"/>
          <w:spacing w:val="4"/>
          <w:sz w:val="24"/>
          <w:szCs w:val="24"/>
          <w:lang w:eastAsia="pt-BR"/>
        </w:rPr>
        <w:t>PIRES, 2018).</w:t>
      </w:r>
    </w:p>
    <w:p w14:paraId="3F004919" w14:textId="77777777"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Nessa lógica, organizações são sistemas sociais que operam com estruturas formais e informais, produzindo ordem social (LUHMANN, 1964). Tais estruturas podem fortalecer processos de relegação e desconsideração, em que pessoas ou determinados grupos sociais, em função de suas características, são empurrados ou mantidos em posições marginalizadas ou inferiores (WACQUANT, 2016). </w:t>
      </w:r>
    </w:p>
    <w:p w14:paraId="09012A70" w14:textId="248CE3ED" w:rsidR="00B033A7" w:rsidRPr="0048000A" w:rsidRDefault="00B033A7" w:rsidP="009C61A5">
      <w:pPr>
        <w:spacing w:after="0" w:line="360" w:lineRule="auto"/>
        <w:ind w:firstLine="708"/>
        <w:jc w:val="both"/>
        <w:rPr>
          <w:rFonts w:ascii="Times New Roman" w:hAnsi="Times New Roman" w:cs="Times New Roman"/>
          <w:sz w:val="24"/>
          <w:szCs w:val="24"/>
        </w:rPr>
      </w:pPr>
      <w:r w:rsidRPr="0048000A">
        <w:rPr>
          <w:rFonts w:ascii="Times New Roman" w:hAnsi="Times New Roman" w:cs="Times New Roman"/>
          <w:spacing w:val="4"/>
          <w:sz w:val="24"/>
          <w:szCs w:val="24"/>
          <w:lang w:eastAsia="pt-BR"/>
        </w:rPr>
        <w:t>D</w:t>
      </w:r>
      <w:r w:rsidR="00D17734" w:rsidRPr="0048000A">
        <w:rPr>
          <w:rFonts w:ascii="Times New Roman" w:hAnsi="Times New Roman" w:cs="Times New Roman"/>
          <w:spacing w:val="4"/>
          <w:sz w:val="24"/>
          <w:szCs w:val="24"/>
          <w:lang w:eastAsia="pt-BR"/>
        </w:rPr>
        <w:t xml:space="preserve">e acordo com a teoria sistêmica, </w:t>
      </w:r>
      <w:r w:rsidRPr="0048000A">
        <w:rPr>
          <w:rFonts w:ascii="Times New Roman" w:hAnsi="Times New Roman" w:cs="Times New Roman"/>
          <w:spacing w:val="4"/>
          <w:sz w:val="24"/>
          <w:szCs w:val="24"/>
          <w:lang w:eastAsia="pt-BR"/>
        </w:rPr>
        <w:t>um sistema complexo contém mais possibilidades do que pode realizar e quanto maior o número de elementos no seu interior, maior o número de relações possíveis. Dessa forma, algumas relações são realizadas e outras potencializadas</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w:t>
      </w:r>
      <w:r w:rsidR="00945D67" w:rsidRPr="0048000A">
        <w:rPr>
          <w:rFonts w:ascii="Times New Roman" w:hAnsi="Times New Roman" w:cs="Times New Roman"/>
          <w:spacing w:val="4"/>
          <w:sz w:val="24"/>
          <w:szCs w:val="24"/>
          <w:lang w:eastAsia="pt-BR"/>
        </w:rPr>
        <w:t>sendo que</w:t>
      </w:r>
      <w:r w:rsidRPr="0048000A">
        <w:rPr>
          <w:rFonts w:ascii="Times New Roman" w:hAnsi="Times New Roman" w:cs="Times New Roman"/>
          <w:spacing w:val="4"/>
          <w:sz w:val="24"/>
          <w:szCs w:val="24"/>
          <w:lang w:eastAsia="pt-BR"/>
        </w:rPr>
        <w:t xml:space="preserve"> as relações entre os elementos não acontecem simultaneamente, mas em sucessão, gerando novas possibilidades, tornando-se assim ainda mais complexo. Mais complexo ainda é o seu ambiente</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por conter um número maior de elementos e outros sistemas.</w:t>
      </w:r>
    </w:p>
    <w:p w14:paraId="0CC5C2D0" w14:textId="31D2DFBA"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segmentação, a hierarquia, a divisão centro/periferia e a função são quatro formas pelas quais o sistema pode diferenciar-se, sendo que, conforme evolui,</w:t>
      </w:r>
      <w:r w:rsidR="00945D67" w:rsidRPr="0048000A">
        <w:rPr>
          <w:rFonts w:ascii="Times New Roman" w:hAnsi="Times New Roman" w:cs="Times New Roman"/>
          <w:spacing w:val="4"/>
          <w:sz w:val="24"/>
          <w:szCs w:val="24"/>
          <w:lang w:eastAsia="pt-BR"/>
        </w:rPr>
        <w:t xml:space="preserve"> ele</w:t>
      </w:r>
      <w:r w:rsidRPr="0048000A">
        <w:rPr>
          <w:rFonts w:ascii="Times New Roman" w:hAnsi="Times New Roman" w:cs="Times New Roman"/>
          <w:spacing w:val="4"/>
          <w:sz w:val="24"/>
          <w:szCs w:val="24"/>
          <w:lang w:eastAsia="pt-BR"/>
        </w:rPr>
        <w:t xml:space="preserve"> passa de segmentado </w:t>
      </w:r>
      <w:r w:rsidR="00945D67" w:rsidRPr="0048000A">
        <w:rPr>
          <w:rFonts w:ascii="Times New Roman" w:hAnsi="Times New Roman" w:cs="Times New Roman"/>
          <w:spacing w:val="4"/>
          <w:sz w:val="24"/>
          <w:szCs w:val="24"/>
          <w:lang w:eastAsia="pt-BR"/>
        </w:rPr>
        <w:t>a</w:t>
      </w:r>
      <w:r w:rsidRPr="0048000A">
        <w:rPr>
          <w:rFonts w:ascii="Times New Roman" w:hAnsi="Times New Roman" w:cs="Times New Roman"/>
          <w:spacing w:val="4"/>
          <w:sz w:val="24"/>
          <w:szCs w:val="24"/>
          <w:lang w:eastAsia="pt-BR"/>
        </w:rPr>
        <w:t xml:space="preserve"> funcional. Dessa forma ocorreu a passagem de uma sociedade segmentada, na antiguidade, para uma sociedade funcional na modernidade (KUNZLER, 2004).</w:t>
      </w:r>
    </w:p>
    <w:p w14:paraId="19CF5AEA" w14:textId="7FB5557B"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necessidade de evolução ocorre em função da complexidade do ambiente e</w:t>
      </w:r>
      <w:r w:rsidR="00945D67" w:rsidRPr="0048000A">
        <w:rPr>
          <w:rFonts w:ascii="Times New Roman" w:hAnsi="Times New Roman" w:cs="Times New Roman"/>
          <w:spacing w:val="4"/>
          <w:sz w:val="24"/>
          <w:szCs w:val="24"/>
          <w:lang w:eastAsia="pt-BR"/>
        </w:rPr>
        <w:t>, por isso,</w:t>
      </w:r>
      <w:r w:rsidRPr="0048000A">
        <w:rPr>
          <w:rFonts w:ascii="Times New Roman" w:hAnsi="Times New Roman" w:cs="Times New Roman"/>
          <w:spacing w:val="4"/>
          <w:sz w:val="24"/>
          <w:szCs w:val="24"/>
          <w:lang w:eastAsia="pt-BR"/>
        </w:rPr>
        <w:t xml:space="preserve"> novas estruturas são geradas. Na sociedade</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muitas ações e estruturas são pensadas (sistemas de controle, campanhas eleitorais, constituições, </w:t>
      </w:r>
      <w:r w:rsidR="00775D3F" w:rsidRPr="0048000A">
        <w:rPr>
          <w:rFonts w:ascii="Times New Roman" w:hAnsi="Times New Roman" w:cs="Times New Roman"/>
          <w:spacing w:val="4"/>
          <w:sz w:val="24"/>
          <w:szCs w:val="24"/>
          <w:lang w:eastAsia="pt-BR"/>
        </w:rPr>
        <w:t>instituições etc.</w:t>
      </w:r>
      <w:r w:rsidRPr="0048000A">
        <w:rPr>
          <w:rFonts w:ascii="Times New Roman" w:hAnsi="Times New Roman" w:cs="Times New Roman"/>
          <w:spacing w:val="4"/>
          <w:sz w:val="24"/>
          <w:szCs w:val="24"/>
          <w:lang w:eastAsia="pt-BR"/>
        </w:rPr>
        <w:t>)</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mas isso não garante que os efeitos ocorram conforme pretendidos. Portanto, o sistema acaba por transforma</w:t>
      </w:r>
      <w:r w:rsidR="00945D67" w:rsidRPr="0048000A">
        <w:rPr>
          <w:rFonts w:ascii="Times New Roman" w:hAnsi="Times New Roman" w:cs="Times New Roman"/>
          <w:spacing w:val="4"/>
          <w:sz w:val="24"/>
          <w:szCs w:val="24"/>
          <w:lang w:eastAsia="pt-BR"/>
        </w:rPr>
        <w:t>r</w:t>
      </w:r>
      <w:r w:rsidRPr="0048000A">
        <w:rPr>
          <w:rFonts w:ascii="Times New Roman" w:hAnsi="Times New Roman" w:cs="Times New Roman"/>
          <w:spacing w:val="4"/>
          <w:sz w:val="24"/>
          <w:szCs w:val="24"/>
          <w:lang w:eastAsia="pt-BR"/>
        </w:rPr>
        <w:t>-se e evoluir ao desviar-se do planejamento inicial</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e não se repetindo. </w:t>
      </w:r>
      <w:r w:rsidR="00945D67" w:rsidRPr="0048000A">
        <w:rPr>
          <w:rFonts w:ascii="Times New Roman" w:hAnsi="Times New Roman" w:cs="Times New Roman"/>
          <w:spacing w:val="4"/>
          <w:sz w:val="24"/>
          <w:szCs w:val="24"/>
          <w:lang w:eastAsia="pt-BR"/>
        </w:rPr>
        <w:t>Ou seja</w:t>
      </w:r>
      <w:r w:rsidRPr="0048000A">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lastRenderedPageBreak/>
        <w:t xml:space="preserve">mesmo não sendo uma evolução planejada, ela se nutre dos desvios da reprodução normal (LUHMANN, 1999). </w:t>
      </w:r>
    </w:p>
    <w:p w14:paraId="42DF8312" w14:textId="5AA8DBE7"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De acordo a teoria-sistêmica de Luhmann, a sociedade é constituída de pessoas e de relações entre pessoas, sendo </w:t>
      </w:r>
      <w:r w:rsidR="00945D67" w:rsidRPr="0048000A">
        <w:rPr>
          <w:rFonts w:ascii="Times New Roman" w:hAnsi="Times New Roman" w:cs="Times New Roman"/>
          <w:spacing w:val="4"/>
          <w:sz w:val="24"/>
          <w:szCs w:val="24"/>
          <w:lang w:eastAsia="pt-BR"/>
        </w:rPr>
        <w:t>que os indivíduos</w:t>
      </w:r>
      <w:r w:rsidRPr="0048000A">
        <w:rPr>
          <w:rFonts w:ascii="Times New Roman" w:hAnsi="Times New Roman" w:cs="Times New Roman"/>
          <w:spacing w:val="4"/>
          <w:sz w:val="24"/>
          <w:szCs w:val="24"/>
          <w:lang w:eastAsia="pt-BR"/>
        </w:rPr>
        <w:t xml:space="preserve"> são um tipo distinto de sistema</w:t>
      </w:r>
      <w:r w:rsidR="00945D67"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chamado de sistema psíquico. Além disso, não há nenhum observador externo ao sistema social que possa analisá-lo com distância e imparcialidade e o conhecimento é resultado da observação de segunda ordem, n</w:t>
      </w:r>
      <w:r w:rsidR="00945D67" w:rsidRPr="0048000A">
        <w:rPr>
          <w:rFonts w:ascii="Times New Roman" w:hAnsi="Times New Roman" w:cs="Times New Roman"/>
          <w:spacing w:val="4"/>
          <w:sz w:val="24"/>
          <w:szCs w:val="24"/>
          <w:lang w:eastAsia="pt-BR"/>
        </w:rPr>
        <w:t>a</w:t>
      </w:r>
      <w:r w:rsidRPr="0048000A">
        <w:rPr>
          <w:rFonts w:ascii="Times New Roman" w:hAnsi="Times New Roman" w:cs="Times New Roman"/>
          <w:spacing w:val="4"/>
          <w:sz w:val="24"/>
          <w:szCs w:val="24"/>
          <w:lang w:eastAsia="pt-BR"/>
        </w:rPr>
        <w:t xml:space="preserve"> qual um observador observa o que um outro observador observou. De acordo com a teoria sistêmica, os sistemas podem ser divididos em não-vivos, vivos, psíquicos e sociais. Todos os sistemas sociais formam a sociedade ou o sistema social global (KUNZLER, 2004).</w:t>
      </w:r>
    </w:p>
    <w:p w14:paraId="13B42EFF" w14:textId="7C1CC979"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O sistema social é formado pela complexidade do ambiente e a dele mesmo, em um processo de diminuir a complexidade do ambiente, selecionando elementos, e a sua própria, </w:t>
      </w:r>
      <w:r w:rsidR="00CE57E8" w:rsidRPr="0048000A">
        <w:rPr>
          <w:rFonts w:ascii="Times New Roman" w:hAnsi="Times New Roman" w:cs="Times New Roman"/>
          <w:spacing w:val="4"/>
          <w:sz w:val="24"/>
          <w:szCs w:val="24"/>
          <w:lang w:eastAsia="pt-BR"/>
        </w:rPr>
        <w:t>auto diferenciando-se</w:t>
      </w:r>
      <w:r w:rsidRPr="0048000A">
        <w:rPr>
          <w:rFonts w:ascii="Times New Roman" w:hAnsi="Times New Roman" w:cs="Times New Roman"/>
          <w:spacing w:val="4"/>
          <w:sz w:val="24"/>
          <w:szCs w:val="24"/>
          <w:lang w:eastAsia="pt-BR"/>
        </w:rPr>
        <w:t>. Portanto, o sistema social reconhece-se como um sistema diferente e único perante um ambiente complexo através da auto</w:t>
      </w:r>
      <w:r w:rsidR="00945D67" w:rsidRPr="0048000A">
        <w:rPr>
          <w:rFonts w:ascii="Times New Roman" w:hAnsi="Times New Roman" w:cs="Times New Roman"/>
          <w:spacing w:val="4"/>
          <w:sz w:val="24"/>
          <w:szCs w:val="24"/>
          <w:lang w:eastAsia="pt-BR"/>
        </w:rPr>
        <w:t>r</w:t>
      </w:r>
      <w:r w:rsidRPr="0048000A">
        <w:rPr>
          <w:rFonts w:ascii="Times New Roman" w:hAnsi="Times New Roman" w:cs="Times New Roman"/>
          <w:spacing w:val="4"/>
          <w:sz w:val="24"/>
          <w:szCs w:val="24"/>
          <w:lang w:eastAsia="pt-BR"/>
        </w:rPr>
        <w:t>referência, criando uma identidade e particular estrutura (LUHMANN, 1997).</w:t>
      </w:r>
    </w:p>
    <w:p w14:paraId="027B9DDE" w14:textId="13063EEA" w:rsidR="00B033A7" w:rsidRPr="0048000A" w:rsidRDefault="00945D6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w:t>
      </w:r>
      <w:r w:rsidR="00B033A7" w:rsidRPr="0048000A">
        <w:rPr>
          <w:rFonts w:ascii="Times New Roman" w:hAnsi="Times New Roman" w:cs="Times New Roman"/>
          <w:spacing w:val="4"/>
          <w:sz w:val="24"/>
          <w:szCs w:val="24"/>
          <w:lang w:eastAsia="pt-BR"/>
        </w:rPr>
        <w:t xml:space="preserve"> teoria sistêmica de Luhmann trata</w:t>
      </w:r>
      <w:r w:rsidRPr="0048000A">
        <w:rPr>
          <w:rFonts w:ascii="Times New Roman" w:hAnsi="Times New Roman" w:cs="Times New Roman"/>
          <w:spacing w:val="4"/>
          <w:sz w:val="24"/>
          <w:szCs w:val="24"/>
          <w:lang w:eastAsia="pt-BR"/>
        </w:rPr>
        <w:t>, então,</w:t>
      </w:r>
      <w:r w:rsidR="00B033A7" w:rsidRPr="0048000A">
        <w:rPr>
          <w:rFonts w:ascii="Times New Roman" w:hAnsi="Times New Roman" w:cs="Times New Roman"/>
          <w:spacing w:val="4"/>
          <w:sz w:val="24"/>
          <w:szCs w:val="24"/>
          <w:lang w:eastAsia="pt-BR"/>
        </w:rPr>
        <w:t xml:space="preserve"> o tema da inclusão e da exclusão de forma multidimensional, em que cada sistema social, incluindo a interação entre os burocratas a nível rua e os beneficiários de políticas públicas, define suas estruturas e critérios de inclusão e exclusão social, levando em conta também as restrições que o ambiente e demais sistemas impõe</w:t>
      </w:r>
      <w:r w:rsidRPr="0048000A">
        <w:rPr>
          <w:rFonts w:ascii="Times New Roman" w:hAnsi="Times New Roman" w:cs="Times New Roman"/>
          <w:spacing w:val="4"/>
          <w:sz w:val="24"/>
          <w:szCs w:val="24"/>
          <w:lang w:eastAsia="pt-BR"/>
        </w:rPr>
        <w:t>m</w:t>
      </w:r>
      <w:r w:rsidR="00B033A7" w:rsidRPr="0048000A">
        <w:rPr>
          <w:rFonts w:ascii="Times New Roman" w:hAnsi="Times New Roman" w:cs="Times New Roman"/>
          <w:spacing w:val="4"/>
          <w:sz w:val="24"/>
          <w:szCs w:val="24"/>
          <w:lang w:eastAsia="pt-BR"/>
        </w:rPr>
        <w:t>.</w:t>
      </w:r>
    </w:p>
    <w:p w14:paraId="5B640E16" w14:textId="260BA324"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Portanto, os efeitos das organizações implementadoras de políticas, como sistemas sociais específicos, e as consequências das interações entre agentes públicos e os beneficiários das políticas públicas devem ser analisados como efeitos específicos de cada sistema envolvido no processo de implementação (LOTTA</w:t>
      </w:r>
      <w:r w:rsidR="00B94620" w:rsidRPr="0048000A">
        <w:rPr>
          <w:rFonts w:ascii="Times New Roman" w:hAnsi="Times New Roman" w:cs="Times New Roman"/>
          <w:spacing w:val="4"/>
          <w:sz w:val="24"/>
          <w:szCs w:val="24"/>
          <w:lang w:eastAsia="pt-BR"/>
        </w:rPr>
        <w:t xml:space="preserve"> e </w:t>
      </w:r>
      <w:r w:rsidRPr="0048000A">
        <w:rPr>
          <w:rFonts w:ascii="Times New Roman" w:hAnsi="Times New Roman" w:cs="Times New Roman"/>
          <w:spacing w:val="4"/>
          <w:sz w:val="24"/>
          <w:szCs w:val="24"/>
          <w:lang w:eastAsia="pt-BR"/>
        </w:rPr>
        <w:t>PIRES, 2018).</w:t>
      </w:r>
    </w:p>
    <w:p w14:paraId="287D43ED" w14:textId="77777777"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As interações entre os agentes ou gestores públicos e os cidadãos são processos graduais, relacionais e coletivos e possuem papel importante na construção de trajetórias sociais dos envolvidos, podendo mitigar ou reforçar desigualdades e exclusões (WACQUANT, 2016). </w:t>
      </w:r>
    </w:p>
    <w:p w14:paraId="68A3B516" w14:textId="5F93E365"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Portanto, para analisar como o processo de implementação de políticas públicas acaba por reforçar desigualdades e exclusões, é importante aprofundar-se em</w:t>
      </w:r>
      <w:r w:rsidR="0087506A" w:rsidRPr="0048000A">
        <w:rPr>
          <w:rFonts w:ascii="Times New Roman" w:hAnsi="Times New Roman" w:cs="Times New Roman"/>
          <w:spacing w:val="4"/>
          <w:sz w:val="24"/>
          <w:szCs w:val="24"/>
          <w:lang w:eastAsia="pt-BR"/>
        </w:rPr>
        <w:t xml:space="preserve"> uma</w:t>
      </w:r>
      <w:r w:rsidRPr="0048000A">
        <w:rPr>
          <w:rFonts w:ascii="Times New Roman" w:hAnsi="Times New Roman" w:cs="Times New Roman"/>
          <w:spacing w:val="4"/>
          <w:sz w:val="24"/>
          <w:szCs w:val="24"/>
          <w:lang w:eastAsia="pt-BR"/>
        </w:rPr>
        <w:t xml:space="preserve"> perspectiva multidimensional e interseccional da desigualdade social e</w:t>
      </w:r>
      <w:r w:rsidR="0087506A" w:rsidRPr="0048000A">
        <w:rPr>
          <w:rFonts w:ascii="Times New Roman" w:hAnsi="Times New Roman" w:cs="Times New Roman"/>
          <w:spacing w:val="4"/>
          <w:sz w:val="24"/>
          <w:szCs w:val="24"/>
          <w:lang w:eastAsia="pt-BR"/>
        </w:rPr>
        <w:t xml:space="preserve"> dar</w:t>
      </w:r>
      <w:r w:rsidRPr="0048000A">
        <w:rPr>
          <w:rFonts w:ascii="Times New Roman" w:hAnsi="Times New Roman" w:cs="Times New Roman"/>
          <w:spacing w:val="4"/>
          <w:sz w:val="24"/>
          <w:szCs w:val="24"/>
          <w:lang w:eastAsia="pt-BR"/>
        </w:rPr>
        <w:t xml:space="preserve"> atenção aos processos e atores envolvidos na implementação de políticas públicas (IPEA, 2019). </w:t>
      </w:r>
    </w:p>
    <w:p w14:paraId="40E4C2BD" w14:textId="6D8AFA43" w:rsidR="00BE107A" w:rsidRDefault="00BE107A" w:rsidP="005C0170">
      <w:pPr>
        <w:spacing w:after="0" w:line="360" w:lineRule="auto"/>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br w:type="page"/>
      </w:r>
    </w:p>
    <w:p w14:paraId="24C94F3E" w14:textId="6A9D40D3" w:rsidR="0087506A" w:rsidRPr="00D353E7" w:rsidRDefault="00BE107A" w:rsidP="009C61A5">
      <w:pPr>
        <w:spacing w:after="0" w:line="360" w:lineRule="auto"/>
        <w:ind w:left="709"/>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lastRenderedPageBreak/>
        <w:t>4</w:t>
      </w:r>
      <w:r w:rsidR="00B033A7" w:rsidRPr="005C0170">
        <w:rPr>
          <w:rFonts w:ascii="Times New Roman" w:hAnsi="Times New Roman" w:cs="Times New Roman"/>
          <w:spacing w:val="4"/>
          <w:sz w:val="24"/>
          <w:szCs w:val="24"/>
          <w:lang w:eastAsia="pt-BR"/>
        </w:rPr>
        <w:t>.1.</w:t>
      </w:r>
      <w:r w:rsidR="00683576" w:rsidRPr="005C0170">
        <w:rPr>
          <w:rFonts w:ascii="Times New Roman" w:hAnsi="Times New Roman" w:cs="Times New Roman"/>
          <w:spacing w:val="4"/>
          <w:sz w:val="24"/>
          <w:szCs w:val="24"/>
          <w:lang w:eastAsia="pt-BR"/>
        </w:rPr>
        <w:t>2</w:t>
      </w:r>
      <w:r w:rsidR="00B033A7" w:rsidRPr="005C0170">
        <w:rPr>
          <w:rFonts w:ascii="Times New Roman" w:hAnsi="Times New Roman" w:cs="Times New Roman"/>
          <w:spacing w:val="4"/>
          <w:sz w:val="24"/>
          <w:szCs w:val="24"/>
          <w:lang w:eastAsia="pt-BR"/>
        </w:rPr>
        <w:t xml:space="preserve"> A desigualdade em uma perspectiva multidimensional e interseccional</w:t>
      </w:r>
    </w:p>
    <w:p w14:paraId="668FA117" w14:textId="349C780D"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O conceito de desigualdade social no campo das ciências sociais possui uma gama de definições, a partir dos objetivos analíticos e políticos em jogo. Agências de desenvolvimento</w:t>
      </w:r>
      <w:r w:rsidR="0087506A" w:rsidRPr="0048000A">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t>como a Organização das Nações Unidas (ONU) e o Banco Mundial, assim como grande parte das políticas públicas para países em desenvolvimento</w:t>
      </w:r>
      <w:r w:rsidR="0087506A"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até o final do século XX, privilegiaram uma definição específica de desigualdade, em que as </w:t>
      </w:r>
      <w:r w:rsidR="0087506A" w:rsidRPr="0048000A">
        <w:rPr>
          <w:rFonts w:ascii="Times New Roman" w:hAnsi="Times New Roman" w:cs="Times New Roman"/>
          <w:spacing w:val="4"/>
          <w:sz w:val="24"/>
          <w:szCs w:val="24"/>
          <w:lang w:eastAsia="pt-BR"/>
        </w:rPr>
        <w:t>discrepâncias</w:t>
      </w:r>
      <w:r w:rsidRPr="0048000A">
        <w:rPr>
          <w:rFonts w:ascii="Times New Roman" w:hAnsi="Times New Roman" w:cs="Times New Roman"/>
          <w:spacing w:val="4"/>
          <w:sz w:val="24"/>
          <w:szCs w:val="24"/>
          <w:lang w:eastAsia="pt-BR"/>
        </w:rPr>
        <w:t xml:space="preserve"> sociais podem ser observadas </w:t>
      </w:r>
      <w:r w:rsidR="0087506A" w:rsidRPr="0048000A">
        <w:rPr>
          <w:rFonts w:ascii="Times New Roman" w:hAnsi="Times New Roman" w:cs="Times New Roman"/>
          <w:spacing w:val="4"/>
          <w:sz w:val="24"/>
          <w:szCs w:val="24"/>
          <w:lang w:eastAsia="pt-BR"/>
        </w:rPr>
        <w:t>em</w:t>
      </w:r>
      <w:r w:rsidRPr="0048000A">
        <w:rPr>
          <w:rFonts w:ascii="Times New Roman" w:hAnsi="Times New Roman" w:cs="Times New Roman"/>
          <w:spacing w:val="4"/>
          <w:sz w:val="24"/>
          <w:szCs w:val="24"/>
          <w:lang w:eastAsia="pt-BR"/>
        </w:rPr>
        <w:t xml:space="preserve"> diferenças nas chances individuais de acesso e posse de bens socialmente valorizados. Os principais marcadores para observar as desigualdades sociais seriam as diferenças individuais de renda, estudadas dentro das fronteiras nacionais e medidas na maior parte dos casos pelo índice de Gini. Entretanto, trata-se de perspectiva analítica limitada, que não permite a análise das seguintes questões: i) desigualdades de quê; ii) desigualdades entre quem; iii) desigualdades quando; e iv) desigualdades onde (SÉRGIO COSTA em IPEA, 2019).</w:t>
      </w:r>
    </w:p>
    <w:p w14:paraId="2F23E4C5" w14:textId="2DCCC348" w:rsidR="00B033A7" w:rsidRPr="0048000A" w:rsidRDefault="00B033A7" w:rsidP="009C61A5">
      <w:pPr>
        <w:spacing w:after="0" w:line="360" w:lineRule="auto"/>
        <w:ind w:firstLine="708"/>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 perspectiva multidimensional e intersecional do fenômeno da desigualdade social amplia essa concepção até então restrita a desigualdade de oportunidades para as desigualdades de posições ou resultados. </w:t>
      </w:r>
      <w:r w:rsidR="0087506A" w:rsidRPr="0048000A">
        <w:rPr>
          <w:rFonts w:ascii="Times New Roman" w:hAnsi="Times New Roman" w:cs="Times New Roman"/>
          <w:spacing w:val="4"/>
          <w:sz w:val="24"/>
          <w:szCs w:val="24"/>
          <w:lang w:eastAsia="pt-BR"/>
        </w:rPr>
        <w:t>Nesse ângulo</w:t>
      </w:r>
      <w:r w:rsidRPr="0048000A">
        <w:rPr>
          <w:rFonts w:ascii="Times New Roman" w:hAnsi="Times New Roman" w:cs="Times New Roman"/>
          <w:spacing w:val="4"/>
          <w:sz w:val="24"/>
          <w:szCs w:val="24"/>
          <w:lang w:eastAsia="pt-BR"/>
        </w:rPr>
        <w:t>, o</w:t>
      </w:r>
      <w:r w:rsidRPr="0048000A">
        <w:rPr>
          <w:rFonts w:ascii="Times New Roman" w:hAnsi="Times New Roman" w:cs="Times New Roman"/>
          <w:sz w:val="24"/>
          <w:szCs w:val="24"/>
        </w:rPr>
        <w:t xml:space="preserve"> </w:t>
      </w:r>
      <w:r w:rsidRPr="0048000A">
        <w:rPr>
          <w:rFonts w:ascii="Times New Roman" w:hAnsi="Times New Roman" w:cs="Times New Roman"/>
          <w:spacing w:val="4"/>
          <w:sz w:val="24"/>
          <w:szCs w:val="24"/>
          <w:lang w:eastAsia="pt-BR"/>
        </w:rPr>
        <w:t>desenvolvimento de perspectivas multidimensionais, entrelaçadas, interseccionais ou matriciais das desigualdades sociais reforçam as dimensões de (re)produção histórica, processual e relacional do fenômeno, até então medida</w:t>
      </w:r>
      <w:r w:rsidR="0087506A" w:rsidRPr="0048000A">
        <w:rPr>
          <w:rFonts w:ascii="Times New Roman" w:hAnsi="Times New Roman" w:cs="Times New Roman"/>
          <w:spacing w:val="4"/>
          <w:sz w:val="24"/>
          <w:szCs w:val="24"/>
          <w:lang w:eastAsia="pt-BR"/>
        </w:rPr>
        <w:t>s</w:t>
      </w:r>
      <w:r w:rsidRPr="0048000A">
        <w:rPr>
          <w:rFonts w:ascii="Times New Roman" w:hAnsi="Times New Roman" w:cs="Times New Roman"/>
          <w:spacing w:val="4"/>
          <w:sz w:val="24"/>
          <w:szCs w:val="24"/>
          <w:lang w:eastAsia="pt-BR"/>
        </w:rPr>
        <w:t xml:space="preserve"> apenas por indicadores econômicos, </w:t>
      </w:r>
      <w:r w:rsidR="0087506A" w:rsidRPr="0048000A">
        <w:rPr>
          <w:rFonts w:ascii="Times New Roman" w:hAnsi="Times New Roman" w:cs="Times New Roman"/>
          <w:spacing w:val="4"/>
          <w:sz w:val="24"/>
          <w:szCs w:val="24"/>
          <w:lang w:eastAsia="pt-BR"/>
        </w:rPr>
        <w:t xml:space="preserve">e </w:t>
      </w:r>
      <w:r w:rsidRPr="0048000A">
        <w:rPr>
          <w:rFonts w:ascii="Times New Roman" w:hAnsi="Times New Roman" w:cs="Times New Roman"/>
          <w:spacing w:val="4"/>
          <w:sz w:val="24"/>
          <w:szCs w:val="24"/>
          <w:lang w:eastAsia="pt-BR"/>
        </w:rPr>
        <w:t>traze</w:t>
      </w:r>
      <w:r w:rsidR="0087506A" w:rsidRPr="0048000A">
        <w:rPr>
          <w:rFonts w:ascii="Times New Roman" w:hAnsi="Times New Roman" w:cs="Times New Roman"/>
          <w:spacing w:val="4"/>
          <w:sz w:val="24"/>
          <w:szCs w:val="24"/>
          <w:lang w:eastAsia="pt-BR"/>
        </w:rPr>
        <w:t>m</w:t>
      </w:r>
      <w:r w:rsidRPr="0048000A">
        <w:rPr>
          <w:rFonts w:ascii="Times New Roman" w:hAnsi="Times New Roman" w:cs="Times New Roman"/>
          <w:spacing w:val="4"/>
          <w:sz w:val="24"/>
          <w:szCs w:val="24"/>
          <w:lang w:eastAsia="pt-BR"/>
        </w:rPr>
        <w:t xml:space="preserve"> os elementos da constituição da desigualdade cotidiano dos indivíduos. A perspectiva analítica da interseccionalidade traz a ideia de que a natureza interconectada das opressões estruturadas por raça, classe e gênero constitui uma “matriz de dominação” que opera em todos os níveis das relações sociais, desde o individual até o socioestrutural (</w:t>
      </w:r>
      <w:r w:rsidR="00B94620" w:rsidRPr="0048000A">
        <w:rPr>
          <w:rFonts w:ascii="Times New Roman" w:hAnsi="Times New Roman" w:cs="Times New Roman"/>
          <w:spacing w:val="4"/>
          <w:sz w:val="24"/>
          <w:szCs w:val="24"/>
          <w:lang w:eastAsia="pt-BR"/>
        </w:rPr>
        <w:t>PIRES</w:t>
      </w:r>
      <w:r w:rsidRPr="0048000A">
        <w:rPr>
          <w:rFonts w:ascii="Times New Roman" w:hAnsi="Times New Roman" w:cs="Times New Roman"/>
          <w:spacing w:val="4"/>
          <w:sz w:val="24"/>
          <w:szCs w:val="24"/>
          <w:lang w:eastAsia="pt-BR"/>
        </w:rPr>
        <w:t xml:space="preserve">, 2019). </w:t>
      </w:r>
    </w:p>
    <w:p w14:paraId="0F0C253F" w14:textId="49CE3180" w:rsidR="00B033A7" w:rsidRPr="0048000A" w:rsidRDefault="00B033A7" w:rsidP="009C61A5">
      <w:pPr>
        <w:pStyle w:val="NormalWeb"/>
        <w:shd w:val="clear" w:color="auto" w:fill="FFFFFF"/>
        <w:spacing w:before="0" w:beforeAutospacing="0" w:after="0" w:afterAutospacing="0" w:line="360" w:lineRule="auto"/>
        <w:ind w:firstLine="708"/>
        <w:jc w:val="both"/>
        <w:rPr>
          <w:rFonts w:eastAsiaTheme="minorEastAsia"/>
          <w:spacing w:val="4"/>
        </w:rPr>
      </w:pPr>
      <w:r w:rsidRPr="0048000A">
        <w:rPr>
          <w:rFonts w:eastAsiaTheme="minorEastAsia"/>
          <w:spacing w:val="4"/>
        </w:rPr>
        <w:t xml:space="preserve">O conceito de interseccionalidade propõe uma compreensão mais aprofundada das desigualdades raciais, em uma análise da interação estrutural do racismo e seus efeitos políticos e legais. Portanto, não se trata apenas da identificação das múltiplas identidades, mas sim de uma abordagem teórica fundamental em um momento de complexificação do serviço público e no desenho e implementação de políticas públicas mais eficientes, em que pode haver choque das estruturas sociais e fluxos modernos. </w:t>
      </w:r>
    </w:p>
    <w:p w14:paraId="5FFDA6E5" w14:textId="2C670A54" w:rsidR="00B033A7" w:rsidRPr="0048000A" w:rsidRDefault="00B033A7" w:rsidP="009C61A5">
      <w:pPr>
        <w:pStyle w:val="NormalWeb"/>
        <w:shd w:val="clear" w:color="auto" w:fill="FFFFFF"/>
        <w:spacing w:before="0" w:beforeAutospacing="0" w:after="0" w:afterAutospacing="0" w:line="360" w:lineRule="auto"/>
        <w:ind w:firstLine="708"/>
        <w:jc w:val="both"/>
      </w:pPr>
      <w:r w:rsidRPr="0048000A">
        <w:rPr>
          <w:color w:val="000000"/>
        </w:rPr>
        <w:t xml:space="preserve">Os </w:t>
      </w:r>
      <w:r w:rsidRPr="0048000A">
        <w:t>marcadores sociais de diferença como gênero, sexualidade, idade, identificação racial</w:t>
      </w:r>
      <w:r w:rsidR="00005F25" w:rsidRPr="0048000A">
        <w:t xml:space="preserve"> e</w:t>
      </w:r>
      <w:r w:rsidRPr="0048000A">
        <w:t xml:space="preserve"> classe social interagem, contextual e conjunturalmente, de modo a promover potenciais cenários de desigualdades sociais e hierarquizações, em um entrelaçamento de opressões (HENNING, 2015).</w:t>
      </w:r>
      <w:r w:rsidR="00005F25" w:rsidRPr="0048000A">
        <w:t xml:space="preserve"> Ressalte-se o que afirma Davis (2008):</w:t>
      </w:r>
    </w:p>
    <w:p w14:paraId="0804132F" w14:textId="77777777" w:rsidR="00005F25" w:rsidRPr="0048000A" w:rsidRDefault="00005F25" w:rsidP="00005F25">
      <w:pPr>
        <w:pStyle w:val="NormalWeb"/>
        <w:shd w:val="clear" w:color="auto" w:fill="FFFFFF"/>
        <w:spacing w:before="0" w:beforeAutospacing="0" w:after="0" w:afterAutospacing="0"/>
        <w:ind w:left="2268"/>
        <w:jc w:val="both"/>
        <w:rPr>
          <w:color w:val="000000"/>
          <w:sz w:val="22"/>
          <w:szCs w:val="22"/>
        </w:rPr>
      </w:pPr>
    </w:p>
    <w:p w14:paraId="20F88432" w14:textId="2C6C6D43" w:rsidR="00B033A7" w:rsidRPr="0048000A" w:rsidRDefault="00B033A7" w:rsidP="00E746FC">
      <w:pPr>
        <w:pStyle w:val="NormalWeb"/>
        <w:shd w:val="clear" w:color="auto" w:fill="FFFFFF"/>
        <w:spacing w:before="0" w:beforeAutospacing="0" w:after="0" w:afterAutospacing="0"/>
        <w:ind w:left="2268"/>
        <w:jc w:val="both"/>
        <w:rPr>
          <w:rFonts w:eastAsia="Batang"/>
          <w:sz w:val="22"/>
          <w:szCs w:val="22"/>
          <w:lang w:eastAsia="ko-KR"/>
        </w:rPr>
      </w:pPr>
      <w:r w:rsidRPr="0048000A">
        <w:rPr>
          <w:rFonts w:eastAsia="Batang"/>
          <w:sz w:val="22"/>
          <w:szCs w:val="22"/>
          <w:lang w:eastAsia="ko-KR"/>
        </w:rPr>
        <w:lastRenderedPageBreak/>
        <w:t xml:space="preserve">A interseccionalidade inicia um processo de descoberta, nos alertando para o fato de que o mundo a nossa volta é sempre mais complicado e contraditório do que nós poderíamos antecipar. </w:t>
      </w:r>
      <w:r w:rsidR="00005F25" w:rsidRPr="0048000A">
        <w:rPr>
          <w:rFonts w:eastAsia="Batang"/>
          <w:sz w:val="22"/>
          <w:szCs w:val="22"/>
          <w:lang w:eastAsia="ko-KR"/>
        </w:rPr>
        <w:t>[...]</w:t>
      </w:r>
      <w:r w:rsidRPr="0048000A">
        <w:rPr>
          <w:rFonts w:eastAsia="Batang"/>
          <w:sz w:val="22"/>
          <w:szCs w:val="22"/>
          <w:lang w:eastAsia="ko-KR"/>
        </w:rPr>
        <w:t xml:space="preserve"> A interseccionalidade não produz uma camisa-de-forças normativa para monitorar a investigação </w:t>
      </w:r>
      <w:r w:rsidR="00005F25" w:rsidRPr="0048000A">
        <w:rPr>
          <w:rFonts w:eastAsia="Batang"/>
          <w:sz w:val="22"/>
          <w:szCs w:val="22"/>
          <w:lang w:eastAsia="ko-KR"/>
        </w:rPr>
        <w:t>[...]</w:t>
      </w:r>
      <w:r w:rsidRPr="0048000A">
        <w:rPr>
          <w:rFonts w:eastAsia="Batang"/>
          <w:sz w:val="22"/>
          <w:szCs w:val="22"/>
          <w:lang w:eastAsia="ko-KR"/>
        </w:rPr>
        <w:t xml:space="preserve"> na busca de uma ‘linha correta’.</w:t>
      </w:r>
    </w:p>
    <w:p w14:paraId="69F4040F" w14:textId="77777777" w:rsidR="00005F25" w:rsidRPr="0048000A" w:rsidRDefault="00005F25" w:rsidP="00005F25">
      <w:pPr>
        <w:pStyle w:val="NormalWeb"/>
        <w:shd w:val="clear" w:color="auto" w:fill="FFFFFF"/>
        <w:spacing w:before="0" w:beforeAutospacing="0" w:after="0" w:afterAutospacing="0"/>
        <w:ind w:left="2268"/>
        <w:jc w:val="both"/>
        <w:rPr>
          <w:rFonts w:eastAsia="Batang"/>
          <w:sz w:val="22"/>
          <w:szCs w:val="22"/>
          <w:lang w:eastAsia="ko-KR"/>
        </w:rPr>
      </w:pPr>
    </w:p>
    <w:p w14:paraId="78F4464E" w14:textId="340FFD36" w:rsidR="00B033A7" w:rsidRPr="0048000A" w:rsidRDefault="00B033A7" w:rsidP="005C0170">
      <w:pPr>
        <w:pStyle w:val="NormalWeb"/>
        <w:shd w:val="clear" w:color="auto" w:fill="FFFFFF"/>
        <w:spacing w:before="0" w:beforeAutospacing="0" w:after="0" w:afterAutospacing="0" w:line="360" w:lineRule="auto"/>
        <w:ind w:firstLine="709"/>
        <w:jc w:val="both"/>
        <w:rPr>
          <w:color w:val="58595B"/>
        </w:rPr>
      </w:pPr>
      <w:r w:rsidRPr="0048000A">
        <w:t>Portanto, os indivíduos vivenciam a partir de seus lugares sociais, em sistemas sociais e ambientes específicos,</w:t>
      </w:r>
      <w:r w:rsidRPr="0048000A">
        <w:rPr>
          <w:color w:val="000000"/>
        </w:rPr>
        <w:t xml:space="preserve"> desafios diferenciados ou adicionais para o acesso a direitos e políticas públicas. A interseccionalidade é instrumento analítico que permite enxergarmos as opressões para que seja possível combatê-las, reconhecendo que algumas opressões são mais dolorosas e que por vezes somos nós os opressores (AKOTIRENE, 2018).</w:t>
      </w:r>
    </w:p>
    <w:p w14:paraId="4E3A1DDD" w14:textId="69484171"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lente da interseccionalidade permite capturar as consequências da interação entre duas ou mais formas de subordinação, como sexismo, racismo, patriarcalismo. Dessa forma, a discriminação pode apresentar-se em três formas principais: contra grupos específicos, a mista ou composta e a estrutural. A realidade brasileira traz um significado especial para esse conceito, por conta das relações de gênero e raciais serem reconhecidas como fator estruturante das desigualdades sociais, sendo fundamental a discussão do tema para consolidação da democracia e redução das diferentes desigua</w:t>
      </w:r>
      <w:r w:rsidR="003A2056" w:rsidRPr="0048000A">
        <w:rPr>
          <w:rFonts w:ascii="Times New Roman" w:hAnsi="Times New Roman" w:cs="Times New Roman"/>
          <w:spacing w:val="4"/>
          <w:sz w:val="24"/>
          <w:szCs w:val="24"/>
          <w:lang w:eastAsia="pt-BR"/>
        </w:rPr>
        <w:t xml:space="preserve">ldades sociais (CRENSHAW, 2004). </w:t>
      </w:r>
    </w:p>
    <w:p w14:paraId="44846FF3" w14:textId="759E0A52"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 Comissão Econômica para a América Latina e o Caribe (CEPAL) vem destacando as ligações complexas entre desigualdades econômicas (classes de renda) e desigualdades de gênero, étnico-raciais, territoriais e derivadas de idade ou etapa do ciclo de vida das pessoas, como estruturantes de um processo de produção e reprodução de relações sociais desiguais e experiências pessoais marcadas pela acumulação histórica de exclusões </w:t>
      </w:r>
      <w:r w:rsidR="00B94620" w:rsidRPr="0048000A">
        <w:rPr>
          <w:rFonts w:ascii="Times New Roman" w:hAnsi="Times New Roman" w:cs="Times New Roman"/>
          <w:spacing w:val="4"/>
          <w:sz w:val="24"/>
          <w:szCs w:val="24"/>
          <w:lang w:eastAsia="pt-BR"/>
        </w:rPr>
        <w:t>(PIRES</w:t>
      </w:r>
      <w:r w:rsidRPr="0048000A">
        <w:rPr>
          <w:rFonts w:ascii="Times New Roman" w:hAnsi="Times New Roman" w:cs="Times New Roman"/>
          <w:spacing w:val="4"/>
          <w:sz w:val="24"/>
          <w:szCs w:val="24"/>
          <w:lang w:eastAsia="pt-BR"/>
        </w:rPr>
        <w:t xml:space="preserve">, 2019). </w:t>
      </w:r>
    </w:p>
    <w:p w14:paraId="27C7A641" w14:textId="46C0DBFA"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No Brasil, entre os anos de 2002 e 2013, a desigualdade de renda, medida pelo coeficiente de Gini, diminuiu de 0,5</w:t>
      </w:r>
      <w:r w:rsidR="008F0834" w:rsidRPr="0048000A">
        <w:rPr>
          <w:rFonts w:ascii="Times New Roman" w:hAnsi="Times New Roman" w:cs="Times New Roman"/>
          <w:spacing w:val="4"/>
          <w:sz w:val="24"/>
          <w:szCs w:val="24"/>
          <w:lang w:eastAsia="pt-BR"/>
        </w:rPr>
        <w:t xml:space="preserve">9 para 0,53. </w:t>
      </w:r>
      <w:r w:rsidRPr="0048000A">
        <w:rPr>
          <w:rFonts w:ascii="Times New Roman" w:hAnsi="Times New Roman" w:cs="Times New Roman"/>
          <w:spacing w:val="4"/>
          <w:sz w:val="24"/>
          <w:szCs w:val="24"/>
          <w:lang w:eastAsia="pt-BR"/>
        </w:rPr>
        <w:t>Entretanto, permanecerem as expressivas desigualdades relacionadas às questões raciais e de gênero</w:t>
      </w:r>
      <w:r w:rsidR="006D7759"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w:t>
      </w:r>
      <w:r w:rsidR="006D7759" w:rsidRPr="0048000A">
        <w:rPr>
          <w:rFonts w:ascii="Times New Roman" w:hAnsi="Times New Roman" w:cs="Times New Roman"/>
          <w:spacing w:val="4"/>
          <w:sz w:val="24"/>
          <w:szCs w:val="24"/>
          <w:lang w:eastAsia="pt-BR"/>
        </w:rPr>
        <w:t>H</w:t>
      </w:r>
      <w:r w:rsidRPr="0048000A">
        <w:rPr>
          <w:rFonts w:ascii="Times New Roman" w:hAnsi="Times New Roman" w:cs="Times New Roman"/>
          <w:spacing w:val="4"/>
          <w:sz w:val="24"/>
          <w:szCs w:val="24"/>
          <w:lang w:eastAsia="pt-BR"/>
        </w:rPr>
        <w:t xml:space="preserve">á um entendimento amplo entre analistas do tema de que a redução das desigualdades durante os governos petistas foram mais consequência dos processos econômicos, como o </w:t>
      </w:r>
      <w:r w:rsidRPr="0048000A">
        <w:rPr>
          <w:rFonts w:ascii="Times New Roman" w:hAnsi="Times New Roman" w:cs="Times New Roman"/>
          <w:i/>
          <w:spacing w:val="4"/>
          <w:sz w:val="24"/>
          <w:szCs w:val="24"/>
          <w:lang w:eastAsia="pt-BR"/>
        </w:rPr>
        <w:t xml:space="preserve">boom </w:t>
      </w:r>
      <w:r w:rsidRPr="0048000A">
        <w:rPr>
          <w:rFonts w:ascii="Times New Roman" w:hAnsi="Times New Roman" w:cs="Times New Roman"/>
          <w:spacing w:val="4"/>
          <w:sz w:val="24"/>
          <w:szCs w:val="24"/>
          <w:lang w:eastAsia="pt-BR"/>
        </w:rPr>
        <w:t>das commodities e movimentos no mercado de trabalho brasileiro, do que das políticas sociais adotadas (</w:t>
      </w:r>
      <w:r w:rsidR="008F0834" w:rsidRPr="0048000A">
        <w:rPr>
          <w:rFonts w:ascii="Times New Roman" w:hAnsi="Times New Roman" w:cs="Times New Roman"/>
          <w:spacing w:val="4"/>
          <w:sz w:val="24"/>
          <w:szCs w:val="24"/>
          <w:lang w:eastAsia="pt-BR"/>
        </w:rPr>
        <w:t>PIRES,</w:t>
      </w:r>
      <w:r w:rsidRPr="0048000A">
        <w:rPr>
          <w:rFonts w:ascii="Times New Roman" w:hAnsi="Times New Roman" w:cs="Times New Roman"/>
          <w:spacing w:val="4"/>
          <w:sz w:val="24"/>
          <w:szCs w:val="24"/>
          <w:lang w:eastAsia="pt-BR"/>
        </w:rPr>
        <w:t xml:space="preserve"> 2019)</w:t>
      </w:r>
      <w:r w:rsidR="003A2056" w:rsidRPr="0048000A">
        <w:rPr>
          <w:rFonts w:ascii="Times New Roman" w:hAnsi="Times New Roman" w:cs="Times New Roman"/>
          <w:spacing w:val="4"/>
          <w:sz w:val="24"/>
          <w:szCs w:val="24"/>
          <w:lang w:eastAsia="pt-BR"/>
        </w:rPr>
        <w:t>.</w:t>
      </w:r>
    </w:p>
    <w:p w14:paraId="3141D173" w14:textId="77777777"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Após o fim do ciclo dos governos petistas em 2016 e a volta de uma política econômica neoliberal, da queda do preço das commodities e da alta na financeirização, ficou evidente a fragilidade da recente diminuição das desigualdades no país e as limitações de avaliar a questão apenas a partir da renda. </w:t>
      </w:r>
    </w:p>
    <w:p w14:paraId="450CE758" w14:textId="236C78D3"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lastRenderedPageBreak/>
        <w:t>Para Costa (</w:t>
      </w:r>
      <w:r w:rsidR="00C324D0">
        <w:rPr>
          <w:rFonts w:ascii="Times New Roman" w:hAnsi="Times New Roman" w:cs="Times New Roman"/>
          <w:spacing w:val="4"/>
          <w:sz w:val="24"/>
          <w:szCs w:val="24"/>
          <w:lang w:eastAsia="pt-BR"/>
        </w:rPr>
        <w:t>i</w:t>
      </w:r>
      <w:r w:rsidR="006D7759" w:rsidRPr="0048000A">
        <w:rPr>
          <w:rFonts w:ascii="Times New Roman" w:hAnsi="Times New Roman" w:cs="Times New Roman"/>
          <w:spacing w:val="4"/>
          <w:sz w:val="24"/>
          <w:szCs w:val="24"/>
          <w:lang w:eastAsia="pt-BR"/>
        </w:rPr>
        <w:t>n</w:t>
      </w:r>
      <w:r w:rsidRPr="0048000A">
        <w:rPr>
          <w:rFonts w:ascii="Times New Roman" w:hAnsi="Times New Roman" w:cs="Times New Roman"/>
          <w:spacing w:val="4"/>
          <w:sz w:val="24"/>
          <w:szCs w:val="24"/>
          <w:lang w:eastAsia="pt-BR"/>
        </w:rPr>
        <w:t xml:space="preserve"> IPEA, 2019)</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as políticas de transferência de renda reduziram pela metade as taxas de pobreza em cerca de dez anos</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w:t>
      </w:r>
      <w:r w:rsidR="00C90708" w:rsidRPr="0048000A">
        <w:rPr>
          <w:rFonts w:ascii="Times New Roman" w:hAnsi="Times New Roman" w:cs="Times New Roman"/>
          <w:spacing w:val="4"/>
          <w:sz w:val="24"/>
          <w:szCs w:val="24"/>
          <w:lang w:eastAsia="pt-BR"/>
        </w:rPr>
        <w:t>Segundo o autor, o</w:t>
      </w:r>
      <w:r w:rsidRPr="0048000A">
        <w:rPr>
          <w:rFonts w:ascii="Times New Roman" w:hAnsi="Times New Roman" w:cs="Times New Roman"/>
          <w:spacing w:val="4"/>
          <w:sz w:val="24"/>
          <w:szCs w:val="24"/>
          <w:lang w:eastAsia="pt-BR"/>
        </w:rPr>
        <w:t xml:space="preserve"> significativo aumento do poder de compra </w:t>
      </w:r>
      <w:r w:rsidR="00C90708" w:rsidRPr="0048000A">
        <w:rPr>
          <w:rFonts w:ascii="Times New Roman" w:hAnsi="Times New Roman" w:cs="Times New Roman"/>
          <w:spacing w:val="4"/>
          <w:sz w:val="24"/>
          <w:szCs w:val="24"/>
          <w:lang w:eastAsia="pt-BR"/>
        </w:rPr>
        <w:t xml:space="preserve">do </w:t>
      </w:r>
      <w:r w:rsidR="00104CCE" w:rsidRPr="0048000A">
        <w:rPr>
          <w:rFonts w:ascii="Times New Roman" w:hAnsi="Times New Roman" w:cs="Times New Roman"/>
          <w:spacing w:val="4"/>
          <w:sz w:val="24"/>
          <w:szCs w:val="24"/>
          <w:lang w:eastAsia="pt-BR"/>
        </w:rPr>
        <w:t>salário-mínimo</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em conjunto com as novas oportunidades </w:t>
      </w:r>
      <w:r w:rsidR="00C90708" w:rsidRPr="0048000A">
        <w:rPr>
          <w:rFonts w:ascii="Times New Roman" w:hAnsi="Times New Roman" w:cs="Times New Roman"/>
          <w:spacing w:val="4"/>
          <w:sz w:val="24"/>
          <w:szCs w:val="24"/>
          <w:lang w:eastAsia="pt-BR"/>
        </w:rPr>
        <w:t>financeiras</w:t>
      </w:r>
      <w:r w:rsidRPr="0048000A">
        <w:rPr>
          <w:rFonts w:ascii="Times New Roman" w:hAnsi="Times New Roman" w:cs="Times New Roman"/>
          <w:spacing w:val="4"/>
          <w:sz w:val="24"/>
          <w:szCs w:val="24"/>
          <w:lang w:eastAsia="pt-BR"/>
        </w:rPr>
        <w:t xml:space="preserve"> criadas durante o ciclo de crescimento econômico</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f</w:t>
      </w:r>
      <w:r w:rsidR="00C90708" w:rsidRPr="0048000A">
        <w:rPr>
          <w:rFonts w:ascii="Times New Roman" w:hAnsi="Times New Roman" w:cs="Times New Roman"/>
          <w:spacing w:val="4"/>
          <w:sz w:val="24"/>
          <w:szCs w:val="24"/>
          <w:lang w:eastAsia="pt-BR"/>
        </w:rPr>
        <w:t>ez</w:t>
      </w:r>
      <w:r w:rsidRPr="0048000A">
        <w:rPr>
          <w:rFonts w:ascii="Times New Roman" w:hAnsi="Times New Roman" w:cs="Times New Roman"/>
          <w:spacing w:val="4"/>
          <w:sz w:val="24"/>
          <w:szCs w:val="24"/>
          <w:lang w:eastAsia="pt-BR"/>
        </w:rPr>
        <w:t xml:space="preserve"> com que segmentos e parcelas inteiras da população, até então totalmente marginalizados, começassem a disputar espaços e bens de distinção reservados até então às classes médias estabelecidas</w:t>
      </w:r>
      <w:r w:rsidR="00C90708" w:rsidRPr="0048000A">
        <w:rPr>
          <w:rFonts w:ascii="Times New Roman" w:hAnsi="Times New Roman" w:cs="Times New Roman"/>
          <w:spacing w:val="4"/>
          <w:sz w:val="24"/>
          <w:szCs w:val="24"/>
          <w:lang w:eastAsia="pt-BR"/>
        </w:rPr>
        <w:t>. Isso descrito é</w:t>
      </w:r>
      <w:r w:rsidRPr="0048000A">
        <w:rPr>
          <w:rFonts w:ascii="Times New Roman" w:hAnsi="Times New Roman" w:cs="Times New Roman"/>
          <w:spacing w:val="4"/>
          <w:sz w:val="24"/>
          <w:szCs w:val="24"/>
          <w:lang w:eastAsia="pt-BR"/>
        </w:rPr>
        <w:t xml:space="preserve"> parte da ruptura social que levou ao processo de </w:t>
      </w:r>
      <w:r w:rsidRPr="0048000A">
        <w:rPr>
          <w:rFonts w:ascii="Times New Roman" w:hAnsi="Times New Roman" w:cs="Times New Roman"/>
          <w:i/>
          <w:iCs/>
          <w:spacing w:val="4"/>
          <w:sz w:val="24"/>
          <w:szCs w:val="24"/>
          <w:lang w:eastAsia="pt-BR"/>
        </w:rPr>
        <w:t>impeachment</w:t>
      </w:r>
      <w:r w:rsidRPr="0048000A">
        <w:rPr>
          <w:rFonts w:ascii="Times New Roman" w:hAnsi="Times New Roman" w:cs="Times New Roman"/>
          <w:spacing w:val="4"/>
          <w:sz w:val="24"/>
          <w:szCs w:val="24"/>
          <w:lang w:eastAsia="pt-BR"/>
        </w:rPr>
        <w:t xml:space="preserve"> da presidente Dilma Roussef, encerrando clico de governos petistas. </w:t>
      </w:r>
    </w:p>
    <w:p w14:paraId="1B13E826" w14:textId="091F4A9D"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distribuição assimétrica dos direitos políticos</w:t>
      </w:r>
      <w:r w:rsidR="00C90708" w:rsidRPr="0048000A">
        <w:rPr>
          <w:rFonts w:ascii="Times New Roman" w:hAnsi="Times New Roman" w:cs="Times New Roman"/>
          <w:spacing w:val="4"/>
          <w:sz w:val="24"/>
          <w:szCs w:val="24"/>
          <w:lang w:eastAsia="pt-BR"/>
        </w:rPr>
        <w:t xml:space="preserve"> e</w:t>
      </w:r>
      <w:r w:rsidRPr="0048000A">
        <w:rPr>
          <w:rFonts w:ascii="Times New Roman" w:hAnsi="Times New Roman" w:cs="Times New Roman"/>
          <w:spacing w:val="4"/>
          <w:sz w:val="24"/>
          <w:szCs w:val="24"/>
          <w:lang w:eastAsia="pt-BR"/>
        </w:rPr>
        <w:t xml:space="preserve"> sociais e do acesso a políticas públicas é resultado das diferentes possibilidades que indivíduos ou segmentos sociais têm </w:t>
      </w:r>
      <w:r w:rsidR="00C90708" w:rsidRPr="0048000A">
        <w:rPr>
          <w:rFonts w:ascii="Times New Roman" w:hAnsi="Times New Roman" w:cs="Times New Roman"/>
          <w:spacing w:val="4"/>
          <w:sz w:val="24"/>
          <w:szCs w:val="24"/>
          <w:lang w:eastAsia="pt-BR"/>
        </w:rPr>
        <w:t>para</w:t>
      </w:r>
      <w:r w:rsidRPr="0048000A">
        <w:rPr>
          <w:rFonts w:ascii="Times New Roman" w:hAnsi="Times New Roman" w:cs="Times New Roman"/>
          <w:spacing w:val="4"/>
          <w:sz w:val="24"/>
          <w:szCs w:val="24"/>
          <w:lang w:eastAsia="pt-BR"/>
        </w:rPr>
        <w:t xml:space="preserve"> influenciar nas decisões que afetam suas trajetórias de vida. Para além da ligação com as desigualdades socioeconômicas, existem também desigualdades relacionadas ao nível de prevalência dos direitos de cidadania e sistemas de proteção social. Nesse aspecto, Estados que concentram suas políticas apenas na transferência de renda contribuem menos para reduzir as diferenças entre as condições concretas de vida de seus cidadãos </w:t>
      </w:r>
      <w:r w:rsidR="008F0834" w:rsidRPr="0048000A">
        <w:rPr>
          <w:rFonts w:ascii="Times New Roman" w:hAnsi="Times New Roman" w:cs="Times New Roman"/>
          <w:spacing w:val="4"/>
          <w:sz w:val="24"/>
          <w:szCs w:val="24"/>
          <w:lang w:eastAsia="pt-BR"/>
        </w:rPr>
        <w:t>(PIRES</w:t>
      </w:r>
      <w:r w:rsidRPr="0048000A">
        <w:rPr>
          <w:rFonts w:ascii="Times New Roman" w:hAnsi="Times New Roman" w:cs="Times New Roman"/>
          <w:spacing w:val="4"/>
          <w:sz w:val="24"/>
          <w:szCs w:val="24"/>
          <w:lang w:eastAsia="pt-BR"/>
        </w:rPr>
        <w:t xml:space="preserve">, 2019). </w:t>
      </w:r>
    </w:p>
    <w:p w14:paraId="65BDB0BA" w14:textId="1363FE10"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Entre as desigualdades sociais nos diferentes sistemas sociais, destacam-se </w:t>
      </w:r>
      <w:r w:rsidR="00C90708" w:rsidRPr="0048000A">
        <w:rPr>
          <w:rFonts w:ascii="Times New Roman" w:hAnsi="Times New Roman" w:cs="Times New Roman"/>
          <w:spacing w:val="4"/>
          <w:sz w:val="24"/>
          <w:szCs w:val="24"/>
          <w:lang w:eastAsia="pt-BR"/>
        </w:rPr>
        <w:t>a</w:t>
      </w:r>
      <w:r w:rsidRPr="0048000A">
        <w:rPr>
          <w:rFonts w:ascii="Times New Roman" w:hAnsi="Times New Roman" w:cs="Times New Roman"/>
          <w:spacing w:val="4"/>
          <w:sz w:val="24"/>
          <w:szCs w:val="24"/>
          <w:lang w:eastAsia="pt-BR"/>
        </w:rPr>
        <w:t>s desigualdades socioecológicas</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que dizem respeito ao acesso</w:t>
      </w:r>
      <w:r w:rsidR="00C90708" w:rsidRPr="0048000A">
        <w:rPr>
          <w:rFonts w:ascii="Times New Roman" w:hAnsi="Times New Roman" w:cs="Times New Roman"/>
          <w:spacing w:val="4"/>
          <w:sz w:val="24"/>
          <w:szCs w:val="24"/>
          <w:lang w:eastAsia="pt-BR"/>
        </w:rPr>
        <w:t xml:space="preserve"> a</w:t>
      </w:r>
      <w:r w:rsidRPr="0048000A">
        <w:rPr>
          <w:rFonts w:ascii="Times New Roman" w:hAnsi="Times New Roman" w:cs="Times New Roman"/>
          <w:spacing w:val="4"/>
          <w:sz w:val="24"/>
          <w:szCs w:val="24"/>
          <w:lang w:eastAsia="pt-BR"/>
        </w:rPr>
        <w:t xml:space="preserve"> bens ambientais, como água potável, ar limpo, território e proteção contra riscos ambientais naturais ou produzidos pela ação humana </w:t>
      </w:r>
      <w:r w:rsidR="008F0834" w:rsidRPr="0048000A">
        <w:rPr>
          <w:rFonts w:ascii="Times New Roman" w:hAnsi="Times New Roman" w:cs="Times New Roman"/>
          <w:spacing w:val="4"/>
          <w:sz w:val="24"/>
          <w:szCs w:val="24"/>
          <w:lang w:eastAsia="pt-BR"/>
        </w:rPr>
        <w:t xml:space="preserve">(COSTA </w:t>
      </w:r>
      <w:r w:rsidR="00C324D0">
        <w:rPr>
          <w:rFonts w:ascii="Times New Roman" w:hAnsi="Times New Roman" w:cs="Times New Roman"/>
          <w:spacing w:val="4"/>
          <w:sz w:val="24"/>
          <w:szCs w:val="24"/>
          <w:lang w:eastAsia="pt-BR"/>
        </w:rPr>
        <w:t>i</w:t>
      </w:r>
      <w:r w:rsidR="00AC3BAE">
        <w:rPr>
          <w:rFonts w:ascii="Times New Roman" w:hAnsi="Times New Roman" w:cs="Times New Roman"/>
          <w:spacing w:val="4"/>
          <w:sz w:val="24"/>
          <w:szCs w:val="24"/>
          <w:lang w:eastAsia="pt-BR"/>
        </w:rPr>
        <w:t>n</w:t>
      </w:r>
      <w:r w:rsidR="008F0834" w:rsidRPr="0048000A">
        <w:rPr>
          <w:rFonts w:ascii="Times New Roman" w:hAnsi="Times New Roman" w:cs="Times New Roman"/>
          <w:spacing w:val="4"/>
          <w:sz w:val="24"/>
          <w:szCs w:val="24"/>
          <w:lang w:eastAsia="pt-BR"/>
        </w:rPr>
        <w:t xml:space="preserve"> PIRES</w:t>
      </w:r>
      <w:r w:rsidRPr="0048000A">
        <w:rPr>
          <w:rFonts w:ascii="Times New Roman" w:hAnsi="Times New Roman" w:cs="Times New Roman"/>
          <w:spacing w:val="4"/>
          <w:sz w:val="24"/>
          <w:szCs w:val="24"/>
          <w:lang w:eastAsia="pt-BR"/>
        </w:rPr>
        <w:t>, 2019).</w:t>
      </w:r>
    </w:p>
    <w:p w14:paraId="3931AEE1" w14:textId="0A625F67" w:rsidR="00B033A7"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As dificuldades de acesso e manutenção de territórios</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bens naturais e políticas públicas (desigualdades socioecológicas), assim como questões raciais, étnicas e de gênero</w:t>
      </w:r>
      <w:r w:rsidR="00C9070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afetam povos e comunidades tradicionais, apesar dos avanços que esses segmentos sociais conquistaram desde 1988, com o reconhecimento constitucional de seus direitos diferenciados. </w:t>
      </w:r>
    </w:p>
    <w:p w14:paraId="597FECE9" w14:textId="227147A2" w:rsidR="00AE4C3B" w:rsidRPr="0048000A" w:rsidRDefault="00B033A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Esse entrelaçamento de desigualdades pode ser reproduzido, mantido e muitas vezes reforçado na impl</w:t>
      </w:r>
      <w:r w:rsidR="004D430A">
        <w:rPr>
          <w:rFonts w:ascii="Times New Roman" w:hAnsi="Times New Roman" w:cs="Times New Roman"/>
          <w:spacing w:val="4"/>
          <w:sz w:val="24"/>
          <w:szCs w:val="24"/>
          <w:lang w:eastAsia="pt-BR"/>
        </w:rPr>
        <w:t>ementação de políticas públicas.</w:t>
      </w:r>
    </w:p>
    <w:p w14:paraId="657565A9" w14:textId="385A2959" w:rsidR="00AE4C3B" w:rsidRPr="0048000A" w:rsidRDefault="00AE4C3B" w:rsidP="005C0170">
      <w:pPr>
        <w:spacing w:after="0" w:line="360" w:lineRule="auto"/>
        <w:ind w:firstLine="709"/>
        <w:jc w:val="both"/>
        <w:rPr>
          <w:rFonts w:ascii="Times New Roman" w:hAnsi="Times New Roman" w:cs="Times New Roman"/>
          <w:spacing w:val="4"/>
          <w:sz w:val="24"/>
          <w:szCs w:val="24"/>
          <w:lang w:eastAsia="pt-BR"/>
        </w:rPr>
      </w:pPr>
    </w:p>
    <w:p w14:paraId="4C504755" w14:textId="7E166342" w:rsidR="00B033A7" w:rsidRPr="005C0170" w:rsidRDefault="00E746FC" w:rsidP="005C0170">
      <w:pPr>
        <w:spacing w:after="0" w:line="360" w:lineRule="auto"/>
        <w:ind w:firstLine="709"/>
        <w:jc w:val="both"/>
        <w:rPr>
          <w:rFonts w:ascii="Times New Roman" w:hAnsi="Times New Roman" w:cs="Times New Roman"/>
          <w:bCs/>
          <w:i/>
          <w:spacing w:val="4"/>
          <w:sz w:val="24"/>
          <w:szCs w:val="24"/>
          <w:lang w:eastAsia="pt-BR"/>
        </w:rPr>
      </w:pPr>
      <w:r w:rsidRPr="005C0170">
        <w:rPr>
          <w:rFonts w:ascii="Times New Roman" w:hAnsi="Times New Roman" w:cs="Times New Roman"/>
          <w:bCs/>
          <w:iCs/>
          <w:spacing w:val="4"/>
          <w:sz w:val="24"/>
          <w:szCs w:val="24"/>
          <w:lang w:eastAsia="pt-BR"/>
        </w:rPr>
        <w:t>4</w:t>
      </w:r>
      <w:r w:rsidR="00B033A7" w:rsidRPr="005C0170">
        <w:rPr>
          <w:rFonts w:ascii="Times New Roman" w:hAnsi="Times New Roman" w:cs="Times New Roman"/>
          <w:bCs/>
          <w:iCs/>
          <w:spacing w:val="4"/>
          <w:sz w:val="24"/>
          <w:szCs w:val="24"/>
          <w:lang w:eastAsia="pt-BR"/>
        </w:rPr>
        <w:t>.1.</w:t>
      </w:r>
      <w:r w:rsidR="00683576" w:rsidRPr="005C0170">
        <w:rPr>
          <w:rFonts w:ascii="Times New Roman" w:hAnsi="Times New Roman" w:cs="Times New Roman"/>
          <w:bCs/>
          <w:iCs/>
          <w:spacing w:val="4"/>
          <w:sz w:val="24"/>
          <w:szCs w:val="24"/>
          <w:lang w:eastAsia="pt-BR"/>
        </w:rPr>
        <w:t>3</w:t>
      </w:r>
      <w:r w:rsidR="00B033A7" w:rsidRPr="005C0170">
        <w:rPr>
          <w:rFonts w:ascii="Times New Roman" w:hAnsi="Times New Roman" w:cs="Times New Roman"/>
          <w:bCs/>
          <w:i/>
          <w:sz w:val="24"/>
          <w:szCs w:val="24"/>
        </w:rPr>
        <w:t xml:space="preserve"> </w:t>
      </w:r>
      <w:r w:rsidR="00B033A7" w:rsidRPr="005C0170">
        <w:rPr>
          <w:rFonts w:ascii="Times New Roman" w:hAnsi="Times New Roman" w:cs="Times New Roman"/>
          <w:bCs/>
          <w:iCs/>
          <w:spacing w:val="4"/>
          <w:sz w:val="24"/>
          <w:szCs w:val="24"/>
          <w:lang w:eastAsia="pt-BR"/>
        </w:rPr>
        <w:t>Processos e atores envolvidos na implementação de políticas públicas</w:t>
      </w:r>
    </w:p>
    <w:p w14:paraId="174DB6AA" w14:textId="3BEAC4B3" w:rsidR="00365CAD" w:rsidRPr="0048000A" w:rsidRDefault="00365CAD"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análise das diferentes relações entre agentes públicos e os beneficiários de políticas e serviços públicos</w:t>
      </w:r>
      <w:r w:rsidR="006C12F3" w:rsidRPr="0048000A">
        <w:rPr>
          <w:rFonts w:ascii="Times New Roman" w:hAnsi="Times New Roman" w:cs="Times New Roman"/>
          <w:spacing w:val="4"/>
          <w:sz w:val="24"/>
          <w:szCs w:val="24"/>
          <w:lang w:eastAsia="pt-BR"/>
        </w:rPr>
        <w:t xml:space="preserve"> entre os agentes público</w:t>
      </w:r>
      <w:r w:rsidRPr="0048000A">
        <w:rPr>
          <w:rFonts w:ascii="Times New Roman" w:hAnsi="Times New Roman" w:cs="Times New Roman"/>
          <w:spacing w:val="4"/>
          <w:sz w:val="24"/>
          <w:szCs w:val="24"/>
          <w:lang w:eastAsia="pt-BR"/>
        </w:rPr>
        <w:t>s distancia</w:t>
      </w:r>
      <w:r w:rsidR="00BD2FBD" w:rsidRPr="0048000A">
        <w:rPr>
          <w:rFonts w:ascii="Times New Roman" w:hAnsi="Times New Roman" w:cs="Times New Roman"/>
          <w:spacing w:val="4"/>
          <w:sz w:val="24"/>
          <w:szCs w:val="24"/>
          <w:lang w:eastAsia="pt-BR"/>
        </w:rPr>
        <w:t>-se</w:t>
      </w:r>
      <w:r w:rsidRPr="0048000A">
        <w:rPr>
          <w:rFonts w:ascii="Times New Roman" w:hAnsi="Times New Roman" w:cs="Times New Roman"/>
          <w:spacing w:val="4"/>
          <w:sz w:val="24"/>
          <w:szCs w:val="24"/>
          <w:lang w:eastAsia="pt-BR"/>
        </w:rPr>
        <w:t xml:space="preserve"> dos estudos hegemônicos sobre a implementação de políticas públicas, com foco em </w:t>
      </w:r>
      <w:r w:rsidR="006C12F3" w:rsidRPr="0048000A">
        <w:rPr>
          <w:rFonts w:ascii="Times New Roman" w:hAnsi="Times New Roman" w:cs="Times New Roman"/>
          <w:spacing w:val="4"/>
          <w:sz w:val="24"/>
          <w:szCs w:val="24"/>
          <w:lang w:eastAsia="pt-BR"/>
        </w:rPr>
        <w:t xml:space="preserve">operações, processos e atos </w:t>
      </w:r>
      <w:r w:rsidRPr="0048000A">
        <w:rPr>
          <w:rFonts w:ascii="Times New Roman" w:hAnsi="Times New Roman" w:cs="Times New Roman"/>
          <w:spacing w:val="4"/>
          <w:sz w:val="24"/>
          <w:szCs w:val="24"/>
          <w:lang w:eastAsia="pt-BR"/>
        </w:rPr>
        <w:t xml:space="preserve">recorrentes </w:t>
      </w:r>
      <w:r w:rsidR="006C12F3" w:rsidRPr="0048000A">
        <w:rPr>
          <w:rFonts w:ascii="Times New Roman" w:hAnsi="Times New Roman" w:cs="Times New Roman"/>
          <w:spacing w:val="4"/>
          <w:sz w:val="24"/>
          <w:szCs w:val="24"/>
          <w:lang w:eastAsia="pt-BR"/>
        </w:rPr>
        <w:t>que dão concr</w:t>
      </w:r>
      <w:r w:rsidRPr="0048000A">
        <w:rPr>
          <w:rFonts w:ascii="Times New Roman" w:hAnsi="Times New Roman" w:cs="Times New Roman"/>
          <w:spacing w:val="4"/>
          <w:sz w:val="24"/>
          <w:szCs w:val="24"/>
          <w:lang w:eastAsia="pt-BR"/>
        </w:rPr>
        <w:t>etude e preenchem o cotidiano do serviço público</w:t>
      </w:r>
      <w:r w:rsidR="006C12F3" w:rsidRPr="0048000A">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t>Dessa forma, o foco da análise e o comportamento d</w:t>
      </w:r>
      <w:r w:rsidR="006C12F3" w:rsidRPr="0048000A">
        <w:rPr>
          <w:rFonts w:ascii="Times New Roman" w:hAnsi="Times New Roman" w:cs="Times New Roman"/>
          <w:spacing w:val="4"/>
          <w:sz w:val="24"/>
          <w:szCs w:val="24"/>
          <w:lang w:eastAsia="pt-BR"/>
        </w:rPr>
        <w:t xml:space="preserve">os </w:t>
      </w:r>
      <w:r w:rsidRPr="0048000A">
        <w:rPr>
          <w:rFonts w:ascii="Times New Roman" w:hAnsi="Times New Roman" w:cs="Times New Roman"/>
          <w:spacing w:val="4"/>
          <w:sz w:val="24"/>
          <w:szCs w:val="24"/>
          <w:lang w:eastAsia="pt-BR"/>
        </w:rPr>
        <w:t xml:space="preserve">diferentes </w:t>
      </w:r>
      <w:r w:rsidR="006C12F3" w:rsidRPr="0048000A">
        <w:rPr>
          <w:rFonts w:ascii="Times New Roman" w:hAnsi="Times New Roman" w:cs="Times New Roman"/>
          <w:spacing w:val="4"/>
          <w:sz w:val="24"/>
          <w:szCs w:val="24"/>
          <w:lang w:eastAsia="pt-BR"/>
        </w:rPr>
        <w:t>agentes estatais que se situam nas bases ou nos estratos intermediários da hierarquia burocrática (</w:t>
      </w:r>
      <w:r w:rsidR="000B1293" w:rsidRPr="0048000A">
        <w:rPr>
          <w:rFonts w:ascii="Times New Roman" w:hAnsi="Times New Roman" w:cs="Times New Roman"/>
          <w:spacing w:val="4"/>
          <w:sz w:val="24"/>
          <w:szCs w:val="24"/>
          <w:lang w:eastAsia="pt-BR"/>
        </w:rPr>
        <w:t>PIRES</w:t>
      </w:r>
      <w:r w:rsidR="006C12F3" w:rsidRPr="0048000A">
        <w:rPr>
          <w:rFonts w:ascii="Times New Roman" w:hAnsi="Times New Roman" w:cs="Times New Roman"/>
          <w:spacing w:val="4"/>
          <w:sz w:val="24"/>
          <w:szCs w:val="24"/>
          <w:lang w:eastAsia="pt-BR"/>
        </w:rPr>
        <w:t>,</w:t>
      </w:r>
      <w:r w:rsidR="00692C73">
        <w:rPr>
          <w:rFonts w:ascii="Times New Roman" w:hAnsi="Times New Roman" w:cs="Times New Roman"/>
          <w:spacing w:val="4"/>
          <w:sz w:val="24"/>
          <w:szCs w:val="24"/>
          <w:lang w:eastAsia="pt-BR"/>
        </w:rPr>
        <w:t xml:space="preserve"> </w:t>
      </w:r>
      <w:r w:rsidR="006C12F3" w:rsidRPr="0048000A">
        <w:rPr>
          <w:rFonts w:ascii="Times New Roman" w:hAnsi="Times New Roman" w:cs="Times New Roman"/>
          <w:spacing w:val="4"/>
          <w:sz w:val="24"/>
          <w:szCs w:val="24"/>
          <w:lang w:eastAsia="pt-BR"/>
        </w:rPr>
        <w:t xml:space="preserve">2009; 2018). </w:t>
      </w:r>
    </w:p>
    <w:p w14:paraId="1FE2F5FA" w14:textId="75C06C8A" w:rsidR="00C03059" w:rsidRPr="0048000A" w:rsidRDefault="0018527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lastRenderedPageBreak/>
        <w:t>Nessa p</w:t>
      </w:r>
      <w:r w:rsidR="00C03059" w:rsidRPr="0048000A">
        <w:rPr>
          <w:rFonts w:ascii="Times New Roman" w:hAnsi="Times New Roman" w:cs="Times New Roman"/>
          <w:spacing w:val="4"/>
          <w:sz w:val="24"/>
          <w:szCs w:val="24"/>
          <w:lang w:eastAsia="pt-BR"/>
        </w:rPr>
        <w:t>erspectiva analítica é defendida a ideia</w:t>
      </w:r>
      <w:r w:rsidRPr="0048000A">
        <w:rPr>
          <w:rFonts w:ascii="Times New Roman" w:hAnsi="Times New Roman" w:cs="Times New Roman"/>
          <w:spacing w:val="4"/>
          <w:sz w:val="24"/>
          <w:szCs w:val="24"/>
          <w:lang w:eastAsia="pt-BR"/>
        </w:rPr>
        <w:t xml:space="preserve"> de que </w:t>
      </w:r>
      <w:r w:rsidR="006C12F3" w:rsidRPr="0048000A">
        <w:rPr>
          <w:rFonts w:ascii="Times New Roman" w:hAnsi="Times New Roman" w:cs="Times New Roman"/>
          <w:spacing w:val="4"/>
          <w:sz w:val="24"/>
          <w:szCs w:val="24"/>
          <w:lang w:eastAsia="pt-BR"/>
        </w:rPr>
        <w:t xml:space="preserve">leis e decisões políticas </w:t>
      </w:r>
      <w:r w:rsidR="00C03059" w:rsidRPr="0048000A">
        <w:rPr>
          <w:rFonts w:ascii="Times New Roman" w:hAnsi="Times New Roman" w:cs="Times New Roman"/>
          <w:spacing w:val="4"/>
          <w:sz w:val="24"/>
          <w:szCs w:val="24"/>
          <w:lang w:eastAsia="pt-BR"/>
        </w:rPr>
        <w:t xml:space="preserve">e públicas </w:t>
      </w:r>
      <w:r w:rsidR="006C12F3" w:rsidRPr="0048000A">
        <w:rPr>
          <w:rFonts w:ascii="Times New Roman" w:hAnsi="Times New Roman" w:cs="Times New Roman"/>
          <w:spacing w:val="4"/>
          <w:sz w:val="24"/>
          <w:szCs w:val="24"/>
          <w:lang w:eastAsia="pt-BR"/>
        </w:rPr>
        <w:t>não são simplesmente executadas</w:t>
      </w:r>
      <w:r w:rsidR="00C03059" w:rsidRPr="0048000A">
        <w:rPr>
          <w:rFonts w:ascii="Times New Roman" w:hAnsi="Times New Roman" w:cs="Times New Roman"/>
          <w:spacing w:val="4"/>
          <w:sz w:val="24"/>
          <w:szCs w:val="24"/>
          <w:lang w:eastAsia="pt-BR"/>
        </w:rPr>
        <w:t xml:space="preserve"> como foram planejas/escritas, de forma direta e automática, mas sim influenciadas e transformadas pelo processo de implementação em si </w:t>
      </w:r>
      <w:r w:rsidR="00734DA8" w:rsidRPr="0048000A">
        <w:rPr>
          <w:rFonts w:ascii="Times New Roman" w:hAnsi="Times New Roman" w:cs="Times New Roman"/>
          <w:spacing w:val="4"/>
          <w:sz w:val="24"/>
          <w:szCs w:val="24"/>
          <w:lang w:eastAsia="pt-BR"/>
        </w:rPr>
        <w:t>(</w:t>
      </w:r>
      <w:r w:rsidR="000B1293" w:rsidRPr="0048000A">
        <w:rPr>
          <w:rFonts w:ascii="Times New Roman" w:hAnsi="Times New Roman" w:cs="Times New Roman"/>
          <w:spacing w:val="4"/>
          <w:sz w:val="24"/>
          <w:szCs w:val="24"/>
          <w:lang w:eastAsia="pt-BR"/>
        </w:rPr>
        <w:t>MAJONE</w:t>
      </w:r>
      <w:r w:rsidR="006C12F3" w:rsidRPr="0048000A">
        <w:rPr>
          <w:rFonts w:ascii="Times New Roman" w:hAnsi="Times New Roman" w:cs="Times New Roman"/>
          <w:spacing w:val="4"/>
          <w:sz w:val="24"/>
          <w:szCs w:val="24"/>
          <w:lang w:eastAsia="pt-BR"/>
        </w:rPr>
        <w:t xml:space="preserve"> e </w:t>
      </w:r>
      <w:r w:rsidR="000B1293" w:rsidRPr="0048000A">
        <w:rPr>
          <w:rFonts w:ascii="Times New Roman" w:hAnsi="Times New Roman" w:cs="Times New Roman"/>
          <w:spacing w:val="4"/>
          <w:sz w:val="24"/>
          <w:szCs w:val="24"/>
          <w:lang w:eastAsia="pt-BR"/>
        </w:rPr>
        <w:t xml:space="preserve">WILDAVSKY, </w:t>
      </w:r>
      <w:r w:rsidR="006C12F3" w:rsidRPr="0048000A">
        <w:rPr>
          <w:rFonts w:ascii="Times New Roman" w:hAnsi="Times New Roman" w:cs="Times New Roman"/>
          <w:spacing w:val="4"/>
          <w:sz w:val="24"/>
          <w:szCs w:val="24"/>
          <w:lang w:eastAsia="pt-BR"/>
        </w:rPr>
        <w:t>1984</w:t>
      </w:r>
      <w:r w:rsidR="00CE57E8" w:rsidRPr="0048000A">
        <w:rPr>
          <w:rFonts w:ascii="Times New Roman" w:hAnsi="Times New Roman" w:cs="Times New Roman"/>
          <w:spacing w:val="4"/>
          <w:sz w:val="24"/>
          <w:szCs w:val="24"/>
          <w:lang w:eastAsia="pt-BR"/>
        </w:rPr>
        <w:t>,</w:t>
      </w:r>
      <w:r w:rsidR="00C03059" w:rsidRPr="0048000A">
        <w:rPr>
          <w:rFonts w:ascii="Times New Roman" w:hAnsi="Times New Roman" w:cs="Times New Roman"/>
          <w:spacing w:val="4"/>
          <w:sz w:val="24"/>
          <w:szCs w:val="24"/>
          <w:lang w:eastAsia="pt-BR"/>
        </w:rPr>
        <w:t xml:space="preserve"> in PIRES, 2019, p</w:t>
      </w:r>
      <w:r w:rsidR="00CE57E8" w:rsidRPr="0048000A">
        <w:rPr>
          <w:rFonts w:ascii="Times New Roman" w:hAnsi="Times New Roman" w:cs="Times New Roman"/>
          <w:spacing w:val="4"/>
          <w:sz w:val="24"/>
          <w:szCs w:val="24"/>
          <w:lang w:eastAsia="pt-BR"/>
        </w:rPr>
        <w:t>.</w:t>
      </w:r>
      <w:r w:rsidR="00C03059" w:rsidRPr="0048000A">
        <w:rPr>
          <w:rFonts w:ascii="Times New Roman" w:hAnsi="Times New Roman" w:cs="Times New Roman"/>
          <w:spacing w:val="4"/>
          <w:sz w:val="24"/>
          <w:szCs w:val="24"/>
          <w:lang w:eastAsia="pt-BR"/>
        </w:rPr>
        <w:t xml:space="preserve"> 18).</w:t>
      </w:r>
    </w:p>
    <w:p w14:paraId="6EDCF616" w14:textId="018EFE55" w:rsidR="0074443B" w:rsidRPr="0048000A" w:rsidRDefault="00C03059"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Dessa forma, o processo de implementar as ações e programas previstos nos atos normativos exige </w:t>
      </w:r>
      <w:r w:rsidR="006C12F3" w:rsidRPr="0048000A">
        <w:rPr>
          <w:rFonts w:ascii="Times New Roman" w:hAnsi="Times New Roman" w:cs="Times New Roman"/>
          <w:spacing w:val="4"/>
          <w:sz w:val="24"/>
          <w:szCs w:val="24"/>
          <w:lang w:eastAsia="pt-BR"/>
        </w:rPr>
        <w:t>o envolvimento de uma multiplicidade de atores (organizacionai</w:t>
      </w:r>
      <w:r w:rsidR="00EB31AE" w:rsidRPr="0048000A">
        <w:rPr>
          <w:rFonts w:ascii="Times New Roman" w:hAnsi="Times New Roman" w:cs="Times New Roman"/>
          <w:spacing w:val="4"/>
          <w:sz w:val="24"/>
          <w:szCs w:val="24"/>
          <w:lang w:eastAsia="pt-BR"/>
        </w:rPr>
        <w:t xml:space="preserve">s e individuais), procedimentos, ações e relações </w:t>
      </w:r>
      <w:r w:rsidR="000B1293" w:rsidRPr="0048000A">
        <w:rPr>
          <w:rFonts w:ascii="Times New Roman" w:hAnsi="Times New Roman" w:cs="Times New Roman"/>
          <w:spacing w:val="4"/>
          <w:sz w:val="24"/>
          <w:szCs w:val="24"/>
          <w:lang w:eastAsia="pt-BR"/>
        </w:rPr>
        <w:t>(BARDACH</w:t>
      </w:r>
      <w:r w:rsidR="006C12F3" w:rsidRPr="0048000A">
        <w:rPr>
          <w:rFonts w:ascii="Times New Roman" w:hAnsi="Times New Roman" w:cs="Times New Roman"/>
          <w:spacing w:val="4"/>
          <w:sz w:val="24"/>
          <w:szCs w:val="24"/>
          <w:lang w:eastAsia="pt-BR"/>
        </w:rPr>
        <w:t>, 1977</w:t>
      </w:r>
      <w:r w:rsidR="00CE57E8" w:rsidRPr="0048000A">
        <w:rPr>
          <w:rFonts w:ascii="Times New Roman" w:hAnsi="Times New Roman" w:cs="Times New Roman"/>
          <w:spacing w:val="4"/>
          <w:sz w:val="24"/>
          <w:szCs w:val="24"/>
          <w:lang w:eastAsia="pt-BR"/>
        </w:rPr>
        <w:t>,</w:t>
      </w:r>
      <w:r w:rsidR="00734DA8" w:rsidRPr="0048000A">
        <w:rPr>
          <w:rFonts w:ascii="Times New Roman" w:hAnsi="Times New Roman" w:cs="Times New Roman"/>
          <w:spacing w:val="4"/>
          <w:sz w:val="24"/>
          <w:szCs w:val="24"/>
          <w:lang w:eastAsia="pt-BR"/>
        </w:rPr>
        <w:t xml:space="preserve"> in PIRES, 2019</w:t>
      </w:r>
      <w:r w:rsidR="002C08E5">
        <w:rPr>
          <w:rFonts w:ascii="Times New Roman" w:hAnsi="Times New Roman" w:cs="Times New Roman"/>
          <w:spacing w:val="4"/>
          <w:sz w:val="24"/>
          <w:szCs w:val="24"/>
          <w:lang w:eastAsia="pt-BR"/>
        </w:rPr>
        <w:t>,</w:t>
      </w:r>
      <w:r w:rsidR="00734DA8" w:rsidRPr="0048000A">
        <w:rPr>
          <w:rFonts w:ascii="Times New Roman" w:hAnsi="Times New Roman" w:cs="Times New Roman"/>
          <w:spacing w:val="4"/>
          <w:sz w:val="24"/>
          <w:szCs w:val="24"/>
          <w:lang w:eastAsia="pt-BR"/>
        </w:rPr>
        <w:t xml:space="preserve"> p</w:t>
      </w:r>
      <w:r w:rsidR="00CE57E8" w:rsidRPr="0048000A">
        <w:rPr>
          <w:rFonts w:ascii="Times New Roman" w:hAnsi="Times New Roman" w:cs="Times New Roman"/>
          <w:spacing w:val="4"/>
          <w:sz w:val="24"/>
          <w:szCs w:val="24"/>
          <w:lang w:eastAsia="pt-BR"/>
        </w:rPr>
        <w:t>.</w:t>
      </w:r>
      <w:r w:rsidR="00734DA8" w:rsidRPr="0048000A">
        <w:rPr>
          <w:rFonts w:ascii="Times New Roman" w:hAnsi="Times New Roman" w:cs="Times New Roman"/>
          <w:spacing w:val="4"/>
          <w:sz w:val="24"/>
          <w:szCs w:val="24"/>
          <w:lang w:eastAsia="pt-BR"/>
        </w:rPr>
        <w:t xml:space="preserve"> 18</w:t>
      </w:r>
      <w:r w:rsidR="006C12F3" w:rsidRPr="0048000A">
        <w:rPr>
          <w:rFonts w:ascii="Times New Roman" w:hAnsi="Times New Roman" w:cs="Times New Roman"/>
          <w:spacing w:val="4"/>
          <w:sz w:val="24"/>
          <w:szCs w:val="24"/>
          <w:lang w:eastAsia="pt-BR"/>
        </w:rPr>
        <w:t xml:space="preserve">) que, </w:t>
      </w:r>
      <w:r w:rsidR="0074443B" w:rsidRPr="0048000A">
        <w:rPr>
          <w:rFonts w:ascii="Times New Roman" w:hAnsi="Times New Roman" w:cs="Times New Roman"/>
          <w:spacing w:val="4"/>
          <w:sz w:val="24"/>
          <w:szCs w:val="24"/>
          <w:lang w:eastAsia="pt-BR"/>
        </w:rPr>
        <w:t xml:space="preserve">a partir de suas percepções e ações </w:t>
      </w:r>
      <w:r w:rsidR="006C12F3" w:rsidRPr="0048000A">
        <w:rPr>
          <w:rFonts w:ascii="Times New Roman" w:hAnsi="Times New Roman" w:cs="Times New Roman"/>
          <w:spacing w:val="4"/>
          <w:sz w:val="24"/>
          <w:szCs w:val="24"/>
          <w:lang w:eastAsia="pt-BR"/>
        </w:rPr>
        <w:t>influenciam</w:t>
      </w:r>
      <w:r w:rsidR="0074443B" w:rsidRPr="0048000A">
        <w:rPr>
          <w:rFonts w:ascii="Times New Roman" w:hAnsi="Times New Roman" w:cs="Times New Roman"/>
          <w:spacing w:val="4"/>
          <w:sz w:val="24"/>
          <w:szCs w:val="24"/>
          <w:lang w:eastAsia="pt-BR"/>
        </w:rPr>
        <w:t>, transfor</w:t>
      </w:r>
      <w:r w:rsidR="00BD2FBD" w:rsidRPr="0048000A">
        <w:rPr>
          <w:rFonts w:ascii="Times New Roman" w:hAnsi="Times New Roman" w:cs="Times New Roman"/>
          <w:spacing w:val="4"/>
          <w:sz w:val="24"/>
          <w:szCs w:val="24"/>
          <w:lang w:eastAsia="pt-BR"/>
        </w:rPr>
        <w:t xml:space="preserve">mam e direcionam a execução de </w:t>
      </w:r>
      <w:r w:rsidR="0074443B" w:rsidRPr="0048000A">
        <w:rPr>
          <w:rFonts w:ascii="Times New Roman" w:hAnsi="Times New Roman" w:cs="Times New Roman"/>
          <w:spacing w:val="4"/>
          <w:sz w:val="24"/>
          <w:szCs w:val="24"/>
          <w:lang w:eastAsia="pt-BR"/>
        </w:rPr>
        <w:t xml:space="preserve">políticas públicas, seus conteúdos e resultados </w:t>
      </w:r>
      <w:r w:rsidR="006C12F3" w:rsidRPr="0048000A">
        <w:rPr>
          <w:rFonts w:ascii="Times New Roman" w:hAnsi="Times New Roman" w:cs="Times New Roman"/>
          <w:spacing w:val="4"/>
          <w:sz w:val="24"/>
          <w:szCs w:val="24"/>
          <w:lang w:eastAsia="pt-BR"/>
        </w:rPr>
        <w:t xml:space="preserve">assim como os seus próprios conteúdos e resultados </w:t>
      </w:r>
      <w:r w:rsidR="000B1293" w:rsidRPr="0048000A">
        <w:rPr>
          <w:rFonts w:ascii="Times New Roman" w:hAnsi="Times New Roman" w:cs="Times New Roman"/>
          <w:spacing w:val="4"/>
          <w:sz w:val="24"/>
          <w:szCs w:val="24"/>
          <w:lang w:eastAsia="pt-BR"/>
        </w:rPr>
        <w:t xml:space="preserve">(HILL </w:t>
      </w:r>
      <w:r w:rsidR="006C12F3" w:rsidRPr="0048000A">
        <w:rPr>
          <w:rFonts w:ascii="Times New Roman" w:hAnsi="Times New Roman" w:cs="Times New Roman"/>
          <w:spacing w:val="4"/>
          <w:sz w:val="24"/>
          <w:szCs w:val="24"/>
          <w:lang w:eastAsia="pt-BR"/>
        </w:rPr>
        <w:t xml:space="preserve">e </w:t>
      </w:r>
      <w:r w:rsidR="000B1293" w:rsidRPr="0048000A">
        <w:rPr>
          <w:rFonts w:ascii="Times New Roman" w:hAnsi="Times New Roman" w:cs="Times New Roman"/>
          <w:spacing w:val="4"/>
          <w:sz w:val="24"/>
          <w:szCs w:val="24"/>
          <w:lang w:eastAsia="pt-BR"/>
        </w:rPr>
        <w:t>HUPE</w:t>
      </w:r>
      <w:r w:rsidR="006C12F3" w:rsidRPr="0048000A">
        <w:rPr>
          <w:rFonts w:ascii="Times New Roman" w:hAnsi="Times New Roman" w:cs="Times New Roman"/>
          <w:spacing w:val="4"/>
          <w:sz w:val="24"/>
          <w:szCs w:val="24"/>
          <w:lang w:eastAsia="pt-BR"/>
        </w:rPr>
        <w:t>, 2014</w:t>
      </w:r>
      <w:r w:rsidR="00CE57E8" w:rsidRPr="0048000A">
        <w:rPr>
          <w:rFonts w:ascii="Times New Roman" w:hAnsi="Times New Roman" w:cs="Times New Roman"/>
          <w:spacing w:val="4"/>
          <w:sz w:val="24"/>
          <w:szCs w:val="24"/>
          <w:lang w:eastAsia="pt-BR"/>
        </w:rPr>
        <w:t>,</w:t>
      </w:r>
      <w:r w:rsidR="0074443B" w:rsidRPr="0048000A">
        <w:rPr>
          <w:rFonts w:ascii="Times New Roman" w:hAnsi="Times New Roman" w:cs="Times New Roman"/>
          <w:spacing w:val="4"/>
          <w:sz w:val="24"/>
          <w:szCs w:val="24"/>
          <w:lang w:eastAsia="pt-BR"/>
        </w:rPr>
        <w:t xml:space="preserve"> in PIRES</w:t>
      </w:r>
      <w:r w:rsidR="002C08E5">
        <w:rPr>
          <w:rFonts w:ascii="Times New Roman" w:hAnsi="Times New Roman" w:cs="Times New Roman"/>
          <w:spacing w:val="4"/>
          <w:sz w:val="24"/>
          <w:szCs w:val="24"/>
          <w:lang w:eastAsia="pt-BR"/>
        </w:rPr>
        <w:t>,</w:t>
      </w:r>
      <w:r w:rsidR="0074443B" w:rsidRPr="0048000A">
        <w:rPr>
          <w:rFonts w:ascii="Times New Roman" w:hAnsi="Times New Roman" w:cs="Times New Roman"/>
          <w:spacing w:val="4"/>
          <w:sz w:val="24"/>
          <w:szCs w:val="24"/>
          <w:lang w:eastAsia="pt-BR"/>
        </w:rPr>
        <w:t xml:space="preserve"> 2019</w:t>
      </w:r>
      <w:r w:rsidR="002C08E5">
        <w:rPr>
          <w:rFonts w:ascii="Times New Roman" w:hAnsi="Times New Roman" w:cs="Times New Roman"/>
          <w:spacing w:val="4"/>
          <w:sz w:val="24"/>
          <w:szCs w:val="24"/>
          <w:lang w:eastAsia="pt-BR"/>
        </w:rPr>
        <w:t>,</w:t>
      </w:r>
      <w:r w:rsidR="0074443B" w:rsidRPr="0048000A">
        <w:rPr>
          <w:rFonts w:ascii="Times New Roman" w:hAnsi="Times New Roman" w:cs="Times New Roman"/>
          <w:spacing w:val="4"/>
          <w:sz w:val="24"/>
          <w:szCs w:val="24"/>
          <w:lang w:eastAsia="pt-BR"/>
        </w:rPr>
        <w:t xml:space="preserve"> p</w:t>
      </w:r>
      <w:r w:rsidR="00CE57E8" w:rsidRPr="0048000A">
        <w:rPr>
          <w:rFonts w:ascii="Times New Roman" w:hAnsi="Times New Roman" w:cs="Times New Roman"/>
          <w:spacing w:val="4"/>
          <w:sz w:val="24"/>
          <w:szCs w:val="24"/>
          <w:lang w:eastAsia="pt-BR"/>
        </w:rPr>
        <w:t>.</w:t>
      </w:r>
      <w:r w:rsidR="0074443B" w:rsidRPr="0048000A">
        <w:rPr>
          <w:rFonts w:ascii="Times New Roman" w:hAnsi="Times New Roman" w:cs="Times New Roman"/>
          <w:spacing w:val="4"/>
          <w:sz w:val="24"/>
          <w:szCs w:val="24"/>
          <w:lang w:eastAsia="pt-BR"/>
        </w:rPr>
        <w:t xml:space="preserve"> 18</w:t>
      </w:r>
      <w:r w:rsidR="006C12F3" w:rsidRPr="0048000A">
        <w:rPr>
          <w:rFonts w:ascii="Times New Roman" w:hAnsi="Times New Roman" w:cs="Times New Roman"/>
          <w:spacing w:val="4"/>
          <w:sz w:val="24"/>
          <w:szCs w:val="24"/>
          <w:lang w:eastAsia="pt-BR"/>
        </w:rPr>
        <w:t>).</w:t>
      </w:r>
    </w:p>
    <w:p w14:paraId="41FA6FC8" w14:textId="01022134" w:rsidR="00945D67" w:rsidRPr="0048000A" w:rsidRDefault="0074443B"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 Em resumo, para além de simples atos administrativos baseados em leis e normativas, o processo de implementação configura-se como um espaço de ação política tratando de questões, conflitos e decisões sobre quem recebe o quê e como </w:t>
      </w:r>
      <w:r w:rsidR="000B1293" w:rsidRPr="0048000A">
        <w:rPr>
          <w:rFonts w:ascii="Times New Roman" w:hAnsi="Times New Roman" w:cs="Times New Roman"/>
          <w:spacing w:val="4"/>
          <w:sz w:val="24"/>
          <w:szCs w:val="24"/>
          <w:lang w:eastAsia="pt-BR"/>
        </w:rPr>
        <w:t xml:space="preserve">(NAKAMURA </w:t>
      </w:r>
      <w:r w:rsidRPr="0048000A">
        <w:rPr>
          <w:rFonts w:ascii="Times New Roman" w:hAnsi="Times New Roman" w:cs="Times New Roman"/>
          <w:spacing w:val="4"/>
          <w:sz w:val="24"/>
          <w:szCs w:val="24"/>
          <w:lang w:eastAsia="pt-BR"/>
        </w:rPr>
        <w:t>e S</w:t>
      </w:r>
      <w:r w:rsidR="000B1293" w:rsidRPr="0048000A">
        <w:rPr>
          <w:rFonts w:ascii="Times New Roman" w:hAnsi="Times New Roman" w:cs="Times New Roman"/>
          <w:spacing w:val="4"/>
          <w:sz w:val="24"/>
          <w:szCs w:val="24"/>
          <w:lang w:eastAsia="pt-BR"/>
        </w:rPr>
        <w:t>MALLWOOD</w:t>
      </w:r>
      <w:r w:rsidRPr="0048000A">
        <w:rPr>
          <w:rFonts w:ascii="Times New Roman" w:hAnsi="Times New Roman" w:cs="Times New Roman"/>
          <w:spacing w:val="4"/>
          <w:sz w:val="24"/>
          <w:szCs w:val="24"/>
          <w:lang w:eastAsia="pt-BR"/>
        </w:rPr>
        <w:t>, 1980; T</w:t>
      </w:r>
      <w:r w:rsidR="000B1293" w:rsidRPr="0048000A">
        <w:rPr>
          <w:rFonts w:ascii="Times New Roman" w:hAnsi="Times New Roman" w:cs="Times New Roman"/>
          <w:spacing w:val="4"/>
          <w:sz w:val="24"/>
          <w:szCs w:val="24"/>
          <w:lang w:eastAsia="pt-BR"/>
        </w:rPr>
        <w:t xml:space="preserve">HOMAS </w:t>
      </w:r>
      <w:r w:rsidRPr="0048000A">
        <w:rPr>
          <w:rFonts w:ascii="Times New Roman" w:hAnsi="Times New Roman" w:cs="Times New Roman"/>
          <w:spacing w:val="4"/>
          <w:sz w:val="24"/>
          <w:szCs w:val="24"/>
          <w:lang w:eastAsia="pt-BR"/>
        </w:rPr>
        <w:t xml:space="preserve">e </w:t>
      </w:r>
      <w:r w:rsidR="000B1293" w:rsidRPr="0048000A">
        <w:rPr>
          <w:rFonts w:ascii="Times New Roman" w:hAnsi="Times New Roman" w:cs="Times New Roman"/>
          <w:spacing w:val="4"/>
          <w:sz w:val="24"/>
          <w:szCs w:val="24"/>
          <w:lang w:eastAsia="pt-BR"/>
        </w:rPr>
        <w:t>GRINDLE</w:t>
      </w:r>
      <w:r w:rsidRPr="0048000A">
        <w:rPr>
          <w:rFonts w:ascii="Times New Roman" w:hAnsi="Times New Roman" w:cs="Times New Roman"/>
          <w:spacing w:val="4"/>
          <w:sz w:val="24"/>
          <w:szCs w:val="24"/>
          <w:lang w:eastAsia="pt-BR"/>
        </w:rPr>
        <w:t>, 1990; S</w:t>
      </w:r>
      <w:r w:rsidR="000B1293" w:rsidRPr="0048000A">
        <w:rPr>
          <w:rFonts w:ascii="Times New Roman" w:hAnsi="Times New Roman" w:cs="Times New Roman"/>
          <w:spacing w:val="4"/>
          <w:sz w:val="24"/>
          <w:szCs w:val="24"/>
          <w:lang w:eastAsia="pt-BR"/>
        </w:rPr>
        <w:t xml:space="preserve">TEIN </w:t>
      </w:r>
      <w:r w:rsidRPr="005C0170">
        <w:rPr>
          <w:rFonts w:ascii="Times New Roman" w:hAnsi="Times New Roman" w:cs="Times New Roman"/>
          <w:i/>
          <w:iCs/>
          <w:spacing w:val="4"/>
          <w:sz w:val="24"/>
          <w:szCs w:val="24"/>
          <w:lang w:eastAsia="pt-BR"/>
        </w:rPr>
        <w:t>et al</w:t>
      </w:r>
      <w:r w:rsidRPr="0048000A">
        <w:rPr>
          <w:rFonts w:ascii="Times New Roman" w:hAnsi="Times New Roman" w:cs="Times New Roman"/>
          <w:spacing w:val="4"/>
          <w:sz w:val="24"/>
          <w:szCs w:val="24"/>
          <w:lang w:eastAsia="pt-BR"/>
        </w:rPr>
        <w:t>., 2006</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PIRES, 2019, p</w:t>
      </w:r>
      <w:r w:rsidR="00CE57E8"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19).</w:t>
      </w:r>
    </w:p>
    <w:p w14:paraId="724F32A6" w14:textId="58203EF0" w:rsidR="00190A3C" w:rsidRPr="0048000A" w:rsidRDefault="00983B76"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 corrente analítica </w:t>
      </w:r>
      <w:r w:rsidRPr="00DB5B00">
        <w:rPr>
          <w:rFonts w:ascii="Times New Roman" w:hAnsi="Times New Roman" w:cs="Times New Roman"/>
          <w:i/>
          <w:spacing w:val="4"/>
          <w:sz w:val="24"/>
          <w:szCs w:val="24"/>
          <w:lang w:eastAsia="pt-BR"/>
        </w:rPr>
        <w:t>bottom-up,</w:t>
      </w:r>
      <w:r w:rsidRPr="0048000A">
        <w:rPr>
          <w:rFonts w:ascii="Times New Roman" w:hAnsi="Times New Roman" w:cs="Times New Roman"/>
          <w:spacing w:val="4"/>
          <w:sz w:val="24"/>
          <w:szCs w:val="24"/>
          <w:lang w:eastAsia="pt-BR"/>
        </w:rPr>
        <w:t xml:space="preserve"> no campo de implementação de políticas públicas</w:t>
      </w:r>
      <w:r w:rsidR="00190A3C" w:rsidRPr="0048000A">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traz foco para </w:t>
      </w:r>
      <w:r w:rsidR="005B31B7" w:rsidRPr="0048000A">
        <w:rPr>
          <w:rFonts w:ascii="Times New Roman" w:hAnsi="Times New Roman" w:cs="Times New Roman"/>
          <w:spacing w:val="4"/>
          <w:sz w:val="24"/>
          <w:szCs w:val="24"/>
          <w:lang w:eastAsia="pt-BR"/>
        </w:rPr>
        <w:t>os agentes de implementação, suas ações,</w:t>
      </w:r>
      <w:r w:rsidRPr="0048000A">
        <w:rPr>
          <w:rFonts w:ascii="Times New Roman" w:hAnsi="Times New Roman" w:cs="Times New Roman"/>
          <w:spacing w:val="4"/>
          <w:sz w:val="24"/>
          <w:szCs w:val="24"/>
          <w:lang w:eastAsia="pt-BR"/>
        </w:rPr>
        <w:t xml:space="preserve"> percepções</w:t>
      </w:r>
      <w:r w:rsidR="005B31B7" w:rsidRPr="0048000A">
        <w:rPr>
          <w:rFonts w:ascii="Times New Roman" w:hAnsi="Times New Roman" w:cs="Times New Roman"/>
          <w:spacing w:val="4"/>
          <w:sz w:val="24"/>
          <w:szCs w:val="24"/>
          <w:lang w:eastAsia="pt-BR"/>
        </w:rPr>
        <w:t xml:space="preserve"> comportamento</w:t>
      </w:r>
      <w:r w:rsidRPr="0048000A">
        <w:rPr>
          <w:rFonts w:ascii="Times New Roman" w:hAnsi="Times New Roman" w:cs="Times New Roman"/>
          <w:spacing w:val="4"/>
          <w:sz w:val="24"/>
          <w:szCs w:val="24"/>
          <w:lang w:eastAsia="pt-BR"/>
        </w:rPr>
        <w:t xml:space="preserve">s e formas de interação com os beneficiários de </w:t>
      </w:r>
      <w:r w:rsidR="00190A3C" w:rsidRPr="0048000A">
        <w:rPr>
          <w:rFonts w:ascii="Times New Roman" w:hAnsi="Times New Roman" w:cs="Times New Roman"/>
          <w:spacing w:val="4"/>
          <w:sz w:val="24"/>
          <w:szCs w:val="24"/>
          <w:lang w:eastAsia="pt-BR"/>
        </w:rPr>
        <w:t xml:space="preserve">serviços públicos, permitindo </w:t>
      </w:r>
      <w:r w:rsidR="00BD2FBD" w:rsidRPr="0048000A">
        <w:rPr>
          <w:rFonts w:ascii="Times New Roman" w:hAnsi="Times New Roman" w:cs="Times New Roman"/>
          <w:spacing w:val="4"/>
          <w:sz w:val="24"/>
          <w:szCs w:val="24"/>
          <w:lang w:eastAsia="pt-BR"/>
        </w:rPr>
        <w:t>uma análise mais ampla e complex</w:t>
      </w:r>
      <w:r w:rsidR="00190A3C" w:rsidRPr="0048000A">
        <w:rPr>
          <w:rFonts w:ascii="Times New Roman" w:hAnsi="Times New Roman" w:cs="Times New Roman"/>
          <w:spacing w:val="4"/>
          <w:sz w:val="24"/>
          <w:szCs w:val="24"/>
          <w:lang w:eastAsia="pt-BR"/>
        </w:rPr>
        <w:t>a a respeito dos efeitos das po</w:t>
      </w:r>
      <w:r w:rsidR="00BD2FBD" w:rsidRPr="0048000A">
        <w:rPr>
          <w:rFonts w:ascii="Times New Roman" w:hAnsi="Times New Roman" w:cs="Times New Roman"/>
          <w:spacing w:val="4"/>
          <w:sz w:val="24"/>
          <w:szCs w:val="24"/>
          <w:lang w:eastAsia="pt-BR"/>
        </w:rPr>
        <w:t xml:space="preserve">líticas públicas para além dos </w:t>
      </w:r>
      <w:r w:rsidR="005B31B7" w:rsidRPr="0048000A">
        <w:rPr>
          <w:rFonts w:ascii="Times New Roman" w:hAnsi="Times New Roman" w:cs="Times New Roman"/>
          <w:spacing w:val="4"/>
          <w:sz w:val="24"/>
          <w:szCs w:val="24"/>
          <w:lang w:eastAsia="pt-BR"/>
        </w:rPr>
        <w:t>resultados (</w:t>
      </w:r>
      <w:r w:rsidR="005B31B7" w:rsidRPr="007B2A40">
        <w:rPr>
          <w:rFonts w:ascii="Times New Roman" w:hAnsi="Times New Roman" w:cs="Times New Roman"/>
          <w:i/>
          <w:iCs/>
          <w:spacing w:val="4"/>
          <w:sz w:val="24"/>
          <w:szCs w:val="24"/>
          <w:lang w:eastAsia="pt-BR"/>
        </w:rPr>
        <w:t>outputs</w:t>
      </w:r>
      <w:r w:rsidR="005B31B7" w:rsidRPr="00AC3BAE">
        <w:rPr>
          <w:rFonts w:ascii="Times New Roman" w:hAnsi="Times New Roman" w:cs="Times New Roman"/>
          <w:spacing w:val="4"/>
          <w:sz w:val="24"/>
          <w:szCs w:val="24"/>
          <w:lang w:eastAsia="pt-BR"/>
        </w:rPr>
        <w:t>) e impactos (</w:t>
      </w:r>
      <w:r w:rsidR="005B31B7" w:rsidRPr="007B2A40">
        <w:rPr>
          <w:rFonts w:ascii="Times New Roman" w:hAnsi="Times New Roman" w:cs="Times New Roman"/>
          <w:i/>
          <w:iCs/>
          <w:spacing w:val="4"/>
          <w:sz w:val="24"/>
          <w:szCs w:val="24"/>
          <w:lang w:eastAsia="pt-BR"/>
        </w:rPr>
        <w:t>outcomes</w:t>
      </w:r>
      <w:r w:rsidR="005B31B7" w:rsidRPr="00AC3BAE">
        <w:rPr>
          <w:rFonts w:ascii="Times New Roman" w:hAnsi="Times New Roman" w:cs="Times New Roman"/>
          <w:spacing w:val="4"/>
          <w:sz w:val="24"/>
          <w:szCs w:val="24"/>
          <w:lang w:eastAsia="pt-BR"/>
        </w:rPr>
        <w:t>) esperados,</w:t>
      </w:r>
      <w:r w:rsidR="00190A3C" w:rsidRPr="0048000A">
        <w:rPr>
          <w:rFonts w:ascii="Times New Roman" w:hAnsi="Times New Roman" w:cs="Times New Roman"/>
          <w:spacing w:val="4"/>
          <w:sz w:val="24"/>
          <w:szCs w:val="24"/>
          <w:lang w:eastAsia="pt-BR"/>
        </w:rPr>
        <w:t xml:space="preserve"> definidos pela legislação correlata</w:t>
      </w:r>
      <w:r w:rsidR="005B31B7" w:rsidRPr="0048000A">
        <w:rPr>
          <w:rFonts w:ascii="Times New Roman" w:hAnsi="Times New Roman" w:cs="Times New Roman"/>
          <w:spacing w:val="4"/>
          <w:sz w:val="24"/>
          <w:szCs w:val="24"/>
          <w:lang w:eastAsia="pt-BR"/>
        </w:rPr>
        <w:t>.</w:t>
      </w:r>
    </w:p>
    <w:p w14:paraId="172AD0F1" w14:textId="283D0120" w:rsidR="009642C0" w:rsidRPr="0048000A" w:rsidRDefault="005B31B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 </w:t>
      </w:r>
      <w:r w:rsidR="00190A3C" w:rsidRPr="0048000A">
        <w:rPr>
          <w:rFonts w:ascii="Times New Roman" w:hAnsi="Times New Roman" w:cs="Times New Roman"/>
          <w:spacing w:val="4"/>
          <w:sz w:val="24"/>
          <w:szCs w:val="24"/>
          <w:lang w:eastAsia="pt-BR"/>
        </w:rPr>
        <w:t xml:space="preserve">Dessa forma, </w:t>
      </w:r>
      <w:r w:rsidR="009642C0" w:rsidRPr="0048000A">
        <w:rPr>
          <w:rFonts w:ascii="Times New Roman" w:hAnsi="Times New Roman" w:cs="Times New Roman"/>
          <w:spacing w:val="4"/>
          <w:sz w:val="24"/>
          <w:szCs w:val="24"/>
          <w:lang w:eastAsia="pt-BR"/>
        </w:rPr>
        <w:t xml:space="preserve">tal corrente analítica destaca </w:t>
      </w:r>
      <w:r w:rsidR="00BD2FBD" w:rsidRPr="0048000A">
        <w:rPr>
          <w:rFonts w:ascii="Times New Roman" w:hAnsi="Times New Roman" w:cs="Times New Roman"/>
          <w:spacing w:val="4"/>
          <w:sz w:val="24"/>
          <w:szCs w:val="24"/>
          <w:lang w:eastAsia="pt-BR"/>
        </w:rPr>
        <w:t xml:space="preserve">desenho institucional </w:t>
      </w:r>
      <w:r w:rsidR="009642C0" w:rsidRPr="0048000A">
        <w:rPr>
          <w:rFonts w:ascii="Times New Roman" w:hAnsi="Times New Roman" w:cs="Times New Roman"/>
          <w:spacing w:val="4"/>
          <w:sz w:val="24"/>
          <w:szCs w:val="24"/>
          <w:lang w:eastAsia="pt-BR"/>
        </w:rPr>
        <w:t>como elemento fundamental</w:t>
      </w:r>
      <w:r w:rsidRPr="0048000A">
        <w:rPr>
          <w:rFonts w:ascii="Times New Roman" w:hAnsi="Times New Roman" w:cs="Times New Roman"/>
          <w:spacing w:val="4"/>
          <w:sz w:val="24"/>
          <w:szCs w:val="24"/>
          <w:lang w:eastAsia="pt-BR"/>
        </w:rPr>
        <w:t xml:space="preserve"> para a compreensão de como objetivos declarados, conteúdos e formatos de políticas públicas vão sendo transformados no decurso das atividades de implementação</w:t>
      </w:r>
      <w:r w:rsidR="000B1293" w:rsidRPr="0048000A">
        <w:rPr>
          <w:rFonts w:ascii="Times New Roman" w:hAnsi="Times New Roman" w:cs="Times New Roman"/>
          <w:spacing w:val="4"/>
          <w:sz w:val="24"/>
          <w:szCs w:val="24"/>
          <w:lang w:eastAsia="pt-BR"/>
        </w:rPr>
        <w:t xml:space="preserve"> (HILL e HUPE, </w:t>
      </w:r>
      <w:r w:rsidRPr="0048000A">
        <w:rPr>
          <w:rFonts w:ascii="Times New Roman" w:hAnsi="Times New Roman" w:cs="Times New Roman"/>
          <w:spacing w:val="4"/>
          <w:sz w:val="24"/>
          <w:szCs w:val="24"/>
          <w:lang w:eastAsia="pt-BR"/>
        </w:rPr>
        <w:t>2014</w:t>
      </w:r>
      <w:r w:rsidR="002C08E5">
        <w:rPr>
          <w:rFonts w:ascii="Times New Roman" w:hAnsi="Times New Roman" w:cs="Times New Roman"/>
          <w:spacing w:val="4"/>
          <w:sz w:val="24"/>
          <w:szCs w:val="24"/>
          <w:lang w:eastAsia="pt-BR"/>
        </w:rPr>
        <w:t>,</w:t>
      </w:r>
      <w:r w:rsidR="009642C0" w:rsidRPr="0048000A">
        <w:rPr>
          <w:rFonts w:ascii="Times New Roman" w:hAnsi="Times New Roman" w:cs="Times New Roman"/>
          <w:spacing w:val="4"/>
          <w:sz w:val="24"/>
          <w:szCs w:val="24"/>
          <w:lang w:eastAsia="pt-BR"/>
        </w:rPr>
        <w:t xml:space="preserve"> in PIRES, 2019, </w:t>
      </w:r>
      <w:r w:rsidR="00CE57E8" w:rsidRPr="0048000A">
        <w:rPr>
          <w:rFonts w:ascii="Times New Roman" w:hAnsi="Times New Roman" w:cs="Times New Roman"/>
          <w:spacing w:val="4"/>
          <w:sz w:val="24"/>
          <w:szCs w:val="24"/>
          <w:lang w:eastAsia="pt-BR"/>
        </w:rPr>
        <w:t>p.</w:t>
      </w:r>
      <w:r w:rsidR="009642C0" w:rsidRPr="0048000A">
        <w:rPr>
          <w:rFonts w:ascii="Times New Roman" w:hAnsi="Times New Roman" w:cs="Times New Roman"/>
          <w:spacing w:val="4"/>
          <w:sz w:val="24"/>
          <w:szCs w:val="24"/>
          <w:lang w:eastAsia="pt-BR"/>
        </w:rPr>
        <w:t xml:space="preserve"> 29</w:t>
      </w:r>
      <w:r w:rsidRPr="0048000A">
        <w:rPr>
          <w:rFonts w:ascii="Times New Roman" w:hAnsi="Times New Roman" w:cs="Times New Roman"/>
          <w:spacing w:val="4"/>
          <w:sz w:val="24"/>
          <w:szCs w:val="24"/>
          <w:lang w:eastAsia="pt-BR"/>
        </w:rPr>
        <w:t xml:space="preserve">). </w:t>
      </w:r>
    </w:p>
    <w:p w14:paraId="038A846A" w14:textId="0E2603C9" w:rsidR="00745D19" w:rsidRPr="0048000A" w:rsidRDefault="00745D19"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A implementação de ações e programas previstos nos diferentes instrumentos normativos exige o envolvimento e a articulação entre diversos atores, dentro e fora da esfera de estado, assim como recursos e arranjos institucionais viabilizem a</w:t>
      </w:r>
      <w:r w:rsidR="005B31B7" w:rsidRPr="0048000A">
        <w:rPr>
          <w:rFonts w:ascii="Times New Roman" w:hAnsi="Times New Roman" w:cs="Times New Roman"/>
          <w:spacing w:val="4"/>
          <w:sz w:val="24"/>
          <w:szCs w:val="24"/>
          <w:lang w:eastAsia="pt-BR"/>
        </w:rPr>
        <w:t xml:space="preserve"> realização d</w:t>
      </w:r>
      <w:r w:rsidRPr="0048000A">
        <w:rPr>
          <w:rFonts w:ascii="Times New Roman" w:hAnsi="Times New Roman" w:cs="Times New Roman"/>
          <w:spacing w:val="4"/>
          <w:sz w:val="24"/>
          <w:szCs w:val="24"/>
          <w:lang w:eastAsia="pt-BR"/>
        </w:rPr>
        <w:t xml:space="preserve">essas ações em si </w:t>
      </w:r>
      <w:r w:rsidR="005B31B7" w:rsidRPr="0048000A">
        <w:rPr>
          <w:rFonts w:ascii="Times New Roman" w:hAnsi="Times New Roman" w:cs="Times New Roman"/>
          <w:spacing w:val="4"/>
          <w:sz w:val="24"/>
          <w:szCs w:val="24"/>
          <w:lang w:eastAsia="pt-BR"/>
        </w:rPr>
        <w:t>(</w:t>
      </w:r>
      <w:r w:rsidR="000B1293" w:rsidRPr="0048000A">
        <w:rPr>
          <w:rFonts w:ascii="Times New Roman" w:hAnsi="Times New Roman" w:cs="Times New Roman"/>
          <w:spacing w:val="4"/>
          <w:sz w:val="24"/>
          <w:szCs w:val="24"/>
          <w:lang w:eastAsia="pt-BR"/>
        </w:rPr>
        <w:t xml:space="preserve">PIRES </w:t>
      </w:r>
      <w:r w:rsidR="005B31B7" w:rsidRPr="0048000A">
        <w:rPr>
          <w:rFonts w:ascii="Times New Roman" w:hAnsi="Times New Roman" w:cs="Times New Roman"/>
          <w:spacing w:val="4"/>
          <w:sz w:val="24"/>
          <w:szCs w:val="24"/>
          <w:lang w:eastAsia="pt-BR"/>
        </w:rPr>
        <w:t xml:space="preserve">e </w:t>
      </w:r>
      <w:r w:rsidR="000B1293" w:rsidRPr="0048000A">
        <w:rPr>
          <w:rFonts w:ascii="Times New Roman" w:hAnsi="Times New Roman" w:cs="Times New Roman"/>
          <w:spacing w:val="4"/>
          <w:sz w:val="24"/>
          <w:szCs w:val="24"/>
          <w:lang w:eastAsia="pt-BR"/>
        </w:rPr>
        <w:t>GOMIDE</w:t>
      </w:r>
      <w:r w:rsidR="005B31B7" w:rsidRPr="0048000A">
        <w:rPr>
          <w:rFonts w:ascii="Times New Roman" w:hAnsi="Times New Roman" w:cs="Times New Roman"/>
          <w:spacing w:val="4"/>
          <w:sz w:val="24"/>
          <w:szCs w:val="24"/>
          <w:lang w:eastAsia="pt-BR"/>
        </w:rPr>
        <w:t>, 2016</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PIRES 2019, </w:t>
      </w:r>
      <w:r w:rsidR="00CE57E8" w:rsidRPr="0048000A">
        <w:rPr>
          <w:rFonts w:ascii="Times New Roman" w:hAnsi="Times New Roman" w:cs="Times New Roman"/>
          <w:spacing w:val="4"/>
          <w:sz w:val="24"/>
          <w:szCs w:val="24"/>
          <w:lang w:eastAsia="pt-BR"/>
        </w:rPr>
        <w:t>p.</w:t>
      </w:r>
      <w:r w:rsidRPr="0048000A">
        <w:rPr>
          <w:rFonts w:ascii="Times New Roman" w:hAnsi="Times New Roman" w:cs="Times New Roman"/>
          <w:spacing w:val="4"/>
          <w:sz w:val="24"/>
          <w:szCs w:val="24"/>
          <w:lang w:eastAsia="pt-BR"/>
        </w:rPr>
        <w:t xml:space="preserve"> 29</w:t>
      </w:r>
      <w:r w:rsidR="005B31B7" w:rsidRPr="0048000A">
        <w:rPr>
          <w:rFonts w:ascii="Times New Roman" w:hAnsi="Times New Roman" w:cs="Times New Roman"/>
          <w:spacing w:val="4"/>
          <w:sz w:val="24"/>
          <w:szCs w:val="24"/>
          <w:lang w:eastAsia="pt-BR"/>
        </w:rPr>
        <w:t xml:space="preserve">). </w:t>
      </w:r>
    </w:p>
    <w:p w14:paraId="19419D8E" w14:textId="147D89B0" w:rsidR="001C2333" w:rsidRPr="007B2A40" w:rsidRDefault="001C2333" w:rsidP="005C0170">
      <w:pPr>
        <w:spacing w:after="0" w:line="360" w:lineRule="auto"/>
        <w:ind w:firstLine="709"/>
        <w:jc w:val="both"/>
        <w:rPr>
          <w:rFonts w:ascii="Times New Roman" w:hAnsi="Times New Roman" w:cs="Times New Roman"/>
        </w:rPr>
      </w:pPr>
      <w:r w:rsidRPr="0048000A">
        <w:rPr>
          <w:rFonts w:ascii="Times New Roman" w:hAnsi="Times New Roman" w:cs="Times New Roman"/>
          <w:spacing w:val="4"/>
          <w:sz w:val="24"/>
          <w:szCs w:val="24"/>
          <w:lang w:eastAsia="pt-BR"/>
        </w:rPr>
        <w:t>Nesse interim, os arranjos entre os diferentes atores envolvidos na implementação de um</w:t>
      </w:r>
      <w:r w:rsidR="009D20A3" w:rsidRPr="0048000A">
        <w:rPr>
          <w:rFonts w:ascii="Times New Roman" w:hAnsi="Times New Roman" w:cs="Times New Roman"/>
          <w:spacing w:val="4"/>
          <w:sz w:val="24"/>
          <w:szCs w:val="24"/>
          <w:lang w:eastAsia="pt-BR"/>
        </w:rPr>
        <w:t>a política pública determinam o</w:t>
      </w:r>
      <w:r w:rsidR="005B31B7" w:rsidRPr="0048000A">
        <w:rPr>
          <w:rFonts w:ascii="Times New Roman" w:hAnsi="Times New Roman" w:cs="Times New Roman"/>
          <w:spacing w:val="4"/>
          <w:sz w:val="24"/>
          <w:szCs w:val="24"/>
          <w:lang w:eastAsia="pt-BR"/>
        </w:rPr>
        <w:t xml:space="preserve"> modelo de governança que está sendo exercitado no processo de implementação</w:t>
      </w:r>
      <w:r w:rsidR="005B31B7" w:rsidRPr="007B2A40">
        <w:rPr>
          <w:rFonts w:ascii="Times New Roman" w:hAnsi="Times New Roman" w:cs="Times New Roman"/>
        </w:rPr>
        <w:t xml:space="preserve"> (</w:t>
      </w:r>
      <w:r w:rsidR="000B1293" w:rsidRPr="00AC3BAE">
        <w:rPr>
          <w:rFonts w:ascii="Times New Roman" w:hAnsi="Times New Roman" w:cs="Times New Roman"/>
          <w:spacing w:val="4"/>
          <w:sz w:val="24"/>
          <w:szCs w:val="24"/>
          <w:lang w:eastAsia="pt-BR"/>
        </w:rPr>
        <w:t>CAPANO, HOWLETT E RAMESH</w:t>
      </w:r>
      <w:r w:rsidR="005B31B7" w:rsidRPr="0048000A">
        <w:rPr>
          <w:rFonts w:ascii="Times New Roman" w:hAnsi="Times New Roman" w:cs="Times New Roman"/>
          <w:spacing w:val="4"/>
          <w:sz w:val="24"/>
          <w:szCs w:val="24"/>
          <w:lang w:eastAsia="pt-BR"/>
        </w:rPr>
        <w:t xml:space="preserve">, 2015; </w:t>
      </w:r>
      <w:r w:rsidR="000B1293" w:rsidRPr="0048000A">
        <w:rPr>
          <w:rFonts w:ascii="Times New Roman" w:hAnsi="Times New Roman" w:cs="Times New Roman"/>
          <w:spacing w:val="4"/>
          <w:sz w:val="24"/>
          <w:szCs w:val="24"/>
          <w:lang w:eastAsia="pt-BR"/>
        </w:rPr>
        <w:t>MARQUES</w:t>
      </w:r>
      <w:r w:rsidR="005B31B7" w:rsidRPr="0048000A">
        <w:rPr>
          <w:rFonts w:ascii="Times New Roman" w:hAnsi="Times New Roman" w:cs="Times New Roman"/>
          <w:spacing w:val="4"/>
          <w:sz w:val="24"/>
          <w:szCs w:val="24"/>
          <w:lang w:eastAsia="pt-BR"/>
        </w:rPr>
        <w:t>, 2013</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PIRES</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2019</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w:t>
      </w:r>
      <w:r w:rsidR="00CE57E8" w:rsidRPr="0048000A">
        <w:rPr>
          <w:rFonts w:ascii="Times New Roman" w:hAnsi="Times New Roman" w:cs="Times New Roman"/>
          <w:spacing w:val="4"/>
          <w:sz w:val="24"/>
          <w:szCs w:val="24"/>
          <w:lang w:eastAsia="pt-BR"/>
        </w:rPr>
        <w:t>p.</w:t>
      </w:r>
      <w:r w:rsidRPr="0048000A">
        <w:rPr>
          <w:rFonts w:ascii="Times New Roman" w:hAnsi="Times New Roman" w:cs="Times New Roman"/>
          <w:spacing w:val="4"/>
          <w:sz w:val="24"/>
          <w:szCs w:val="24"/>
          <w:lang w:eastAsia="pt-BR"/>
        </w:rPr>
        <w:t xml:space="preserve"> 30</w:t>
      </w:r>
      <w:r w:rsidR="005B31B7" w:rsidRPr="0048000A">
        <w:rPr>
          <w:rFonts w:ascii="Times New Roman" w:hAnsi="Times New Roman" w:cs="Times New Roman"/>
          <w:spacing w:val="4"/>
          <w:sz w:val="24"/>
          <w:szCs w:val="24"/>
          <w:lang w:eastAsia="pt-BR"/>
        </w:rPr>
        <w:t>).</w:t>
      </w:r>
      <w:r w:rsidR="005B31B7" w:rsidRPr="007B2A40">
        <w:rPr>
          <w:rFonts w:ascii="Times New Roman" w:hAnsi="Times New Roman" w:cs="Times New Roman"/>
        </w:rPr>
        <w:t xml:space="preserve"> </w:t>
      </w:r>
    </w:p>
    <w:p w14:paraId="41F7168E" w14:textId="77DC62A9" w:rsidR="001C2333" w:rsidRPr="0048000A" w:rsidRDefault="001C2333" w:rsidP="005C0170">
      <w:pPr>
        <w:spacing w:after="0" w:line="360" w:lineRule="auto"/>
        <w:ind w:firstLine="709"/>
        <w:jc w:val="both"/>
        <w:rPr>
          <w:rFonts w:ascii="Times New Roman" w:hAnsi="Times New Roman" w:cs="Times New Roman"/>
          <w:spacing w:val="4"/>
          <w:sz w:val="24"/>
          <w:szCs w:val="24"/>
          <w:lang w:eastAsia="pt-BR"/>
        </w:rPr>
      </w:pPr>
      <w:r w:rsidRPr="00AC3BAE">
        <w:rPr>
          <w:rFonts w:ascii="Times New Roman" w:hAnsi="Times New Roman" w:cs="Times New Roman"/>
          <w:spacing w:val="4"/>
          <w:sz w:val="24"/>
          <w:szCs w:val="24"/>
          <w:lang w:eastAsia="pt-BR"/>
        </w:rPr>
        <w:t>De acordo com o Instituto Brasileiro de Governa</w:t>
      </w:r>
      <w:r w:rsidR="00680C7C" w:rsidRPr="0048000A">
        <w:rPr>
          <w:rFonts w:ascii="Times New Roman" w:hAnsi="Times New Roman" w:cs="Times New Roman"/>
          <w:spacing w:val="4"/>
          <w:sz w:val="24"/>
          <w:szCs w:val="24"/>
          <w:lang w:eastAsia="pt-BR"/>
        </w:rPr>
        <w:t>nça Corporativa (IBCG),</w:t>
      </w:r>
      <w:r w:rsidRPr="0048000A">
        <w:rPr>
          <w:rFonts w:ascii="Times New Roman" w:hAnsi="Times New Roman" w:cs="Times New Roman"/>
          <w:spacing w:val="4"/>
          <w:sz w:val="24"/>
          <w:szCs w:val="24"/>
          <w:lang w:eastAsia="pt-BR"/>
        </w:rPr>
        <w:t xml:space="preserve"> governança </w:t>
      </w:r>
      <w:r w:rsidR="00680C7C" w:rsidRPr="0048000A">
        <w:rPr>
          <w:rFonts w:ascii="Times New Roman" w:hAnsi="Times New Roman" w:cs="Times New Roman"/>
          <w:spacing w:val="4"/>
          <w:sz w:val="24"/>
          <w:szCs w:val="24"/>
          <w:lang w:eastAsia="pt-BR"/>
        </w:rPr>
        <w:t>trata-se de</w:t>
      </w:r>
      <w:r w:rsidRPr="0048000A">
        <w:rPr>
          <w:rFonts w:ascii="Times New Roman" w:hAnsi="Times New Roman" w:cs="Times New Roman"/>
          <w:spacing w:val="4"/>
          <w:sz w:val="24"/>
          <w:szCs w:val="24"/>
          <w:lang w:eastAsia="pt-BR"/>
        </w:rPr>
        <w:t xml:space="preserve"> sistema com a finalidade de dirigir, monitorar e incentivar as </w:t>
      </w:r>
      <w:r w:rsidRPr="0048000A">
        <w:rPr>
          <w:rFonts w:ascii="Times New Roman" w:hAnsi="Times New Roman" w:cs="Times New Roman"/>
          <w:spacing w:val="4"/>
          <w:sz w:val="24"/>
          <w:szCs w:val="24"/>
          <w:lang w:eastAsia="pt-BR"/>
        </w:rPr>
        <w:lastRenderedPageBreak/>
        <w:t>organizações às boas práticas, de modo que seus princípios básicos se transformem em recomendações objetivas. Dessa forma, os princípios básicos de governança corporativa aplicáveis ao contexto nacional são: transparência, equidade, prestação de contas e responsabilidade corporativa. Daí infere-se que a governança busca aproximar gestores e proprietários do capital, com intuito de harmonizar os interes</w:t>
      </w:r>
      <w:r w:rsidR="005C4D30" w:rsidRPr="0048000A">
        <w:rPr>
          <w:rFonts w:ascii="Times New Roman" w:hAnsi="Times New Roman" w:cs="Times New Roman"/>
          <w:spacing w:val="4"/>
          <w:sz w:val="24"/>
          <w:szCs w:val="24"/>
          <w:lang w:eastAsia="pt-BR"/>
        </w:rPr>
        <w:t xml:space="preserve">ses entre as diferentes partes (TEIXEIRA e GOMES, 2019). </w:t>
      </w:r>
    </w:p>
    <w:p w14:paraId="207187C9" w14:textId="31FA7280" w:rsidR="001C2333" w:rsidRPr="0048000A" w:rsidRDefault="00864CDE"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As organizações públicas também se utilizam do sistema de </w:t>
      </w:r>
      <w:r w:rsidR="001C2333" w:rsidRPr="0048000A">
        <w:rPr>
          <w:rFonts w:ascii="Times New Roman" w:hAnsi="Times New Roman" w:cs="Times New Roman"/>
          <w:spacing w:val="4"/>
          <w:sz w:val="24"/>
          <w:szCs w:val="24"/>
          <w:lang w:eastAsia="pt-BR"/>
        </w:rPr>
        <w:t>governança</w:t>
      </w:r>
      <w:r w:rsidR="00C82949" w:rsidRPr="0048000A">
        <w:rPr>
          <w:rFonts w:ascii="Times New Roman" w:hAnsi="Times New Roman" w:cs="Times New Roman"/>
          <w:spacing w:val="4"/>
          <w:sz w:val="24"/>
          <w:szCs w:val="24"/>
          <w:lang w:eastAsia="pt-BR"/>
        </w:rPr>
        <w:t xml:space="preserve"> para possibilitar e otimizar os resultados pretendidos por lideranças e agentes públicos. Entretanto, no âmbito da </w:t>
      </w:r>
      <w:r w:rsidR="001C2333" w:rsidRPr="0048000A">
        <w:rPr>
          <w:rFonts w:ascii="Times New Roman" w:hAnsi="Times New Roman" w:cs="Times New Roman"/>
          <w:spacing w:val="4"/>
          <w:sz w:val="24"/>
          <w:szCs w:val="24"/>
          <w:lang w:eastAsia="pt-BR"/>
        </w:rPr>
        <w:t xml:space="preserve">administração pública, a relação de assimetria de informações </w:t>
      </w:r>
      <w:r w:rsidR="00ED535C" w:rsidRPr="0048000A">
        <w:rPr>
          <w:rFonts w:ascii="Times New Roman" w:hAnsi="Times New Roman" w:cs="Times New Roman"/>
          <w:spacing w:val="4"/>
          <w:sz w:val="24"/>
          <w:szCs w:val="24"/>
          <w:lang w:eastAsia="pt-BR"/>
        </w:rPr>
        <w:t xml:space="preserve"> poder ocorre </w:t>
      </w:r>
      <w:r w:rsidR="001C2333" w:rsidRPr="0048000A">
        <w:rPr>
          <w:rFonts w:ascii="Times New Roman" w:hAnsi="Times New Roman" w:cs="Times New Roman"/>
          <w:spacing w:val="4"/>
          <w:sz w:val="24"/>
          <w:szCs w:val="24"/>
          <w:lang w:eastAsia="pt-BR"/>
        </w:rPr>
        <w:t>entre os cidadãos</w:t>
      </w:r>
      <w:r w:rsidR="00ED535C" w:rsidRPr="0048000A">
        <w:rPr>
          <w:rFonts w:ascii="Times New Roman" w:hAnsi="Times New Roman" w:cs="Times New Roman"/>
          <w:spacing w:val="4"/>
          <w:sz w:val="24"/>
          <w:szCs w:val="24"/>
          <w:lang w:eastAsia="pt-BR"/>
        </w:rPr>
        <w:t xml:space="preserve">/beneficiários </w:t>
      </w:r>
      <w:r w:rsidR="001C2333" w:rsidRPr="0048000A">
        <w:rPr>
          <w:rFonts w:ascii="Times New Roman" w:hAnsi="Times New Roman" w:cs="Times New Roman"/>
          <w:spacing w:val="4"/>
          <w:sz w:val="24"/>
          <w:szCs w:val="24"/>
          <w:lang w:eastAsia="pt-BR"/>
        </w:rPr>
        <w:t>e os gestores</w:t>
      </w:r>
      <w:r w:rsidR="00ED535C" w:rsidRPr="0048000A">
        <w:rPr>
          <w:rFonts w:ascii="Times New Roman" w:hAnsi="Times New Roman" w:cs="Times New Roman"/>
          <w:spacing w:val="4"/>
          <w:sz w:val="24"/>
          <w:szCs w:val="24"/>
          <w:lang w:eastAsia="pt-BR"/>
        </w:rPr>
        <w:t>/agentes públicos (TEIXEIRA e GOMES, 2019)</w:t>
      </w:r>
      <w:r w:rsidR="000B1293" w:rsidRPr="0048000A">
        <w:rPr>
          <w:rFonts w:ascii="Times New Roman" w:hAnsi="Times New Roman" w:cs="Times New Roman"/>
          <w:spacing w:val="4"/>
          <w:sz w:val="24"/>
          <w:szCs w:val="24"/>
          <w:lang w:eastAsia="pt-BR"/>
        </w:rPr>
        <w:t>.</w:t>
      </w:r>
    </w:p>
    <w:p w14:paraId="04D5554F" w14:textId="34981935" w:rsidR="00F50243" w:rsidRPr="0048000A" w:rsidRDefault="00E84221"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Portanto, a análise da governança no processo de </w:t>
      </w:r>
      <w:r w:rsidR="005B31B7" w:rsidRPr="0048000A">
        <w:rPr>
          <w:rFonts w:ascii="Times New Roman" w:hAnsi="Times New Roman" w:cs="Times New Roman"/>
          <w:spacing w:val="4"/>
          <w:sz w:val="24"/>
          <w:szCs w:val="24"/>
          <w:lang w:eastAsia="pt-BR"/>
        </w:rPr>
        <w:t>implementação provoca dois tipos de questões fundamentais para reflexões so</w:t>
      </w:r>
      <w:r w:rsidRPr="0048000A">
        <w:rPr>
          <w:rFonts w:ascii="Times New Roman" w:hAnsi="Times New Roman" w:cs="Times New Roman"/>
          <w:spacing w:val="4"/>
          <w:sz w:val="24"/>
          <w:szCs w:val="24"/>
          <w:lang w:eastAsia="pt-BR"/>
        </w:rPr>
        <w:t xml:space="preserve">bre reprodução de desigualdades. Primeiramente: </w:t>
      </w:r>
      <w:r w:rsidR="005B31B7" w:rsidRPr="0048000A">
        <w:rPr>
          <w:rFonts w:ascii="Times New Roman" w:hAnsi="Times New Roman" w:cs="Times New Roman"/>
          <w:spacing w:val="4"/>
          <w:sz w:val="24"/>
          <w:szCs w:val="24"/>
          <w:lang w:eastAsia="pt-BR"/>
        </w:rPr>
        <w:t xml:space="preserve">Quem teve (ou não) a oportunidade de fazer parte do arranjo e ter seus interesses e pontos de vista institucionalmente representados? E, considerando que os arranjos frequentemente envolvem uma distribuição desigual de poder, recursos e papéis entre os atores participantes, quais são as capacidades (conectividade, centralidade etc.) de cada ator de interferir em decisões críticas sobre as estratégias de implementação e os cursos de ação a serem seguidos? </w:t>
      </w:r>
      <w:r w:rsidRPr="0048000A">
        <w:rPr>
          <w:rFonts w:ascii="Times New Roman" w:hAnsi="Times New Roman" w:cs="Times New Roman"/>
          <w:spacing w:val="4"/>
          <w:sz w:val="24"/>
          <w:szCs w:val="24"/>
          <w:lang w:eastAsia="pt-BR"/>
        </w:rPr>
        <w:t>Em segundo lugar, visto que as intera</w:t>
      </w:r>
      <w:r w:rsidR="00EB6FBC" w:rsidRPr="0048000A">
        <w:rPr>
          <w:rFonts w:ascii="Times New Roman" w:hAnsi="Times New Roman" w:cs="Times New Roman"/>
          <w:spacing w:val="4"/>
          <w:sz w:val="24"/>
          <w:szCs w:val="24"/>
          <w:lang w:eastAsia="pt-BR"/>
        </w:rPr>
        <w:t xml:space="preserve">ções entre os diferentes atores </w:t>
      </w:r>
      <w:r w:rsidR="005B31B7" w:rsidRPr="0048000A">
        <w:rPr>
          <w:rFonts w:ascii="Times New Roman" w:hAnsi="Times New Roman" w:cs="Times New Roman"/>
          <w:spacing w:val="4"/>
          <w:sz w:val="24"/>
          <w:szCs w:val="24"/>
          <w:lang w:eastAsia="pt-BR"/>
        </w:rPr>
        <w:t>envolve</w:t>
      </w:r>
      <w:r w:rsidR="00F50243" w:rsidRPr="0048000A">
        <w:rPr>
          <w:rFonts w:ascii="Times New Roman" w:hAnsi="Times New Roman" w:cs="Times New Roman"/>
          <w:spacing w:val="4"/>
          <w:sz w:val="24"/>
          <w:szCs w:val="24"/>
          <w:lang w:eastAsia="pt-BR"/>
        </w:rPr>
        <w:t>m</w:t>
      </w:r>
      <w:r w:rsidR="005B31B7" w:rsidRPr="0048000A">
        <w:rPr>
          <w:rFonts w:ascii="Times New Roman" w:hAnsi="Times New Roman" w:cs="Times New Roman"/>
          <w:spacing w:val="4"/>
          <w:sz w:val="24"/>
          <w:szCs w:val="24"/>
          <w:lang w:eastAsia="pt-BR"/>
        </w:rPr>
        <w:t xml:space="preserve"> o desenvolvimento ou a adoção de instrumentos (procedimentos formais, protocolos, sistemas de informaçã</w:t>
      </w:r>
      <w:r w:rsidRPr="0048000A">
        <w:rPr>
          <w:rFonts w:ascii="Times New Roman" w:hAnsi="Times New Roman" w:cs="Times New Roman"/>
          <w:spacing w:val="4"/>
          <w:sz w:val="24"/>
          <w:szCs w:val="24"/>
          <w:lang w:eastAsia="pt-BR"/>
        </w:rPr>
        <w:t xml:space="preserve">o, indicadores, formulários </w:t>
      </w:r>
      <w:r w:rsidR="00CE57E8" w:rsidRPr="0048000A">
        <w:rPr>
          <w:rFonts w:ascii="Times New Roman" w:hAnsi="Times New Roman" w:cs="Times New Roman"/>
          <w:spacing w:val="4"/>
          <w:sz w:val="24"/>
          <w:szCs w:val="24"/>
          <w:lang w:eastAsia="pt-BR"/>
        </w:rPr>
        <w:t>etc.</w:t>
      </w:r>
      <w:r w:rsidR="005B31B7" w:rsidRPr="0048000A">
        <w:rPr>
          <w:rFonts w:ascii="Times New Roman" w:hAnsi="Times New Roman" w:cs="Times New Roman"/>
          <w:spacing w:val="4"/>
          <w:sz w:val="24"/>
          <w:szCs w:val="24"/>
          <w:lang w:eastAsia="pt-BR"/>
        </w:rPr>
        <w:t>), quais visões, valores e preconcepções sobre os usuários e seus modos de vida são fixados? Quais as implicações desses instrumentos, supostamente técnicos, para os usuários dos serviços e programas?</w:t>
      </w:r>
      <w:r w:rsidRPr="0048000A">
        <w:rPr>
          <w:rFonts w:ascii="Times New Roman" w:hAnsi="Times New Roman" w:cs="Times New Roman"/>
          <w:spacing w:val="4"/>
          <w:sz w:val="24"/>
          <w:szCs w:val="24"/>
          <w:lang w:eastAsia="pt-BR"/>
        </w:rPr>
        <w:t xml:space="preserve"> </w:t>
      </w:r>
      <w:r w:rsidR="00F50243" w:rsidRPr="0048000A">
        <w:rPr>
          <w:rFonts w:ascii="Times New Roman" w:hAnsi="Times New Roman" w:cs="Times New Roman"/>
          <w:spacing w:val="4"/>
          <w:sz w:val="24"/>
          <w:szCs w:val="24"/>
          <w:lang w:eastAsia="pt-BR"/>
        </w:rPr>
        <w:t>Portanto, o modelo de governança e os</w:t>
      </w:r>
      <w:r w:rsidR="005B31B7" w:rsidRPr="0048000A">
        <w:rPr>
          <w:rFonts w:ascii="Times New Roman" w:hAnsi="Times New Roman" w:cs="Times New Roman"/>
          <w:spacing w:val="4"/>
          <w:sz w:val="24"/>
          <w:szCs w:val="24"/>
          <w:lang w:eastAsia="pt-BR"/>
        </w:rPr>
        <w:t xml:space="preserve"> instrumentos de implementação</w:t>
      </w:r>
      <w:r w:rsidR="00F50243" w:rsidRPr="0048000A">
        <w:rPr>
          <w:rFonts w:ascii="Times New Roman" w:hAnsi="Times New Roman" w:cs="Times New Roman"/>
          <w:spacing w:val="4"/>
          <w:sz w:val="24"/>
          <w:szCs w:val="24"/>
          <w:lang w:eastAsia="pt-BR"/>
        </w:rPr>
        <w:t xml:space="preserve"> de políticas públicas </w:t>
      </w:r>
      <w:r w:rsidR="000A3816" w:rsidRPr="0048000A">
        <w:rPr>
          <w:rFonts w:ascii="Times New Roman" w:hAnsi="Times New Roman" w:cs="Times New Roman"/>
          <w:spacing w:val="4"/>
          <w:sz w:val="24"/>
          <w:szCs w:val="24"/>
          <w:lang w:eastAsia="pt-BR"/>
        </w:rPr>
        <w:t xml:space="preserve">podem gerar </w:t>
      </w:r>
      <w:r w:rsidR="005B31B7" w:rsidRPr="0048000A">
        <w:rPr>
          <w:rFonts w:ascii="Times New Roman" w:hAnsi="Times New Roman" w:cs="Times New Roman"/>
          <w:spacing w:val="4"/>
          <w:sz w:val="24"/>
          <w:szCs w:val="24"/>
          <w:lang w:eastAsia="pt-BR"/>
        </w:rPr>
        <w:t>efeitos ma</w:t>
      </w:r>
      <w:r w:rsidR="000A3816" w:rsidRPr="0048000A">
        <w:rPr>
          <w:rFonts w:ascii="Times New Roman" w:hAnsi="Times New Roman" w:cs="Times New Roman"/>
          <w:spacing w:val="4"/>
          <w:sz w:val="24"/>
          <w:szCs w:val="24"/>
          <w:lang w:eastAsia="pt-BR"/>
        </w:rPr>
        <w:t>teriais e simbólicos sobre os beneficiários</w:t>
      </w:r>
      <w:r w:rsidR="005B31B7" w:rsidRPr="0048000A">
        <w:rPr>
          <w:rFonts w:ascii="Times New Roman" w:hAnsi="Times New Roman" w:cs="Times New Roman"/>
          <w:spacing w:val="4"/>
          <w:sz w:val="24"/>
          <w:szCs w:val="24"/>
          <w:lang w:eastAsia="pt-BR"/>
        </w:rPr>
        <w:t xml:space="preserve"> dos serviços</w:t>
      </w:r>
      <w:r w:rsidR="000A3816" w:rsidRPr="0048000A">
        <w:rPr>
          <w:rFonts w:ascii="Times New Roman" w:hAnsi="Times New Roman" w:cs="Times New Roman"/>
          <w:spacing w:val="4"/>
          <w:sz w:val="24"/>
          <w:szCs w:val="24"/>
          <w:lang w:eastAsia="pt-BR"/>
        </w:rPr>
        <w:t xml:space="preserve"> em questão</w:t>
      </w:r>
      <w:r w:rsidR="005B31B7" w:rsidRPr="0048000A">
        <w:rPr>
          <w:rFonts w:ascii="Times New Roman" w:hAnsi="Times New Roman" w:cs="Times New Roman"/>
          <w:spacing w:val="4"/>
          <w:sz w:val="24"/>
          <w:szCs w:val="24"/>
          <w:lang w:eastAsia="pt-BR"/>
        </w:rPr>
        <w:t xml:space="preserve">, </w:t>
      </w:r>
      <w:r w:rsidR="005A6DEE" w:rsidRPr="0048000A">
        <w:rPr>
          <w:rFonts w:ascii="Times New Roman" w:hAnsi="Times New Roman" w:cs="Times New Roman"/>
          <w:spacing w:val="4"/>
          <w:sz w:val="24"/>
          <w:szCs w:val="24"/>
          <w:lang w:eastAsia="pt-BR"/>
        </w:rPr>
        <w:t xml:space="preserve">fortalecendo </w:t>
      </w:r>
      <w:r w:rsidR="005B31B7" w:rsidRPr="0048000A">
        <w:rPr>
          <w:rFonts w:ascii="Times New Roman" w:hAnsi="Times New Roman" w:cs="Times New Roman"/>
          <w:spacing w:val="4"/>
          <w:sz w:val="24"/>
          <w:szCs w:val="24"/>
          <w:lang w:eastAsia="pt-BR"/>
        </w:rPr>
        <w:t xml:space="preserve">a </w:t>
      </w:r>
      <w:r w:rsidR="005A6DEE" w:rsidRPr="0048000A">
        <w:rPr>
          <w:rFonts w:ascii="Times New Roman" w:hAnsi="Times New Roman" w:cs="Times New Roman"/>
          <w:spacing w:val="4"/>
          <w:sz w:val="24"/>
          <w:szCs w:val="24"/>
          <w:lang w:eastAsia="pt-BR"/>
        </w:rPr>
        <w:t xml:space="preserve">manutenção de desigualdades </w:t>
      </w:r>
      <w:r w:rsidR="005B31B7" w:rsidRPr="0048000A">
        <w:rPr>
          <w:rFonts w:ascii="Times New Roman" w:hAnsi="Times New Roman" w:cs="Times New Roman"/>
          <w:spacing w:val="4"/>
          <w:sz w:val="24"/>
          <w:szCs w:val="24"/>
          <w:lang w:eastAsia="pt-BR"/>
        </w:rPr>
        <w:t>e vulnerabilidades acumuladas por parte d</w:t>
      </w:r>
      <w:r w:rsidR="005A6DEE" w:rsidRPr="0048000A">
        <w:rPr>
          <w:rFonts w:ascii="Times New Roman" w:hAnsi="Times New Roman" w:cs="Times New Roman"/>
          <w:spacing w:val="4"/>
          <w:sz w:val="24"/>
          <w:szCs w:val="24"/>
          <w:lang w:eastAsia="pt-BR"/>
        </w:rPr>
        <w:t>e alguns segmentos da população (PIRES, 2019).</w:t>
      </w:r>
    </w:p>
    <w:p w14:paraId="1F55392C" w14:textId="5BCE2EB1" w:rsidR="00B7027F" w:rsidRPr="007B2A40" w:rsidRDefault="00B7027F" w:rsidP="005C0170">
      <w:pPr>
        <w:spacing w:after="0" w:line="360" w:lineRule="auto"/>
        <w:ind w:firstLine="709"/>
        <w:jc w:val="both"/>
        <w:rPr>
          <w:rFonts w:ascii="Times New Roman" w:hAnsi="Times New Roman" w:cs="Times New Roman"/>
        </w:rPr>
      </w:pPr>
      <w:r w:rsidRPr="0048000A">
        <w:rPr>
          <w:rFonts w:ascii="Times New Roman" w:hAnsi="Times New Roman" w:cs="Times New Roman"/>
          <w:spacing w:val="4"/>
          <w:sz w:val="24"/>
          <w:szCs w:val="24"/>
          <w:lang w:eastAsia="pt-BR"/>
        </w:rPr>
        <w:t xml:space="preserve"> Os d</w:t>
      </w:r>
      <w:r w:rsidR="005B31B7" w:rsidRPr="0048000A">
        <w:rPr>
          <w:rFonts w:ascii="Times New Roman" w:hAnsi="Times New Roman" w:cs="Times New Roman"/>
          <w:spacing w:val="4"/>
          <w:sz w:val="24"/>
          <w:szCs w:val="24"/>
          <w:lang w:eastAsia="pt-BR"/>
        </w:rPr>
        <w:t xml:space="preserve">esequilíbrios de poder, </w:t>
      </w:r>
      <w:r w:rsidRPr="0048000A">
        <w:rPr>
          <w:rFonts w:ascii="Times New Roman" w:hAnsi="Times New Roman" w:cs="Times New Roman"/>
          <w:spacing w:val="4"/>
          <w:sz w:val="24"/>
          <w:szCs w:val="24"/>
          <w:lang w:eastAsia="pt-BR"/>
        </w:rPr>
        <w:t xml:space="preserve">de </w:t>
      </w:r>
      <w:r w:rsidR="005B31B7" w:rsidRPr="0048000A">
        <w:rPr>
          <w:rFonts w:ascii="Times New Roman" w:hAnsi="Times New Roman" w:cs="Times New Roman"/>
          <w:spacing w:val="4"/>
          <w:sz w:val="24"/>
          <w:szCs w:val="24"/>
          <w:lang w:eastAsia="pt-BR"/>
        </w:rPr>
        <w:t>represe</w:t>
      </w:r>
      <w:r w:rsidRPr="0048000A">
        <w:rPr>
          <w:rFonts w:ascii="Times New Roman" w:hAnsi="Times New Roman" w:cs="Times New Roman"/>
          <w:spacing w:val="4"/>
          <w:sz w:val="24"/>
          <w:szCs w:val="24"/>
          <w:lang w:eastAsia="pt-BR"/>
        </w:rPr>
        <w:t>ntação institucional, articulação e capacidade de influência causam</w:t>
      </w:r>
      <w:r w:rsidR="005B31B7" w:rsidRPr="0048000A">
        <w:rPr>
          <w:rFonts w:ascii="Times New Roman" w:hAnsi="Times New Roman" w:cs="Times New Roman"/>
          <w:spacing w:val="4"/>
          <w:sz w:val="24"/>
          <w:szCs w:val="24"/>
          <w:lang w:eastAsia="pt-BR"/>
        </w:rPr>
        <w:t xml:space="preserve"> riscos de exclusão, fa</w:t>
      </w:r>
      <w:r w:rsidRPr="0048000A">
        <w:rPr>
          <w:rFonts w:ascii="Times New Roman" w:hAnsi="Times New Roman" w:cs="Times New Roman"/>
          <w:spacing w:val="4"/>
          <w:sz w:val="24"/>
          <w:szCs w:val="24"/>
          <w:lang w:eastAsia="pt-BR"/>
        </w:rPr>
        <w:t>lta de atenção e danos a segmentos historicamente marginalizados que grande parte das vezes não terão seus pontos de vista institucionalmente reconhecidos.</w:t>
      </w:r>
    </w:p>
    <w:p w14:paraId="357F6735" w14:textId="26865227" w:rsidR="00C0582F" w:rsidRPr="0048000A" w:rsidRDefault="006E4645" w:rsidP="005C0170">
      <w:pPr>
        <w:spacing w:after="0" w:line="360" w:lineRule="auto"/>
        <w:ind w:firstLine="709"/>
        <w:jc w:val="both"/>
        <w:rPr>
          <w:rFonts w:ascii="Times New Roman" w:hAnsi="Times New Roman" w:cs="Times New Roman"/>
          <w:spacing w:val="4"/>
          <w:sz w:val="24"/>
          <w:szCs w:val="24"/>
          <w:lang w:eastAsia="pt-BR"/>
        </w:rPr>
      </w:pPr>
      <w:r w:rsidRPr="00AC3BAE">
        <w:rPr>
          <w:rFonts w:ascii="Times New Roman" w:hAnsi="Times New Roman" w:cs="Times New Roman"/>
          <w:spacing w:val="4"/>
          <w:sz w:val="24"/>
          <w:szCs w:val="24"/>
          <w:lang w:eastAsia="pt-BR"/>
        </w:rPr>
        <w:t xml:space="preserve"> O processo de implementação de políticas públicas é </w:t>
      </w:r>
      <w:r w:rsidR="005B31B7" w:rsidRPr="0048000A">
        <w:rPr>
          <w:rFonts w:ascii="Times New Roman" w:hAnsi="Times New Roman" w:cs="Times New Roman"/>
          <w:spacing w:val="4"/>
          <w:sz w:val="24"/>
          <w:szCs w:val="24"/>
          <w:lang w:eastAsia="pt-BR"/>
        </w:rPr>
        <w:t>também reconhecido como uma arena política relevante (G</w:t>
      </w:r>
      <w:r w:rsidR="000B1293" w:rsidRPr="0048000A">
        <w:rPr>
          <w:rFonts w:ascii="Times New Roman" w:hAnsi="Times New Roman" w:cs="Times New Roman"/>
          <w:spacing w:val="4"/>
          <w:sz w:val="24"/>
          <w:szCs w:val="24"/>
          <w:lang w:eastAsia="pt-BR"/>
        </w:rPr>
        <w:t>RINDLE</w:t>
      </w:r>
      <w:r w:rsidR="005B31B7" w:rsidRPr="0048000A">
        <w:rPr>
          <w:rFonts w:ascii="Times New Roman" w:hAnsi="Times New Roman" w:cs="Times New Roman"/>
          <w:spacing w:val="4"/>
          <w:sz w:val="24"/>
          <w:szCs w:val="24"/>
          <w:lang w:eastAsia="pt-BR"/>
        </w:rPr>
        <w:t>, 1980</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PIRES</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2019, </w:t>
      </w:r>
      <w:r w:rsidR="00CE57E8" w:rsidRPr="0048000A">
        <w:rPr>
          <w:rFonts w:ascii="Times New Roman" w:hAnsi="Times New Roman" w:cs="Times New Roman"/>
          <w:spacing w:val="4"/>
          <w:sz w:val="24"/>
          <w:szCs w:val="24"/>
          <w:lang w:eastAsia="pt-BR"/>
        </w:rPr>
        <w:t>p.</w:t>
      </w:r>
      <w:r w:rsidRPr="0048000A">
        <w:rPr>
          <w:rFonts w:ascii="Times New Roman" w:hAnsi="Times New Roman" w:cs="Times New Roman"/>
          <w:spacing w:val="4"/>
          <w:sz w:val="24"/>
          <w:szCs w:val="24"/>
          <w:lang w:eastAsia="pt-BR"/>
        </w:rPr>
        <w:t xml:space="preserve"> 28</w:t>
      </w:r>
      <w:r w:rsidR="005B31B7" w:rsidRPr="0048000A">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t xml:space="preserve">Dessa forma, </w:t>
      </w:r>
      <w:r w:rsidR="005B31B7" w:rsidRPr="0048000A">
        <w:rPr>
          <w:rFonts w:ascii="Times New Roman" w:hAnsi="Times New Roman" w:cs="Times New Roman"/>
          <w:spacing w:val="4"/>
          <w:sz w:val="24"/>
          <w:szCs w:val="24"/>
          <w:lang w:eastAsia="pt-BR"/>
        </w:rPr>
        <w:t>a impleme</w:t>
      </w:r>
      <w:r w:rsidRPr="0048000A">
        <w:rPr>
          <w:rFonts w:ascii="Times New Roman" w:hAnsi="Times New Roman" w:cs="Times New Roman"/>
          <w:spacing w:val="4"/>
          <w:sz w:val="24"/>
          <w:szCs w:val="24"/>
          <w:lang w:eastAsia="pt-BR"/>
        </w:rPr>
        <w:t xml:space="preserve">ntação envolve oportunidades de transformações e atores interessados ou que não </w:t>
      </w:r>
      <w:r w:rsidRPr="0048000A">
        <w:rPr>
          <w:rFonts w:ascii="Times New Roman" w:hAnsi="Times New Roman" w:cs="Times New Roman"/>
          <w:spacing w:val="4"/>
          <w:sz w:val="24"/>
          <w:szCs w:val="24"/>
          <w:lang w:eastAsia="pt-BR"/>
        </w:rPr>
        <w:lastRenderedPageBreak/>
        <w:t xml:space="preserve">participado e influenciado </w:t>
      </w:r>
      <w:r w:rsidR="005B31B7" w:rsidRPr="0048000A">
        <w:rPr>
          <w:rFonts w:ascii="Times New Roman" w:hAnsi="Times New Roman" w:cs="Times New Roman"/>
          <w:spacing w:val="4"/>
          <w:sz w:val="24"/>
          <w:szCs w:val="24"/>
          <w:lang w:eastAsia="pt-BR"/>
        </w:rPr>
        <w:t>o momento de fo</w:t>
      </w:r>
      <w:r w:rsidRPr="0048000A">
        <w:rPr>
          <w:rFonts w:ascii="Times New Roman" w:hAnsi="Times New Roman" w:cs="Times New Roman"/>
          <w:spacing w:val="4"/>
          <w:sz w:val="24"/>
          <w:szCs w:val="24"/>
          <w:lang w:eastAsia="pt-BR"/>
        </w:rPr>
        <w:t>rmulação irão buscar</w:t>
      </w:r>
      <w:r w:rsidR="005B31B7" w:rsidRPr="0048000A">
        <w:rPr>
          <w:rFonts w:ascii="Times New Roman" w:hAnsi="Times New Roman" w:cs="Times New Roman"/>
          <w:spacing w:val="4"/>
          <w:sz w:val="24"/>
          <w:szCs w:val="24"/>
          <w:lang w:eastAsia="pt-BR"/>
        </w:rPr>
        <w:t xml:space="preserve"> participar, influenciar e controlar as decisões relativas às estratégias operacionais e às ações no plano administrativo (S</w:t>
      </w:r>
      <w:r w:rsidR="000B1293" w:rsidRPr="0048000A">
        <w:rPr>
          <w:rFonts w:ascii="Times New Roman" w:hAnsi="Times New Roman" w:cs="Times New Roman"/>
          <w:spacing w:val="4"/>
          <w:sz w:val="24"/>
          <w:szCs w:val="24"/>
          <w:lang w:eastAsia="pt-BR"/>
        </w:rPr>
        <w:t>COTT</w:t>
      </w:r>
      <w:r w:rsidR="005B31B7" w:rsidRPr="0048000A">
        <w:rPr>
          <w:rFonts w:ascii="Times New Roman" w:hAnsi="Times New Roman" w:cs="Times New Roman"/>
          <w:spacing w:val="4"/>
          <w:sz w:val="24"/>
          <w:szCs w:val="24"/>
          <w:lang w:eastAsia="pt-BR"/>
        </w:rPr>
        <w:t>, 1969</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PIRES</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2019, </w:t>
      </w:r>
      <w:r w:rsidR="00CE57E8" w:rsidRPr="0048000A">
        <w:rPr>
          <w:rFonts w:ascii="Times New Roman" w:hAnsi="Times New Roman" w:cs="Times New Roman"/>
          <w:spacing w:val="4"/>
          <w:sz w:val="24"/>
          <w:szCs w:val="24"/>
          <w:lang w:eastAsia="pt-BR"/>
        </w:rPr>
        <w:t>p.</w:t>
      </w:r>
      <w:r w:rsidRPr="0048000A">
        <w:rPr>
          <w:rFonts w:ascii="Times New Roman" w:hAnsi="Times New Roman" w:cs="Times New Roman"/>
          <w:spacing w:val="4"/>
          <w:sz w:val="24"/>
          <w:szCs w:val="24"/>
          <w:lang w:eastAsia="pt-BR"/>
        </w:rPr>
        <w:t xml:space="preserve"> 28</w:t>
      </w:r>
      <w:r w:rsidR="005B31B7" w:rsidRPr="0048000A">
        <w:rPr>
          <w:rFonts w:ascii="Times New Roman" w:hAnsi="Times New Roman" w:cs="Times New Roman"/>
          <w:spacing w:val="4"/>
          <w:sz w:val="24"/>
          <w:szCs w:val="24"/>
          <w:lang w:eastAsia="pt-BR"/>
        </w:rPr>
        <w:t xml:space="preserve">). </w:t>
      </w:r>
    </w:p>
    <w:p w14:paraId="5D8292AE" w14:textId="77777777" w:rsidR="00E30D52" w:rsidRPr="0048000A" w:rsidRDefault="00E30D52"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Durante a década de 1980, no campo de estudos de implementação de políticas públicas, passou-se a </w:t>
      </w:r>
      <w:r w:rsidR="00C0582F" w:rsidRPr="0048000A">
        <w:rPr>
          <w:rFonts w:ascii="Times New Roman" w:hAnsi="Times New Roman" w:cs="Times New Roman"/>
          <w:spacing w:val="4"/>
          <w:sz w:val="24"/>
          <w:szCs w:val="24"/>
          <w:lang w:eastAsia="pt-BR"/>
        </w:rPr>
        <w:t>analisar a atuação dos burocratas executore</w:t>
      </w:r>
      <w:r w:rsidRPr="0048000A">
        <w:rPr>
          <w:rFonts w:ascii="Times New Roman" w:hAnsi="Times New Roman" w:cs="Times New Roman"/>
          <w:spacing w:val="4"/>
          <w:sz w:val="24"/>
          <w:szCs w:val="24"/>
          <w:lang w:eastAsia="pt-BR"/>
        </w:rPr>
        <w:t>s no processo de implementação, d</w:t>
      </w:r>
      <w:r w:rsidR="00C0582F" w:rsidRPr="0048000A">
        <w:rPr>
          <w:rFonts w:ascii="Times New Roman" w:hAnsi="Times New Roman" w:cs="Times New Roman"/>
          <w:spacing w:val="4"/>
          <w:sz w:val="24"/>
          <w:szCs w:val="24"/>
          <w:lang w:eastAsia="pt-BR"/>
        </w:rPr>
        <w:t>enominados por Lispky (2010) como street-level bureaucra</w:t>
      </w:r>
      <w:r w:rsidRPr="0048000A">
        <w:rPr>
          <w:rFonts w:ascii="Times New Roman" w:hAnsi="Times New Roman" w:cs="Times New Roman"/>
          <w:spacing w:val="4"/>
          <w:sz w:val="24"/>
          <w:szCs w:val="24"/>
          <w:lang w:eastAsia="pt-BR"/>
        </w:rPr>
        <w:t xml:space="preserve">ts (burocratas de nível de rua). Tais atores são centrais na análise de implementações de políticas púbicas pois </w:t>
      </w:r>
      <w:r w:rsidR="00C0582F" w:rsidRPr="0048000A">
        <w:rPr>
          <w:rFonts w:ascii="Times New Roman" w:hAnsi="Times New Roman" w:cs="Times New Roman"/>
          <w:spacing w:val="4"/>
          <w:sz w:val="24"/>
          <w:szCs w:val="24"/>
          <w:lang w:eastAsia="pt-BR"/>
        </w:rPr>
        <w:t>materializar</w:t>
      </w:r>
      <w:r w:rsidRPr="0048000A">
        <w:rPr>
          <w:rFonts w:ascii="Times New Roman" w:hAnsi="Times New Roman" w:cs="Times New Roman"/>
          <w:spacing w:val="4"/>
          <w:sz w:val="24"/>
          <w:szCs w:val="24"/>
          <w:lang w:eastAsia="pt-BR"/>
        </w:rPr>
        <w:t xml:space="preserve">am as políticas desenhadas e geram efeitos e resultados, e o </w:t>
      </w:r>
      <w:r w:rsidR="00C0582F" w:rsidRPr="0048000A">
        <w:rPr>
          <w:rFonts w:ascii="Times New Roman" w:hAnsi="Times New Roman" w:cs="Times New Roman"/>
          <w:spacing w:val="4"/>
          <w:sz w:val="24"/>
          <w:szCs w:val="24"/>
          <w:lang w:eastAsia="pt-BR"/>
        </w:rPr>
        <w:t xml:space="preserve">que os define não é a posição hierárquica, mas serem o elo de conexão e </w:t>
      </w:r>
      <w:r w:rsidRPr="0048000A">
        <w:rPr>
          <w:rFonts w:ascii="Times New Roman" w:hAnsi="Times New Roman" w:cs="Times New Roman"/>
          <w:spacing w:val="4"/>
          <w:sz w:val="24"/>
          <w:szCs w:val="24"/>
          <w:lang w:eastAsia="pt-BR"/>
        </w:rPr>
        <w:t>acesso entre usuários e Estado (LOTTA, 2021).</w:t>
      </w:r>
    </w:p>
    <w:p w14:paraId="0A3859BB" w14:textId="1E12AC11" w:rsidR="00C263E5" w:rsidRPr="0048000A" w:rsidRDefault="008273E2"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Destaca-se que são esses servidores o “rosto” do Estado e é pela ação desses grupos que</w:t>
      </w:r>
      <w:r w:rsidR="00C0582F" w:rsidRPr="0048000A">
        <w:rPr>
          <w:rFonts w:ascii="Times New Roman" w:hAnsi="Times New Roman" w:cs="Times New Roman"/>
          <w:spacing w:val="4"/>
          <w:sz w:val="24"/>
          <w:szCs w:val="24"/>
          <w:lang w:eastAsia="pt-BR"/>
        </w:rPr>
        <w:t xml:space="preserve"> os cidadãos acessam, ou não, direitos e benefícios públicos e materializam o olhar sobre a ação estatal. </w:t>
      </w:r>
      <w:r w:rsidR="00C263E5" w:rsidRPr="0048000A">
        <w:rPr>
          <w:rFonts w:ascii="Times New Roman" w:hAnsi="Times New Roman" w:cs="Times New Roman"/>
          <w:spacing w:val="4"/>
          <w:sz w:val="24"/>
          <w:szCs w:val="24"/>
          <w:lang w:eastAsia="pt-BR"/>
        </w:rPr>
        <w:t xml:space="preserve">Além disso, são esses gestores </w:t>
      </w:r>
      <w:r w:rsidR="00C0582F" w:rsidRPr="0048000A">
        <w:rPr>
          <w:rFonts w:ascii="Times New Roman" w:hAnsi="Times New Roman" w:cs="Times New Roman"/>
          <w:spacing w:val="4"/>
          <w:sz w:val="24"/>
          <w:szCs w:val="24"/>
          <w:lang w:eastAsia="pt-BR"/>
        </w:rPr>
        <w:t>a porta de acesso (ou restrição) a direitos sociais, determinando elegibilida</w:t>
      </w:r>
      <w:r w:rsidR="00C263E5" w:rsidRPr="0048000A">
        <w:rPr>
          <w:rFonts w:ascii="Times New Roman" w:hAnsi="Times New Roman" w:cs="Times New Roman"/>
          <w:spacing w:val="4"/>
          <w:sz w:val="24"/>
          <w:szCs w:val="24"/>
          <w:lang w:eastAsia="pt-BR"/>
        </w:rPr>
        <w:t xml:space="preserve">de e exercendo poder alocativo, possuindo, </w:t>
      </w:r>
      <w:r w:rsidR="00C0582F" w:rsidRPr="0048000A">
        <w:rPr>
          <w:rFonts w:ascii="Times New Roman" w:hAnsi="Times New Roman" w:cs="Times New Roman"/>
          <w:spacing w:val="4"/>
          <w:sz w:val="24"/>
          <w:szCs w:val="24"/>
          <w:lang w:eastAsia="pt-BR"/>
        </w:rPr>
        <w:t>portanto, grande impacto na vida dos cidadãos.</w:t>
      </w:r>
      <w:r w:rsidR="00C263E5" w:rsidRPr="0048000A">
        <w:rPr>
          <w:rFonts w:ascii="Times New Roman" w:hAnsi="Times New Roman" w:cs="Times New Roman"/>
          <w:spacing w:val="4"/>
          <w:sz w:val="24"/>
          <w:szCs w:val="24"/>
          <w:lang w:eastAsia="pt-BR"/>
        </w:rPr>
        <w:t xml:space="preserve"> Por fim, devido a interação direta com os beneficiários</w:t>
      </w:r>
      <w:r w:rsidR="00C0582F" w:rsidRPr="0048000A">
        <w:rPr>
          <w:rFonts w:ascii="Times New Roman" w:hAnsi="Times New Roman" w:cs="Times New Roman"/>
          <w:spacing w:val="4"/>
          <w:sz w:val="24"/>
          <w:szCs w:val="24"/>
          <w:lang w:eastAsia="pt-BR"/>
        </w:rPr>
        <w:t xml:space="preserve"> dos serviços,</w:t>
      </w:r>
      <w:r w:rsidR="00C263E5" w:rsidRPr="0048000A">
        <w:rPr>
          <w:rFonts w:ascii="Times New Roman" w:hAnsi="Times New Roman" w:cs="Times New Roman"/>
          <w:spacing w:val="4"/>
          <w:sz w:val="24"/>
          <w:szCs w:val="24"/>
          <w:lang w:eastAsia="pt-BR"/>
        </w:rPr>
        <w:t xml:space="preserve"> ações e programas, suas impressões e informações são fundamentais </w:t>
      </w:r>
      <w:r w:rsidR="00C0582F" w:rsidRPr="0048000A">
        <w:rPr>
          <w:rFonts w:ascii="Times New Roman" w:hAnsi="Times New Roman" w:cs="Times New Roman"/>
          <w:spacing w:val="4"/>
          <w:sz w:val="24"/>
          <w:szCs w:val="24"/>
          <w:lang w:eastAsia="pt-BR"/>
        </w:rPr>
        <w:t xml:space="preserve">para o próprio Estado e para </w:t>
      </w:r>
      <w:r w:rsidR="00C263E5" w:rsidRPr="0048000A">
        <w:rPr>
          <w:rFonts w:ascii="Times New Roman" w:hAnsi="Times New Roman" w:cs="Times New Roman"/>
          <w:spacing w:val="4"/>
          <w:sz w:val="24"/>
          <w:szCs w:val="24"/>
          <w:lang w:eastAsia="pt-BR"/>
        </w:rPr>
        <w:t xml:space="preserve">o desenho de políticas públicas (LOTTA, 2021). </w:t>
      </w:r>
    </w:p>
    <w:p w14:paraId="4D5FD61A" w14:textId="4010E142" w:rsidR="00891FD6" w:rsidRPr="0048000A" w:rsidRDefault="00891FD6"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As interações entre agentes públicos e os beneficiários de políticas públicas é significativo do ponto </w:t>
      </w:r>
      <w:r w:rsidRPr="007B2A40">
        <w:rPr>
          <w:rFonts w:ascii="Times New Roman" w:hAnsi="Times New Roman" w:cs="Times New Roman"/>
          <w:spacing w:val="4"/>
          <w:sz w:val="24"/>
          <w:szCs w:val="24"/>
          <w:lang w:eastAsia="pt-BR"/>
        </w:rPr>
        <w:t xml:space="preserve">de vista pessoal, mas </w:t>
      </w:r>
      <w:r w:rsidRPr="00AC3BAE">
        <w:rPr>
          <w:rFonts w:ascii="Times New Roman" w:hAnsi="Times New Roman" w:cs="Times New Roman"/>
          <w:spacing w:val="4"/>
          <w:sz w:val="24"/>
          <w:szCs w:val="24"/>
          <w:lang w:eastAsia="pt-BR"/>
        </w:rPr>
        <w:t xml:space="preserve">o </w:t>
      </w:r>
      <w:r w:rsidRPr="0048000A">
        <w:rPr>
          <w:rFonts w:ascii="Times New Roman" w:hAnsi="Times New Roman" w:cs="Times New Roman"/>
          <w:spacing w:val="4"/>
          <w:sz w:val="24"/>
          <w:szCs w:val="24"/>
          <w:lang w:eastAsia="pt-BR"/>
        </w:rPr>
        <w:t xml:space="preserve">efeito dessas interações também é importante em nível social também. Por meio dessas interações, a percepção da legitimidade e confiabilidade das instituições políticas é moldada. Além disso, a forma como as políticas são implementadas pode ter impacto sobre a percepção das pessoas sobre a legitimidade do que essas políticas (ZACKA, 2017). </w:t>
      </w:r>
    </w:p>
    <w:p w14:paraId="2885978B" w14:textId="59194E32" w:rsidR="00322620" w:rsidRPr="0048000A" w:rsidRDefault="00322620"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 Essa posição gera pressão tanto por parte do Estado </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metas, indicadores, eficiência </w:t>
      </w:r>
      <w:r w:rsidR="002C08E5">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quanto por parte dos beneficiários </w:t>
      </w:r>
      <w:r w:rsidR="002C08E5">
        <w:rPr>
          <w:rFonts w:ascii="Times New Roman" w:hAnsi="Times New Roman" w:cs="Times New Roman"/>
          <w:spacing w:val="4"/>
          <w:sz w:val="24"/>
          <w:szCs w:val="24"/>
          <w:lang w:eastAsia="pt-BR"/>
        </w:rPr>
        <w:t xml:space="preserve">– </w:t>
      </w:r>
      <w:r w:rsidRPr="0048000A">
        <w:rPr>
          <w:rFonts w:ascii="Times New Roman" w:hAnsi="Times New Roman" w:cs="Times New Roman"/>
          <w:spacing w:val="4"/>
          <w:sz w:val="24"/>
          <w:szCs w:val="24"/>
          <w:lang w:eastAsia="pt-BR"/>
        </w:rPr>
        <w:t>acesso, efetividade, informação (</w:t>
      </w:r>
      <w:r w:rsidR="00C0582F" w:rsidRPr="0048000A">
        <w:rPr>
          <w:rFonts w:ascii="Times New Roman" w:hAnsi="Times New Roman" w:cs="Times New Roman"/>
          <w:spacing w:val="4"/>
          <w:sz w:val="24"/>
          <w:szCs w:val="24"/>
          <w:lang w:eastAsia="pt-BR"/>
        </w:rPr>
        <w:t>L</w:t>
      </w:r>
      <w:r w:rsidRPr="0048000A">
        <w:rPr>
          <w:rFonts w:ascii="Times New Roman" w:hAnsi="Times New Roman" w:cs="Times New Roman"/>
          <w:spacing w:val="4"/>
          <w:sz w:val="24"/>
          <w:szCs w:val="24"/>
          <w:lang w:eastAsia="pt-BR"/>
        </w:rPr>
        <w:t xml:space="preserve">IPSKY, 2010). </w:t>
      </w:r>
    </w:p>
    <w:p w14:paraId="5DCAF602" w14:textId="376B86C5" w:rsidR="00B215B1" w:rsidRPr="0048000A" w:rsidRDefault="00322620"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Portanto, é fundamental a análise do </w:t>
      </w:r>
      <w:r w:rsidR="00C0582F" w:rsidRPr="0048000A">
        <w:rPr>
          <w:rFonts w:ascii="Times New Roman" w:hAnsi="Times New Roman" w:cs="Times New Roman"/>
          <w:spacing w:val="4"/>
          <w:sz w:val="24"/>
          <w:szCs w:val="24"/>
          <w:lang w:eastAsia="pt-BR"/>
        </w:rPr>
        <w:t>conceito de discricionariedade, conceituada como o espaço de liberdade para tomada de decisão, dentro do constrangimento colocado pelas regras (</w:t>
      </w:r>
      <w:r w:rsidR="00422221" w:rsidRPr="0048000A">
        <w:rPr>
          <w:rFonts w:ascii="Times New Roman" w:hAnsi="Times New Roman" w:cs="Times New Roman"/>
          <w:spacing w:val="4"/>
          <w:sz w:val="24"/>
          <w:szCs w:val="24"/>
          <w:lang w:eastAsia="pt-BR"/>
        </w:rPr>
        <w:t>HUPE; HILL; BUFFAT</w:t>
      </w:r>
      <w:r w:rsidR="00C0582F" w:rsidRPr="0048000A">
        <w:rPr>
          <w:rFonts w:ascii="Times New Roman" w:hAnsi="Times New Roman" w:cs="Times New Roman"/>
          <w:spacing w:val="4"/>
          <w:sz w:val="24"/>
          <w:szCs w:val="24"/>
          <w:lang w:eastAsia="pt-BR"/>
        </w:rPr>
        <w:t>, 2015</w:t>
      </w:r>
      <w:r w:rsidR="00422221">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LOTTA, 2021</w:t>
      </w:r>
      <w:r w:rsidR="00422221">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w:t>
      </w:r>
      <w:r w:rsidR="00CE57E8" w:rsidRPr="0048000A">
        <w:rPr>
          <w:rFonts w:ascii="Times New Roman" w:hAnsi="Times New Roman" w:cs="Times New Roman"/>
          <w:spacing w:val="4"/>
          <w:sz w:val="24"/>
          <w:szCs w:val="24"/>
          <w:lang w:eastAsia="pt-BR"/>
        </w:rPr>
        <w:t>p.</w:t>
      </w:r>
      <w:r w:rsidRPr="0048000A">
        <w:rPr>
          <w:rFonts w:ascii="Times New Roman" w:hAnsi="Times New Roman" w:cs="Times New Roman"/>
          <w:spacing w:val="4"/>
          <w:sz w:val="24"/>
          <w:szCs w:val="24"/>
          <w:lang w:eastAsia="pt-BR"/>
        </w:rPr>
        <w:t xml:space="preserve"> 13</w:t>
      </w:r>
      <w:r w:rsidR="00C0582F" w:rsidRPr="0048000A">
        <w:rPr>
          <w:rFonts w:ascii="Times New Roman" w:hAnsi="Times New Roman" w:cs="Times New Roman"/>
          <w:spacing w:val="4"/>
          <w:sz w:val="24"/>
          <w:szCs w:val="24"/>
          <w:lang w:eastAsia="pt-BR"/>
        </w:rPr>
        <w:t xml:space="preserve">). </w:t>
      </w:r>
      <w:r w:rsidR="00B215B1" w:rsidRPr="0048000A">
        <w:rPr>
          <w:rFonts w:ascii="Times New Roman" w:hAnsi="Times New Roman" w:cs="Times New Roman"/>
          <w:spacing w:val="4"/>
          <w:sz w:val="24"/>
          <w:szCs w:val="24"/>
          <w:lang w:eastAsia="pt-BR"/>
        </w:rPr>
        <w:t>Nessa perspectiva, a</w:t>
      </w:r>
      <w:r w:rsidR="00C0582F" w:rsidRPr="0048000A">
        <w:rPr>
          <w:rFonts w:ascii="Times New Roman" w:hAnsi="Times New Roman" w:cs="Times New Roman"/>
          <w:spacing w:val="4"/>
          <w:sz w:val="24"/>
          <w:szCs w:val="24"/>
          <w:lang w:eastAsia="pt-BR"/>
        </w:rPr>
        <w:t xml:space="preserve"> discricionariedade </w:t>
      </w:r>
      <w:r w:rsidR="00B215B1" w:rsidRPr="0048000A">
        <w:rPr>
          <w:rFonts w:ascii="Times New Roman" w:hAnsi="Times New Roman" w:cs="Times New Roman"/>
          <w:spacing w:val="4"/>
          <w:sz w:val="24"/>
          <w:szCs w:val="24"/>
          <w:lang w:eastAsia="pt-BR"/>
        </w:rPr>
        <w:t xml:space="preserve">define-se como </w:t>
      </w:r>
      <w:r w:rsidR="00C0582F" w:rsidRPr="0048000A">
        <w:rPr>
          <w:rFonts w:ascii="Times New Roman" w:hAnsi="Times New Roman" w:cs="Times New Roman"/>
          <w:spacing w:val="4"/>
          <w:sz w:val="24"/>
          <w:szCs w:val="24"/>
          <w:lang w:eastAsia="pt-BR"/>
        </w:rPr>
        <w:t>espaço racionalidade usado para transformar uma regra geral em uma determinação específica (</w:t>
      </w:r>
      <w:r w:rsidR="00422221" w:rsidRPr="0048000A">
        <w:rPr>
          <w:rFonts w:ascii="Times New Roman" w:hAnsi="Times New Roman" w:cs="Times New Roman"/>
          <w:spacing w:val="4"/>
          <w:sz w:val="24"/>
          <w:szCs w:val="24"/>
          <w:lang w:eastAsia="pt-BR"/>
        </w:rPr>
        <w:t>LIPSKY, 2010; MØLLER, 2016</w:t>
      </w:r>
      <w:r w:rsidR="00422221">
        <w:rPr>
          <w:rFonts w:ascii="Times New Roman" w:hAnsi="Times New Roman" w:cs="Times New Roman"/>
          <w:spacing w:val="4"/>
          <w:sz w:val="24"/>
          <w:szCs w:val="24"/>
          <w:lang w:eastAsia="pt-BR"/>
        </w:rPr>
        <w:t>,</w:t>
      </w:r>
      <w:r w:rsidR="00422221" w:rsidRPr="0048000A">
        <w:rPr>
          <w:rFonts w:ascii="Times New Roman" w:hAnsi="Times New Roman" w:cs="Times New Roman"/>
          <w:spacing w:val="4"/>
          <w:sz w:val="24"/>
          <w:szCs w:val="24"/>
          <w:lang w:eastAsia="pt-BR"/>
        </w:rPr>
        <w:t xml:space="preserve"> </w:t>
      </w:r>
      <w:r w:rsidR="00B215B1" w:rsidRPr="0048000A">
        <w:rPr>
          <w:rFonts w:ascii="Times New Roman" w:hAnsi="Times New Roman" w:cs="Times New Roman"/>
          <w:spacing w:val="4"/>
          <w:sz w:val="24"/>
          <w:szCs w:val="24"/>
          <w:lang w:eastAsia="pt-BR"/>
        </w:rPr>
        <w:t xml:space="preserve">in LOTTA 2021, </w:t>
      </w:r>
      <w:r w:rsidR="00CE57E8" w:rsidRPr="0048000A">
        <w:rPr>
          <w:rFonts w:ascii="Times New Roman" w:hAnsi="Times New Roman" w:cs="Times New Roman"/>
          <w:spacing w:val="4"/>
          <w:sz w:val="24"/>
          <w:szCs w:val="24"/>
          <w:lang w:eastAsia="pt-BR"/>
        </w:rPr>
        <w:t>p.</w:t>
      </w:r>
      <w:r w:rsidR="00B215B1" w:rsidRPr="0048000A">
        <w:rPr>
          <w:rFonts w:ascii="Times New Roman" w:hAnsi="Times New Roman" w:cs="Times New Roman"/>
          <w:spacing w:val="4"/>
          <w:sz w:val="24"/>
          <w:szCs w:val="24"/>
          <w:lang w:eastAsia="pt-BR"/>
        </w:rPr>
        <w:t xml:space="preserve"> 14.), sendo o </w:t>
      </w:r>
      <w:r w:rsidR="00C0582F" w:rsidRPr="0048000A">
        <w:rPr>
          <w:rFonts w:ascii="Times New Roman" w:hAnsi="Times New Roman" w:cs="Times New Roman"/>
          <w:spacing w:val="4"/>
          <w:sz w:val="24"/>
          <w:szCs w:val="24"/>
          <w:lang w:eastAsia="pt-BR"/>
        </w:rPr>
        <w:t xml:space="preserve">elemento central para entendimento da ação dos </w:t>
      </w:r>
      <w:r w:rsidR="00B215B1" w:rsidRPr="0048000A">
        <w:rPr>
          <w:rFonts w:ascii="Times New Roman" w:hAnsi="Times New Roman" w:cs="Times New Roman"/>
          <w:spacing w:val="4"/>
          <w:sz w:val="24"/>
          <w:szCs w:val="24"/>
          <w:lang w:eastAsia="pt-BR"/>
        </w:rPr>
        <w:t xml:space="preserve">agentes públicos, pois é a partir de suas impressões e ações que </w:t>
      </w:r>
      <w:r w:rsidR="00C0582F" w:rsidRPr="0048000A">
        <w:rPr>
          <w:rFonts w:ascii="Times New Roman" w:hAnsi="Times New Roman" w:cs="Times New Roman"/>
          <w:spacing w:val="4"/>
          <w:sz w:val="24"/>
          <w:szCs w:val="24"/>
          <w:lang w:eastAsia="pt-BR"/>
        </w:rPr>
        <w:t xml:space="preserve">decisões são tomadas e a implementação ocorre. </w:t>
      </w:r>
    </w:p>
    <w:p w14:paraId="10D7AA6E" w14:textId="77777777" w:rsidR="0091198D" w:rsidRPr="0048000A" w:rsidRDefault="003D5224"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Dessa forma, os agentes públicos, no âmbito dos </w:t>
      </w:r>
      <w:r w:rsidR="00C0582F" w:rsidRPr="0048000A">
        <w:rPr>
          <w:rFonts w:ascii="Times New Roman" w:hAnsi="Times New Roman" w:cs="Times New Roman"/>
          <w:spacing w:val="4"/>
          <w:sz w:val="24"/>
          <w:szCs w:val="24"/>
          <w:lang w:eastAsia="pt-BR"/>
        </w:rPr>
        <w:t>espaços de discricionaried</w:t>
      </w:r>
      <w:r w:rsidRPr="0048000A">
        <w:rPr>
          <w:rFonts w:ascii="Times New Roman" w:hAnsi="Times New Roman" w:cs="Times New Roman"/>
          <w:spacing w:val="4"/>
          <w:sz w:val="24"/>
          <w:szCs w:val="24"/>
          <w:lang w:eastAsia="pt-BR"/>
        </w:rPr>
        <w:t xml:space="preserve">ade, como negociam ações e normativas com base na </w:t>
      </w:r>
      <w:r w:rsidR="00C0582F" w:rsidRPr="0048000A">
        <w:rPr>
          <w:rFonts w:ascii="Times New Roman" w:hAnsi="Times New Roman" w:cs="Times New Roman"/>
          <w:spacing w:val="4"/>
          <w:sz w:val="24"/>
          <w:szCs w:val="24"/>
          <w:lang w:eastAsia="pt-BR"/>
        </w:rPr>
        <w:t xml:space="preserve">pluralidade de objetivos e valores aos quais </w:t>
      </w:r>
      <w:r w:rsidR="00C0582F" w:rsidRPr="0048000A">
        <w:rPr>
          <w:rFonts w:ascii="Times New Roman" w:hAnsi="Times New Roman" w:cs="Times New Roman"/>
          <w:spacing w:val="4"/>
          <w:sz w:val="24"/>
          <w:szCs w:val="24"/>
          <w:lang w:eastAsia="pt-BR"/>
        </w:rPr>
        <w:lastRenderedPageBreak/>
        <w:t>devem ser sensíveis e como encontram recursos para fazer isso em ambientes complexos</w:t>
      </w:r>
      <w:r w:rsidRPr="0048000A">
        <w:rPr>
          <w:rFonts w:ascii="Times New Roman" w:hAnsi="Times New Roman" w:cs="Times New Roman"/>
          <w:spacing w:val="4"/>
          <w:sz w:val="24"/>
          <w:szCs w:val="24"/>
          <w:lang w:eastAsia="pt-BR"/>
        </w:rPr>
        <w:t xml:space="preserve"> (ZACKA, 2017)</w:t>
      </w:r>
      <w:r w:rsidR="00C0582F" w:rsidRPr="0048000A">
        <w:rPr>
          <w:rFonts w:ascii="Times New Roman" w:hAnsi="Times New Roman" w:cs="Times New Roman"/>
          <w:spacing w:val="4"/>
          <w:sz w:val="24"/>
          <w:szCs w:val="24"/>
          <w:lang w:eastAsia="pt-BR"/>
        </w:rPr>
        <w:t xml:space="preserve">. </w:t>
      </w:r>
      <w:r w:rsidR="0091198D" w:rsidRPr="0048000A">
        <w:rPr>
          <w:rFonts w:ascii="Times New Roman" w:hAnsi="Times New Roman" w:cs="Times New Roman"/>
          <w:spacing w:val="4"/>
          <w:sz w:val="24"/>
          <w:szCs w:val="24"/>
          <w:lang w:eastAsia="pt-BR"/>
        </w:rPr>
        <w:t xml:space="preserve">Assim, os agentes públicos </w:t>
      </w:r>
      <w:r w:rsidR="00C0582F" w:rsidRPr="0048000A">
        <w:rPr>
          <w:rFonts w:ascii="Times New Roman" w:hAnsi="Times New Roman" w:cs="Times New Roman"/>
          <w:spacing w:val="4"/>
          <w:sz w:val="24"/>
          <w:szCs w:val="24"/>
          <w:lang w:eastAsia="pt-BR"/>
        </w:rPr>
        <w:t>transformam objetivos originais das políticas em ações concretas que podem, ou não, gerar resultados desejados pela política.</w:t>
      </w:r>
    </w:p>
    <w:p w14:paraId="45A0281B" w14:textId="2E9AC28D" w:rsidR="0091198D" w:rsidRPr="0048000A" w:rsidRDefault="0091198D"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O espaço de </w:t>
      </w:r>
      <w:r w:rsidR="00C0582F" w:rsidRPr="0048000A">
        <w:rPr>
          <w:rFonts w:ascii="Times New Roman" w:hAnsi="Times New Roman" w:cs="Times New Roman"/>
          <w:spacing w:val="4"/>
          <w:sz w:val="24"/>
          <w:szCs w:val="24"/>
          <w:lang w:eastAsia="pt-BR"/>
        </w:rPr>
        <w:t>di</w:t>
      </w:r>
      <w:r w:rsidRPr="0048000A">
        <w:rPr>
          <w:rFonts w:ascii="Times New Roman" w:hAnsi="Times New Roman" w:cs="Times New Roman"/>
          <w:spacing w:val="4"/>
          <w:sz w:val="24"/>
          <w:szCs w:val="24"/>
          <w:lang w:eastAsia="pt-BR"/>
        </w:rPr>
        <w:t xml:space="preserve">scricionariedade tem </w:t>
      </w:r>
      <w:r w:rsidR="006F29F5" w:rsidRPr="0048000A">
        <w:rPr>
          <w:rFonts w:ascii="Times New Roman" w:hAnsi="Times New Roman" w:cs="Times New Roman"/>
          <w:spacing w:val="4"/>
          <w:sz w:val="24"/>
          <w:szCs w:val="24"/>
          <w:lang w:eastAsia="pt-BR"/>
        </w:rPr>
        <w:t>diversos fatores</w:t>
      </w:r>
      <w:r w:rsidRPr="0048000A">
        <w:rPr>
          <w:rFonts w:ascii="Times New Roman" w:hAnsi="Times New Roman" w:cs="Times New Roman"/>
          <w:spacing w:val="4"/>
          <w:sz w:val="24"/>
          <w:szCs w:val="24"/>
          <w:lang w:eastAsia="pt-BR"/>
        </w:rPr>
        <w:t xml:space="preserve">: </w:t>
      </w:r>
      <w:r w:rsidR="00C0582F" w:rsidRPr="0048000A">
        <w:rPr>
          <w:rFonts w:ascii="Times New Roman" w:hAnsi="Times New Roman" w:cs="Times New Roman"/>
          <w:spacing w:val="4"/>
          <w:sz w:val="24"/>
          <w:szCs w:val="24"/>
          <w:lang w:eastAsia="pt-BR"/>
        </w:rPr>
        <w:t>a ambiguidade e o conflito de regras e objetivos, a limitação de recursos que leva à necessidade de se fazerem escolhas, as incertezas e imprevisibilidades do mundo cotidiano da implementação e a assimetria de informações, entre outros (</w:t>
      </w:r>
      <w:r w:rsidR="00422221" w:rsidRPr="0048000A">
        <w:rPr>
          <w:rFonts w:ascii="Times New Roman" w:hAnsi="Times New Roman" w:cs="Times New Roman"/>
          <w:spacing w:val="4"/>
          <w:sz w:val="24"/>
          <w:szCs w:val="24"/>
          <w:lang w:eastAsia="pt-BR"/>
        </w:rPr>
        <w:t>LIPSKY, 2010; ZACKA</w:t>
      </w:r>
      <w:r w:rsidR="00C0582F" w:rsidRPr="0048000A">
        <w:rPr>
          <w:rFonts w:ascii="Times New Roman" w:hAnsi="Times New Roman" w:cs="Times New Roman"/>
          <w:spacing w:val="4"/>
          <w:sz w:val="24"/>
          <w:szCs w:val="24"/>
          <w:lang w:eastAsia="pt-BR"/>
        </w:rPr>
        <w:t>, 2017</w:t>
      </w:r>
      <w:r w:rsidR="00422221">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in LOTTA, 2021</w:t>
      </w:r>
      <w:r w:rsidR="00C0582F" w:rsidRPr="0048000A">
        <w:rPr>
          <w:rFonts w:ascii="Times New Roman" w:hAnsi="Times New Roman" w:cs="Times New Roman"/>
          <w:spacing w:val="4"/>
          <w:sz w:val="24"/>
          <w:szCs w:val="24"/>
          <w:lang w:eastAsia="pt-BR"/>
        </w:rPr>
        <w:t>).</w:t>
      </w:r>
    </w:p>
    <w:p w14:paraId="3926E30D" w14:textId="1E94F4AD" w:rsidR="009F44D1" w:rsidRPr="0048000A" w:rsidRDefault="0091198D"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 Destaca-se por exemplo o </w:t>
      </w:r>
      <w:r w:rsidR="00C0582F" w:rsidRPr="0048000A">
        <w:rPr>
          <w:rFonts w:ascii="Times New Roman" w:hAnsi="Times New Roman" w:cs="Times New Roman"/>
          <w:spacing w:val="4"/>
          <w:sz w:val="24"/>
          <w:szCs w:val="24"/>
          <w:lang w:eastAsia="pt-BR"/>
        </w:rPr>
        <w:t>processo de categor</w:t>
      </w:r>
      <w:r w:rsidRPr="0048000A">
        <w:rPr>
          <w:rFonts w:ascii="Times New Roman" w:hAnsi="Times New Roman" w:cs="Times New Roman"/>
          <w:spacing w:val="4"/>
          <w:sz w:val="24"/>
          <w:szCs w:val="24"/>
          <w:lang w:eastAsia="pt-BR"/>
        </w:rPr>
        <w:t>ização e alocação dos usuários, em que cidadãos</w:t>
      </w:r>
      <w:r w:rsidR="00C0582F" w:rsidRPr="0048000A">
        <w:rPr>
          <w:rFonts w:ascii="Times New Roman" w:hAnsi="Times New Roman" w:cs="Times New Roman"/>
          <w:spacing w:val="4"/>
          <w:sz w:val="24"/>
          <w:szCs w:val="24"/>
          <w:lang w:eastAsia="pt-BR"/>
        </w:rPr>
        <w:t xml:space="preserve"> chegam ao serviço público como pessoas únicas, com demandas individualizadas e portadoras de diferentes experiências de vid</w:t>
      </w:r>
      <w:r w:rsidR="009F44D1" w:rsidRPr="0048000A">
        <w:rPr>
          <w:rFonts w:ascii="Times New Roman" w:hAnsi="Times New Roman" w:cs="Times New Roman"/>
          <w:spacing w:val="4"/>
          <w:sz w:val="24"/>
          <w:szCs w:val="24"/>
          <w:lang w:eastAsia="pt-BR"/>
        </w:rPr>
        <w:t xml:space="preserve">a, expectativas e necessidades e é função dos agentes </w:t>
      </w:r>
      <w:r w:rsidR="00CE57E8" w:rsidRPr="0048000A">
        <w:rPr>
          <w:rFonts w:ascii="Times New Roman" w:hAnsi="Times New Roman" w:cs="Times New Roman"/>
          <w:spacing w:val="4"/>
          <w:sz w:val="24"/>
          <w:szCs w:val="24"/>
          <w:lang w:eastAsia="pt-BR"/>
        </w:rPr>
        <w:t>públicos</w:t>
      </w:r>
      <w:r w:rsidR="009F44D1" w:rsidRPr="0048000A">
        <w:rPr>
          <w:rFonts w:ascii="Times New Roman" w:hAnsi="Times New Roman" w:cs="Times New Roman"/>
          <w:spacing w:val="4"/>
          <w:sz w:val="24"/>
          <w:szCs w:val="24"/>
          <w:lang w:eastAsia="pt-BR"/>
        </w:rPr>
        <w:t xml:space="preserve"> </w:t>
      </w:r>
      <w:r w:rsidR="00C0582F" w:rsidRPr="0048000A">
        <w:rPr>
          <w:rFonts w:ascii="Times New Roman" w:hAnsi="Times New Roman" w:cs="Times New Roman"/>
          <w:spacing w:val="4"/>
          <w:sz w:val="24"/>
          <w:szCs w:val="24"/>
          <w:lang w:eastAsia="pt-BR"/>
        </w:rPr>
        <w:t>sua demanda e classificá-la, enquadrando cada usuário e cada necessidade em categorias de serviço pré-estabelecidas, mas sobre as quais há um espaço consideráv</w:t>
      </w:r>
      <w:r w:rsidR="009F44D1" w:rsidRPr="0048000A">
        <w:rPr>
          <w:rFonts w:ascii="Times New Roman" w:hAnsi="Times New Roman" w:cs="Times New Roman"/>
          <w:spacing w:val="4"/>
          <w:sz w:val="24"/>
          <w:szCs w:val="24"/>
          <w:lang w:eastAsia="pt-BR"/>
        </w:rPr>
        <w:t>el de interpretação (LOTTA, 2021).</w:t>
      </w:r>
    </w:p>
    <w:p w14:paraId="00088257" w14:textId="700760A7" w:rsidR="006F0DB3" w:rsidRPr="0048000A" w:rsidRDefault="009F44D1"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 Além disso, o </w:t>
      </w:r>
      <w:r w:rsidR="00C0582F" w:rsidRPr="0048000A">
        <w:rPr>
          <w:rFonts w:ascii="Times New Roman" w:hAnsi="Times New Roman" w:cs="Times New Roman"/>
          <w:spacing w:val="4"/>
          <w:sz w:val="24"/>
          <w:szCs w:val="24"/>
          <w:lang w:eastAsia="pt-BR"/>
        </w:rPr>
        <w:t xml:space="preserve">exercício da discricionariedade </w:t>
      </w:r>
      <w:r w:rsidRPr="0048000A">
        <w:rPr>
          <w:rFonts w:ascii="Times New Roman" w:hAnsi="Times New Roman" w:cs="Times New Roman"/>
          <w:spacing w:val="4"/>
          <w:sz w:val="24"/>
          <w:szCs w:val="24"/>
          <w:lang w:eastAsia="pt-BR"/>
        </w:rPr>
        <w:t xml:space="preserve">pode ser também percebido </w:t>
      </w:r>
      <w:r w:rsidR="00A5336C">
        <w:rPr>
          <w:rFonts w:ascii="Times New Roman" w:hAnsi="Times New Roman" w:cs="Times New Roman"/>
          <w:spacing w:val="4"/>
          <w:sz w:val="24"/>
          <w:szCs w:val="24"/>
          <w:lang w:eastAsia="pt-BR"/>
        </w:rPr>
        <w:t xml:space="preserve">na </w:t>
      </w:r>
      <w:r w:rsidR="00C0582F" w:rsidRPr="0048000A">
        <w:rPr>
          <w:rFonts w:ascii="Times New Roman" w:hAnsi="Times New Roman" w:cs="Times New Roman"/>
          <w:spacing w:val="4"/>
          <w:sz w:val="24"/>
          <w:szCs w:val="24"/>
          <w:lang w:eastAsia="pt-BR"/>
        </w:rPr>
        <w:t>distribuição de bene</w:t>
      </w:r>
      <w:r w:rsidRPr="0048000A">
        <w:rPr>
          <w:rFonts w:ascii="Times New Roman" w:hAnsi="Times New Roman" w:cs="Times New Roman"/>
          <w:spacing w:val="4"/>
          <w:sz w:val="24"/>
          <w:szCs w:val="24"/>
          <w:lang w:eastAsia="pt-BR"/>
        </w:rPr>
        <w:t xml:space="preserve">fícios e sanções,  </w:t>
      </w:r>
      <w:r w:rsidR="00C0582F" w:rsidRPr="0048000A">
        <w:rPr>
          <w:rFonts w:ascii="Times New Roman" w:hAnsi="Times New Roman" w:cs="Times New Roman"/>
          <w:spacing w:val="4"/>
          <w:sz w:val="24"/>
          <w:szCs w:val="24"/>
          <w:lang w:eastAsia="pt-BR"/>
        </w:rPr>
        <w:t xml:space="preserve">na estruturação dos contextos de interação, </w:t>
      </w:r>
      <w:r w:rsidRPr="0048000A">
        <w:rPr>
          <w:rFonts w:ascii="Times New Roman" w:hAnsi="Times New Roman" w:cs="Times New Roman"/>
          <w:spacing w:val="4"/>
          <w:sz w:val="24"/>
          <w:szCs w:val="24"/>
          <w:lang w:eastAsia="pt-BR"/>
        </w:rPr>
        <w:t>determinando</w:t>
      </w:r>
      <w:r w:rsidR="00C0582F" w:rsidRPr="0048000A">
        <w:rPr>
          <w:rFonts w:ascii="Times New Roman" w:hAnsi="Times New Roman" w:cs="Times New Roman"/>
          <w:spacing w:val="4"/>
          <w:sz w:val="24"/>
          <w:szCs w:val="24"/>
          <w:lang w:eastAsia="pt-BR"/>
        </w:rPr>
        <w:t xml:space="preserve"> quando, com que frequência e sob </w:t>
      </w:r>
      <w:r w:rsidR="000B1293" w:rsidRPr="0048000A">
        <w:rPr>
          <w:rFonts w:ascii="Times New Roman" w:hAnsi="Times New Roman" w:cs="Times New Roman"/>
          <w:spacing w:val="4"/>
          <w:sz w:val="24"/>
          <w:szCs w:val="24"/>
          <w:lang w:eastAsia="pt-BR"/>
        </w:rPr>
        <w:t>que</w:t>
      </w:r>
      <w:r w:rsidR="00C0582F" w:rsidRPr="0048000A">
        <w:rPr>
          <w:rFonts w:ascii="Times New Roman" w:hAnsi="Times New Roman" w:cs="Times New Roman"/>
          <w:spacing w:val="4"/>
          <w:sz w:val="24"/>
          <w:szCs w:val="24"/>
          <w:lang w:eastAsia="pt-BR"/>
        </w:rPr>
        <w:t xml:space="preserve"> circunstâncias a interação entre usuário e Estado </w:t>
      </w:r>
      <w:r w:rsidRPr="0048000A">
        <w:rPr>
          <w:rFonts w:ascii="Times New Roman" w:hAnsi="Times New Roman" w:cs="Times New Roman"/>
          <w:spacing w:val="4"/>
          <w:sz w:val="24"/>
          <w:szCs w:val="24"/>
          <w:lang w:eastAsia="pt-BR"/>
        </w:rPr>
        <w:t>ocorrerá</w:t>
      </w:r>
      <w:r w:rsidR="00A5336C">
        <w:rPr>
          <w:rFonts w:ascii="Times New Roman" w:hAnsi="Times New Roman" w:cs="Times New Roman"/>
          <w:spacing w:val="4"/>
          <w:sz w:val="24"/>
          <w:szCs w:val="24"/>
          <w:lang w:eastAsia="pt-BR"/>
        </w:rPr>
        <w:t>,</w:t>
      </w:r>
      <w:r w:rsidRPr="0048000A">
        <w:rPr>
          <w:rFonts w:ascii="Times New Roman" w:hAnsi="Times New Roman" w:cs="Times New Roman"/>
          <w:spacing w:val="4"/>
          <w:sz w:val="24"/>
          <w:szCs w:val="24"/>
          <w:lang w:eastAsia="pt-BR"/>
        </w:rPr>
        <w:t xml:space="preserve"> e também no estabelecimento de um padrão para como </w:t>
      </w:r>
      <w:r w:rsidR="00A5336C">
        <w:rPr>
          <w:rFonts w:ascii="Times New Roman" w:hAnsi="Times New Roman" w:cs="Times New Roman"/>
          <w:spacing w:val="4"/>
          <w:sz w:val="24"/>
          <w:szCs w:val="24"/>
          <w:lang w:eastAsia="pt-BR"/>
        </w:rPr>
        <w:t>o</w:t>
      </w:r>
      <w:r w:rsidR="00C0582F" w:rsidRPr="0048000A">
        <w:rPr>
          <w:rFonts w:ascii="Times New Roman" w:hAnsi="Times New Roman" w:cs="Times New Roman"/>
          <w:spacing w:val="4"/>
          <w:sz w:val="24"/>
          <w:szCs w:val="24"/>
          <w:lang w:eastAsia="pt-BR"/>
        </w:rPr>
        <w:t xml:space="preserve">s cidadãos </w:t>
      </w:r>
      <w:r w:rsidRPr="0048000A">
        <w:rPr>
          <w:rFonts w:ascii="Times New Roman" w:hAnsi="Times New Roman" w:cs="Times New Roman"/>
          <w:spacing w:val="4"/>
          <w:sz w:val="24"/>
          <w:szCs w:val="24"/>
          <w:lang w:eastAsia="pt-BR"/>
        </w:rPr>
        <w:t>devem se portar</w:t>
      </w:r>
      <w:r w:rsidR="00C0582F" w:rsidRPr="0048000A">
        <w:rPr>
          <w:rFonts w:ascii="Times New Roman" w:hAnsi="Times New Roman" w:cs="Times New Roman"/>
          <w:spacing w:val="4"/>
          <w:sz w:val="24"/>
          <w:szCs w:val="24"/>
          <w:lang w:eastAsia="pt-BR"/>
        </w:rPr>
        <w:t xml:space="preserve"> perante o Estado, ensinando procedimentos, forma de comportamento, grau de deferência esperada, penalidades possíveis, o que esperar dos </w:t>
      </w:r>
      <w:r w:rsidRPr="0048000A">
        <w:rPr>
          <w:rFonts w:ascii="Times New Roman" w:hAnsi="Times New Roman" w:cs="Times New Roman"/>
          <w:spacing w:val="4"/>
          <w:sz w:val="24"/>
          <w:szCs w:val="24"/>
          <w:lang w:eastAsia="pt-BR"/>
        </w:rPr>
        <w:t xml:space="preserve"> agentes públicos </w:t>
      </w:r>
      <w:r w:rsidR="00C0582F" w:rsidRPr="0048000A">
        <w:rPr>
          <w:rFonts w:ascii="Times New Roman" w:hAnsi="Times New Roman" w:cs="Times New Roman"/>
          <w:spacing w:val="4"/>
          <w:sz w:val="24"/>
          <w:szCs w:val="24"/>
          <w:lang w:eastAsia="pt-BR"/>
        </w:rPr>
        <w:t>e como adquirir informações</w:t>
      </w:r>
      <w:r w:rsidRPr="0048000A">
        <w:rPr>
          <w:rFonts w:ascii="Times New Roman" w:hAnsi="Times New Roman" w:cs="Times New Roman"/>
          <w:spacing w:val="4"/>
          <w:sz w:val="24"/>
          <w:szCs w:val="24"/>
          <w:lang w:eastAsia="pt-BR"/>
        </w:rPr>
        <w:t xml:space="preserve"> (LOTTA, 2021)</w:t>
      </w:r>
      <w:r w:rsidR="00C0582F" w:rsidRPr="0048000A">
        <w:rPr>
          <w:rFonts w:ascii="Times New Roman" w:hAnsi="Times New Roman" w:cs="Times New Roman"/>
          <w:spacing w:val="4"/>
          <w:sz w:val="24"/>
          <w:szCs w:val="24"/>
          <w:lang w:eastAsia="pt-BR"/>
        </w:rPr>
        <w:t xml:space="preserve">. </w:t>
      </w:r>
    </w:p>
    <w:p w14:paraId="0A861731" w14:textId="4776AAAC" w:rsidR="000A5197" w:rsidRPr="0048000A" w:rsidRDefault="000A5197"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 xml:space="preserve">Nessa perspectiva, é importante também avaliar como os agentes públicos pensam sobre si mesmos, como entendem seu papel, como valorizam diferentes cursos de ação, como percebem os diferentes beneficiários e como </w:t>
      </w:r>
      <w:r w:rsidR="00703B1A" w:rsidRPr="0048000A">
        <w:rPr>
          <w:rFonts w:ascii="Times New Roman" w:hAnsi="Times New Roman" w:cs="Times New Roman"/>
          <w:spacing w:val="4"/>
          <w:sz w:val="24"/>
          <w:szCs w:val="24"/>
          <w:lang w:eastAsia="pt-BR"/>
        </w:rPr>
        <w:t xml:space="preserve">interpretam ações e eventos. </w:t>
      </w:r>
    </w:p>
    <w:p w14:paraId="197669BF" w14:textId="1149C63A" w:rsidR="004A65F2" w:rsidRPr="007B2A40" w:rsidRDefault="00506EF7" w:rsidP="005C0170">
      <w:pPr>
        <w:spacing w:after="0" w:line="360" w:lineRule="auto"/>
        <w:ind w:firstLine="709"/>
        <w:jc w:val="both"/>
        <w:rPr>
          <w:rFonts w:ascii="Times New Roman" w:hAnsi="Times New Roman" w:cs="Times New Roman"/>
        </w:rPr>
      </w:pPr>
      <w:r w:rsidRPr="0048000A">
        <w:rPr>
          <w:rFonts w:ascii="Times New Roman" w:hAnsi="Times New Roman" w:cs="Times New Roman"/>
          <w:spacing w:val="4"/>
          <w:sz w:val="24"/>
          <w:szCs w:val="24"/>
          <w:lang w:eastAsia="pt-BR"/>
        </w:rPr>
        <w:t>O</w:t>
      </w:r>
      <w:r w:rsidR="00C0582F" w:rsidRPr="0048000A">
        <w:rPr>
          <w:rFonts w:ascii="Times New Roman" w:hAnsi="Times New Roman" w:cs="Times New Roman"/>
          <w:spacing w:val="4"/>
          <w:sz w:val="24"/>
          <w:szCs w:val="24"/>
          <w:lang w:eastAsia="pt-BR"/>
        </w:rPr>
        <w:t xml:space="preserve"> exercício da discricionariedade é influenciado por dimensões culturais e sociais demo</w:t>
      </w:r>
      <w:r w:rsidRPr="0048000A">
        <w:rPr>
          <w:rFonts w:ascii="Times New Roman" w:hAnsi="Times New Roman" w:cs="Times New Roman"/>
          <w:spacing w:val="4"/>
          <w:sz w:val="24"/>
          <w:szCs w:val="24"/>
          <w:lang w:eastAsia="pt-BR"/>
        </w:rPr>
        <w:t xml:space="preserve">nstrando que as impressões e </w:t>
      </w:r>
      <w:r w:rsidR="004A65F2" w:rsidRPr="0048000A">
        <w:rPr>
          <w:rFonts w:ascii="Times New Roman" w:hAnsi="Times New Roman" w:cs="Times New Roman"/>
          <w:spacing w:val="4"/>
          <w:sz w:val="24"/>
          <w:szCs w:val="24"/>
          <w:lang w:eastAsia="pt-BR"/>
        </w:rPr>
        <w:t>o contexto social e político influenciam suas ações e discricionariedade (MAYNARD-MOODY e MUSHENO, 2003).</w:t>
      </w:r>
      <w:r w:rsidR="00C0582F" w:rsidRPr="007B2A40">
        <w:rPr>
          <w:rFonts w:ascii="Times New Roman" w:hAnsi="Times New Roman" w:cs="Times New Roman"/>
        </w:rPr>
        <w:t xml:space="preserve"> </w:t>
      </w:r>
    </w:p>
    <w:p w14:paraId="3DE3DEED" w14:textId="537B4093" w:rsidR="0037457D" w:rsidRPr="0048000A" w:rsidRDefault="004A65F2" w:rsidP="005C0170">
      <w:pPr>
        <w:spacing w:after="0" w:line="360" w:lineRule="auto"/>
        <w:ind w:firstLine="709"/>
        <w:jc w:val="both"/>
        <w:rPr>
          <w:rFonts w:ascii="Times New Roman" w:hAnsi="Times New Roman" w:cs="Times New Roman"/>
          <w:spacing w:val="4"/>
          <w:sz w:val="24"/>
          <w:szCs w:val="24"/>
          <w:lang w:eastAsia="pt-BR"/>
        </w:rPr>
      </w:pPr>
      <w:r w:rsidRPr="00AC3BAE">
        <w:rPr>
          <w:rFonts w:ascii="Times New Roman" w:hAnsi="Times New Roman" w:cs="Times New Roman"/>
          <w:spacing w:val="4"/>
          <w:sz w:val="24"/>
          <w:szCs w:val="24"/>
          <w:lang w:eastAsia="pt-BR"/>
        </w:rPr>
        <w:t xml:space="preserve">Dessa forma, ao interagirem com os diferentes beneficiários de uma política pública, durante o processo de implementação, os agentes públicos </w:t>
      </w:r>
      <w:r w:rsidR="00C0582F" w:rsidRPr="0048000A">
        <w:rPr>
          <w:rFonts w:ascii="Times New Roman" w:hAnsi="Times New Roman" w:cs="Times New Roman"/>
          <w:spacing w:val="4"/>
          <w:sz w:val="24"/>
          <w:szCs w:val="24"/>
          <w:lang w:eastAsia="pt-BR"/>
        </w:rPr>
        <w:t>coordenam seus próprios valores e percepções de mundo com os dos demais atores envolvidos na interação e respondem, da maneira como conseguem, às pressões e demandas que recebem (</w:t>
      </w:r>
      <w:r w:rsidR="000B1293" w:rsidRPr="0048000A">
        <w:rPr>
          <w:rFonts w:ascii="Times New Roman" w:hAnsi="Times New Roman" w:cs="Times New Roman"/>
          <w:spacing w:val="4"/>
          <w:sz w:val="24"/>
          <w:szCs w:val="24"/>
          <w:lang w:eastAsia="pt-BR"/>
        </w:rPr>
        <w:t xml:space="preserve">ZACKA, </w:t>
      </w:r>
      <w:r w:rsidR="00C0582F" w:rsidRPr="0048000A">
        <w:rPr>
          <w:rFonts w:ascii="Times New Roman" w:hAnsi="Times New Roman" w:cs="Times New Roman"/>
          <w:spacing w:val="4"/>
          <w:sz w:val="24"/>
          <w:szCs w:val="24"/>
          <w:lang w:eastAsia="pt-BR"/>
        </w:rPr>
        <w:t>2017</w:t>
      </w:r>
      <w:r w:rsidRPr="0048000A">
        <w:rPr>
          <w:rFonts w:ascii="Times New Roman" w:hAnsi="Times New Roman" w:cs="Times New Roman"/>
          <w:spacing w:val="4"/>
          <w:sz w:val="24"/>
          <w:szCs w:val="24"/>
          <w:lang w:eastAsia="pt-BR"/>
        </w:rPr>
        <w:t xml:space="preserve"> in LOTTA, 2021, </w:t>
      </w:r>
      <w:r w:rsidR="00CE57E8" w:rsidRPr="0048000A">
        <w:rPr>
          <w:rFonts w:ascii="Times New Roman" w:hAnsi="Times New Roman" w:cs="Times New Roman"/>
          <w:spacing w:val="4"/>
          <w:sz w:val="24"/>
          <w:szCs w:val="24"/>
          <w:lang w:eastAsia="pt-BR"/>
        </w:rPr>
        <w:t>p.</w:t>
      </w:r>
      <w:r w:rsidRPr="0048000A">
        <w:rPr>
          <w:rFonts w:ascii="Times New Roman" w:hAnsi="Times New Roman" w:cs="Times New Roman"/>
          <w:spacing w:val="4"/>
          <w:sz w:val="24"/>
          <w:szCs w:val="24"/>
          <w:lang w:eastAsia="pt-BR"/>
        </w:rPr>
        <w:t xml:space="preserve"> 15</w:t>
      </w:r>
      <w:r w:rsidR="00C0582F" w:rsidRPr="0048000A">
        <w:rPr>
          <w:rFonts w:ascii="Times New Roman" w:hAnsi="Times New Roman" w:cs="Times New Roman"/>
          <w:spacing w:val="4"/>
          <w:sz w:val="24"/>
          <w:szCs w:val="24"/>
          <w:lang w:eastAsia="pt-BR"/>
        </w:rPr>
        <w:t xml:space="preserve">). </w:t>
      </w:r>
      <w:r w:rsidR="0037457D" w:rsidRPr="0048000A">
        <w:rPr>
          <w:rFonts w:ascii="Times New Roman" w:hAnsi="Times New Roman" w:cs="Times New Roman"/>
          <w:spacing w:val="4"/>
          <w:sz w:val="24"/>
          <w:szCs w:val="24"/>
          <w:lang w:eastAsia="pt-BR"/>
        </w:rPr>
        <w:t xml:space="preserve"> Dessa forma, os agentes públicos </w:t>
      </w:r>
      <w:r w:rsidR="00C0582F" w:rsidRPr="0048000A">
        <w:rPr>
          <w:rFonts w:ascii="Times New Roman" w:hAnsi="Times New Roman" w:cs="Times New Roman"/>
          <w:spacing w:val="4"/>
          <w:sz w:val="24"/>
          <w:szCs w:val="24"/>
          <w:lang w:eastAsia="pt-BR"/>
        </w:rPr>
        <w:t>os desenvolvem na implementação diferentes práticas que têm significados compartilhados e moldam sua identidade e a identidade daqu</w:t>
      </w:r>
      <w:r w:rsidR="0037457D" w:rsidRPr="0048000A">
        <w:rPr>
          <w:rFonts w:ascii="Times New Roman" w:hAnsi="Times New Roman" w:cs="Times New Roman"/>
          <w:spacing w:val="4"/>
          <w:sz w:val="24"/>
          <w:szCs w:val="24"/>
          <w:lang w:eastAsia="pt-BR"/>
        </w:rPr>
        <w:t xml:space="preserve">eles que recebem seus serviços e que </w:t>
      </w:r>
      <w:r w:rsidR="00C0582F" w:rsidRPr="0048000A">
        <w:rPr>
          <w:rFonts w:ascii="Times New Roman" w:hAnsi="Times New Roman" w:cs="Times New Roman"/>
          <w:spacing w:val="4"/>
          <w:sz w:val="24"/>
          <w:szCs w:val="24"/>
          <w:lang w:eastAsia="pt-BR"/>
        </w:rPr>
        <w:t>refletem regimes políticos mais gerais e não apenas as regras específicas</w:t>
      </w:r>
      <w:r w:rsidR="0037457D" w:rsidRPr="0048000A">
        <w:rPr>
          <w:rFonts w:ascii="Times New Roman" w:hAnsi="Times New Roman" w:cs="Times New Roman"/>
          <w:spacing w:val="4"/>
          <w:sz w:val="24"/>
          <w:szCs w:val="24"/>
          <w:lang w:eastAsia="pt-BR"/>
        </w:rPr>
        <w:t xml:space="preserve"> (LOTTA, 2021)</w:t>
      </w:r>
      <w:r w:rsidR="00C0582F" w:rsidRPr="0048000A">
        <w:rPr>
          <w:rFonts w:ascii="Times New Roman" w:hAnsi="Times New Roman" w:cs="Times New Roman"/>
          <w:spacing w:val="4"/>
          <w:sz w:val="24"/>
          <w:szCs w:val="24"/>
          <w:lang w:eastAsia="pt-BR"/>
        </w:rPr>
        <w:t xml:space="preserve">. </w:t>
      </w:r>
    </w:p>
    <w:p w14:paraId="2E59207B" w14:textId="723ACA82" w:rsidR="00C0582F" w:rsidRPr="0048000A" w:rsidRDefault="00916FD3"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lastRenderedPageBreak/>
        <w:t xml:space="preserve">Dessa forma, as práticas institucionais estão inseridas </w:t>
      </w:r>
      <w:r w:rsidR="00C0582F" w:rsidRPr="0048000A">
        <w:rPr>
          <w:rFonts w:ascii="Times New Roman" w:hAnsi="Times New Roman" w:cs="Times New Roman"/>
          <w:spacing w:val="4"/>
          <w:sz w:val="24"/>
          <w:szCs w:val="24"/>
          <w:lang w:eastAsia="pt-BR"/>
        </w:rPr>
        <w:t>em conte</w:t>
      </w:r>
      <w:r w:rsidRPr="0048000A">
        <w:rPr>
          <w:rFonts w:ascii="Times New Roman" w:hAnsi="Times New Roman" w:cs="Times New Roman"/>
          <w:spacing w:val="4"/>
          <w:sz w:val="24"/>
          <w:szCs w:val="24"/>
          <w:lang w:eastAsia="pt-BR"/>
        </w:rPr>
        <w:t xml:space="preserve">xtos institucionais específicos, sendo </w:t>
      </w:r>
      <w:r w:rsidR="00C0582F" w:rsidRPr="0048000A">
        <w:rPr>
          <w:rFonts w:ascii="Times New Roman" w:hAnsi="Times New Roman" w:cs="Times New Roman"/>
          <w:spacing w:val="4"/>
          <w:sz w:val="24"/>
          <w:szCs w:val="24"/>
          <w:lang w:eastAsia="pt-BR"/>
        </w:rPr>
        <w:t xml:space="preserve">disseminadas e apoiadas por treinamento, regras de promoção, normas profissionais e culturais e por aquilo que é disseminado entre os pares. Os </w:t>
      </w:r>
      <w:r w:rsidRPr="0048000A">
        <w:rPr>
          <w:rFonts w:ascii="Times New Roman" w:hAnsi="Times New Roman" w:cs="Times New Roman"/>
          <w:spacing w:val="4"/>
          <w:sz w:val="24"/>
          <w:szCs w:val="24"/>
          <w:lang w:eastAsia="pt-BR"/>
        </w:rPr>
        <w:t>agentes públicos</w:t>
      </w:r>
      <w:r w:rsidR="003255B9">
        <w:rPr>
          <w:rFonts w:ascii="Times New Roman" w:hAnsi="Times New Roman" w:cs="Times New Roman"/>
          <w:spacing w:val="4"/>
          <w:sz w:val="24"/>
          <w:szCs w:val="24"/>
          <w:lang w:eastAsia="pt-BR"/>
        </w:rPr>
        <w:t>,</w:t>
      </w:r>
      <w:r w:rsidRPr="00AC3BAE">
        <w:rPr>
          <w:rFonts w:ascii="Times New Roman" w:hAnsi="Times New Roman" w:cs="Times New Roman"/>
          <w:spacing w:val="4"/>
          <w:sz w:val="24"/>
          <w:szCs w:val="24"/>
          <w:lang w:eastAsia="pt-BR"/>
        </w:rPr>
        <w:t xml:space="preserve"> portanto</w:t>
      </w:r>
      <w:r w:rsidR="003255B9">
        <w:rPr>
          <w:rFonts w:ascii="Times New Roman" w:hAnsi="Times New Roman" w:cs="Times New Roman"/>
          <w:spacing w:val="4"/>
          <w:sz w:val="24"/>
          <w:szCs w:val="24"/>
          <w:lang w:eastAsia="pt-BR"/>
        </w:rPr>
        <w:t>,</w:t>
      </w:r>
      <w:r w:rsidRPr="00AC3BAE">
        <w:rPr>
          <w:rFonts w:ascii="Times New Roman" w:hAnsi="Times New Roman" w:cs="Times New Roman"/>
          <w:spacing w:val="4"/>
          <w:sz w:val="24"/>
          <w:szCs w:val="24"/>
          <w:lang w:eastAsia="pt-BR"/>
        </w:rPr>
        <w:t xml:space="preserve"> possuem</w:t>
      </w:r>
      <w:r w:rsidR="00C0582F" w:rsidRPr="0048000A">
        <w:rPr>
          <w:rFonts w:ascii="Times New Roman" w:hAnsi="Times New Roman" w:cs="Times New Roman"/>
          <w:spacing w:val="4"/>
          <w:sz w:val="24"/>
          <w:szCs w:val="24"/>
          <w:lang w:eastAsia="pt-BR"/>
        </w:rPr>
        <w:t xml:space="preserve"> valores, interesses e práticas</w:t>
      </w:r>
      <w:r w:rsidRPr="0048000A">
        <w:rPr>
          <w:rFonts w:ascii="Times New Roman" w:hAnsi="Times New Roman" w:cs="Times New Roman"/>
          <w:spacing w:val="4"/>
          <w:sz w:val="24"/>
          <w:szCs w:val="24"/>
          <w:lang w:eastAsia="pt-BR"/>
        </w:rPr>
        <w:t>,</w:t>
      </w:r>
      <w:r w:rsidR="00C0582F" w:rsidRPr="0048000A">
        <w:rPr>
          <w:rFonts w:ascii="Times New Roman" w:hAnsi="Times New Roman" w:cs="Times New Roman"/>
          <w:spacing w:val="4"/>
          <w:sz w:val="24"/>
          <w:szCs w:val="24"/>
          <w:lang w:eastAsia="pt-BR"/>
        </w:rPr>
        <w:t xml:space="preserve"> parcialmente determinados pelas lógicas institucionais que estruturam os campos organizacionais nos quais eles </w:t>
      </w:r>
      <w:r w:rsidRPr="0048000A">
        <w:rPr>
          <w:rFonts w:ascii="Times New Roman" w:hAnsi="Times New Roman" w:cs="Times New Roman"/>
          <w:spacing w:val="4"/>
          <w:sz w:val="24"/>
          <w:szCs w:val="24"/>
          <w:lang w:eastAsia="pt-BR"/>
        </w:rPr>
        <w:t>atuam. Portanto, existem fatores além dos</w:t>
      </w:r>
      <w:r w:rsidR="00C0582F" w:rsidRPr="0048000A">
        <w:rPr>
          <w:rFonts w:ascii="Times New Roman" w:hAnsi="Times New Roman" w:cs="Times New Roman"/>
          <w:spacing w:val="4"/>
          <w:sz w:val="24"/>
          <w:szCs w:val="24"/>
          <w:lang w:eastAsia="pt-BR"/>
        </w:rPr>
        <w:t xml:space="preserve"> individuais que </w:t>
      </w:r>
      <w:r w:rsidRPr="0048000A">
        <w:rPr>
          <w:rFonts w:ascii="Times New Roman" w:hAnsi="Times New Roman" w:cs="Times New Roman"/>
          <w:spacing w:val="4"/>
          <w:sz w:val="24"/>
          <w:szCs w:val="24"/>
          <w:lang w:eastAsia="pt-BR"/>
        </w:rPr>
        <w:t>ajudam a entender as decisões cotidianas desses agentes, sendo</w:t>
      </w:r>
      <w:r w:rsidR="00C0582F" w:rsidRPr="0048000A">
        <w:rPr>
          <w:rFonts w:ascii="Times New Roman" w:hAnsi="Times New Roman" w:cs="Times New Roman"/>
          <w:spacing w:val="4"/>
          <w:sz w:val="24"/>
          <w:szCs w:val="24"/>
          <w:lang w:eastAsia="pt-BR"/>
        </w:rPr>
        <w:t xml:space="preserve"> preciso compreender os contextos </w:t>
      </w:r>
      <w:r w:rsidR="006F29F5" w:rsidRPr="0048000A">
        <w:rPr>
          <w:rFonts w:ascii="Times New Roman" w:hAnsi="Times New Roman" w:cs="Times New Roman"/>
          <w:spacing w:val="4"/>
          <w:sz w:val="24"/>
          <w:szCs w:val="24"/>
          <w:lang w:eastAsia="pt-BR"/>
        </w:rPr>
        <w:t>em que</w:t>
      </w:r>
      <w:r w:rsidR="00C0582F" w:rsidRPr="0048000A">
        <w:rPr>
          <w:rFonts w:ascii="Times New Roman" w:hAnsi="Times New Roman" w:cs="Times New Roman"/>
          <w:spacing w:val="4"/>
          <w:sz w:val="24"/>
          <w:szCs w:val="24"/>
          <w:lang w:eastAsia="pt-BR"/>
        </w:rPr>
        <w:t xml:space="preserve"> eles atuam e com</w:t>
      </w:r>
      <w:r w:rsidRPr="0048000A">
        <w:rPr>
          <w:rFonts w:ascii="Times New Roman" w:hAnsi="Times New Roman" w:cs="Times New Roman"/>
          <w:spacing w:val="4"/>
          <w:sz w:val="24"/>
          <w:szCs w:val="24"/>
          <w:lang w:eastAsia="pt-BR"/>
        </w:rPr>
        <w:t xml:space="preserve">o ali as ações são justificadas (LOTTA, 2021). </w:t>
      </w:r>
    </w:p>
    <w:p w14:paraId="4AB77FA6" w14:textId="5A12A912" w:rsidR="005B31B7" w:rsidRDefault="006E4645" w:rsidP="005C0170">
      <w:pPr>
        <w:spacing w:after="0" w:line="360" w:lineRule="auto"/>
        <w:ind w:firstLine="709"/>
        <w:jc w:val="both"/>
        <w:rPr>
          <w:rFonts w:ascii="Times New Roman" w:hAnsi="Times New Roman" w:cs="Times New Roman"/>
          <w:spacing w:val="4"/>
          <w:sz w:val="24"/>
          <w:szCs w:val="24"/>
          <w:lang w:eastAsia="pt-BR"/>
        </w:rPr>
      </w:pPr>
      <w:r w:rsidRPr="0048000A">
        <w:rPr>
          <w:rFonts w:ascii="Times New Roman" w:hAnsi="Times New Roman" w:cs="Times New Roman"/>
          <w:spacing w:val="4"/>
          <w:sz w:val="24"/>
          <w:szCs w:val="24"/>
          <w:lang w:eastAsia="pt-BR"/>
        </w:rPr>
        <w:t>Nessa perspectiva a análise de quais segmentos de beneficiários foram amparados e beneficiados no processo de implementação e quais investiga</w:t>
      </w:r>
      <w:r w:rsidR="00037F5F" w:rsidRPr="0048000A">
        <w:rPr>
          <w:rFonts w:ascii="Times New Roman" w:hAnsi="Times New Roman" w:cs="Times New Roman"/>
          <w:spacing w:val="4"/>
          <w:sz w:val="24"/>
          <w:szCs w:val="24"/>
          <w:lang w:eastAsia="pt-BR"/>
        </w:rPr>
        <w:t xml:space="preserve">r quais </w:t>
      </w:r>
      <w:r w:rsidRPr="0048000A">
        <w:rPr>
          <w:rFonts w:ascii="Times New Roman" w:hAnsi="Times New Roman" w:cs="Times New Roman"/>
          <w:spacing w:val="4"/>
          <w:sz w:val="24"/>
          <w:szCs w:val="24"/>
          <w:lang w:eastAsia="pt-BR"/>
        </w:rPr>
        <w:t xml:space="preserve">foram excluídos ou negligenciados </w:t>
      </w:r>
      <w:r w:rsidR="005B31B7" w:rsidRPr="0048000A">
        <w:rPr>
          <w:rFonts w:ascii="Times New Roman" w:hAnsi="Times New Roman" w:cs="Times New Roman"/>
          <w:spacing w:val="4"/>
          <w:sz w:val="24"/>
          <w:szCs w:val="24"/>
          <w:lang w:eastAsia="pt-BR"/>
        </w:rPr>
        <w:t xml:space="preserve">é </w:t>
      </w:r>
      <w:r w:rsidRPr="0048000A">
        <w:rPr>
          <w:rFonts w:ascii="Times New Roman" w:hAnsi="Times New Roman" w:cs="Times New Roman"/>
          <w:spacing w:val="4"/>
          <w:sz w:val="24"/>
          <w:szCs w:val="24"/>
          <w:lang w:eastAsia="pt-BR"/>
        </w:rPr>
        <w:t xml:space="preserve">fundamental para a </w:t>
      </w:r>
      <w:r w:rsidR="005B31B7" w:rsidRPr="0048000A">
        <w:rPr>
          <w:rFonts w:ascii="Times New Roman" w:hAnsi="Times New Roman" w:cs="Times New Roman"/>
          <w:spacing w:val="4"/>
          <w:sz w:val="24"/>
          <w:szCs w:val="24"/>
          <w:lang w:eastAsia="pt-BR"/>
        </w:rPr>
        <w:t>compreensão de riscos de reprodução de desigualdades em processos de implementação</w:t>
      </w:r>
      <w:r w:rsidR="00FA2D69" w:rsidRPr="0048000A">
        <w:rPr>
          <w:rFonts w:ascii="Times New Roman" w:hAnsi="Times New Roman" w:cs="Times New Roman"/>
          <w:spacing w:val="4"/>
          <w:sz w:val="24"/>
          <w:szCs w:val="24"/>
          <w:lang w:eastAsia="pt-BR"/>
        </w:rPr>
        <w:t xml:space="preserve"> através da ação de agentes públicos</w:t>
      </w:r>
      <w:r w:rsidRPr="0048000A">
        <w:rPr>
          <w:rFonts w:ascii="Times New Roman" w:hAnsi="Times New Roman" w:cs="Times New Roman"/>
          <w:spacing w:val="4"/>
          <w:sz w:val="24"/>
          <w:szCs w:val="24"/>
          <w:lang w:eastAsia="pt-BR"/>
        </w:rPr>
        <w:t xml:space="preserve"> (PIRES, 2019). </w:t>
      </w:r>
    </w:p>
    <w:p w14:paraId="707C2153" w14:textId="50AAA9C6" w:rsidR="00737437" w:rsidRPr="0048000A" w:rsidRDefault="00737437" w:rsidP="009E29FA">
      <w:pPr>
        <w:spacing w:after="0" w:line="360" w:lineRule="auto"/>
        <w:jc w:val="both"/>
        <w:rPr>
          <w:rFonts w:ascii="Times New Roman" w:hAnsi="Times New Roman" w:cs="Times New Roman"/>
          <w:spacing w:val="4"/>
          <w:sz w:val="24"/>
          <w:szCs w:val="24"/>
          <w:lang w:eastAsia="pt-BR"/>
        </w:rPr>
      </w:pPr>
    </w:p>
    <w:p w14:paraId="4CF418EE" w14:textId="3AD9C59B" w:rsidR="00E746FC" w:rsidRDefault="00E746FC" w:rsidP="00E746FC">
      <w:pPr>
        <w:spacing w:after="240" w:line="360" w:lineRule="auto"/>
        <w:jc w:val="both"/>
        <w:rPr>
          <w:rFonts w:ascii="Times New Roman" w:hAnsi="Times New Roman" w:cs="Times New Roman"/>
          <w:b/>
          <w:spacing w:val="4"/>
          <w:sz w:val="24"/>
          <w:szCs w:val="24"/>
          <w:lang w:eastAsia="pt-BR"/>
        </w:rPr>
      </w:pPr>
      <w:r>
        <w:rPr>
          <w:rFonts w:ascii="Times New Roman" w:hAnsi="Times New Roman" w:cs="Times New Roman"/>
          <w:b/>
          <w:spacing w:val="4"/>
          <w:sz w:val="24"/>
          <w:szCs w:val="24"/>
          <w:lang w:eastAsia="pt-BR"/>
        </w:rPr>
        <w:t>4</w:t>
      </w:r>
      <w:r w:rsidR="00BD2FBD" w:rsidRPr="0048000A">
        <w:rPr>
          <w:rFonts w:ascii="Times New Roman" w:hAnsi="Times New Roman" w:cs="Times New Roman"/>
          <w:b/>
          <w:spacing w:val="4"/>
          <w:sz w:val="24"/>
          <w:szCs w:val="24"/>
          <w:lang w:eastAsia="pt-BR"/>
        </w:rPr>
        <w:t>.2</w:t>
      </w:r>
      <w:r w:rsidR="00BD2FBD" w:rsidRPr="0048000A">
        <w:rPr>
          <w:rFonts w:ascii="Times New Roman" w:hAnsi="Times New Roman" w:cs="Times New Roman"/>
          <w:spacing w:val="4"/>
          <w:sz w:val="24"/>
          <w:szCs w:val="24"/>
          <w:lang w:eastAsia="pt-BR"/>
        </w:rPr>
        <w:t xml:space="preserve"> </w:t>
      </w:r>
      <w:r w:rsidR="00BD2FBD" w:rsidRPr="0048000A">
        <w:rPr>
          <w:rFonts w:ascii="Times New Roman" w:hAnsi="Times New Roman" w:cs="Times New Roman"/>
          <w:b/>
          <w:spacing w:val="4"/>
          <w:sz w:val="24"/>
          <w:szCs w:val="24"/>
          <w:lang w:eastAsia="pt-BR"/>
        </w:rPr>
        <w:t>A implementação do Cadastro Ambiental Rural em Territórios Tradicionais</w:t>
      </w:r>
    </w:p>
    <w:p w14:paraId="32096E74" w14:textId="502D1B75" w:rsidR="007367C1" w:rsidRPr="009C61A5" w:rsidRDefault="00E746FC" w:rsidP="005C0170">
      <w:pPr>
        <w:spacing w:after="0" w:line="360" w:lineRule="auto"/>
        <w:ind w:firstLine="709"/>
        <w:jc w:val="both"/>
        <w:rPr>
          <w:rFonts w:ascii="Times New Roman" w:hAnsi="Times New Roman" w:cs="Times New Roman"/>
          <w:bCs/>
          <w:spacing w:val="4"/>
          <w:sz w:val="24"/>
          <w:szCs w:val="24"/>
          <w:lang w:eastAsia="pt-BR"/>
        </w:rPr>
      </w:pPr>
      <w:r w:rsidRPr="005C0170">
        <w:rPr>
          <w:rFonts w:ascii="Times New Roman" w:hAnsi="Times New Roman" w:cs="Times New Roman"/>
          <w:bCs/>
          <w:spacing w:val="4"/>
          <w:sz w:val="24"/>
          <w:szCs w:val="24"/>
          <w:lang w:eastAsia="pt-BR"/>
        </w:rPr>
        <w:t>4.2.1 O</w:t>
      </w:r>
      <w:r w:rsidR="00F664F6" w:rsidRPr="005C0170">
        <w:rPr>
          <w:rFonts w:ascii="Times New Roman" w:hAnsi="Times New Roman" w:cs="Times New Roman"/>
          <w:bCs/>
          <w:spacing w:val="4"/>
          <w:sz w:val="24"/>
          <w:szCs w:val="24"/>
          <w:lang w:eastAsia="pt-BR"/>
        </w:rPr>
        <w:t xml:space="preserve"> modelo de governança est</w:t>
      </w:r>
      <w:r w:rsidR="006D671E" w:rsidRPr="005C0170">
        <w:rPr>
          <w:rFonts w:ascii="Times New Roman" w:hAnsi="Times New Roman" w:cs="Times New Roman"/>
          <w:bCs/>
          <w:spacing w:val="4"/>
          <w:sz w:val="24"/>
          <w:szCs w:val="24"/>
          <w:lang w:eastAsia="pt-BR"/>
        </w:rPr>
        <w:t xml:space="preserve">abelecido pelo Governo Federal junto </w:t>
      </w:r>
      <w:r w:rsidR="003D39AB" w:rsidRPr="009C61A5">
        <w:rPr>
          <w:rFonts w:ascii="Times New Roman" w:hAnsi="Times New Roman" w:cs="Times New Roman"/>
          <w:bCs/>
          <w:spacing w:val="4"/>
          <w:sz w:val="24"/>
          <w:szCs w:val="24"/>
          <w:lang w:eastAsia="pt-BR"/>
        </w:rPr>
        <w:t>à</w:t>
      </w:r>
      <w:r w:rsidR="006D671E" w:rsidRPr="005C0170">
        <w:rPr>
          <w:rFonts w:ascii="Times New Roman" w:hAnsi="Times New Roman" w:cs="Times New Roman"/>
          <w:bCs/>
          <w:spacing w:val="4"/>
          <w:sz w:val="24"/>
          <w:szCs w:val="24"/>
          <w:lang w:eastAsia="pt-BR"/>
        </w:rPr>
        <w:t xml:space="preserve">s </w:t>
      </w:r>
      <w:r w:rsidR="00A91182" w:rsidRPr="005C0170">
        <w:rPr>
          <w:rFonts w:ascii="Times New Roman" w:hAnsi="Times New Roman" w:cs="Times New Roman"/>
          <w:bCs/>
          <w:spacing w:val="4"/>
          <w:sz w:val="24"/>
          <w:szCs w:val="24"/>
          <w:lang w:eastAsia="pt-BR"/>
        </w:rPr>
        <w:t>Unidades Federativas e a influência das ações federais</w:t>
      </w:r>
    </w:p>
    <w:p w14:paraId="52C3EEBB" w14:textId="07F0033E" w:rsidR="006C0D91" w:rsidRPr="009C61A5" w:rsidRDefault="00DB5B00" w:rsidP="00DB5B00">
      <w:pPr>
        <w:spacing w:after="0" w:line="360" w:lineRule="auto"/>
        <w:ind w:firstLine="708"/>
        <w:jc w:val="both"/>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t>A</w:t>
      </w:r>
      <w:r w:rsidR="004D4DB1">
        <w:rPr>
          <w:rFonts w:ascii="Times New Roman" w:hAnsi="Times New Roman" w:cs="Times New Roman"/>
          <w:spacing w:val="4"/>
          <w:sz w:val="24"/>
          <w:szCs w:val="24"/>
          <w:lang w:eastAsia="pt-BR"/>
        </w:rPr>
        <w:t xml:space="preserve"> </w:t>
      </w:r>
      <w:r w:rsidR="004E4E23" w:rsidRPr="009C61A5">
        <w:rPr>
          <w:rFonts w:ascii="Times New Roman" w:hAnsi="Times New Roman" w:cs="Times New Roman"/>
          <w:spacing w:val="4"/>
          <w:sz w:val="24"/>
          <w:szCs w:val="24"/>
          <w:lang w:eastAsia="pt-BR"/>
        </w:rPr>
        <w:t xml:space="preserve">partir da iniciativa </w:t>
      </w:r>
      <w:r w:rsidR="006C0D91" w:rsidRPr="009C61A5">
        <w:rPr>
          <w:rFonts w:ascii="Times New Roman" w:hAnsi="Times New Roman" w:cs="Times New Roman"/>
          <w:spacing w:val="4"/>
          <w:sz w:val="24"/>
          <w:szCs w:val="24"/>
          <w:lang w:eastAsia="pt-BR"/>
        </w:rPr>
        <w:t>pioneira em estados da Amazô</w:t>
      </w:r>
      <w:r w:rsidR="004D4DB1">
        <w:rPr>
          <w:rFonts w:ascii="Times New Roman" w:hAnsi="Times New Roman" w:cs="Times New Roman"/>
          <w:spacing w:val="4"/>
          <w:sz w:val="24"/>
          <w:szCs w:val="24"/>
          <w:lang w:eastAsia="pt-BR"/>
        </w:rPr>
        <w:t>ni</w:t>
      </w:r>
      <w:r w:rsidR="006C0D91" w:rsidRPr="009C61A5">
        <w:rPr>
          <w:rFonts w:ascii="Times New Roman" w:hAnsi="Times New Roman" w:cs="Times New Roman"/>
          <w:spacing w:val="4"/>
          <w:sz w:val="24"/>
          <w:szCs w:val="24"/>
          <w:lang w:eastAsia="pt-BR"/>
        </w:rPr>
        <w:t>a Legal,</w:t>
      </w:r>
      <w:r w:rsidR="004E4E23" w:rsidRPr="009C61A5">
        <w:rPr>
          <w:rFonts w:ascii="Times New Roman" w:hAnsi="Times New Roman" w:cs="Times New Roman"/>
          <w:spacing w:val="4"/>
          <w:sz w:val="24"/>
          <w:szCs w:val="24"/>
          <w:lang w:eastAsia="pt-BR"/>
        </w:rPr>
        <w:t xml:space="preserve"> houve</w:t>
      </w:r>
      <w:r w:rsidR="006C0D91" w:rsidRPr="009C61A5">
        <w:rPr>
          <w:rFonts w:ascii="Times New Roman" w:hAnsi="Times New Roman" w:cs="Times New Roman"/>
          <w:spacing w:val="4"/>
          <w:sz w:val="24"/>
          <w:szCs w:val="24"/>
          <w:lang w:eastAsia="pt-BR"/>
        </w:rPr>
        <w:t xml:space="preserve"> a criação do</w:t>
      </w:r>
      <w:r w:rsidR="00EF0476" w:rsidRPr="009C61A5">
        <w:rPr>
          <w:rFonts w:ascii="Times New Roman" w:hAnsi="Times New Roman" w:cs="Times New Roman"/>
          <w:spacing w:val="4"/>
          <w:sz w:val="24"/>
          <w:szCs w:val="24"/>
          <w:lang w:eastAsia="pt-BR"/>
        </w:rPr>
        <w:t xml:space="preserve"> CAR </w:t>
      </w:r>
      <w:r w:rsidR="007367C1" w:rsidRPr="009C61A5">
        <w:rPr>
          <w:rFonts w:ascii="Times New Roman" w:hAnsi="Times New Roman" w:cs="Times New Roman"/>
          <w:spacing w:val="4"/>
          <w:sz w:val="24"/>
          <w:szCs w:val="24"/>
          <w:lang w:eastAsia="pt-BR"/>
        </w:rPr>
        <w:t xml:space="preserve">a nível federal </w:t>
      </w:r>
      <w:r w:rsidR="00EF0476" w:rsidRPr="009C61A5">
        <w:rPr>
          <w:rFonts w:ascii="Times New Roman" w:hAnsi="Times New Roman" w:cs="Times New Roman"/>
          <w:spacing w:val="4"/>
          <w:sz w:val="24"/>
          <w:szCs w:val="24"/>
          <w:lang w:eastAsia="pt-BR"/>
        </w:rPr>
        <w:t>pela Lei nº</w:t>
      </w:r>
      <w:r w:rsidR="006C0D91" w:rsidRPr="009C61A5">
        <w:rPr>
          <w:rFonts w:ascii="Times New Roman" w:hAnsi="Times New Roman" w:cs="Times New Roman"/>
          <w:spacing w:val="4"/>
          <w:sz w:val="24"/>
          <w:szCs w:val="24"/>
          <w:lang w:eastAsia="pt-BR"/>
        </w:rPr>
        <w:t>12.651/2012 e o estabelecimento do SICAR por meio do Decreto nº 7.830</w:t>
      </w:r>
      <w:r w:rsidR="007367C1" w:rsidRPr="009C61A5">
        <w:rPr>
          <w:rFonts w:ascii="Times New Roman" w:hAnsi="Times New Roman" w:cs="Times New Roman"/>
          <w:spacing w:val="4"/>
          <w:sz w:val="24"/>
          <w:szCs w:val="24"/>
          <w:lang w:eastAsia="pt-BR"/>
        </w:rPr>
        <w:t>/2012</w:t>
      </w:r>
      <w:r w:rsidR="006C0D91" w:rsidRPr="009C61A5">
        <w:rPr>
          <w:rFonts w:ascii="Times New Roman" w:hAnsi="Times New Roman" w:cs="Times New Roman"/>
          <w:spacing w:val="4"/>
          <w:sz w:val="24"/>
          <w:szCs w:val="24"/>
          <w:lang w:eastAsia="pt-BR"/>
        </w:rPr>
        <w:t xml:space="preserve">, </w:t>
      </w:r>
      <w:r w:rsidR="004E4E23" w:rsidRPr="009C61A5">
        <w:rPr>
          <w:rFonts w:ascii="Times New Roman" w:hAnsi="Times New Roman" w:cs="Times New Roman"/>
          <w:spacing w:val="4"/>
          <w:sz w:val="24"/>
          <w:szCs w:val="24"/>
          <w:lang w:eastAsia="pt-BR"/>
        </w:rPr>
        <w:t xml:space="preserve">trazendo o protagonismo </w:t>
      </w:r>
      <w:r w:rsidR="00A23C23" w:rsidRPr="009C61A5">
        <w:rPr>
          <w:rFonts w:ascii="Times New Roman" w:hAnsi="Times New Roman" w:cs="Times New Roman"/>
          <w:spacing w:val="4"/>
          <w:sz w:val="24"/>
          <w:szCs w:val="24"/>
          <w:lang w:eastAsia="pt-BR"/>
        </w:rPr>
        <w:t>das unidades federativas</w:t>
      </w:r>
      <w:r w:rsidR="007367C1" w:rsidRPr="009C61A5">
        <w:rPr>
          <w:rFonts w:ascii="Times New Roman" w:hAnsi="Times New Roman" w:cs="Times New Roman"/>
          <w:spacing w:val="4"/>
          <w:sz w:val="24"/>
          <w:szCs w:val="24"/>
          <w:lang w:eastAsia="pt-BR"/>
        </w:rPr>
        <w:t xml:space="preserve"> (inscrição</w:t>
      </w:r>
      <w:r w:rsidR="00E00289" w:rsidRPr="009C61A5">
        <w:rPr>
          <w:rFonts w:ascii="Times New Roman" w:hAnsi="Times New Roman" w:cs="Times New Roman"/>
          <w:spacing w:val="4"/>
          <w:sz w:val="24"/>
          <w:szCs w:val="24"/>
          <w:lang w:eastAsia="pt-BR"/>
        </w:rPr>
        <w:t>,</w:t>
      </w:r>
      <w:r w:rsidR="007367C1" w:rsidRPr="009C61A5">
        <w:rPr>
          <w:rFonts w:ascii="Times New Roman" w:hAnsi="Times New Roman" w:cs="Times New Roman"/>
          <w:spacing w:val="4"/>
          <w:sz w:val="24"/>
          <w:szCs w:val="24"/>
          <w:lang w:eastAsia="pt-BR"/>
        </w:rPr>
        <w:t xml:space="preserve"> análise e monitoramento)</w:t>
      </w:r>
      <w:r w:rsidR="006C0D91" w:rsidRPr="009C61A5">
        <w:rPr>
          <w:rFonts w:ascii="Times New Roman" w:hAnsi="Times New Roman" w:cs="Times New Roman"/>
          <w:spacing w:val="4"/>
          <w:sz w:val="24"/>
          <w:szCs w:val="24"/>
          <w:lang w:eastAsia="pt-BR"/>
        </w:rPr>
        <w:t xml:space="preserve">, mas sob </w:t>
      </w:r>
      <w:r w:rsidR="00025E50" w:rsidRPr="009C61A5">
        <w:rPr>
          <w:rFonts w:ascii="Times New Roman" w:hAnsi="Times New Roman" w:cs="Times New Roman"/>
          <w:spacing w:val="4"/>
          <w:sz w:val="24"/>
          <w:szCs w:val="24"/>
          <w:lang w:eastAsia="pt-BR"/>
        </w:rPr>
        <w:t xml:space="preserve">forte </w:t>
      </w:r>
      <w:r w:rsidR="006C0D91" w:rsidRPr="009C61A5">
        <w:rPr>
          <w:rFonts w:ascii="Times New Roman" w:hAnsi="Times New Roman" w:cs="Times New Roman"/>
          <w:spacing w:val="4"/>
          <w:sz w:val="24"/>
          <w:szCs w:val="24"/>
          <w:lang w:eastAsia="pt-BR"/>
        </w:rPr>
        <w:t xml:space="preserve">coordenação e acompanhamento do Governo Federal, responsável pela gestão do sistema e geração do recibo que confirma a inscrição no CAR. </w:t>
      </w:r>
    </w:p>
    <w:p w14:paraId="1DD49124" w14:textId="01018905" w:rsidR="00EF0476" w:rsidRPr="009C61A5" w:rsidRDefault="00EF0476" w:rsidP="009C61A5">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Apesar de criado em 2012 (Lei nº 12.651/2012) e regulamentado no mesmo ano (Decreto nº 7.830/2012), o SICAR tornou-se operacional em 2014, com o lançamento da plataforma</w:t>
      </w:r>
      <w:r w:rsidR="00500A4C" w:rsidRPr="009C61A5">
        <w:rPr>
          <w:rFonts w:ascii="Times New Roman" w:hAnsi="Times New Roman" w:cs="Times New Roman"/>
          <w:spacing w:val="4"/>
          <w:sz w:val="24"/>
          <w:szCs w:val="24"/>
          <w:lang w:eastAsia="pt-BR"/>
        </w:rPr>
        <w:t xml:space="preserve"> eletrônica</w:t>
      </w:r>
      <w:r w:rsidRPr="009C61A5">
        <w:rPr>
          <w:rFonts w:ascii="Times New Roman" w:hAnsi="Times New Roman" w:cs="Times New Roman"/>
          <w:spacing w:val="4"/>
          <w:sz w:val="24"/>
          <w:szCs w:val="24"/>
          <w:lang w:eastAsia="pt-BR"/>
        </w:rPr>
        <w:t xml:space="preserve"> e das</w:t>
      </w:r>
      <w:r w:rsidR="00500A4C" w:rsidRPr="009C61A5">
        <w:rPr>
          <w:rFonts w:ascii="Times New Roman" w:hAnsi="Times New Roman" w:cs="Times New Roman"/>
          <w:spacing w:val="4"/>
          <w:sz w:val="24"/>
          <w:szCs w:val="24"/>
          <w:lang w:eastAsia="pt-BR"/>
        </w:rPr>
        <w:t xml:space="preserve"> normativas</w:t>
      </w:r>
      <w:r w:rsidRPr="009C61A5">
        <w:rPr>
          <w:rFonts w:ascii="Times New Roman" w:hAnsi="Times New Roman" w:cs="Times New Roman"/>
          <w:spacing w:val="4"/>
          <w:sz w:val="24"/>
          <w:szCs w:val="24"/>
          <w:lang w:eastAsia="pt-BR"/>
        </w:rPr>
        <w:t xml:space="preserve"> IN 02/2014 e 03/2014</w:t>
      </w:r>
      <w:r w:rsidR="00025E50" w:rsidRPr="009C61A5">
        <w:rPr>
          <w:rFonts w:ascii="Times New Roman" w:hAnsi="Times New Roman" w:cs="Times New Roman"/>
          <w:spacing w:val="4"/>
          <w:sz w:val="24"/>
          <w:szCs w:val="24"/>
          <w:lang w:eastAsia="pt-BR"/>
        </w:rPr>
        <w:t xml:space="preserve"> do MMA</w:t>
      </w:r>
      <w:r w:rsidR="00500A4C" w:rsidRPr="009C61A5">
        <w:rPr>
          <w:rFonts w:ascii="Times New Roman" w:hAnsi="Times New Roman" w:cs="Times New Roman"/>
          <w:spacing w:val="4"/>
          <w:sz w:val="24"/>
          <w:szCs w:val="24"/>
          <w:lang w:eastAsia="pt-BR"/>
        </w:rPr>
        <w:t>, que orientam a execução do sistema</w:t>
      </w:r>
      <w:r w:rsidRPr="009C61A5">
        <w:rPr>
          <w:rFonts w:ascii="Times New Roman" w:hAnsi="Times New Roman" w:cs="Times New Roman"/>
          <w:spacing w:val="4"/>
          <w:sz w:val="24"/>
          <w:szCs w:val="24"/>
          <w:lang w:eastAsia="pt-BR"/>
        </w:rPr>
        <w:t xml:space="preserve">. Sob gestão e comando da então Ministra do Meio Ambiente, Sra. Izabella Teixeira (2010-2016) a plataforma e as normativas subsequentes foram desenhadas, assim como a articulação </w:t>
      </w:r>
      <w:r w:rsidR="007367C1" w:rsidRPr="009C61A5">
        <w:rPr>
          <w:rFonts w:ascii="Times New Roman" w:hAnsi="Times New Roman" w:cs="Times New Roman"/>
          <w:spacing w:val="4"/>
          <w:sz w:val="24"/>
          <w:szCs w:val="24"/>
          <w:lang w:eastAsia="pt-BR"/>
        </w:rPr>
        <w:t xml:space="preserve">institucional </w:t>
      </w:r>
      <w:r w:rsidRPr="009C61A5">
        <w:rPr>
          <w:rFonts w:ascii="Times New Roman" w:hAnsi="Times New Roman" w:cs="Times New Roman"/>
          <w:spacing w:val="4"/>
          <w:sz w:val="24"/>
          <w:szCs w:val="24"/>
          <w:lang w:eastAsia="pt-BR"/>
        </w:rPr>
        <w:t>com os estados, os acordos de cooperação técnica e o arr</w:t>
      </w:r>
      <w:r w:rsidR="007367C1" w:rsidRPr="009C61A5">
        <w:rPr>
          <w:rFonts w:ascii="Times New Roman" w:hAnsi="Times New Roman" w:cs="Times New Roman"/>
          <w:spacing w:val="4"/>
          <w:sz w:val="24"/>
          <w:szCs w:val="24"/>
          <w:lang w:eastAsia="pt-BR"/>
        </w:rPr>
        <w:t xml:space="preserve">anjo de governança que permitiram </w:t>
      </w:r>
      <w:r w:rsidRPr="009C61A5">
        <w:rPr>
          <w:rFonts w:ascii="Times New Roman" w:hAnsi="Times New Roman" w:cs="Times New Roman"/>
          <w:spacing w:val="4"/>
          <w:sz w:val="24"/>
          <w:szCs w:val="24"/>
          <w:lang w:eastAsia="pt-BR"/>
        </w:rPr>
        <w:t xml:space="preserve">um avanço significativo do número de inscrições e a adesão por parte dos estados, órgãos competentes e de proprietários </w:t>
      </w:r>
      <w:r w:rsidR="007367C1" w:rsidRPr="009C61A5">
        <w:rPr>
          <w:rFonts w:ascii="Times New Roman" w:hAnsi="Times New Roman" w:cs="Times New Roman"/>
          <w:spacing w:val="4"/>
          <w:sz w:val="24"/>
          <w:szCs w:val="24"/>
          <w:lang w:eastAsia="pt-BR"/>
        </w:rPr>
        <w:t xml:space="preserve">e </w:t>
      </w:r>
      <w:r w:rsidRPr="009C61A5">
        <w:rPr>
          <w:rFonts w:ascii="Times New Roman" w:hAnsi="Times New Roman" w:cs="Times New Roman"/>
          <w:spacing w:val="4"/>
          <w:sz w:val="24"/>
          <w:szCs w:val="24"/>
          <w:lang w:eastAsia="pt-BR"/>
        </w:rPr>
        <w:t>possuidores.</w:t>
      </w:r>
    </w:p>
    <w:p w14:paraId="01716FCB" w14:textId="40F36981" w:rsidR="00EF0476" w:rsidRPr="009C61A5" w:rsidRDefault="00EF0476" w:rsidP="009C61A5">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D</w:t>
      </w:r>
      <w:r w:rsidR="004D1078" w:rsidRPr="009C61A5">
        <w:rPr>
          <w:rFonts w:ascii="Times New Roman" w:hAnsi="Times New Roman" w:cs="Times New Roman"/>
          <w:spacing w:val="4"/>
          <w:sz w:val="24"/>
          <w:szCs w:val="24"/>
          <w:lang w:eastAsia="pt-BR"/>
        </w:rPr>
        <w:t xml:space="preserve">e acordo com </w:t>
      </w:r>
      <w:r w:rsidR="002C08E5" w:rsidRPr="009C61A5">
        <w:rPr>
          <w:rFonts w:ascii="Times New Roman" w:hAnsi="Times New Roman" w:cs="Times New Roman"/>
          <w:spacing w:val="4"/>
          <w:sz w:val="24"/>
          <w:szCs w:val="24"/>
          <w:lang w:eastAsia="pt-BR"/>
        </w:rPr>
        <w:t>Izabella Teixeira,</w:t>
      </w:r>
      <w:r w:rsidR="004D1078" w:rsidRPr="009C61A5">
        <w:rPr>
          <w:rFonts w:ascii="Times New Roman" w:hAnsi="Times New Roman" w:cs="Times New Roman"/>
          <w:spacing w:val="4"/>
          <w:sz w:val="24"/>
          <w:szCs w:val="24"/>
          <w:lang w:eastAsia="pt-BR"/>
        </w:rPr>
        <w:t xml:space="preserve"> </w:t>
      </w:r>
      <w:r w:rsidR="008C6388" w:rsidRPr="009C61A5">
        <w:rPr>
          <w:rFonts w:ascii="Times New Roman" w:hAnsi="Times New Roman" w:cs="Times New Roman"/>
          <w:spacing w:val="4"/>
          <w:sz w:val="24"/>
          <w:szCs w:val="24"/>
          <w:lang w:eastAsia="pt-BR"/>
        </w:rPr>
        <w:t>em entrevista realizada</w:t>
      </w:r>
      <w:r w:rsidR="002C08E5" w:rsidRPr="009C61A5">
        <w:rPr>
          <w:rFonts w:ascii="Times New Roman" w:hAnsi="Times New Roman" w:cs="Times New Roman"/>
          <w:spacing w:val="4"/>
          <w:sz w:val="24"/>
          <w:szCs w:val="24"/>
          <w:lang w:eastAsia="pt-BR"/>
        </w:rPr>
        <w:t xml:space="preserve"> on-line</w:t>
      </w:r>
      <w:r w:rsidR="008C6388" w:rsidRPr="009C61A5">
        <w:rPr>
          <w:rFonts w:ascii="Times New Roman" w:hAnsi="Times New Roman" w:cs="Times New Roman"/>
          <w:spacing w:val="4"/>
          <w:sz w:val="24"/>
          <w:szCs w:val="24"/>
          <w:lang w:eastAsia="pt-BR"/>
        </w:rPr>
        <w:t xml:space="preserve"> no dia </w:t>
      </w:r>
      <w:r w:rsidR="007367C1" w:rsidRPr="009C61A5">
        <w:rPr>
          <w:rFonts w:ascii="Times New Roman" w:hAnsi="Times New Roman" w:cs="Times New Roman"/>
          <w:spacing w:val="4"/>
          <w:sz w:val="24"/>
          <w:szCs w:val="24"/>
          <w:lang w:eastAsia="pt-BR"/>
        </w:rPr>
        <w:t>24</w:t>
      </w:r>
      <w:r w:rsidR="002C08E5" w:rsidRPr="009C61A5">
        <w:rPr>
          <w:rFonts w:ascii="Times New Roman" w:hAnsi="Times New Roman" w:cs="Times New Roman"/>
          <w:spacing w:val="4"/>
          <w:sz w:val="24"/>
          <w:szCs w:val="24"/>
          <w:lang w:eastAsia="pt-BR"/>
        </w:rPr>
        <w:t xml:space="preserve"> de junho de </w:t>
      </w:r>
      <w:r w:rsidR="008C6388" w:rsidRPr="009C61A5">
        <w:rPr>
          <w:rFonts w:ascii="Times New Roman" w:hAnsi="Times New Roman" w:cs="Times New Roman"/>
          <w:spacing w:val="4"/>
          <w:sz w:val="24"/>
          <w:szCs w:val="24"/>
          <w:lang w:eastAsia="pt-BR"/>
        </w:rPr>
        <w:t>2021</w:t>
      </w:r>
      <w:r w:rsidR="007367C1" w:rsidRPr="009C61A5">
        <w:rPr>
          <w:rFonts w:ascii="Times New Roman" w:hAnsi="Times New Roman" w:cs="Times New Roman"/>
          <w:spacing w:val="4"/>
          <w:sz w:val="24"/>
          <w:szCs w:val="24"/>
          <w:lang w:eastAsia="pt-BR"/>
        </w:rPr>
        <w:t xml:space="preserve">, </w:t>
      </w:r>
      <w:r w:rsidR="0055348A" w:rsidRPr="009C61A5">
        <w:rPr>
          <w:rFonts w:ascii="Times New Roman" w:hAnsi="Times New Roman" w:cs="Times New Roman"/>
          <w:spacing w:val="4"/>
          <w:sz w:val="24"/>
          <w:szCs w:val="24"/>
          <w:lang w:eastAsia="pt-BR"/>
        </w:rPr>
        <w:t xml:space="preserve">para </w:t>
      </w:r>
      <w:r w:rsidR="007367C1" w:rsidRPr="009C61A5">
        <w:rPr>
          <w:rFonts w:ascii="Times New Roman" w:hAnsi="Times New Roman" w:cs="Times New Roman"/>
          <w:spacing w:val="4"/>
          <w:sz w:val="24"/>
          <w:szCs w:val="24"/>
          <w:lang w:eastAsia="pt-BR"/>
        </w:rPr>
        <w:t>entender a estratégia</w:t>
      </w:r>
      <w:r w:rsidR="0055348A" w:rsidRPr="009C61A5">
        <w:rPr>
          <w:rFonts w:ascii="Times New Roman" w:hAnsi="Times New Roman" w:cs="Times New Roman"/>
          <w:spacing w:val="4"/>
          <w:sz w:val="24"/>
          <w:szCs w:val="24"/>
          <w:lang w:eastAsia="pt-BR"/>
        </w:rPr>
        <w:t xml:space="preserve"> do Governo Federal referente aos arranjos institucionais e políticos junto às unidades federativas </w:t>
      </w:r>
      <w:r w:rsidR="008C6388" w:rsidRPr="009C61A5">
        <w:rPr>
          <w:rFonts w:ascii="Times New Roman" w:hAnsi="Times New Roman" w:cs="Times New Roman"/>
          <w:spacing w:val="4"/>
          <w:sz w:val="24"/>
          <w:szCs w:val="24"/>
          <w:lang w:eastAsia="pt-BR"/>
        </w:rPr>
        <w:t>que permitiram o</w:t>
      </w:r>
      <w:r w:rsidR="0055348A" w:rsidRPr="009C61A5">
        <w:rPr>
          <w:rFonts w:ascii="Times New Roman" w:hAnsi="Times New Roman" w:cs="Times New Roman"/>
          <w:spacing w:val="4"/>
          <w:sz w:val="24"/>
          <w:szCs w:val="24"/>
          <w:lang w:eastAsia="pt-BR"/>
        </w:rPr>
        <w:t xml:space="preserve"> grande volume de inscrições no </w:t>
      </w:r>
      <w:r w:rsidR="0055348A" w:rsidRPr="009C61A5">
        <w:rPr>
          <w:rFonts w:ascii="Times New Roman" w:hAnsi="Times New Roman" w:cs="Times New Roman"/>
          <w:spacing w:val="4"/>
          <w:sz w:val="24"/>
          <w:szCs w:val="24"/>
          <w:lang w:eastAsia="pt-BR"/>
        </w:rPr>
        <w:lastRenderedPageBreak/>
        <w:t>CAR e adesão dos estados, é necessário considerar o contexto político do debate do novo Código Florestal e de como o país chegou até esse debate</w:t>
      </w:r>
      <w:r w:rsidR="00E746FC" w:rsidRPr="009C61A5">
        <w:rPr>
          <w:rFonts w:ascii="Times New Roman" w:hAnsi="Times New Roman" w:cs="Times New Roman"/>
          <w:spacing w:val="4"/>
          <w:sz w:val="24"/>
          <w:szCs w:val="24"/>
          <w:lang w:eastAsia="pt-BR"/>
        </w:rPr>
        <w:t>:</w:t>
      </w:r>
    </w:p>
    <w:p w14:paraId="6AB27F8C" w14:textId="6A2BF1E9" w:rsidR="007367C1" w:rsidRPr="009C61A5" w:rsidRDefault="0055348A" w:rsidP="009C61A5">
      <w:pPr>
        <w:spacing w:after="0" w:line="360" w:lineRule="auto"/>
        <w:ind w:firstLine="708"/>
        <w:jc w:val="both"/>
        <w:rPr>
          <w:rFonts w:ascii="Times New Roman" w:hAnsi="Times New Roman" w:cs="Times New Roman"/>
          <w:i/>
          <w:spacing w:val="4"/>
          <w:sz w:val="24"/>
          <w:szCs w:val="24"/>
          <w:lang w:eastAsia="pt-BR"/>
        </w:rPr>
      </w:pPr>
      <w:r w:rsidRPr="009C61A5">
        <w:rPr>
          <w:rFonts w:ascii="Times New Roman" w:hAnsi="Times New Roman" w:cs="Times New Roman"/>
          <w:i/>
          <w:spacing w:val="4"/>
          <w:sz w:val="24"/>
          <w:szCs w:val="24"/>
          <w:lang w:eastAsia="pt-BR"/>
        </w:rPr>
        <w:t>“</w:t>
      </w:r>
      <w:r w:rsidRPr="005C0170">
        <w:rPr>
          <w:rFonts w:ascii="Times New Roman" w:hAnsi="Times New Roman" w:cs="Times New Roman"/>
          <w:i/>
          <w:sz w:val="24"/>
          <w:szCs w:val="24"/>
        </w:rPr>
        <w:t xml:space="preserve">O código florestal sempre foi visto na perspectiva de uma das leis ambientais, no entanto, sua implementação sempre dependeu de outras questões como agricultura e o setor florestal. A área ambiental nunca teve a aproximação estratégica de construir ações concretas que viabilizassem a convergência de interesses entre produção e proteção. O código florestal sempre foi refém de um certo ativismo ambiental representativo, importante do ponto de vista político, porém que não necessariamente dialogava com todas as realidades locais do Brasil. Essa é a primeira questão importante a ser observada até se chegar nos territórios tradicionais de povos tradicionais. Isso é muito refletido na agricultura familiar e inclusive nas médias e grandes propriedades, quando a área ambiental nunca reconheceu o direito intertemporal. A área ambiental também sempre foi refém desse ativismo na discussão sobre a Amazônia, uma disputa com a agricultura e o segmento florestal na Amazônia, como se isso fosse refletir em todas as realidades do país, tanto do ponto de vista de produção quanto de organização desses grupos, e dos apelos políticos que esses arranjos determinam, são totalmente diferentes. Quando se abre esse espectro maior, no qual tivemos que lidar no Congresso Nacional, o agricultor familiar, por exemplo, sempre esteve associado ao conceito de até 4 módulos fiscais, o que foi uma conquista, e teve um reconhecimento de vários segmentos dos movimentos sociais, e que, na disputa do código florestal, esses movimentos romperam com os ambientalistas porque defendiam que </w:t>
      </w:r>
      <w:r w:rsidR="00A23C23" w:rsidRPr="005C0170">
        <w:rPr>
          <w:rFonts w:ascii="Times New Roman" w:hAnsi="Times New Roman" w:cs="Times New Roman"/>
          <w:i/>
          <w:sz w:val="24"/>
          <w:szCs w:val="24"/>
        </w:rPr>
        <w:t>o aspecto social da agenda pertencia</w:t>
      </w:r>
      <w:r w:rsidRPr="005C0170">
        <w:rPr>
          <w:rFonts w:ascii="Times New Roman" w:hAnsi="Times New Roman" w:cs="Times New Roman"/>
          <w:i/>
          <w:sz w:val="24"/>
          <w:szCs w:val="24"/>
        </w:rPr>
        <w:t xml:space="preserve"> a eles, e os ambientalistas cuidavam do aspecto ambiental </w:t>
      </w:r>
      <w:r w:rsidR="002C08E5" w:rsidRPr="005C0170">
        <w:rPr>
          <w:rFonts w:ascii="Times New Roman" w:hAnsi="Times New Roman" w:cs="Times New Roman"/>
          <w:i/>
          <w:sz w:val="24"/>
          <w:szCs w:val="24"/>
        </w:rPr>
        <w:t>[</w:t>
      </w:r>
      <w:r w:rsidRPr="005C0170">
        <w:rPr>
          <w:rFonts w:ascii="Times New Roman" w:hAnsi="Times New Roman" w:cs="Times New Roman"/>
          <w:i/>
          <w:sz w:val="24"/>
          <w:szCs w:val="24"/>
        </w:rPr>
        <w:t>...</w:t>
      </w:r>
      <w:r w:rsidR="002C08E5" w:rsidRPr="005C0170">
        <w:rPr>
          <w:rFonts w:ascii="Times New Roman" w:hAnsi="Times New Roman" w:cs="Times New Roman"/>
          <w:i/>
          <w:sz w:val="24"/>
          <w:szCs w:val="24"/>
        </w:rPr>
        <w:t>]</w:t>
      </w:r>
      <w:r w:rsidRPr="005C0170">
        <w:rPr>
          <w:rFonts w:ascii="Times New Roman" w:hAnsi="Times New Roman" w:cs="Times New Roman"/>
          <w:i/>
          <w:sz w:val="24"/>
          <w:szCs w:val="24"/>
        </w:rPr>
        <w:t xml:space="preserve">. Eu tive participação na construção da frente parlamentar da agricultura familiar para fazer uma contraposição à frente parlamentar da agricultura, dos ruralistas, para obter votos, o que muitos dizem ter sido uma estratégia </w:t>
      </w:r>
      <w:r w:rsidR="006F29F5" w:rsidRPr="005C0170">
        <w:rPr>
          <w:rFonts w:ascii="Times New Roman" w:hAnsi="Times New Roman" w:cs="Times New Roman"/>
          <w:i/>
          <w:sz w:val="24"/>
          <w:szCs w:val="24"/>
        </w:rPr>
        <w:t>política</w:t>
      </w:r>
      <w:r w:rsidRPr="005C0170">
        <w:rPr>
          <w:rFonts w:ascii="Times New Roman" w:hAnsi="Times New Roman" w:cs="Times New Roman"/>
          <w:i/>
          <w:sz w:val="24"/>
          <w:szCs w:val="24"/>
        </w:rPr>
        <w:t xml:space="preserve"> e exitosa, mas a elite ambientalista não fazia parte disso. </w:t>
      </w:r>
      <w:r w:rsidR="002C08E5" w:rsidRPr="005C0170">
        <w:rPr>
          <w:rFonts w:ascii="Times New Roman" w:hAnsi="Times New Roman" w:cs="Times New Roman"/>
          <w:i/>
          <w:sz w:val="24"/>
          <w:szCs w:val="24"/>
        </w:rPr>
        <w:t>[</w:t>
      </w:r>
      <w:r w:rsidRPr="005C0170">
        <w:rPr>
          <w:rFonts w:ascii="Times New Roman" w:hAnsi="Times New Roman" w:cs="Times New Roman"/>
          <w:i/>
          <w:sz w:val="24"/>
          <w:szCs w:val="24"/>
        </w:rPr>
        <w:t>...</w:t>
      </w:r>
      <w:r w:rsidR="002C08E5" w:rsidRPr="005C0170">
        <w:rPr>
          <w:rFonts w:ascii="Times New Roman" w:hAnsi="Times New Roman" w:cs="Times New Roman"/>
          <w:i/>
          <w:sz w:val="24"/>
          <w:szCs w:val="24"/>
        </w:rPr>
        <w:t>]</w:t>
      </w:r>
      <w:r w:rsidR="008C6388" w:rsidRPr="005C0170">
        <w:rPr>
          <w:rFonts w:ascii="Times New Roman" w:hAnsi="Times New Roman" w:cs="Times New Roman"/>
          <w:i/>
          <w:sz w:val="24"/>
          <w:szCs w:val="24"/>
        </w:rPr>
        <w:t xml:space="preserve"> </w:t>
      </w:r>
      <w:r w:rsidRPr="005C0170">
        <w:rPr>
          <w:rFonts w:ascii="Times New Roman" w:hAnsi="Times New Roman" w:cs="Times New Roman"/>
          <w:i/>
          <w:sz w:val="24"/>
          <w:szCs w:val="24"/>
        </w:rPr>
        <w:t>Essa construção só é possível para poder avançar no CAR, além do amadurecimento interno de lidar com as questões sociais e socioambientais, se ocorrer uma grande pactuação política feita no Congresso para viabilizar o Código Florestal. Foi construída uma credibilidade política na negociação do Código</w:t>
      </w:r>
      <w:r w:rsidR="008C6388" w:rsidRPr="005C0170">
        <w:rPr>
          <w:rFonts w:ascii="Times New Roman" w:hAnsi="Times New Roman" w:cs="Times New Roman"/>
          <w:i/>
          <w:sz w:val="24"/>
          <w:szCs w:val="24"/>
        </w:rPr>
        <w:t xml:space="preserve"> Florestal, o MMA mudou de patamar  político, de uma </w:t>
      </w:r>
      <w:r w:rsidR="002C08E5" w:rsidRPr="005C0170">
        <w:rPr>
          <w:rFonts w:ascii="Times New Roman" w:hAnsi="Times New Roman" w:cs="Times New Roman"/>
          <w:i/>
          <w:sz w:val="24"/>
          <w:szCs w:val="24"/>
        </w:rPr>
        <w:t>‘</w:t>
      </w:r>
      <w:r w:rsidR="008C6388" w:rsidRPr="005C0170">
        <w:rPr>
          <w:rFonts w:ascii="Times New Roman" w:hAnsi="Times New Roman" w:cs="Times New Roman"/>
          <w:i/>
          <w:sz w:val="24"/>
          <w:szCs w:val="24"/>
        </w:rPr>
        <w:t>ONG</w:t>
      </w:r>
      <w:r w:rsidR="002C08E5" w:rsidRPr="005C0170">
        <w:rPr>
          <w:rFonts w:ascii="Times New Roman" w:hAnsi="Times New Roman" w:cs="Times New Roman"/>
          <w:i/>
          <w:sz w:val="24"/>
          <w:szCs w:val="24"/>
        </w:rPr>
        <w:t>’</w:t>
      </w:r>
      <w:r w:rsidR="0048000A" w:rsidRPr="005C0170">
        <w:rPr>
          <w:rFonts w:ascii="Times New Roman" w:hAnsi="Times New Roman" w:cs="Times New Roman"/>
          <w:i/>
          <w:sz w:val="24"/>
          <w:szCs w:val="24"/>
        </w:rPr>
        <w:t xml:space="preserve"> </w:t>
      </w:r>
      <w:r w:rsidR="008C6388" w:rsidRPr="005C0170">
        <w:rPr>
          <w:rFonts w:ascii="Times New Roman" w:hAnsi="Times New Roman" w:cs="Times New Roman"/>
          <w:i/>
          <w:sz w:val="24"/>
          <w:szCs w:val="24"/>
        </w:rPr>
        <w:t>na Es</w:t>
      </w:r>
      <w:r w:rsidRPr="005C0170">
        <w:rPr>
          <w:rFonts w:ascii="Times New Roman" w:hAnsi="Times New Roman" w:cs="Times New Roman"/>
          <w:i/>
          <w:sz w:val="24"/>
          <w:szCs w:val="24"/>
        </w:rPr>
        <w:t xml:space="preserve">planada, e com isso trouxe uma credibilidade para construir o CAR e entrar no mercado para oferecer um instrumento estratégico para solucionar o uso da terra no Brasil e para conciliar a agricultura com as questões ambientais de proteção e que trouxesse também o social, o pequeno, as populações tradicionais que tinham que ter um olhar diferenciado com essa relação </w:t>
      </w:r>
      <w:r w:rsidR="002C08E5" w:rsidRPr="005C0170">
        <w:rPr>
          <w:rFonts w:ascii="Times New Roman" w:hAnsi="Times New Roman" w:cs="Times New Roman"/>
          <w:i/>
          <w:sz w:val="24"/>
          <w:szCs w:val="24"/>
        </w:rPr>
        <w:t>‘</w:t>
      </w:r>
      <w:r w:rsidRPr="005C0170">
        <w:rPr>
          <w:rFonts w:ascii="Times New Roman" w:hAnsi="Times New Roman" w:cs="Times New Roman"/>
          <w:i/>
          <w:sz w:val="24"/>
          <w:szCs w:val="24"/>
        </w:rPr>
        <w:t>homem e terra</w:t>
      </w:r>
      <w:r w:rsidR="002C08E5" w:rsidRPr="005C0170">
        <w:rPr>
          <w:rFonts w:ascii="Times New Roman" w:hAnsi="Times New Roman" w:cs="Times New Roman"/>
          <w:i/>
          <w:sz w:val="24"/>
          <w:szCs w:val="24"/>
        </w:rPr>
        <w:t>’</w:t>
      </w:r>
      <w:r w:rsidRPr="005C0170">
        <w:rPr>
          <w:rFonts w:ascii="Times New Roman" w:hAnsi="Times New Roman" w:cs="Times New Roman"/>
          <w:i/>
          <w:sz w:val="24"/>
          <w:szCs w:val="24"/>
        </w:rPr>
        <w:t xml:space="preserve"> e influenciar as novas políticas ambientais. O CAR foi criado para acolher o Brasil e não para polarizar, excluir, e reconhecer quem descumpria a lei e dar </w:t>
      </w:r>
      <w:r w:rsidRPr="005C0170">
        <w:rPr>
          <w:rFonts w:ascii="Times New Roman" w:hAnsi="Times New Roman" w:cs="Times New Roman"/>
          <w:i/>
          <w:sz w:val="24"/>
          <w:szCs w:val="24"/>
        </w:rPr>
        <w:lastRenderedPageBreak/>
        <w:t xml:space="preserve">a chance para se regularizar, com base no que conduz a lei de crimes ambientais. O CAR é um tremendo instrumento, que possui os mecanismos para regularizar e trazer o País a bordo. </w:t>
      </w:r>
      <w:r w:rsidR="002C08E5" w:rsidRPr="005C0170">
        <w:rPr>
          <w:rFonts w:ascii="Times New Roman" w:hAnsi="Times New Roman" w:cs="Times New Roman"/>
          <w:i/>
          <w:sz w:val="24"/>
          <w:szCs w:val="24"/>
        </w:rPr>
        <w:t>[</w:t>
      </w:r>
      <w:r w:rsidR="007D2448" w:rsidRPr="005C0170">
        <w:rPr>
          <w:rFonts w:ascii="Times New Roman" w:hAnsi="Times New Roman" w:cs="Times New Roman"/>
          <w:i/>
          <w:sz w:val="24"/>
          <w:szCs w:val="24"/>
        </w:rPr>
        <w:t>...</w:t>
      </w:r>
      <w:r w:rsidR="002C08E5" w:rsidRPr="005C0170">
        <w:rPr>
          <w:rFonts w:ascii="Times New Roman" w:hAnsi="Times New Roman" w:cs="Times New Roman"/>
          <w:i/>
          <w:sz w:val="24"/>
          <w:szCs w:val="24"/>
        </w:rPr>
        <w:t>]</w:t>
      </w:r>
      <w:r w:rsidR="007D2448" w:rsidRPr="005C0170">
        <w:rPr>
          <w:rFonts w:ascii="Times New Roman" w:hAnsi="Times New Roman" w:cs="Times New Roman"/>
          <w:i/>
          <w:sz w:val="24"/>
          <w:szCs w:val="24"/>
        </w:rPr>
        <w:t xml:space="preserve"> E foi isso, não houve politicagem, queríamos um CAR </w:t>
      </w:r>
      <w:r w:rsidR="006F29F5" w:rsidRPr="005C0170">
        <w:rPr>
          <w:rFonts w:ascii="Times New Roman" w:hAnsi="Times New Roman" w:cs="Times New Roman"/>
          <w:i/>
          <w:sz w:val="24"/>
          <w:szCs w:val="24"/>
        </w:rPr>
        <w:t>bem-feito</w:t>
      </w:r>
      <w:r w:rsidR="007D2448" w:rsidRPr="005C0170">
        <w:rPr>
          <w:rFonts w:ascii="Times New Roman" w:hAnsi="Times New Roman" w:cs="Times New Roman"/>
          <w:i/>
          <w:sz w:val="24"/>
          <w:szCs w:val="24"/>
        </w:rPr>
        <w:t xml:space="preserve"> porque ele foi imposto em negociação pelo prazo de 2 anos do congresso, que andaria com a anistia se caso não obtivéssemos sucesso. Fazer um CAR </w:t>
      </w:r>
      <w:r w:rsidR="003255B9" w:rsidRPr="005C0170">
        <w:rPr>
          <w:rFonts w:ascii="Times New Roman" w:hAnsi="Times New Roman" w:cs="Times New Roman"/>
          <w:i/>
          <w:sz w:val="24"/>
          <w:szCs w:val="24"/>
        </w:rPr>
        <w:t>bem-feito</w:t>
      </w:r>
      <w:r w:rsidR="007D2448" w:rsidRPr="005C0170">
        <w:rPr>
          <w:rFonts w:ascii="Times New Roman" w:hAnsi="Times New Roman" w:cs="Times New Roman"/>
          <w:i/>
          <w:sz w:val="24"/>
          <w:szCs w:val="24"/>
        </w:rPr>
        <w:t xml:space="preserve"> era uma bela resposta </w:t>
      </w:r>
      <w:r w:rsidR="003255B9" w:rsidRPr="005C0170">
        <w:rPr>
          <w:rFonts w:ascii="Times New Roman" w:hAnsi="Times New Roman" w:cs="Times New Roman"/>
          <w:i/>
          <w:sz w:val="24"/>
          <w:szCs w:val="24"/>
        </w:rPr>
        <w:t>política</w:t>
      </w:r>
      <w:r w:rsidR="007D2448" w:rsidRPr="005C0170">
        <w:rPr>
          <w:rFonts w:ascii="Times New Roman" w:hAnsi="Times New Roman" w:cs="Times New Roman"/>
          <w:i/>
          <w:sz w:val="24"/>
          <w:szCs w:val="24"/>
        </w:rPr>
        <w:t xml:space="preserve"> de que a área ambiental operava em outro patamar, que não éramos reativos ao desenvolvimento, e sim com um instrumento que iria promover o desenvolvimento sustentável desse país juntando a agricultura verde. É um instrumento robusto e muito importante, para um país em que o uso da terra é tão significativo como o Brasil”</w:t>
      </w:r>
      <w:r w:rsidR="00335098" w:rsidRPr="005C0170">
        <w:rPr>
          <w:rFonts w:ascii="Times New Roman" w:hAnsi="Times New Roman" w:cs="Times New Roman"/>
          <w:i/>
          <w:sz w:val="24"/>
          <w:szCs w:val="24"/>
        </w:rPr>
        <w:t>.</w:t>
      </w:r>
    </w:p>
    <w:p w14:paraId="1F0A21EC" w14:textId="280FCD5E" w:rsidR="00025E50" w:rsidRPr="009C61A5" w:rsidRDefault="00894B64" w:rsidP="005C0170">
      <w:pPr>
        <w:spacing w:after="0" w:line="360" w:lineRule="auto"/>
        <w:ind w:firstLine="709"/>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 xml:space="preserve">Dessa </w:t>
      </w:r>
      <w:r w:rsidR="000E00B4" w:rsidRPr="009C61A5">
        <w:rPr>
          <w:rFonts w:ascii="Times New Roman" w:hAnsi="Times New Roman" w:cs="Times New Roman"/>
          <w:spacing w:val="4"/>
          <w:sz w:val="24"/>
          <w:szCs w:val="24"/>
          <w:lang w:eastAsia="pt-BR"/>
        </w:rPr>
        <w:t>forma, de</w:t>
      </w:r>
      <w:r w:rsidR="00040312" w:rsidRPr="009C61A5">
        <w:rPr>
          <w:rFonts w:ascii="Times New Roman" w:hAnsi="Times New Roman" w:cs="Times New Roman"/>
          <w:spacing w:val="4"/>
          <w:sz w:val="24"/>
          <w:szCs w:val="24"/>
          <w:lang w:eastAsia="pt-BR"/>
        </w:rPr>
        <w:t xml:space="preserve"> acordo com a </w:t>
      </w:r>
      <w:r w:rsidR="00E746FC" w:rsidRPr="009C61A5">
        <w:rPr>
          <w:rFonts w:ascii="Times New Roman" w:hAnsi="Times New Roman" w:cs="Times New Roman"/>
          <w:spacing w:val="4"/>
          <w:sz w:val="24"/>
          <w:szCs w:val="24"/>
          <w:lang w:eastAsia="pt-BR"/>
        </w:rPr>
        <w:t>ex-</w:t>
      </w:r>
      <w:r w:rsidR="00040312" w:rsidRPr="009C61A5">
        <w:rPr>
          <w:rFonts w:ascii="Times New Roman" w:hAnsi="Times New Roman" w:cs="Times New Roman"/>
          <w:spacing w:val="4"/>
          <w:sz w:val="24"/>
          <w:szCs w:val="24"/>
          <w:lang w:eastAsia="pt-BR"/>
        </w:rPr>
        <w:t xml:space="preserve">Ministra, </w:t>
      </w:r>
      <w:r w:rsidRPr="009C61A5">
        <w:rPr>
          <w:rFonts w:ascii="Times New Roman" w:hAnsi="Times New Roman" w:cs="Times New Roman"/>
          <w:spacing w:val="4"/>
          <w:sz w:val="24"/>
          <w:szCs w:val="24"/>
          <w:lang w:eastAsia="pt-BR"/>
        </w:rPr>
        <w:t xml:space="preserve">a implementação da política aconteceu após debate e engajamento de diversos atores, e o instrumento em si </w:t>
      </w:r>
      <w:r w:rsidR="008C6388" w:rsidRPr="009C61A5">
        <w:rPr>
          <w:rFonts w:ascii="Times New Roman" w:hAnsi="Times New Roman" w:cs="Times New Roman"/>
          <w:spacing w:val="4"/>
          <w:sz w:val="24"/>
          <w:szCs w:val="24"/>
          <w:lang w:eastAsia="pt-BR"/>
        </w:rPr>
        <w:t>foi visto como um avanço na política de regularização ambiental, em uma lógica de regular</w:t>
      </w:r>
      <w:r w:rsidR="00180783" w:rsidRPr="009C61A5">
        <w:rPr>
          <w:rFonts w:ascii="Times New Roman" w:hAnsi="Times New Roman" w:cs="Times New Roman"/>
          <w:spacing w:val="4"/>
          <w:sz w:val="24"/>
          <w:szCs w:val="24"/>
          <w:lang w:eastAsia="pt-BR"/>
        </w:rPr>
        <w:t>ização e não de punição.  A</w:t>
      </w:r>
      <w:r w:rsidR="00335098" w:rsidRPr="009C61A5">
        <w:rPr>
          <w:rFonts w:ascii="Times New Roman" w:hAnsi="Times New Roman" w:cs="Times New Roman"/>
          <w:spacing w:val="4"/>
          <w:sz w:val="24"/>
          <w:szCs w:val="24"/>
          <w:lang w:eastAsia="pt-BR"/>
        </w:rPr>
        <w:t xml:space="preserve"> referida</w:t>
      </w:r>
      <w:r w:rsidR="00180783" w:rsidRPr="009C61A5">
        <w:rPr>
          <w:rFonts w:ascii="Times New Roman" w:hAnsi="Times New Roman" w:cs="Times New Roman"/>
          <w:spacing w:val="4"/>
          <w:sz w:val="24"/>
          <w:szCs w:val="24"/>
          <w:lang w:eastAsia="pt-BR"/>
        </w:rPr>
        <w:t xml:space="preserve"> M</w:t>
      </w:r>
      <w:r w:rsidR="008C6388" w:rsidRPr="009C61A5">
        <w:rPr>
          <w:rFonts w:ascii="Times New Roman" w:hAnsi="Times New Roman" w:cs="Times New Roman"/>
          <w:spacing w:val="4"/>
          <w:sz w:val="24"/>
          <w:szCs w:val="24"/>
          <w:lang w:eastAsia="pt-BR"/>
        </w:rPr>
        <w:t>inistra destacou também que</w:t>
      </w:r>
      <w:r w:rsidR="00025E50" w:rsidRPr="009C61A5">
        <w:rPr>
          <w:rFonts w:ascii="Times New Roman" w:hAnsi="Times New Roman" w:cs="Times New Roman"/>
          <w:spacing w:val="4"/>
          <w:sz w:val="24"/>
          <w:szCs w:val="24"/>
          <w:lang w:eastAsia="pt-BR"/>
        </w:rPr>
        <w:t>:</w:t>
      </w:r>
    </w:p>
    <w:p w14:paraId="71ED4AFC" w14:textId="01465B94" w:rsidR="00894B64" w:rsidRPr="005C0170" w:rsidRDefault="008C6388" w:rsidP="005C0170">
      <w:pPr>
        <w:spacing w:after="0" w:line="360" w:lineRule="auto"/>
        <w:jc w:val="both"/>
        <w:rPr>
          <w:rFonts w:ascii="Times New Roman" w:hAnsi="Times New Roman" w:cs="Times New Roman"/>
          <w:i/>
          <w:sz w:val="24"/>
          <w:szCs w:val="24"/>
        </w:rPr>
      </w:pPr>
      <w:r w:rsidRPr="009C61A5">
        <w:rPr>
          <w:rFonts w:ascii="Times New Roman" w:hAnsi="Times New Roman" w:cs="Times New Roman"/>
          <w:spacing w:val="4"/>
          <w:sz w:val="24"/>
          <w:szCs w:val="24"/>
          <w:lang w:eastAsia="pt-BR"/>
        </w:rPr>
        <w:t xml:space="preserve"> </w:t>
      </w:r>
      <w:r w:rsidRPr="009C61A5">
        <w:rPr>
          <w:rFonts w:ascii="Times New Roman" w:hAnsi="Times New Roman" w:cs="Times New Roman"/>
          <w:i/>
          <w:spacing w:val="4"/>
          <w:sz w:val="24"/>
          <w:szCs w:val="24"/>
          <w:lang w:eastAsia="pt-BR"/>
        </w:rPr>
        <w:t>“</w:t>
      </w:r>
      <w:r w:rsidRPr="005C0170">
        <w:rPr>
          <w:rFonts w:ascii="Times New Roman" w:hAnsi="Times New Roman" w:cs="Times New Roman"/>
          <w:i/>
          <w:sz w:val="24"/>
          <w:szCs w:val="24"/>
        </w:rPr>
        <w:t xml:space="preserve">O CAR é um grande instrumento para a Agricultura e vejo a repercussão disso internacionalmente, pois em nenhum país no mundo existe um sistema assim. Estive nos EUA em 2017 e a repercussão foi grande, e nos EUA seria um sonho em ser feito algo parecido, o que temos no CAR é uma base invejável especialmente para se trabalhar com as florestas. O inventário Florestal de Florestas seria também muito importante para se agregar, que era a intenção na época que eu estava no Ministério, para se tirar uma melhor fotografia do Brasil e se ter uma nova visão da agenda ambiental, como propositiva, que orienta, e não uma agenda reativa, que bloqueia. O CAR é o instrumento balizador disso, de juntar outros instrumentos para tomar decisão. Os órgãos estaduais estão fechados no desafio dessa agenda aonde o meio ambiente é um instrumento estratégico de decisão geopolítica </w:t>
      </w:r>
      <w:r w:rsidRPr="009C61A5">
        <w:rPr>
          <w:rFonts w:ascii="Times New Roman" w:hAnsi="Times New Roman" w:cs="Times New Roman"/>
          <w:spacing w:val="4"/>
          <w:sz w:val="24"/>
          <w:szCs w:val="24"/>
          <w:lang w:eastAsia="pt-BR"/>
        </w:rPr>
        <w:t>do</w:t>
      </w:r>
      <w:r w:rsidRPr="005C0170">
        <w:rPr>
          <w:rFonts w:ascii="Times New Roman" w:hAnsi="Times New Roman" w:cs="Times New Roman"/>
          <w:i/>
          <w:sz w:val="24"/>
          <w:szCs w:val="24"/>
        </w:rPr>
        <w:t xml:space="preserve"> país, e não possuem ferramentas para uma visão maior no campo”</w:t>
      </w:r>
      <w:r w:rsidR="00335098" w:rsidRPr="005C0170">
        <w:rPr>
          <w:rFonts w:ascii="Times New Roman" w:hAnsi="Times New Roman" w:cs="Times New Roman"/>
          <w:i/>
          <w:sz w:val="24"/>
          <w:szCs w:val="24"/>
        </w:rPr>
        <w:t>.</w:t>
      </w:r>
    </w:p>
    <w:p w14:paraId="23C387D9" w14:textId="7C26BA16" w:rsidR="00EA3CB8" w:rsidRPr="009C61A5" w:rsidRDefault="007367C1" w:rsidP="005C0170">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A</w:t>
      </w:r>
      <w:r w:rsidR="001C694B" w:rsidRPr="009C61A5">
        <w:rPr>
          <w:rFonts w:ascii="Times New Roman" w:hAnsi="Times New Roman" w:cs="Times New Roman"/>
          <w:spacing w:val="4"/>
          <w:sz w:val="24"/>
          <w:szCs w:val="24"/>
          <w:lang w:eastAsia="pt-BR"/>
        </w:rPr>
        <w:t xml:space="preserve"> partir das ex</w:t>
      </w:r>
      <w:r w:rsidRPr="009C61A5">
        <w:rPr>
          <w:rFonts w:ascii="Times New Roman" w:hAnsi="Times New Roman" w:cs="Times New Roman"/>
          <w:spacing w:val="4"/>
          <w:sz w:val="24"/>
          <w:szCs w:val="24"/>
          <w:lang w:eastAsia="pt-BR"/>
        </w:rPr>
        <w:t xml:space="preserve">periências em diversos estados e </w:t>
      </w:r>
      <w:r w:rsidR="005E2796" w:rsidRPr="009C61A5">
        <w:rPr>
          <w:rFonts w:ascii="Times New Roman" w:hAnsi="Times New Roman" w:cs="Times New Roman"/>
          <w:spacing w:val="4"/>
          <w:sz w:val="24"/>
          <w:szCs w:val="24"/>
          <w:lang w:eastAsia="pt-BR"/>
        </w:rPr>
        <w:t>diante</w:t>
      </w:r>
      <w:r w:rsidR="001C694B" w:rsidRPr="009C61A5">
        <w:rPr>
          <w:rFonts w:ascii="Times New Roman" w:hAnsi="Times New Roman" w:cs="Times New Roman"/>
          <w:spacing w:val="4"/>
          <w:sz w:val="24"/>
          <w:szCs w:val="24"/>
          <w:lang w:eastAsia="pt-BR"/>
        </w:rPr>
        <w:t xml:space="preserve"> </w:t>
      </w:r>
      <w:r w:rsidR="005E2796" w:rsidRPr="009C61A5">
        <w:rPr>
          <w:rFonts w:ascii="Times New Roman" w:hAnsi="Times New Roman" w:cs="Times New Roman"/>
          <w:spacing w:val="4"/>
          <w:sz w:val="24"/>
          <w:szCs w:val="24"/>
          <w:lang w:eastAsia="pt-BR"/>
        </w:rPr>
        <w:t>d</w:t>
      </w:r>
      <w:r w:rsidR="001C694B" w:rsidRPr="009C61A5">
        <w:rPr>
          <w:rFonts w:ascii="Times New Roman" w:hAnsi="Times New Roman" w:cs="Times New Roman"/>
          <w:spacing w:val="4"/>
          <w:sz w:val="24"/>
          <w:szCs w:val="24"/>
          <w:lang w:eastAsia="pt-BR"/>
        </w:rPr>
        <w:t>as competências legais estabelecidas no novo Código Florestal, o CAR</w:t>
      </w:r>
      <w:r w:rsidRPr="009C61A5">
        <w:rPr>
          <w:rFonts w:ascii="Times New Roman" w:hAnsi="Times New Roman" w:cs="Times New Roman"/>
          <w:spacing w:val="4"/>
          <w:sz w:val="24"/>
          <w:szCs w:val="24"/>
          <w:lang w:eastAsia="pt-BR"/>
        </w:rPr>
        <w:t xml:space="preserve"> poderia</w:t>
      </w:r>
      <w:r w:rsidR="001C694B" w:rsidRPr="009C61A5">
        <w:rPr>
          <w:rFonts w:ascii="Times New Roman" w:hAnsi="Times New Roman" w:cs="Times New Roman"/>
          <w:spacing w:val="4"/>
          <w:sz w:val="24"/>
          <w:szCs w:val="24"/>
          <w:lang w:eastAsia="pt-BR"/>
        </w:rPr>
        <w:t xml:space="preserve"> se</w:t>
      </w:r>
      <w:r w:rsidR="006F29F5" w:rsidRPr="009C61A5">
        <w:rPr>
          <w:rFonts w:ascii="Times New Roman" w:hAnsi="Times New Roman" w:cs="Times New Roman"/>
          <w:spacing w:val="4"/>
          <w:sz w:val="24"/>
          <w:szCs w:val="24"/>
          <w:lang w:eastAsia="pt-BR"/>
        </w:rPr>
        <w:t>r</w:t>
      </w:r>
      <w:r w:rsidR="001C694B" w:rsidRPr="009C61A5">
        <w:rPr>
          <w:rFonts w:ascii="Times New Roman" w:hAnsi="Times New Roman" w:cs="Times New Roman"/>
          <w:spacing w:val="4"/>
          <w:sz w:val="24"/>
          <w:szCs w:val="24"/>
          <w:lang w:eastAsia="pt-BR"/>
        </w:rPr>
        <w:t xml:space="preserve"> </w:t>
      </w:r>
      <w:r w:rsidR="00EA3CB8" w:rsidRPr="009C61A5">
        <w:rPr>
          <w:rFonts w:ascii="Times New Roman" w:hAnsi="Times New Roman" w:cs="Times New Roman"/>
          <w:spacing w:val="4"/>
          <w:sz w:val="24"/>
          <w:szCs w:val="24"/>
          <w:lang w:eastAsia="pt-BR"/>
        </w:rPr>
        <w:t xml:space="preserve">feito nos estados e </w:t>
      </w:r>
      <w:r w:rsidR="001C694B" w:rsidRPr="009C61A5">
        <w:rPr>
          <w:rFonts w:ascii="Times New Roman" w:hAnsi="Times New Roman" w:cs="Times New Roman"/>
          <w:spacing w:val="4"/>
          <w:sz w:val="24"/>
          <w:szCs w:val="24"/>
          <w:lang w:eastAsia="pt-BR"/>
        </w:rPr>
        <w:t xml:space="preserve">que deveria </w:t>
      </w:r>
      <w:r w:rsidR="006F29F5" w:rsidRPr="009C61A5">
        <w:rPr>
          <w:rFonts w:ascii="Times New Roman" w:hAnsi="Times New Roman" w:cs="Times New Roman"/>
          <w:spacing w:val="4"/>
          <w:sz w:val="24"/>
          <w:szCs w:val="24"/>
          <w:lang w:eastAsia="pt-BR"/>
        </w:rPr>
        <w:t>haver</w:t>
      </w:r>
      <w:r w:rsidR="001C694B" w:rsidRPr="009C61A5">
        <w:rPr>
          <w:rFonts w:ascii="Times New Roman" w:hAnsi="Times New Roman" w:cs="Times New Roman"/>
          <w:spacing w:val="4"/>
          <w:sz w:val="24"/>
          <w:szCs w:val="24"/>
          <w:lang w:eastAsia="pt-BR"/>
        </w:rPr>
        <w:t xml:space="preserve"> apenas um </w:t>
      </w:r>
      <w:r w:rsidR="001C694B" w:rsidRPr="005C0170">
        <w:rPr>
          <w:rFonts w:ascii="Times New Roman" w:hAnsi="Times New Roman" w:cs="Times New Roman"/>
          <w:i/>
          <w:iCs/>
          <w:spacing w:val="4"/>
          <w:sz w:val="24"/>
          <w:szCs w:val="24"/>
          <w:lang w:eastAsia="pt-BR"/>
        </w:rPr>
        <w:t>hub</w:t>
      </w:r>
      <w:r w:rsidR="001C694B" w:rsidRPr="009C61A5">
        <w:rPr>
          <w:rFonts w:ascii="Times New Roman" w:hAnsi="Times New Roman" w:cs="Times New Roman"/>
          <w:spacing w:val="4"/>
          <w:sz w:val="24"/>
          <w:szCs w:val="24"/>
          <w:lang w:eastAsia="pt-BR"/>
        </w:rPr>
        <w:t xml:space="preserve">/plataforma federal, o SICAR, </w:t>
      </w:r>
      <w:r w:rsidR="00EA3CB8" w:rsidRPr="009C61A5">
        <w:rPr>
          <w:rFonts w:ascii="Times New Roman" w:hAnsi="Times New Roman" w:cs="Times New Roman"/>
          <w:spacing w:val="4"/>
          <w:sz w:val="24"/>
          <w:szCs w:val="24"/>
          <w:lang w:eastAsia="pt-BR"/>
        </w:rPr>
        <w:t xml:space="preserve">para recepcionar os dados </w:t>
      </w:r>
      <w:r w:rsidR="001C694B" w:rsidRPr="009C61A5">
        <w:rPr>
          <w:rFonts w:ascii="Times New Roman" w:hAnsi="Times New Roman" w:cs="Times New Roman"/>
          <w:spacing w:val="4"/>
          <w:sz w:val="24"/>
          <w:szCs w:val="24"/>
          <w:lang w:eastAsia="pt-BR"/>
        </w:rPr>
        <w:t>dos estados</w:t>
      </w:r>
      <w:r w:rsidR="00C32952" w:rsidRPr="009C61A5">
        <w:rPr>
          <w:rFonts w:ascii="Times New Roman" w:hAnsi="Times New Roman" w:cs="Times New Roman"/>
          <w:spacing w:val="4"/>
          <w:sz w:val="24"/>
          <w:szCs w:val="24"/>
          <w:lang w:eastAsia="pt-BR"/>
        </w:rPr>
        <w:t xml:space="preserve">. Entretanto, o Decreto </w:t>
      </w:r>
      <w:r w:rsidRPr="009C61A5">
        <w:rPr>
          <w:rFonts w:ascii="Times New Roman" w:hAnsi="Times New Roman" w:cs="Times New Roman"/>
          <w:spacing w:val="4"/>
          <w:sz w:val="24"/>
          <w:szCs w:val="24"/>
          <w:lang w:eastAsia="pt-BR"/>
        </w:rPr>
        <w:t xml:space="preserve">nº </w:t>
      </w:r>
      <w:r w:rsidR="00C32952" w:rsidRPr="009C61A5">
        <w:rPr>
          <w:rFonts w:ascii="Times New Roman" w:hAnsi="Times New Roman" w:cs="Times New Roman"/>
          <w:spacing w:val="4"/>
          <w:sz w:val="24"/>
          <w:szCs w:val="24"/>
          <w:lang w:eastAsia="pt-BR"/>
        </w:rPr>
        <w:t>7.830/2012 traz um modelo de governança diferente, com liderança e coordenaç</w:t>
      </w:r>
      <w:r w:rsidRPr="009C61A5">
        <w:rPr>
          <w:rFonts w:ascii="Times New Roman" w:hAnsi="Times New Roman" w:cs="Times New Roman"/>
          <w:spacing w:val="4"/>
          <w:sz w:val="24"/>
          <w:szCs w:val="24"/>
          <w:lang w:eastAsia="pt-BR"/>
        </w:rPr>
        <w:t>ão do Governo Federal e</w:t>
      </w:r>
      <w:r w:rsidR="006F29F5" w:rsidRPr="009C61A5">
        <w:rPr>
          <w:rFonts w:ascii="Times New Roman" w:hAnsi="Times New Roman" w:cs="Times New Roman"/>
          <w:spacing w:val="4"/>
          <w:sz w:val="24"/>
          <w:szCs w:val="24"/>
          <w:lang w:eastAsia="pt-BR"/>
        </w:rPr>
        <w:t>,</w:t>
      </w:r>
      <w:r w:rsidRPr="009C61A5">
        <w:rPr>
          <w:rFonts w:ascii="Times New Roman" w:hAnsi="Times New Roman" w:cs="Times New Roman"/>
          <w:spacing w:val="4"/>
          <w:sz w:val="24"/>
          <w:szCs w:val="24"/>
          <w:lang w:eastAsia="pt-BR"/>
        </w:rPr>
        <w:t xml:space="preserve"> em especial, a geração do recibo de inscrição como papel do Governo Federal. </w:t>
      </w:r>
    </w:p>
    <w:p w14:paraId="419B29F8" w14:textId="34705E62" w:rsidR="00C32952" w:rsidRPr="009C61A5" w:rsidRDefault="00180783" w:rsidP="005C0170">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Em entrevista realizada com o ex-</w:t>
      </w:r>
      <w:r w:rsidR="00C32952" w:rsidRPr="009C61A5">
        <w:rPr>
          <w:rFonts w:ascii="Times New Roman" w:hAnsi="Times New Roman" w:cs="Times New Roman"/>
          <w:spacing w:val="4"/>
          <w:sz w:val="24"/>
          <w:szCs w:val="24"/>
          <w:lang w:eastAsia="pt-BR"/>
        </w:rPr>
        <w:t>Secretário de Extrativismo e Desenvolvi</w:t>
      </w:r>
      <w:r w:rsidR="00EE4F31" w:rsidRPr="009C61A5">
        <w:rPr>
          <w:rFonts w:ascii="Times New Roman" w:hAnsi="Times New Roman" w:cs="Times New Roman"/>
          <w:spacing w:val="4"/>
          <w:sz w:val="24"/>
          <w:szCs w:val="24"/>
          <w:lang w:eastAsia="pt-BR"/>
        </w:rPr>
        <w:t>mento Rural Sustentável entre os anos de 2011 e 2014</w:t>
      </w:r>
      <w:r w:rsidR="00C32952" w:rsidRPr="009C61A5">
        <w:rPr>
          <w:rFonts w:ascii="Times New Roman" w:hAnsi="Times New Roman" w:cs="Times New Roman"/>
          <w:spacing w:val="4"/>
          <w:sz w:val="24"/>
          <w:szCs w:val="24"/>
          <w:lang w:eastAsia="pt-BR"/>
        </w:rPr>
        <w:t>, esse modelo de governa</w:t>
      </w:r>
      <w:r w:rsidR="007367C1" w:rsidRPr="009C61A5">
        <w:rPr>
          <w:rFonts w:ascii="Times New Roman" w:hAnsi="Times New Roman" w:cs="Times New Roman"/>
          <w:spacing w:val="4"/>
          <w:sz w:val="24"/>
          <w:szCs w:val="24"/>
          <w:lang w:eastAsia="pt-BR"/>
        </w:rPr>
        <w:t>nça</w:t>
      </w:r>
      <w:r w:rsidR="00C32952" w:rsidRPr="009C61A5">
        <w:rPr>
          <w:rFonts w:ascii="Times New Roman" w:hAnsi="Times New Roman" w:cs="Times New Roman"/>
          <w:spacing w:val="4"/>
          <w:sz w:val="24"/>
          <w:szCs w:val="24"/>
          <w:lang w:eastAsia="pt-BR"/>
        </w:rPr>
        <w:t xml:space="preserve"> rel</w:t>
      </w:r>
      <w:r w:rsidR="000B1293" w:rsidRPr="009C61A5">
        <w:rPr>
          <w:rFonts w:ascii="Times New Roman" w:hAnsi="Times New Roman" w:cs="Times New Roman"/>
          <w:spacing w:val="4"/>
          <w:sz w:val="24"/>
          <w:szCs w:val="24"/>
          <w:lang w:eastAsia="pt-BR"/>
        </w:rPr>
        <w:t>aciona-se com a história do CAR, em entrevista realizada em 20</w:t>
      </w:r>
      <w:r w:rsidR="00335098" w:rsidRPr="009C61A5">
        <w:rPr>
          <w:rFonts w:ascii="Times New Roman" w:hAnsi="Times New Roman" w:cs="Times New Roman"/>
          <w:spacing w:val="4"/>
          <w:sz w:val="24"/>
          <w:szCs w:val="24"/>
          <w:lang w:eastAsia="pt-BR"/>
        </w:rPr>
        <w:t xml:space="preserve"> de junho de </w:t>
      </w:r>
      <w:r w:rsidR="000B1293" w:rsidRPr="009C61A5">
        <w:rPr>
          <w:rFonts w:ascii="Times New Roman" w:hAnsi="Times New Roman" w:cs="Times New Roman"/>
          <w:spacing w:val="4"/>
          <w:sz w:val="24"/>
          <w:szCs w:val="24"/>
          <w:lang w:eastAsia="pt-BR"/>
        </w:rPr>
        <w:t>2021:</w:t>
      </w:r>
    </w:p>
    <w:p w14:paraId="088260A9" w14:textId="4BE6ACD0" w:rsidR="00C32952" w:rsidRPr="005C0170" w:rsidRDefault="00C32952"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lastRenderedPageBreak/>
        <w:t>“Essa ideia de fazer o georreferenciamento dos imóveis para ter um maior controle ambiental partiu dos governos estaduais na Amazônia, que já vinham com uma iniciativa anterior do Ministério do Meio Ambiente com o estado do Mato Grosso. Como instrumento de trabalho, era fundamental, e já vinha sendo trabalhada a ideia. Quando o Valmir veio como secretário de Meio Ambiente do Pará, ele começou a desenvolver essa ideia, de se fazer o perímetro do imóvel dentro do licenciamento e começou a ideia do CAR. Na discussão que envolveu a mudança do código florestal, existia um conflito grande com os agricultores familiares que reclamavam que o poder público, por meio do IBAMA, só chegava na agricultura familiar para multar e não prestar apoio na recuperação das áreas. O grande problema é que o poder público não tinha acesso a todos esses imóveis, e foi aí que se pensou em um registro de forma simplificada e que o próprio agricultor inserisse suas informações de sua propriedade e de certa forma apoiar na recuperação das áreas, de reserva legal. Quando houve a isenção das multas, houve muita discussão e deu abertura para andarmos com o a ideia do CAR. A SEDR tinha muito envolvimento com o agricultor na época, e esse pensamento de que o produtor tem que produzir e precisa de apoio para conciliar com a recomposição dessas áreas nós tínhamos. Porém a SEDR nunca foi uma Secretaria forte, que tivesse técnicos e recursos suficientes para andar com essa política. E sempre foi defendido que o CAR fosse mais uma ferramenta do meio ambiente, e que deveria respeitar o Sistema Nacional de Meio Ambiente, já havia nessa época uma disputa entre o governo federal e os governos estaduais. A SEDR queria trabalhar isso de forma integrada e quando saiu o primeiro decreto, os estados reagiram muito, pois a responsabilidade de se fazer o CAR era dos estados, e houve uma resistência muito grande. Tinha uma divergência nesse sentido, nós entendíamos que o CAR deveria ser integrado ao Sistema Nacional de Meio Ambiente e estaria nos estados e teria uma forma de receber essas informações, com a legislação de cada estado, e que não seria único porque cada estado tinha uma configuração, e o interesse era de receber o perímetro e as informações. O IBAMA na época era o que tinha esse servidor, mas depois vimos que na verdade ele não tinha, pois contratavam esse serviço por fora e percebemos que o trabalho não estava sendo feito. O IBAMA estava fazendo o CAR unificado, mas a ideia era que se aproveitasse a arquitetura de cada estado, e quando vimos era um CAR único que estava sendo feito. E cada vez mais isso estava fora da SED</w:t>
      </w:r>
      <w:r w:rsidR="00335098" w:rsidRPr="005C0170">
        <w:rPr>
          <w:rFonts w:ascii="Times New Roman" w:hAnsi="Times New Roman" w:cs="Times New Roman"/>
          <w:i/>
          <w:sz w:val="24"/>
          <w:szCs w:val="24"/>
        </w:rPr>
        <w:t>R</w:t>
      </w:r>
      <w:r w:rsidRPr="005C0170">
        <w:rPr>
          <w:rFonts w:ascii="Times New Roman" w:hAnsi="Times New Roman" w:cs="Times New Roman"/>
          <w:i/>
          <w:sz w:val="24"/>
          <w:szCs w:val="24"/>
        </w:rPr>
        <w:t xml:space="preserve">, aos poucos, além dos entendimentos do código florestal, que a SEDR não estava muito nas negociações e nem sabia quais eram os interesses dos envolvidos. A grande perda em minha opinião foi primeiro, da forma que foi feito desperdiçou o esforço de se trabalhar de forma integrada e todas essas resistências dos estados, que foram aparecendo. Se perdeu a forma de se trabalhar integrada para uma forma centralizada, que é um vício do </w:t>
      </w:r>
      <w:r w:rsidRPr="005C0170">
        <w:rPr>
          <w:rFonts w:ascii="Times New Roman" w:hAnsi="Times New Roman" w:cs="Times New Roman"/>
          <w:i/>
          <w:sz w:val="24"/>
          <w:szCs w:val="24"/>
        </w:rPr>
        <w:lastRenderedPageBreak/>
        <w:t>Ministério do Meio Ambiente de não confiar no trabalho dos estados. Houve muito problema de integração de bases dos estados”</w:t>
      </w:r>
      <w:r w:rsidR="00335098" w:rsidRPr="005C0170">
        <w:rPr>
          <w:rFonts w:ascii="Times New Roman" w:hAnsi="Times New Roman" w:cs="Times New Roman"/>
          <w:i/>
          <w:sz w:val="24"/>
          <w:szCs w:val="24"/>
        </w:rPr>
        <w:t>.</w:t>
      </w:r>
    </w:p>
    <w:p w14:paraId="0FE9676E" w14:textId="43E7CB84" w:rsidR="00C32952" w:rsidRPr="009C61A5" w:rsidRDefault="00E746FC" w:rsidP="005C0170">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Para</w:t>
      </w:r>
      <w:r w:rsidR="00180783" w:rsidRPr="009C61A5">
        <w:rPr>
          <w:rFonts w:ascii="Times New Roman" w:hAnsi="Times New Roman" w:cs="Times New Roman"/>
          <w:spacing w:val="4"/>
          <w:sz w:val="24"/>
          <w:szCs w:val="24"/>
          <w:lang w:eastAsia="pt-BR"/>
        </w:rPr>
        <w:t xml:space="preserve"> </w:t>
      </w:r>
      <w:r w:rsidR="00C32952" w:rsidRPr="009C61A5">
        <w:rPr>
          <w:rFonts w:ascii="Times New Roman" w:hAnsi="Times New Roman" w:cs="Times New Roman"/>
          <w:spacing w:val="4"/>
          <w:sz w:val="24"/>
          <w:szCs w:val="24"/>
          <w:lang w:eastAsia="pt-BR"/>
        </w:rPr>
        <w:t xml:space="preserve">Izabella Teixeira, a criação do SICAR </w:t>
      </w:r>
      <w:r w:rsidR="00CE37A3" w:rsidRPr="009C61A5">
        <w:rPr>
          <w:rFonts w:ascii="Times New Roman" w:hAnsi="Times New Roman" w:cs="Times New Roman"/>
          <w:spacing w:val="4"/>
          <w:sz w:val="24"/>
          <w:szCs w:val="24"/>
          <w:lang w:eastAsia="pt-BR"/>
        </w:rPr>
        <w:t xml:space="preserve">e as determinações do Decreto </w:t>
      </w:r>
      <w:r w:rsidRPr="009C61A5">
        <w:rPr>
          <w:rFonts w:ascii="Times New Roman" w:hAnsi="Times New Roman" w:cs="Times New Roman"/>
          <w:spacing w:val="4"/>
          <w:sz w:val="24"/>
          <w:szCs w:val="24"/>
          <w:lang w:eastAsia="pt-BR"/>
        </w:rPr>
        <w:br/>
      </w:r>
      <w:r w:rsidR="00CE37A3" w:rsidRPr="009C61A5">
        <w:rPr>
          <w:rFonts w:ascii="Times New Roman" w:hAnsi="Times New Roman" w:cs="Times New Roman"/>
          <w:spacing w:val="4"/>
          <w:sz w:val="24"/>
          <w:szCs w:val="24"/>
          <w:lang w:eastAsia="pt-BR"/>
        </w:rPr>
        <w:t>nº 7.830/2012 devem-se a três motivos:</w:t>
      </w:r>
    </w:p>
    <w:p w14:paraId="1C295466" w14:textId="2E776883" w:rsidR="00CE37A3" w:rsidRPr="005C0170" w:rsidRDefault="00CE37A3"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“O SICAR foi feito por três razões muito objetivas: primeiro porque com o CAR se teria a maior base de dados de uso da terra do país e as terras não são de domínio dos estados nem dos municípios, as terras são de domínio da união e precisava estar isso numa base organizada, não só para as políticas ambientais, mas se tinha a intenção de arrumar a regularização fundiária. O Brasil é continental e essa questão da terra é algo não resolvida até hoje, sendo o CAR um instrumento extremamente importante para dar visibilidade a como é o uso da terra no Brasil e seu desafio. Era uma mudança de patamar político das questões ambientais, para garantir informações estratégicas para o país de uma enorme base de dados de uso da terra. Essa era a visão. A segunda motivação foi a de orientar e melhorar as políticas ambientais brasileiras e queríamos entrar de maneira estratégica e não reativa. A terceira coisa importante, é que isso requalificava o Ministério do Meio Ambiente, as políticas ambientais na esplanada, bem como do ponto de vista internacional também, permitindo a nós da área do meio ambiente, termos um papel mais eficiente na estratégia nacional de biodiversidade, ou elementos mais estratégicos para lidar com as questões de desertificação, por exemplo, ou nos estudas de adaptações climáticas e qual a base econômica desses territórios. O MMA estava como ação central, como hoje é o tema ambiental é um tema geopolítico. Outra questão importante, quando éramos Meio Ambiente nós não privilegiávamos setor A.B ou C, olhando os ativos ambientais. O CAR foi pensado dessa maneira, e a importância de um sistema único, porque não poderíamos ter isso fragmentado, uma coisa é o que o estado faz em sua competência, mas se tem áreas críticas, pode ser feito diretrizes nacionais para melhorar o desempenho local”</w:t>
      </w:r>
      <w:r w:rsidR="00335098" w:rsidRPr="005C0170">
        <w:rPr>
          <w:rFonts w:ascii="Times New Roman" w:hAnsi="Times New Roman" w:cs="Times New Roman"/>
          <w:i/>
          <w:sz w:val="24"/>
          <w:szCs w:val="24"/>
        </w:rPr>
        <w:t>.</w:t>
      </w:r>
    </w:p>
    <w:p w14:paraId="067C11DC" w14:textId="7B2CC9CA" w:rsidR="00CE37A3" w:rsidRPr="009C61A5" w:rsidRDefault="00025E50" w:rsidP="005C0170">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 xml:space="preserve">Portanto, </w:t>
      </w:r>
      <w:r w:rsidR="005E2796" w:rsidRPr="009C61A5">
        <w:rPr>
          <w:rFonts w:ascii="Times New Roman" w:hAnsi="Times New Roman" w:cs="Times New Roman"/>
          <w:spacing w:val="4"/>
          <w:sz w:val="24"/>
          <w:szCs w:val="24"/>
          <w:lang w:eastAsia="pt-BR"/>
        </w:rPr>
        <w:t xml:space="preserve">após a definição do arranjo de governança, era necessário envolver os parceiros e agir estrategicamente para a implementação da política. </w:t>
      </w:r>
      <w:r w:rsidR="00317450" w:rsidRPr="009C61A5">
        <w:rPr>
          <w:rFonts w:ascii="Times New Roman" w:hAnsi="Times New Roman" w:cs="Times New Roman"/>
          <w:spacing w:val="4"/>
          <w:sz w:val="24"/>
          <w:szCs w:val="24"/>
          <w:lang w:eastAsia="pt-BR"/>
        </w:rPr>
        <w:t>Dessa forma, a coordenação da implementação e articulação com estados e parceiros ficaria a cargo do MMA e o desenvolvimento da plataforma tecnológica sob responsabilidade do Instituto Brasileiro de Meio Ambiente e dos Recursos Naturais Renováveis (I</w:t>
      </w:r>
      <w:r w:rsidR="00180783" w:rsidRPr="009C61A5">
        <w:rPr>
          <w:rFonts w:ascii="Times New Roman" w:hAnsi="Times New Roman" w:cs="Times New Roman"/>
          <w:spacing w:val="4"/>
          <w:sz w:val="24"/>
          <w:szCs w:val="24"/>
          <w:lang w:eastAsia="pt-BR"/>
        </w:rPr>
        <w:t xml:space="preserve">BAMA). Ainda de acordo com a </w:t>
      </w:r>
      <w:r w:rsidR="00317450" w:rsidRPr="009C61A5">
        <w:rPr>
          <w:rFonts w:ascii="Times New Roman" w:hAnsi="Times New Roman" w:cs="Times New Roman"/>
          <w:spacing w:val="4"/>
          <w:sz w:val="24"/>
          <w:szCs w:val="24"/>
          <w:lang w:eastAsia="pt-BR"/>
        </w:rPr>
        <w:t>Ministra Izabella Teixeira:</w:t>
      </w:r>
    </w:p>
    <w:p w14:paraId="585CC4E8" w14:textId="35F13019" w:rsidR="00317450" w:rsidRPr="005C0170" w:rsidRDefault="00317450" w:rsidP="005C0170">
      <w:pPr>
        <w:spacing w:after="0" w:line="360" w:lineRule="auto"/>
        <w:jc w:val="both"/>
        <w:rPr>
          <w:rFonts w:ascii="Times New Roman" w:hAnsi="Times New Roman" w:cs="Times New Roman"/>
          <w:i/>
          <w:iCs/>
          <w:sz w:val="24"/>
          <w:szCs w:val="24"/>
        </w:rPr>
      </w:pPr>
      <w:r w:rsidRPr="005C0170">
        <w:rPr>
          <w:rFonts w:ascii="Times New Roman" w:hAnsi="Times New Roman" w:cs="Times New Roman"/>
          <w:i/>
          <w:iCs/>
          <w:sz w:val="24"/>
          <w:szCs w:val="24"/>
        </w:rPr>
        <w:t xml:space="preserve">“O IBAMA sempre foi a </w:t>
      </w:r>
      <w:r w:rsidR="00104CCE" w:rsidRPr="005C0170">
        <w:rPr>
          <w:rFonts w:ascii="Times New Roman" w:hAnsi="Times New Roman" w:cs="Times New Roman"/>
          <w:i/>
          <w:iCs/>
          <w:sz w:val="24"/>
          <w:szCs w:val="24"/>
        </w:rPr>
        <w:t>agência</w:t>
      </w:r>
      <w:r w:rsidRPr="005C0170">
        <w:rPr>
          <w:rFonts w:ascii="Times New Roman" w:hAnsi="Times New Roman" w:cs="Times New Roman"/>
          <w:i/>
          <w:iCs/>
          <w:sz w:val="24"/>
          <w:szCs w:val="24"/>
        </w:rPr>
        <w:t xml:space="preserve"> nacional brasileira e não queríamos disputas entre o florestal e o agrícola, a área florestal tinha uma área importante de fomento e à época, nós entendemos que o IBAMA, na sua reestruturação, tinha que deter a principal base de dados de uso de </w:t>
      </w:r>
      <w:r w:rsidRPr="005C0170">
        <w:rPr>
          <w:rFonts w:ascii="Times New Roman" w:hAnsi="Times New Roman" w:cs="Times New Roman"/>
          <w:i/>
          <w:iCs/>
          <w:sz w:val="24"/>
          <w:szCs w:val="24"/>
        </w:rPr>
        <w:lastRenderedPageBreak/>
        <w:t xml:space="preserve">recursos naturais do país e uso da terra. Colocamos o IBAMA como uma </w:t>
      </w:r>
      <w:r w:rsidR="00104CCE" w:rsidRPr="005C0170">
        <w:rPr>
          <w:rFonts w:ascii="Times New Roman" w:hAnsi="Times New Roman" w:cs="Times New Roman"/>
          <w:i/>
          <w:iCs/>
          <w:sz w:val="24"/>
          <w:szCs w:val="24"/>
        </w:rPr>
        <w:t>agência</w:t>
      </w:r>
      <w:r w:rsidRPr="005C0170">
        <w:rPr>
          <w:rFonts w:ascii="Times New Roman" w:hAnsi="Times New Roman" w:cs="Times New Roman"/>
          <w:i/>
          <w:iCs/>
          <w:sz w:val="24"/>
          <w:szCs w:val="24"/>
        </w:rPr>
        <w:t xml:space="preserve"> de controle ambiental e que detinha todas as bases de dados do país, permitindo também que o IBAMA fosse o “dono” do relatório de qualidade de meio ambiente do país. E com essa base de dados promoverem uma serie de relatórios analíticos sobre a evolução do uso do meio ambiente no Brasil, essa foi a ideia inicial. Porém, com a mudança de diretoria do IBAMA, o sistema do CAR foi construído, foi testado por mim e vi que não funcionava, os prazos para lançamento vencidos e daí foi decidido que o CAR fosse transferido para o SFB, com a ida do Deusdará que estava no planejamento estratégico do ministério, para oferecer uma ferramenta para o cidadão brasileiro. E assim surgiu o CAR, tal qual o imposto de renda para fazer off</w:t>
      </w:r>
      <w:r w:rsidR="00104CCE" w:rsidRPr="005C0170">
        <w:rPr>
          <w:rFonts w:ascii="Times New Roman" w:hAnsi="Times New Roman" w:cs="Times New Roman"/>
          <w:i/>
          <w:iCs/>
          <w:sz w:val="24"/>
          <w:szCs w:val="24"/>
        </w:rPr>
        <w:t>-</w:t>
      </w:r>
      <w:r w:rsidRPr="005C0170">
        <w:rPr>
          <w:rFonts w:ascii="Times New Roman" w:hAnsi="Times New Roman" w:cs="Times New Roman"/>
          <w:i/>
          <w:iCs/>
          <w:sz w:val="24"/>
          <w:szCs w:val="24"/>
        </w:rPr>
        <w:t xml:space="preserve">line, dar acesso aos proprietários e uma grande mobilização foi feita com diversas instituições que o SFB fez, e o IBAMA se recusou a fazer, pelo fato de ser um órgão ambiental de </w:t>
      </w:r>
      <w:r w:rsidR="003255B9" w:rsidRPr="005C0170">
        <w:rPr>
          <w:rFonts w:ascii="Times New Roman" w:hAnsi="Times New Roman" w:cs="Times New Roman"/>
          <w:i/>
          <w:iCs/>
          <w:sz w:val="24"/>
          <w:szCs w:val="24"/>
        </w:rPr>
        <w:t>controle.</w:t>
      </w:r>
      <w:r w:rsidRPr="005C0170">
        <w:rPr>
          <w:rFonts w:ascii="Times New Roman" w:hAnsi="Times New Roman" w:cs="Times New Roman"/>
          <w:i/>
          <w:iCs/>
          <w:sz w:val="24"/>
          <w:szCs w:val="24"/>
        </w:rPr>
        <w:t xml:space="preserve"> O SFB estava sendo reformulado para ser uma secretaria no MMA, por conta também de toda a demanda do código florestal. O CAR indo para o SFB também traria maior agilidade e projetaria isso no campo da economia florestal, de fomento, e poderia conciliar os resultados do CAR para indicar as áreas de recuperação, fomentar as indústrias de florestas plantadas, trazer uma visão de uso estratégico da terra pelo setor florestal, e mostrar além dos passivos, os ativos florestais, mostrando uma economia florestal em outra perspectiva, esse foi o espírito. O SFB foi pensado como uma instituição estratégica de economia florestal do país, e para isso deveria ter o CAR na base, detendo a </w:t>
      </w:r>
      <w:r w:rsidR="003255B9" w:rsidRPr="005C0170">
        <w:rPr>
          <w:rFonts w:ascii="Times New Roman" w:hAnsi="Times New Roman" w:cs="Times New Roman"/>
          <w:i/>
          <w:iCs/>
          <w:sz w:val="24"/>
          <w:szCs w:val="24"/>
        </w:rPr>
        <w:t>política</w:t>
      </w:r>
      <w:r w:rsidRPr="005C0170">
        <w:rPr>
          <w:rFonts w:ascii="Times New Roman" w:hAnsi="Times New Roman" w:cs="Times New Roman"/>
          <w:i/>
          <w:iCs/>
          <w:sz w:val="24"/>
          <w:szCs w:val="24"/>
        </w:rPr>
        <w:t xml:space="preserve"> florestal</w:t>
      </w:r>
      <w:r w:rsidR="00335098" w:rsidRPr="005C0170">
        <w:rPr>
          <w:rFonts w:ascii="Times New Roman" w:hAnsi="Times New Roman" w:cs="Times New Roman"/>
          <w:i/>
          <w:iCs/>
          <w:sz w:val="24"/>
          <w:szCs w:val="24"/>
        </w:rPr>
        <w:t>”.</w:t>
      </w:r>
    </w:p>
    <w:p w14:paraId="1B746659" w14:textId="03149BCF" w:rsidR="007D2448" w:rsidRPr="009C61A5" w:rsidRDefault="00215F02" w:rsidP="005C0170">
      <w:pPr>
        <w:spacing w:after="0" w:line="360" w:lineRule="auto"/>
        <w:ind w:firstLine="708"/>
        <w:jc w:val="both"/>
        <w:rPr>
          <w:rFonts w:ascii="Times New Roman" w:hAnsi="Times New Roman" w:cs="Times New Roman"/>
          <w:spacing w:val="4"/>
          <w:sz w:val="24"/>
          <w:szCs w:val="24"/>
          <w:lang w:eastAsia="pt-BR"/>
        </w:rPr>
      </w:pPr>
      <w:r w:rsidRPr="009C61A5">
        <w:rPr>
          <w:rFonts w:ascii="Times New Roman" w:hAnsi="Times New Roman" w:cs="Times New Roman"/>
          <w:spacing w:val="4"/>
          <w:sz w:val="24"/>
          <w:szCs w:val="24"/>
          <w:lang w:eastAsia="pt-BR"/>
        </w:rPr>
        <w:t>Assim</w:t>
      </w:r>
      <w:r w:rsidR="00317450" w:rsidRPr="009C61A5">
        <w:rPr>
          <w:rFonts w:ascii="Times New Roman" w:hAnsi="Times New Roman" w:cs="Times New Roman"/>
          <w:spacing w:val="4"/>
          <w:sz w:val="24"/>
          <w:szCs w:val="24"/>
          <w:lang w:eastAsia="pt-BR"/>
        </w:rPr>
        <w:t xml:space="preserve">, a partir de 2014 </w:t>
      </w:r>
      <w:r w:rsidR="000D7323" w:rsidRPr="009C61A5">
        <w:rPr>
          <w:rFonts w:ascii="Times New Roman" w:hAnsi="Times New Roman" w:cs="Times New Roman"/>
          <w:spacing w:val="4"/>
          <w:sz w:val="24"/>
          <w:szCs w:val="24"/>
          <w:lang w:eastAsia="pt-BR"/>
        </w:rPr>
        <w:t xml:space="preserve">e </w:t>
      </w:r>
      <w:r w:rsidRPr="009C61A5">
        <w:rPr>
          <w:rFonts w:ascii="Times New Roman" w:hAnsi="Times New Roman" w:cs="Times New Roman"/>
          <w:spacing w:val="4"/>
          <w:sz w:val="24"/>
          <w:szCs w:val="24"/>
          <w:lang w:eastAsia="pt-BR"/>
        </w:rPr>
        <w:t>com formalização posterior por meio</w:t>
      </w:r>
      <w:r w:rsidR="000D7323" w:rsidRPr="009C61A5">
        <w:rPr>
          <w:rFonts w:ascii="Times New Roman" w:hAnsi="Times New Roman" w:cs="Times New Roman"/>
          <w:spacing w:val="4"/>
          <w:sz w:val="24"/>
          <w:szCs w:val="24"/>
          <w:lang w:eastAsia="pt-BR"/>
        </w:rPr>
        <w:t xml:space="preserve"> </w:t>
      </w:r>
      <w:r w:rsidR="00884E4B" w:rsidRPr="009C61A5">
        <w:rPr>
          <w:rFonts w:ascii="Times New Roman" w:hAnsi="Times New Roman" w:cs="Times New Roman"/>
          <w:spacing w:val="4"/>
          <w:sz w:val="24"/>
          <w:szCs w:val="24"/>
          <w:lang w:eastAsia="pt-BR"/>
        </w:rPr>
        <w:t>do Decreto nº 8.975, de 24 de janeiro de 2017</w:t>
      </w:r>
      <w:r w:rsidRPr="009C61A5">
        <w:rPr>
          <w:rFonts w:ascii="Times New Roman" w:hAnsi="Times New Roman" w:cs="Times New Roman"/>
          <w:spacing w:val="4"/>
          <w:sz w:val="24"/>
          <w:szCs w:val="24"/>
          <w:lang w:eastAsia="pt-BR"/>
        </w:rPr>
        <w:t>,</w:t>
      </w:r>
      <w:r w:rsidR="00884E4B" w:rsidRPr="009C61A5">
        <w:rPr>
          <w:rFonts w:ascii="Times New Roman" w:hAnsi="Times New Roman" w:cs="Times New Roman"/>
          <w:spacing w:val="4"/>
          <w:sz w:val="24"/>
          <w:szCs w:val="24"/>
          <w:lang w:eastAsia="pt-BR"/>
        </w:rPr>
        <w:t xml:space="preserve"> </w:t>
      </w:r>
      <w:r w:rsidR="00317450" w:rsidRPr="009C61A5">
        <w:rPr>
          <w:rFonts w:ascii="Times New Roman" w:hAnsi="Times New Roman" w:cs="Times New Roman"/>
          <w:spacing w:val="4"/>
          <w:sz w:val="24"/>
          <w:szCs w:val="24"/>
          <w:lang w:eastAsia="pt-BR"/>
        </w:rPr>
        <w:t>o SFB assum</w:t>
      </w:r>
      <w:r w:rsidRPr="009C61A5">
        <w:rPr>
          <w:rFonts w:ascii="Times New Roman" w:hAnsi="Times New Roman" w:cs="Times New Roman"/>
          <w:spacing w:val="4"/>
          <w:sz w:val="24"/>
          <w:szCs w:val="24"/>
          <w:lang w:eastAsia="pt-BR"/>
        </w:rPr>
        <w:t>iu</w:t>
      </w:r>
      <w:r w:rsidR="00317450" w:rsidRPr="009C61A5">
        <w:rPr>
          <w:rFonts w:ascii="Times New Roman" w:hAnsi="Times New Roman" w:cs="Times New Roman"/>
          <w:spacing w:val="4"/>
          <w:sz w:val="24"/>
          <w:szCs w:val="24"/>
          <w:lang w:eastAsia="pt-BR"/>
        </w:rPr>
        <w:t xml:space="preserve"> a coordenação nacional do CAR, em um momento de exponencial crescimento do número de cadastros </w:t>
      </w:r>
      <w:r w:rsidR="007D2448" w:rsidRPr="009C61A5">
        <w:rPr>
          <w:rFonts w:ascii="Times New Roman" w:hAnsi="Times New Roman" w:cs="Times New Roman"/>
          <w:spacing w:val="4"/>
          <w:sz w:val="24"/>
          <w:szCs w:val="24"/>
          <w:lang w:eastAsia="pt-BR"/>
        </w:rPr>
        <w:t>e engajamento das unidades federativas. Atualmente</w:t>
      </w:r>
      <w:r w:rsidRPr="009C61A5">
        <w:rPr>
          <w:rFonts w:ascii="Times New Roman" w:hAnsi="Times New Roman" w:cs="Times New Roman"/>
          <w:spacing w:val="4"/>
          <w:sz w:val="24"/>
          <w:szCs w:val="24"/>
          <w:lang w:eastAsia="pt-BR"/>
        </w:rPr>
        <w:t>,</w:t>
      </w:r>
      <w:r w:rsidR="007D2448" w:rsidRPr="009C61A5">
        <w:rPr>
          <w:rFonts w:ascii="Times New Roman" w:hAnsi="Times New Roman" w:cs="Times New Roman"/>
          <w:spacing w:val="4"/>
          <w:sz w:val="24"/>
          <w:szCs w:val="24"/>
          <w:lang w:eastAsia="pt-BR"/>
        </w:rPr>
        <w:t xml:space="preserve"> 21 unidades federativas utilizam a plataforma federal de cadastramento no CAR, disponível do âmbito do SICAR, enquanto seis utilizam sistemas próprios, cujas bases de dados encontram-se integradas à do SICAR.</w:t>
      </w:r>
    </w:p>
    <w:p w14:paraId="24CAAE92" w14:textId="23FB237B" w:rsidR="00215F02" w:rsidRPr="005C0170" w:rsidRDefault="00215F02" w:rsidP="005C0170">
      <w:pPr>
        <w:spacing w:after="0" w:line="360" w:lineRule="auto"/>
        <w:jc w:val="center"/>
        <w:rPr>
          <w:rFonts w:ascii="Times New Roman" w:hAnsi="Times New Roman" w:cs="Times New Roman"/>
          <w:spacing w:val="4"/>
          <w:lang w:eastAsia="pt-BR"/>
        </w:rPr>
      </w:pPr>
      <w:r w:rsidRPr="005C0170">
        <w:rPr>
          <w:rFonts w:ascii="Times New Roman" w:hAnsi="Times New Roman" w:cs="Times New Roman"/>
          <w:spacing w:val="4"/>
          <w:lang w:eastAsia="pt-BR"/>
        </w:rPr>
        <w:t>Figura 5 – SICAR nas Unidades Federativas</w:t>
      </w:r>
    </w:p>
    <w:p w14:paraId="7B88BF03" w14:textId="12979971" w:rsidR="004D0A53" w:rsidRDefault="004D0A53" w:rsidP="005C0170">
      <w:pPr>
        <w:spacing w:after="0" w:line="240" w:lineRule="auto"/>
        <w:jc w:val="center"/>
        <w:rPr>
          <w:rFonts w:ascii="Times New Roman" w:hAnsi="Times New Roman" w:cs="Times New Roman"/>
          <w:spacing w:val="4"/>
          <w:sz w:val="24"/>
          <w:szCs w:val="24"/>
          <w:lang w:eastAsia="pt-BR"/>
        </w:rPr>
      </w:pPr>
      <w:r>
        <w:rPr>
          <w:rFonts w:ascii="Times New Roman" w:hAnsi="Times New Roman" w:cs="Times New Roman"/>
          <w:noProof/>
          <w:spacing w:val="4"/>
          <w:sz w:val="24"/>
          <w:szCs w:val="24"/>
          <w:lang w:eastAsia="pt-BR"/>
        </w:rPr>
        <w:lastRenderedPageBreak/>
        <w:drawing>
          <wp:inline distT="0" distB="0" distL="0" distR="0" wp14:anchorId="5CE647DC" wp14:editId="095FAB87">
            <wp:extent cx="4527550" cy="2388386"/>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6834" cy="2393283"/>
                    </a:xfrm>
                    <a:prstGeom prst="rect">
                      <a:avLst/>
                    </a:prstGeom>
                    <a:noFill/>
                    <a:ln>
                      <a:noFill/>
                    </a:ln>
                  </pic:spPr>
                </pic:pic>
              </a:graphicData>
            </a:graphic>
          </wp:inline>
        </w:drawing>
      </w:r>
    </w:p>
    <w:p w14:paraId="4E005CFA" w14:textId="504DD2C3" w:rsidR="00215F02" w:rsidRDefault="00484187" w:rsidP="00215F02">
      <w:pPr>
        <w:spacing w:after="0" w:line="360" w:lineRule="auto"/>
        <w:jc w:val="center"/>
        <w:rPr>
          <w:rFonts w:ascii="Times New Roman" w:hAnsi="Times New Roman" w:cs="Times New Roman"/>
          <w:spacing w:val="4"/>
          <w:lang w:eastAsia="pt-BR"/>
        </w:rPr>
      </w:pPr>
      <w:r w:rsidRPr="00DB5B00">
        <w:rPr>
          <w:rFonts w:ascii="Times New Roman" w:hAnsi="Times New Roman" w:cs="Times New Roman"/>
          <w:spacing w:val="4"/>
          <w:lang w:eastAsia="pt-BR"/>
        </w:rPr>
        <w:t>Fonte:</w:t>
      </w:r>
      <w:r w:rsidR="00DB5B00" w:rsidRPr="00DB5B00">
        <w:rPr>
          <w:rFonts w:ascii="Times New Roman" w:hAnsi="Times New Roman" w:cs="Times New Roman"/>
          <w:spacing w:val="4"/>
          <w:lang w:eastAsia="pt-BR"/>
        </w:rPr>
        <w:t>SFB</w:t>
      </w:r>
    </w:p>
    <w:p w14:paraId="37AA5A60" w14:textId="77777777" w:rsidR="00484187" w:rsidRPr="005C0170" w:rsidRDefault="00484187" w:rsidP="005C0170">
      <w:pPr>
        <w:spacing w:after="0" w:line="360" w:lineRule="auto"/>
        <w:jc w:val="center"/>
        <w:rPr>
          <w:rFonts w:ascii="Times New Roman" w:hAnsi="Times New Roman" w:cs="Times New Roman"/>
          <w:spacing w:val="4"/>
          <w:lang w:eastAsia="pt-BR"/>
        </w:rPr>
      </w:pPr>
    </w:p>
    <w:p w14:paraId="153E601A" w14:textId="687947B6" w:rsidR="007D2448" w:rsidRPr="00484187" w:rsidRDefault="00341486"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 xml:space="preserve">A transferência da coordenação do CAR para o SFB em 2014 também trouxe </w:t>
      </w:r>
      <w:r w:rsidR="00062F07" w:rsidRPr="00484187">
        <w:rPr>
          <w:rFonts w:ascii="Times New Roman" w:hAnsi="Times New Roman" w:cs="Times New Roman"/>
          <w:spacing w:val="4"/>
          <w:sz w:val="24"/>
          <w:szCs w:val="24"/>
          <w:lang w:eastAsia="pt-BR"/>
        </w:rPr>
        <w:t>à</w:t>
      </w:r>
      <w:r w:rsidRPr="00484187">
        <w:rPr>
          <w:rFonts w:ascii="Times New Roman" w:hAnsi="Times New Roman" w:cs="Times New Roman"/>
          <w:spacing w:val="4"/>
          <w:sz w:val="24"/>
          <w:szCs w:val="24"/>
          <w:lang w:eastAsia="pt-BR"/>
        </w:rPr>
        <w:t xml:space="preserve"> tona a </w:t>
      </w:r>
      <w:r w:rsidR="009B5A64" w:rsidRPr="00484187">
        <w:rPr>
          <w:rFonts w:ascii="Times New Roman" w:hAnsi="Times New Roman" w:cs="Times New Roman"/>
          <w:spacing w:val="4"/>
          <w:sz w:val="24"/>
          <w:szCs w:val="24"/>
          <w:lang w:eastAsia="pt-BR"/>
        </w:rPr>
        <w:t>questão de inscrição do CAR em territórios t</w:t>
      </w:r>
      <w:r w:rsidRPr="00484187">
        <w:rPr>
          <w:rFonts w:ascii="Times New Roman" w:hAnsi="Times New Roman" w:cs="Times New Roman"/>
          <w:spacing w:val="4"/>
          <w:sz w:val="24"/>
          <w:szCs w:val="24"/>
          <w:lang w:eastAsia="pt-BR"/>
        </w:rPr>
        <w:t xml:space="preserve">radicionais e de como isso seria realizado. </w:t>
      </w:r>
      <w:r w:rsidR="007C33EB" w:rsidRPr="00484187">
        <w:rPr>
          <w:rFonts w:ascii="Times New Roman" w:hAnsi="Times New Roman" w:cs="Times New Roman"/>
          <w:spacing w:val="4"/>
          <w:sz w:val="24"/>
          <w:szCs w:val="24"/>
          <w:lang w:eastAsia="pt-BR"/>
        </w:rPr>
        <w:t>Em 2015, houve o lançamento do Edital nº</w:t>
      </w:r>
      <w:r w:rsidR="00025E50" w:rsidRPr="00484187">
        <w:rPr>
          <w:rFonts w:ascii="Times New Roman" w:hAnsi="Times New Roman" w:cs="Times New Roman"/>
          <w:spacing w:val="4"/>
          <w:sz w:val="24"/>
          <w:szCs w:val="24"/>
          <w:lang w:eastAsia="pt-BR"/>
        </w:rPr>
        <w:t xml:space="preserve"> </w:t>
      </w:r>
      <w:r w:rsidR="007C33EB" w:rsidRPr="00484187">
        <w:rPr>
          <w:rFonts w:ascii="Times New Roman" w:hAnsi="Times New Roman" w:cs="Times New Roman"/>
          <w:spacing w:val="4"/>
          <w:sz w:val="24"/>
          <w:szCs w:val="24"/>
          <w:lang w:eastAsia="pt-BR"/>
        </w:rPr>
        <w:t xml:space="preserve">01/2015 do FNDF, sob gestão do SFB, para apoiar a inscrição de territórios tradicionais </w:t>
      </w:r>
      <w:r w:rsidR="00062F07" w:rsidRPr="00484187">
        <w:rPr>
          <w:rFonts w:ascii="Times New Roman" w:hAnsi="Times New Roman" w:cs="Times New Roman"/>
          <w:spacing w:val="4"/>
          <w:sz w:val="24"/>
          <w:szCs w:val="24"/>
          <w:lang w:eastAsia="pt-BR"/>
        </w:rPr>
        <w:t xml:space="preserve">no semiárido brasileiro. Para além das atividades de inscrição, através do Edital, houve uma pressão dos movimentos representativos e da sociedade civil para que esses segmentos fossem incluídos na política de regularização ambiental e tivessem seus direitos respeitados. </w:t>
      </w:r>
      <w:r w:rsidR="002A60EE" w:rsidRPr="00484187">
        <w:rPr>
          <w:rFonts w:ascii="Times New Roman" w:hAnsi="Times New Roman" w:cs="Times New Roman"/>
          <w:spacing w:val="4"/>
          <w:sz w:val="24"/>
          <w:szCs w:val="24"/>
          <w:lang w:eastAsia="pt-BR"/>
        </w:rPr>
        <w:t>Além disso, ampliou-se a discussão junto as unidades federativas sobre como apoiar a inscrição desses segmentos, apesar do assunto já ter sido objeto de debate anteriormente no âmbito do MMA.</w:t>
      </w:r>
    </w:p>
    <w:p w14:paraId="3F2885B0" w14:textId="06A280BD" w:rsidR="002A60EE" w:rsidRPr="00484187" w:rsidRDefault="002A60EE"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De acordo com ex-Secretá</w:t>
      </w:r>
      <w:r w:rsidR="00180783" w:rsidRPr="00484187">
        <w:rPr>
          <w:rFonts w:ascii="Times New Roman" w:hAnsi="Times New Roman" w:cs="Times New Roman"/>
          <w:spacing w:val="4"/>
          <w:sz w:val="24"/>
          <w:szCs w:val="24"/>
          <w:lang w:eastAsia="pt-BR"/>
        </w:rPr>
        <w:t xml:space="preserve">rio do MMA, </w:t>
      </w:r>
      <w:r w:rsidRPr="00484187">
        <w:rPr>
          <w:rFonts w:ascii="Times New Roman" w:hAnsi="Times New Roman" w:cs="Times New Roman"/>
          <w:spacing w:val="4"/>
          <w:sz w:val="24"/>
          <w:szCs w:val="24"/>
          <w:lang w:eastAsia="pt-BR"/>
        </w:rPr>
        <w:t>quando perguntado se havia desde o início a intenção de apoiar os estados na inscrição de territórios tradicionais no CAR:</w:t>
      </w:r>
    </w:p>
    <w:p w14:paraId="67F76A94" w14:textId="48A9F82A" w:rsidR="002A60EE" w:rsidRPr="005C0170" w:rsidRDefault="002A60EE"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“O que a gente tinha como definição era para agricultura familiar e incluindo aí povos e comunidades tradicionais, era uma tarefa do poder público. Tínhamos a compreensão de que esse público não conseguiria fazer por conta própria. Os povos e comunidades tradicionais nós tínhamos com clareza de que era papel do poder público, até porque a SEDE era uma das instituições que coordenava a Comissão de Povos e Comunidades Tradicionais, eu era um dos que coordenava as reuniões e sempre tivemos essa compreensão de que isso era tarefa nossa, do poder público, principalmente do governo federal, pois nos estados ainda estava começando esse entendimento, de assumir esse trabalho no estado</w:t>
      </w:r>
      <w:r w:rsidR="00335098" w:rsidRPr="005C0170">
        <w:rPr>
          <w:rFonts w:ascii="Times New Roman" w:hAnsi="Times New Roman" w:cs="Times New Roman"/>
          <w:i/>
          <w:sz w:val="24"/>
          <w:szCs w:val="24"/>
        </w:rPr>
        <w:t>”.</w:t>
      </w:r>
    </w:p>
    <w:p w14:paraId="47A1C73F" w14:textId="32B6BA26" w:rsidR="002A60EE" w:rsidRPr="00484187" w:rsidRDefault="002A60EE"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Sobre a existência de diálogo do Ministério do Meio Ambiente com os Estados e parceiros sobre a inscrição e análise de C</w:t>
      </w:r>
      <w:r w:rsidR="00D33537" w:rsidRPr="00484187">
        <w:rPr>
          <w:rFonts w:ascii="Times New Roman" w:hAnsi="Times New Roman" w:cs="Times New Roman"/>
          <w:spacing w:val="4"/>
          <w:sz w:val="24"/>
          <w:szCs w:val="24"/>
          <w:lang w:eastAsia="pt-BR"/>
        </w:rPr>
        <w:t>AR de t</w:t>
      </w:r>
      <w:r w:rsidRPr="00484187">
        <w:rPr>
          <w:rFonts w:ascii="Times New Roman" w:hAnsi="Times New Roman" w:cs="Times New Roman"/>
          <w:spacing w:val="4"/>
          <w:sz w:val="24"/>
          <w:szCs w:val="24"/>
          <w:lang w:eastAsia="pt-BR"/>
        </w:rPr>
        <w:t>erritórios</w:t>
      </w:r>
      <w:r w:rsidR="00D33537" w:rsidRPr="00484187">
        <w:rPr>
          <w:rFonts w:ascii="Times New Roman" w:hAnsi="Times New Roman" w:cs="Times New Roman"/>
          <w:spacing w:val="4"/>
          <w:sz w:val="24"/>
          <w:szCs w:val="24"/>
          <w:lang w:eastAsia="pt-BR"/>
        </w:rPr>
        <w:t xml:space="preserve"> t</w:t>
      </w:r>
      <w:r w:rsidRPr="00484187">
        <w:rPr>
          <w:rFonts w:ascii="Times New Roman" w:hAnsi="Times New Roman" w:cs="Times New Roman"/>
          <w:spacing w:val="4"/>
          <w:sz w:val="24"/>
          <w:szCs w:val="24"/>
          <w:lang w:eastAsia="pt-BR"/>
        </w:rPr>
        <w:t>radicionais e se havia resistência por parte desses gestores, para o ex-Secretário:</w:t>
      </w:r>
    </w:p>
    <w:p w14:paraId="67014F86" w14:textId="3BA2444B" w:rsidR="009B4B1E" w:rsidRPr="005C0170" w:rsidRDefault="002A60EE"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lastRenderedPageBreak/>
        <w:t>“Estávamos ainda a um passo atrás, então não tínhamos chegado nessa parte. Nós percebíamos que os estados tinham pouco envolvimento com esse público e tinha uma certa dificuldade e não era prioridade. Entendíamos que se o governo federal não fizesse os estados não fariam. Tínhamos essa intenção de fazer e estávamos buscando ferramentas tecnológicas para isso, para auxiliar e atender essas populações, nós tínhamos essa preocupação. Ainda não estava nesse ponto de definir tarefas para isso, mas já tínhamos essa percepção de que os estados não tinham esse envolvimento e que isso seria papel do governo federal</w:t>
      </w:r>
      <w:r w:rsidR="00335098" w:rsidRPr="005C0170">
        <w:rPr>
          <w:rFonts w:ascii="Times New Roman" w:hAnsi="Times New Roman" w:cs="Times New Roman"/>
          <w:i/>
          <w:sz w:val="24"/>
          <w:szCs w:val="24"/>
        </w:rPr>
        <w:t>”.</w:t>
      </w:r>
    </w:p>
    <w:p w14:paraId="06B12938" w14:textId="02F3094A" w:rsidR="009B4B1E" w:rsidRPr="00484187" w:rsidRDefault="003000A5"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 xml:space="preserve">De acordo com a </w:t>
      </w:r>
      <w:r w:rsidR="009B4B1E" w:rsidRPr="00484187">
        <w:rPr>
          <w:rFonts w:ascii="Times New Roman" w:hAnsi="Times New Roman" w:cs="Times New Roman"/>
          <w:spacing w:val="4"/>
          <w:sz w:val="24"/>
          <w:szCs w:val="24"/>
          <w:lang w:eastAsia="pt-BR"/>
        </w:rPr>
        <w:t>Ministra Izabella Teixeira:</w:t>
      </w:r>
    </w:p>
    <w:p w14:paraId="3F2829F2" w14:textId="5B22C457" w:rsidR="00317450" w:rsidRPr="00042D12" w:rsidRDefault="00431C8F" w:rsidP="005C0170">
      <w:pPr>
        <w:spacing w:after="0" w:line="360" w:lineRule="auto"/>
        <w:jc w:val="both"/>
        <w:rPr>
          <w:rFonts w:ascii="Times New Roman" w:hAnsi="Times New Roman" w:cs="Times New Roman"/>
          <w:i/>
          <w:spacing w:val="4"/>
          <w:sz w:val="24"/>
          <w:szCs w:val="24"/>
          <w:lang w:eastAsia="pt-BR"/>
        </w:rPr>
      </w:pPr>
      <w:r w:rsidRPr="005C0170">
        <w:rPr>
          <w:rFonts w:ascii="Times New Roman" w:hAnsi="Times New Roman" w:cs="Times New Roman"/>
          <w:i/>
          <w:sz w:val="24"/>
          <w:szCs w:val="24"/>
        </w:rPr>
        <w:t>“Quando falamos de territórios t</w:t>
      </w:r>
      <w:r w:rsidR="009B4B1E" w:rsidRPr="005C0170">
        <w:rPr>
          <w:rFonts w:ascii="Times New Roman" w:hAnsi="Times New Roman" w:cs="Times New Roman"/>
          <w:i/>
          <w:sz w:val="24"/>
          <w:szCs w:val="24"/>
        </w:rPr>
        <w:t>radicionais, separando os extrativistas, as comunidades pesqueiras dependentes de recursos naturais, mas com forte relação com seus territórios, no Brasil todo. Ainda temos as populações indígenas, que nunca foram muito amigáveis com a pauta ambiental, num histórico de muitas disputas, mas a agenda maior sociopolítica, particularmente na Amazônia, sempre destacou essa proximidade. Na minha gestão, buscou-se uma nova moldura de acolhimento do socioambiental, trazendo as questões indígenas e extrativistas, m</w:t>
      </w:r>
      <w:r w:rsidR="00A751BB" w:rsidRPr="005C0170">
        <w:rPr>
          <w:rFonts w:ascii="Times New Roman" w:hAnsi="Times New Roman" w:cs="Times New Roman"/>
          <w:i/>
          <w:sz w:val="24"/>
          <w:szCs w:val="24"/>
        </w:rPr>
        <w:t>as não necessariamente isso está</w:t>
      </w:r>
      <w:r w:rsidR="009B4B1E" w:rsidRPr="005C0170">
        <w:rPr>
          <w:rFonts w:ascii="Times New Roman" w:hAnsi="Times New Roman" w:cs="Times New Roman"/>
          <w:i/>
          <w:sz w:val="24"/>
          <w:szCs w:val="24"/>
        </w:rPr>
        <w:t xml:space="preserve"> na base do entendimento do PT (Partido dos Trabalhadores), que tem uma relação próxima com as comunidades tradicionais, mas no quesito mais de desenvolvimento rural, reforma agrária do que valores de proteção ambiental. Eu tive participação na construção da frente parlamentar da agricultura familiar para fazer uma contraposição à frente parlamentar da agricultura, dos ruralistas, para obter votos, o que muitos dizem ter sido uma estratégia </w:t>
      </w:r>
      <w:r w:rsidR="003255B9" w:rsidRPr="005C0170">
        <w:rPr>
          <w:rFonts w:ascii="Times New Roman" w:hAnsi="Times New Roman" w:cs="Times New Roman"/>
          <w:i/>
          <w:sz w:val="24"/>
          <w:szCs w:val="24"/>
        </w:rPr>
        <w:t>política</w:t>
      </w:r>
      <w:r w:rsidR="009B4B1E" w:rsidRPr="005C0170">
        <w:rPr>
          <w:rFonts w:ascii="Times New Roman" w:hAnsi="Times New Roman" w:cs="Times New Roman"/>
          <w:i/>
          <w:sz w:val="24"/>
          <w:szCs w:val="24"/>
        </w:rPr>
        <w:t xml:space="preserve"> e exitosa, mas a elite ambientalista não fazia parte disso. Os povos extrativistas faziam parte, pois a disputa deles pela terra sempre tangenciou a questão dos direitos de reforma agraria. O ministério do Meio Ambiente na minha gestão trouxe a Secretaria de Extrativismo para uma centralidade desse debate pois tínhamos uma forte participação de trabalhar isso na articulação da fome e extrema pobreza. Nossa aliança com o MDS trouxe ao Chico Mendes uma base de dados real identificando todos os indivíduos que estavam nessas terras sob argumento de uso sustentável de povos tradicionais, o que não tinha antes. E foi a partir desse redesenho que começamos a enxergar de fato a importância de se ter um </w:t>
      </w:r>
      <w:r w:rsidR="003255B9" w:rsidRPr="005C0170">
        <w:rPr>
          <w:rFonts w:ascii="Times New Roman" w:hAnsi="Times New Roman" w:cs="Times New Roman"/>
          <w:i/>
          <w:sz w:val="24"/>
          <w:szCs w:val="24"/>
        </w:rPr>
        <w:t>diálogo</w:t>
      </w:r>
      <w:r w:rsidR="009B4B1E" w:rsidRPr="005C0170">
        <w:rPr>
          <w:rFonts w:ascii="Times New Roman" w:hAnsi="Times New Roman" w:cs="Times New Roman"/>
          <w:i/>
          <w:sz w:val="24"/>
          <w:szCs w:val="24"/>
        </w:rPr>
        <w:t xml:space="preserve"> com as comunidades tradicionais. O Ministério do Meio Ambiente trouxe isso quando foi criado o SICAR e levado isso para o Congresso, para </w:t>
      </w:r>
      <w:r w:rsidR="009B4B1E" w:rsidRPr="00042D12">
        <w:rPr>
          <w:rFonts w:ascii="Times New Roman" w:hAnsi="Times New Roman" w:cs="Times New Roman"/>
          <w:i/>
          <w:sz w:val="24"/>
          <w:szCs w:val="24"/>
        </w:rPr>
        <w:t>implementação do código florestal</w:t>
      </w:r>
      <w:r w:rsidR="00335098" w:rsidRPr="00042D12">
        <w:rPr>
          <w:rFonts w:ascii="Times New Roman" w:hAnsi="Times New Roman" w:cs="Times New Roman"/>
          <w:i/>
          <w:sz w:val="24"/>
          <w:szCs w:val="24"/>
        </w:rPr>
        <w:t>”.</w:t>
      </w:r>
    </w:p>
    <w:p w14:paraId="569CE3EB" w14:textId="2DB793F1" w:rsidR="00E039B6" w:rsidRPr="00484187" w:rsidRDefault="00E039B6" w:rsidP="005C0170">
      <w:pPr>
        <w:spacing w:after="0" w:line="360" w:lineRule="auto"/>
        <w:ind w:firstLine="708"/>
        <w:jc w:val="both"/>
        <w:rPr>
          <w:rFonts w:ascii="Times New Roman" w:hAnsi="Times New Roman" w:cs="Times New Roman"/>
          <w:spacing w:val="4"/>
          <w:sz w:val="24"/>
          <w:szCs w:val="24"/>
          <w:lang w:eastAsia="pt-BR"/>
        </w:rPr>
      </w:pPr>
      <w:r w:rsidRPr="00042D12">
        <w:rPr>
          <w:rFonts w:ascii="Times New Roman" w:hAnsi="Times New Roman" w:cs="Times New Roman"/>
          <w:spacing w:val="4"/>
          <w:sz w:val="24"/>
          <w:szCs w:val="24"/>
          <w:lang w:eastAsia="pt-BR"/>
        </w:rPr>
        <w:t xml:space="preserve">Portanto, </w:t>
      </w:r>
      <w:r w:rsidR="00431C8F" w:rsidRPr="00042D12">
        <w:rPr>
          <w:rFonts w:ascii="Times New Roman" w:hAnsi="Times New Roman" w:cs="Times New Roman"/>
          <w:spacing w:val="4"/>
          <w:sz w:val="24"/>
          <w:szCs w:val="24"/>
          <w:lang w:eastAsia="pt-BR"/>
        </w:rPr>
        <w:t>os</w:t>
      </w:r>
      <w:r w:rsidRPr="00042D12">
        <w:rPr>
          <w:rFonts w:ascii="Times New Roman" w:hAnsi="Times New Roman" w:cs="Times New Roman"/>
          <w:spacing w:val="4"/>
          <w:sz w:val="24"/>
          <w:szCs w:val="24"/>
          <w:lang w:eastAsia="pt-BR"/>
        </w:rPr>
        <w:t xml:space="preserve"> </w:t>
      </w:r>
      <w:r w:rsidRPr="00AC024E">
        <w:rPr>
          <w:rFonts w:ascii="Times New Roman" w:hAnsi="Times New Roman" w:cs="Times New Roman"/>
          <w:spacing w:val="4"/>
          <w:sz w:val="24"/>
          <w:szCs w:val="24"/>
          <w:lang w:eastAsia="pt-BR"/>
        </w:rPr>
        <w:t>gestores a nível federal</w:t>
      </w:r>
      <w:r w:rsidR="00431C8F" w:rsidRPr="00AC024E">
        <w:rPr>
          <w:rFonts w:ascii="Times New Roman" w:hAnsi="Times New Roman" w:cs="Times New Roman"/>
          <w:spacing w:val="4"/>
          <w:sz w:val="24"/>
          <w:szCs w:val="24"/>
          <w:lang w:eastAsia="pt-BR"/>
        </w:rPr>
        <w:t>,</w:t>
      </w:r>
      <w:r w:rsidR="00431C8F" w:rsidRPr="00042D12">
        <w:rPr>
          <w:rFonts w:ascii="Times New Roman" w:hAnsi="Times New Roman" w:cs="Times New Roman"/>
          <w:spacing w:val="4"/>
          <w:sz w:val="24"/>
          <w:szCs w:val="24"/>
          <w:lang w:eastAsia="pt-BR"/>
        </w:rPr>
        <w:t xml:space="preserve"> responsáveis pelos arranjos de governança que fomentaram as ações de inscrição no CAR junto aos estados, </w:t>
      </w:r>
      <w:r w:rsidR="00431C8F" w:rsidRPr="00AC024E">
        <w:rPr>
          <w:rFonts w:ascii="Times New Roman" w:hAnsi="Times New Roman" w:cs="Times New Roman"/>
          <w:spacing w:val="4"/>
          <w:sz w:val="24"/>
          <w:szCs w:val="24"/>
          <w:lang w:eastAsia="pt-BR"/>
        </w:rPr>
        <w:t>trazem</w:t>
      </w:r>
      <w:r w:rsidRPr="00AC024E">
        <w:rPr>
          <w:rFonts w:ascii="Times New Roman" w:hAnsi="Times New Roman" w:cs="Times New Roman"/>
          <w:spacing w:val="4"/>
          <w:sz w:val="24"/>
          <w:szCs w:val="24"/>
          <w:lang w:eastAsia="pt-BR"/>
        </w:rPr>
        <w:t xml:space="preserve"> a percepção</w:t>
      </w:r>
      <w:r w:rsidRPr="00042D12">
        <w:rPr>
          <w:rFonts w:ascii="Times New Roman" w:hAnsi="Times New Roman" w:cs="Times New Roman"/>
          <w:spacing w:val="4"/>
          <w:sz w:val="24"/>
          <w:szCs w:val="24"/>
          <w:lang w:eastAsia="pt-BR"/>
        </w:rPr>
        <w:t xml:space="preserve"> de que a inscrição de territórios tradicionais, devido as dificuldades das UFs, da proximidade do</w:t>
      </w:r>
      <w:r w:rsidRPr="00484187">
        <w:rPr>
          <w:rFonts w:ascii="Times New Roman" w:hAnsi="Times New Roman" w:cs="Times New Roman"/>
          <w:spacing w:val="4"/>
          <w:sz w:val="24"/>
          <w:szCs w:val="24"/>
          <w:lang w:eastAsia="pt-BR"/>
        </w:rPr>
        <w:t xml:space="preserve"> Governo Federal com a então Comissão de Povos e Comunidades Tradicionais (atual </w:t>
      </w:r>
      <w:r w:rsidRPr="00484187">
        <w:rPr>
          <w:rFonts w:ascii="Times New Roman" w:hAnsi="Times New Roman" w:cs="Times New Roman"/>
          <w:spacing w:val="4"/>
          <w:sz w:val="24"/>
          <w:szCs w:val="24"/>
          <w:lang w:eastAsia="pt-BR"/>
        </w:rPr>
        <w:lastRenderedPageBreak/>
        <w:t xml:space="preserve">CNPCT) e da gestão do ICMBio juntos aos territórios de povos extrativistas, </w:t>
      </w:r>
      <w:r w:rsidR="00F12234" w:rsidRPr="00484187">
        <w:rPr>
          <w:rFonts w:ascii="Times New Roman" w:hAnsi="Times New Roman" w:cs="Times New Roman"/>
          <w:spacing w:val="4"/>
          <w:sz w:val="24"/>
          <w:szCs w:val="24"/>
          <w:lang w:eastAsia="pt-BR"/>
        </w:rPr>
        <w:t xml:space="preserve">exigiria liderança e direcionamento por parte do Governo Federal, apesar da competência ser das UFs. </w:t>
      </w:r>
    </w:p>
    <w:p w14:paraId="25BC18AC" w14:textId="5FD3284D" w:rsidR="00A751BB" w:rsidRPr="00484187" w:rsidRDefault="00A751BB"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Quando questionando sobre os processos de acordo de cooperaç</w:t>
      </w:r>
      <w:r w:rsidR="00653A53" w:rsidRPr="00484187">
        <w:rPr>
          <w:rFonts w:ascii="Times New Roman" w:hAnsi="Times New Roman" w:cs="Times New Roman"/>
          <w:spacing w:val="4"/>
          <w:sz w:val="24"/>
          <w:szCs w:val="24"/>
          <w:lang w:eastAsia="pt-BR"/>
        </w:rPr>
        <w:t xml:space="preserve">ão técnica entre </w:t>
      </w:r>
      <w:r w:rsidRPr="00484187">
        <w:rPr>
          <w:rFonts w:ascii="Times New Roman" w:hAnsi="Times New Roman" w:cs="Times New Roman"/>
          <w:spacing w:val="4"/>
          <w:sz w:val="24"/>
          <w:szCs w:val="24"/>
          <w:lang w:eastAsia="pt-BR"/>
        </w:rPr>
        <w:t xml:space="preserve">as unidades federativas e o Governo Federal, </w:t>
      </w:r>
      <w:r w:rsidR="00653A53" w:rsidRPr="00484187">
        <w:rPr>
          <w:rFonts w:ascii="Times New Roman" w:hAnsi="Times New Roman" w:cs="Times New Roman"/>
          <w:spacing w:val="4"/>
          <w:sz w:val="24"/>
          <w:szCs w:val="24"/>
          <w:lang w:eastAsia="pt-BR"/>
        </w:rPr>
        <w:t xml:space="preserve">que possibilitaram o </w:t>
      </w:r>
      <w:r w:rsidRPr="00484187">
        <w:rPr>
          <w:rFonts w:ascii="Times New Roman" w:hAnsi="Times New Roman" w:cs="Times New Roman"/>
          <w:spacing w:val="4"/>
          <w:sz w:val="24"/>
          <w:szCs w:val="24"/>
          <w:lang w:eastAsia="pt-BR"/>
        </w:rPr>
        <w:t>avanço e engajamento da política nos estados, e se havia o diálogo sobre a inscrição dos territórios tradicionais, para o ex-Secretário:</w:t>
      </w:r>
    </w:p>
    <w:p w14:paraId="3840BD89" w14:textId="42BE04FD" w:rsidR="00A751BB" w:rsidRPr="005C0170" w:rsidRDefault="00A751BB"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“Estava ainda numa fase de convencimento, de trabalhar junto e de que eles não seriam desrespeitados e teriam todas as informações, estava ainda nessa questão de se ganhar confiança por parte desse público. Os estados sabiam disso, mas estavam mais preocupados com a resistência do agronegócio, por causa das áreas de reserva legal e APP. Não tinha chegado ainda isso no momento dos acordos. Avançando mais, percebemos que os estados não tinham envolvimento com esse público</w:t>
      </w:r>
      <w:r w:rsidR="00335098" w:rsidRPr="005C0170">
        <w:rPr>
          <w:rFonts w:ascii="Times New Roman" w:hAnsi="Times New Roman" w:cs="Times New Roman"/>
          <w:i/>
          <w:sz w:val="24"/>
          <w:szCs w:val="24"/>
        </w:rPr>
        <w:t>”.</w:t>
      </w:r>
    </w:p>
    <w:p w14:paraId="1A608F91" w14:textId="0539C148" w:rsidR="00F710CF" w:rsidRPr="00484187" w:rsidRDefault="00266D54"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Também nesse sent</w:t>
      </w:r>
      <w:r w:rsidR="002F6930" w:rsidRPr="00484187">
        <w:rPr>
          <w:rFonts w:ascii="Times New Roman" w:hAnsi="Times New Roman" w:cs="Times New Roman"/>
          <w:spacing w:val="4"/>
          <w:sz w:val="24"/>
          <w:szCs w:val="24"/>
          <w:lang w:eastAsia="pt-BR"/>
        </w:rPr>
        <w:t xml:space="preserve">ido, durante a entrevista, a </w:t>
      </w:r>
      <w:r w:rsidRPr="00484187">
        <w:rPr>
          <w:rFonts w:ascii="Times New Roman" w:hAnsi="Times New Roman" w:cs="Times New Roman"/>
          <w:spacing w:val="4"/>
          <w:sz w:val="24"/>
          <w:szCs w:val="24"/>
          <w:lang w:eastAsia="pt-BR"/>
        </w:rPr>
        <w:t>Mini</w:t>
      </w:r>
      <w:r w:rsidR="00F710CF" w:rsidRPr="00484187">
        <w:rPr>
          <w:rFonts w:ascii="Times New Roman" w:hAnsi="Times New Roman" w:cs="Times New Roman"/>
          <w:spacing w:val="4"/>
          <w:sz w:val="24"/>
          <w:szCs w:val="24"/>
          <w:lang w:eastAsia="pt-BR"/>
        </w:rPr>
        <w:t>stra Izabella Teixeira destacou:</w:t>
      </w:r>
    </w:p>
    <w:p w14:paraId="16E59D1F" w14:textId="6B5FA46B" w:rsidR="00025E50" w:rsidRPr="00042D12" w:rsidRDefault="00F710CF"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w:t>
      </w:r>
      <w:r w:rsidR="00266D54" w:rsidRPr="005C0170">
        <w:rPr>
          <w:rFonts w:ascii="Times New Roman" w:hAnsi="Times New Roman" w:cs="Times New Roman"/>
          <w:i/>
          <w:sz w:val="24"/>
          <w:szCs w:val="24"/>
        </w:rPr>
        <w:t xml:space="preserve">O CAR é um tremendo instrumento, que possui os mecanismos para regularizar e trazer o País a bordo. Tem a questão dos assentados e populações tradicionais que não fossem donas de territórios ambientais (áreas protegidas), nas quais à época não eram de minha competência legal enquanto representante de uma instituição, e que articulei um pacto com o INCRA e a Fundação Palmares e eles trabalharam numa perspectiva mais geral, o perímetro como um todo, nas áreas federais, não estavam vistos pelos órgãos estaduais ambientais. E com isso, observamos que no cenário político das instituições ambientais existe uma falta de observação e de percepção da interação dos problemas ambientais com as realidades sociais e econômicas e do </w:t>
      </w:r>
      <w:r w:rsidR="00266D54" w:rsidRPr="00042D12">
        <w:rPr>
          <w:rFonts w:ascii="Times New Roman" w:hAnsi="Times New Roman" w:cs="Times New Roman"/>
          <w:i/>
          <w:sz w:val="24"/>
          <w:szCs w:val="24"/>
        </w:rPr>
        <w:t xml:space="preserve">uso da terra no Brasil e o CAR não deixa de refletir isso, pelo contrário. </w:t>
      </w:r>
      <w:r w:rsidRPr="00042D12">
        <w:rPr>
          <w:rFonts w:ascii="Times New Roman" w:hAnsi="Times New Roman" w:cs="Times New Roman"/>
          <w:i/>
          <w:sz w:val="24"/>
          <w:szCs w:val="24"/>
        </w:rPr>
        <w:t>“</w:t>
      </w:r>
    </w:p>
    <w:p w14:paraId="4F3389BE" w14:textId="0A2033B7" w:rsidR="00F12234" w:rsidRPr="00484187" w:rsidRDefault="00F12234" w:rsidP="005C0170">
      <w:pPr>
        <w:spacing w:after="0" w:line="360" w:lineRule="auto"/>
        <w:ind w:firstLine="708"/>
        <w:jc w:val="both"/>
        <w:rPr>
          <w:rFonts w:ascii="Times New Roman" w:hAnsi="Times New Roman" w:cs="Times New Roman"/>
          <w:spacing w:val="4"/>
          <w:sz w:val="24"/>
          <w:szCs w:val="24"/>
          <w:lang w:eastAsia="pt-BR"/>
        </w:rPr>
      </w:pPr>
      <w:r w:rsidRPr="00AC024E">
        <w:rPr>
          <w:rFonts w:ascii="Times New Roman" w:hAnsi="Times New Roman" w:cs="Times New Roman"/>
          <w:spacing w:val="4"/>
          <w:sz w:val="24"/>
          <w:szCs w:val="24"/>
          <w:lang w:eastAsia="pt-BR"/>
        </w:rPr>
        <w:t>Percebe-se em ambos os relatos dos gestores federais a menção e percepção de que</w:t>
      </w:r>
      <w:r w:rsidRPr="00484187">
        <w:rPr>
          <w:rFonts w:ascii="Times New Roman" w:hAnsi="Times New Roman" w:cs="Times New Roman"/>
          <w:spacing w:val="4"/>
          <w:sz w:val="24"/>
          <w:szCs w:val="24"/>
          <w:lang w:eastAsia="pt-BR"/>
        </w:rPr>
        <w:t xml:space="preserve"> os órgãos estaduais competentes pela inscrição e análise do CAR, não tinham envolvimento com os territórios tradicionais e que o CAR reflete justamente as dificuldades em conciliar pautas ambientais com as realidades sociais, econômicas e fundiárias dessas populações. </w:t>
      </w:r>
    </w:p>
    <w:p w14:paraId="6C3B26D9" w14:textId="113007E1" w:rsidR="00025E50" w:rsidRPr="00484187" w:rsidRDefault="00025E50"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Quando questionado sobre a resistência dos gestores, tanto federais como estaduais, a r</w:t>
      </w:r>
      <w:r w:rsidR="009E29FA" w:rsidRPr="00484187">
        <w:rPr>
          <w:rFonts w:ascii="Times New Roman" w:hAnsi="Times New Roman" w:cs="Times New Roman"/>
          <w:spacing w:val="4"/>
          <w:sz w:val="24"/>
          <w:szCs w:val="24"/>
          <w:lang w:eastAsia="pt-BR"/>
        </w:rPr>
        <w:t>espeito da inscrição no CAR de territórios t</w:t>
      </w:r>
      <w:r w:rsidRPr="00484187">
        <w:rPr>
          <w:rFonts w:ascii="Times New Roman" w:hAnsi="Times New Roman" w:cs="Times New Roman"/>
          <w:spacing w:val="4"/>
          <w:sz w:val="24"/>
          <w:szCs w:val="24"/>
          <w:lang w:eastAsia="pt-BR"/>
        </w:rPr>
        <w:t>radicionais, o ex</w:t>
      </w:r>
      <w:r w:rsidR="0048000A" w:rsidRPr="00484187">
        <w:rPr>
          <w:rFonts w:ascii="Times New Roman" w:hAnsi="Times New Roman" w:cs="Times New Roman"/>
          <w:spacing w:val="4"/>
          <w:sz w:val="24"/>
          <w:szCs w:val="24"/>
          <w:lang w:eastAsia="pt-BR"/>
        </w:rPr>
        <w:t>-</w:t>
      </w:r>
      <w:r w:rsidRPr="00484187">
        <w:rPr>
          <w:rFonts w:ascii="Times New Roman" w:hAnsi="Times New Roman" w:cs="Times New Roman"/>
          <w:spacing w:val="4"/>
          <w:sz w:val="24"/>
          <w:szCs w:val="24"/>
          <w:lang w:eastAsia="pt-BR"/>
        </w:rPr>
        <w:t>Secretário descreveu:</w:t>
      </w:r>
    </w:p>
    <w:p w14:paraId="45925570" w14:textId="0ED230C9" w:rsidR="00981D4E" w:rsidRPr="00484187" w:rsidRDefault="00981D4E" w:rsidP="005C0170">
      <w:pPr>
        <w:spacing w:after="0" w:line="360" w:lineRule="auto"/>
        <w:jc w:val="both"/>
        <w:rPr>
          <w:rFonts w:ascii="Times New Roman" w:hAnsi="Times New Roman" w:cs="Times New Roman"/>
          <w:spacing w:val="4"/>
          <w:sz w:val="24"/>
          <w:szCs w:val="24"/>
          <w:lang w:eastAsia="pt-BR"/>
        </w:rPr>
      </w:pPr>
      <w:r w:rsidRPr="005C0170">
        <w:rPr>
          <w:rFonts w:ascii="Times New Roman" w:hAnsi="Times New Roman" w:cs="Times New Roman"/>
          <w:i/>
          <w:sz w:val="24"/>
          <w:szCs w:val="24"/>
        </w:rPr>
        <w:t>“</w:t>
      </w:r>
      <w:r w:rsidR="00025E50" w:rsidRPr="005C0170">
        <w:rPr>
          <w:rFonts w:ascii="Times New Roman" w:hAnsi="Times New Roman" w:cs="Times New Roman"/>
          <w:i/>
          <w:sz w:val="24"/>
          <w:szCs w:val="24"/>
        </w:rPr>
        <w:t xml:space="preserve">Nós percebíamos que os estados tinham pouco envolvimento com esse público e tinha uma certa dificuldade e não era prioridade. Entendíamos que se o governo federal não fizesse os estados não fariam. Tínhamos essa intenção de fazer e estávamos buscando ferramentas tecnológicas para isso, para auxiliar e atender essas populações, nós tínhamos essa preocupação. Ainda não estava nesse ponto de definir tarefas para isso, mas já tínhamos essa </w:t>
      </w:r>
      <w:r w:rsidR="00025E50" w:rsidRPr="005C0170">
        <w:rPr>
          <w:rFonts w:ascii="Times New Roman" w:hAnsi="Times New Roman" w:cs="Times New Roman"/>
          <w:i/>
          <w:sz w:val="24"/>
          <w:szCs w:val="24"/>
        </w:rPr>
        <w:lastRenderedPageBreak/>
        <w:t>percepção de que os estados não tinham esse envolvimento e que isso seria papel do governo federal</w:t>
      </w:r>
      <w:r w:rsidR="00335098" w:rsidRPr="005C0170">
        <w:rPr>
          <w:rFonts w:ascii="Times New Roman" w:hAnsi="Times New Roman" w:cs="Times New Roman"/>
          <w:i/>
          <w:sz w:val="24"/>
          <w:szCs w:val="24"/>
        </w:rPr>
        <w:t>”.</w:t>
      </w:r>
    </w:p>
    <w:p w14:paraId="332F1A16" w14:textId="6FF6E88B" w:rsidR="00762BE6" w:rsidRPr="00484187" w:rsidRDefault="00981D4E"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 xml:space="preserve">Destaca-se também que durante a entrevista, quando perguntado sobre </w:t>
      </w:r>
      <w:r w:rsidR="00762BE6" w:rsidRPr="00484187">
        <w:rPr>
          <w:rFonts w:ascii="Times New Roman" w:hAnsi="Times New Roman" w:cs="Times New Roman"/>
          <w:spacing w:val="4"/>
          <w:sz w:val="24"/>
          <w:szCs w:val="24"/>
          <w:lang w:eastAsia="pt-BR"/>
        </w:rPr>
        <w:t>o papel da função de coordenação do Governo Federal, o ex</w:t>
      </w:r>
      <w:r w:rsidR="0048000A" w:rsidRPr="00484187">
        <w:rPr>
          <w:rFonts w:ascii="Times New Roman" w:hAnsi="Times New Roman" w:cs="Times New Roman"/>
          <w:spacing w:val="4"/>
          <w:sz w:val="24"/>
          <w:szCs w:val="24"/>
          <w:lang w:eastAsia="pt-BR"/>
        </w:rPr>
        <w:t>-</w:t>
      </w:r>
      <w:r w:rsidR="00762BE6" w:rsidRPr="00484187">
        <w:rPr>
          <w:rFonts w:ascii="Times New Roman" w:hAnsi="Times New Roman" w:cs="Times New Roman"/>
          <w:spacing w:val="4"/>
          <w:sz w:val="24"/>
          <w:szCs w:val="24"/>
          <w:lang w:eastAsia="pt-BR"/>
        </w:rPr>
        <w:t>Secretário afirmou:</w:t>
      </w:r>
    </w:p>
    <w:p w14:paraId="309BE4BA" w14:textId="30A63E73" w:rsidR="00762BE6" w:rsidRPr="005C0170" w:rsidRDefault="00762BE6"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“Eu acho que poderia ter sido feita de uma forma mais integrada, e mais horizontal, foi muito vertical e assim, criou-se certa dependência e os estados não tinham recursos para se construir a </w:t>
      </w:r>
      <w:r w:rsidR="003255B9" w:rsidRPr="005C0170">
        <w:rPr>
          <w:rFonts w:ascii="Times New Roman" w:hAnsi="Times New Roman" w:cs="Times New Roman"/>
          <w:i/>
          <w:sz w:val="24"/>
          <w:szCs w:val="24"/>
        </w:rPr>
        <w:t>política</w:t>
      </w:r>
      <w:r w:rsidRPr="005C0170">
        <w:rPr>
          <w:rFonts w:ascii="Times New Roman" w:hAnsi="Times New Roman" w:cs="Times New Roman"/>
          <w:i/>
          <w:sz w:val="24"/>
          <w:szCs w:val="24"/>
        </w:rPr>
        <w:t xml:space="preserve">, ficaram dependentes do governo federal, foi criada essa dependência. Perdeu nisso o processo, que poderia ter sido feita de forma integrada. Havia essa necessidade de controle por parte do MMA que não acreditava no trabalho dos estados, tinha uma certa desconfiança. Especialmente nos secretários de Meio Ambiente dos estados. Nessa insegurança, o MMA tomou controle e centralizou, e na minha opinião foi um erro estratégico, deveria ter sido aproveitada a oportunidade para se consolidar mais como uma ferramenta do Sistema Nacional de Meio Ambiente e até expor os estados que não quisessem aderir, envolver outros parceiros como Ministério </w:t>
      </w:r>
      <w:r w:rsidR="003255B9" w:rsidRPr="005C0170">
        <w:rPr>
          <w:rFonts w:ascii="Times New Roman" w:hAnsi="Times New Roman" w:cs="Times New Roman"/>
          <w:i/>
          <w:sz w:val="24"/>
          <w:szCs w:val="24"/>
        </w:rPr>
        <w:t>Público</w:t>
      </w:r>
      <w:r w:rsidRPr="005C0170">
        <w:rPr>
          <w:rFonts w:ascii="Times New Roman" w:hAnsi="Times New Roman" w:cs="Times New Roman"/>
          <w:i/>
          <w:sz w:val="24"/>
          <w:szCs w:val="24"/>
        </w:rPr>
        <w:t xml:space="preserve"> Federal, por exemplo. Perdeu-se essa ideia, com essa centralização do MMA e isso gerou desconfianças. Temos que olhar como uma </w:t>
      </w:r>
      <w:r w:rsidR="003255B9" w:rsidRPr="005C0170">
        <w:rPr>
          <w:rFonts w:ascii="Times New Roman" w:hAnsi="Times New Roman" w:cs="Times New Roman"/>
          <w:i/>
          <w:sz w:val="24"/>
          <w:szCs w:val="24"/>
        </w:rPr>
        <w:t>política</w:t>
      </w:r>
      <w:r w:rsidRPr="005C0170">
        <w:rPr>
          <w:rFonts w:ascii="Times New Roman" w:hAnsi="Times New Roman" w:cs="Times New Roman"/>
          <w:i/>
          <w:sz w:val="24"/>
          <w:szCs w:val="24"/>
        </w:rPr>
        <w:t xml:space="preserve"> de estado e não com quem está essa </w:t>
      </w:r>
      <w:r w:rsidR="004D0A53" w:rsidRPr="005C0170">
        <w:rPr>
          <w:rFonts w:ascii="Times New Roman" w:hAnsi="Times New Roman" w:cs="Times New Roman"/>
          <w:i/>
          <w:sz w:val="24"/>
          <w:szCs w:val="24"/>
        </w:rPr>
        <w:t>cadeira”</w:t>
      </w:r>
      <w:r w:rsidR="00A23C23" w:rsidRPr="005C0170">
        <w:rPr>
          <w:rFonts w:ascii="Times New Roman" w:hAnsi="Times New Roman" w:cs="Times New Roman"/>
          <w:i/>
          <w:sz w:val="24"/>
          <w:szCs w:val="24"/>
        </w:rPr>
        <w:t>.</w:t>
      </w:r>
    </w:p>
    <w:p w14:paraId="0AD0AECE" w14:textId="6B4526C4" w:rsidR="001E0644" w:rsidRPr="00484187" w:rsidRDefault="007F43B1"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 xml:space="preserve">De forma a </w:t>
      </w:r>
      <w:r w:rsidR="00260B12" w:rsidRPr="00484187">
        <w:rPr>
          <w:rFonts w:ascii="Times New Roman" w:hAnsi="Times New Roman" w:cs="Times New Roman"/>
          <w:spacing w:val="4"/>
          <w:sz w:val="24"/>
          <w:szCs w:val="24"/>
          <w:lang w:eastAsia="pt-BR"/>
        </w:rPr>
        <w:t xml:space="preserve">verificar </w:t>
      </w:r>
      <w:r w:rsidRPr="00484187">
        <w:rPr>
          <w:rFonts w:ascii="Times New Roman" w:hAnsi="Times New Roman" w:cs="Times New Roman"/>
          <w:spacing w:val="4"/>
          <w:sz w:val="24"/>
          <w:szCs w:val="24"/>
          <w:lang w:eastAsia="pt-BR"/>
        </w:rPr>
        <w:t>influência das ações do Governo Federal no apoio aos órgãos gestores do CAR para a realização do cadastro dos territórios tradicionais</w:t>
      </w:r>
      <w:r w:rsidR="00260B12" w:rsidRPr="00484187">
        <w:rPr>
          <w:rFonts w:ascii="Times New Roman" w:hAnsi="Times New Roman" w:cs="Times New Roman"/>
          <w:spacing w:val="4"/>
          <w:sz w:val="24"/>
          <w:szCs w:val="24"/>
          <w:lang w:eastAsia="pt-BR"/>
        </w:rPr>
        <w:t>, foi questionado aos gestores de seis Unidades Federativas qual o papel da coordenação do Governo Federal.</w:t>
      </w:r>
      <w:r w:rsidR="00653A53" w:rsidRPr="00484187">
        <w:rPr>
          <w:rFonts w:ascii="Times New Roman" w:hAnsi="Times New Roman" w:cs="Times New Roman"/>
          <w:spacing w:val="4"/>
          <w:sz w:val="24"/>
          <w:szCs w:val="24"/>
          <w:lang w:eastAsia="pt-BR"/>
        </w:rPr>
        <w:t xml:space="preserve"> Os estados escolhidos seguiram a seguinte lógica: </w:t>
      </w:r>
      <w:r w:rsidR="00221FD3" w:rsidRPr="00484187">
        <w:rPr>
          <w:rFonts w:ascii="Times New Roman" w:hAnsi="Times New Roman" w:cs="Times New Roman"/>
          <w:spacing w:val="-4"/>
          <w:sz w:val="24"/>
          <w:szCs w:val="24"/>
          <w:lang w:eastAsia="pt-BR"/>
        </w:rPr>
        <w:t xml:space="preserve">capacidade operacional semelhantes em relação a operacionalização do CAR. </w:t>
      </w:r>
      <w:r w:rsidR="00431C8F" w:rsidRPr="00484187">
        <w:rPr>
          <w:rFonts w:ascii="Times New Roman" w:hAnsi="Times New Roman" w:cs="Times New Roman"/>
          <w:spacing w:val="-4"/>
          <w:sz w:val="24"/>
          <w:szCs w:val="24"/>
          <w:lang w:eastAsia="pt-BR"/>
        </w:rPr>
        <w:t>Nesse sentido, t</w:t>
      </w:r>
      <w:r w:rsidR="00221FD3" w:rsidRPr="00484187">
        <w:rPr>
          <w:rFonts w:ascii="Times New Roman" w:hAnsi="Times New Roman" w:cs="Times New Roman"/>
          <w:spacing w:val="-4"/>
          <w:sz w:val="24"/>
          <w:szCs w:val="24"/>
          <w:lang w:eastAsia="pt-BR"/>
        </w:rPr>
        <w:t xml:space="preserve">odos eles tiveram acesso a recursos financeiros por meio de projetos (em especial do Fundo Amazônia), tem plataforma de inscrição exclusiva para territórios </w:t>
      </w:r>
      <w:r w:rsidR="00547E4B" w:rsidRPr="00484187">
        <w:rPr>
          <w:rFonts w:ascii="Times New Roman" w:hAnsi="Times New Roman" w:cs="Times New Roman"/>
          <w:spacing w:val="-4"/>
          <w:sz w:val="24"/>
          <w:szCs w:val="24"/>
          <w:lang w:eastAsia="pt-BR"/>
        </w:rPr>
        <w:t>tradicionais; órgão</w:t>
      </w:r>
      <w:r w:rsidR="00221FD3" w:rsidRPr="00484187">
        <w:rPr>
          <w:rFonts w:ascii="Times New Roman" w:hAnsi="Times New Roman" w:cs="Times New Roman"/>
          <w:spacing w:val="-4"/>
          <w:sz w:val="24"/>
          <w:szCs w:val="24"/>
          <w:lang w:eastAsia="pt-BR"/>
        </w:rPr>
        <w:t xml:space="preserve"> estadual competente definido para a inscrição do CAR; participação nas ações do Governo Federal sobre a inscrição de territórios tradicionais no CAR e números significativos de inscrição de imóveis até quatro módulos fiscais.</w:t>
      </w:r>
      <w:r w:rsidR="001E0644" w:rsidRPr="00484187">
        <w:rPr>
          <w:rFonts w:ascii="Times New Roman" w:hAnsi="Times New Roman" w:cs="Times New Roman"/>
          <w:spacing w:val="-4"/>
          <w:sz w:val="24"/>
          <w:szCs w:val="24"/>
          <w:lang w:eastAsia="pt-BR"/>
        </w:rPr>
        <w:t xml:space="preserve"> Os estados escolhidos foram: Bahia, Ceará, Maranhão, Minas Gerais, Pará e Paraná. Todos esses estados também contaram ou contam com o apoio do Governo Federal em ações diretas de inscrição de territórios tradicionais no CAR.</w:t>
      </w:r>
    </w:p>
    <w:p w14:paraId="4C3D5803" w14:textId="38035215" w:rsidR="00260B12" w:rsidRPr="00484187" w:rsidRDefault="00260B12" w:rsidP="005C0170">
      <w:pPr>
        <w:spacing w:after="0" w:line="360" w:lineRule="auto"/>
        <w:ind w:firstLine="708"/>
        <w:jc w:val="both"/>
        <w:rPr>
          <w:rFonts w:ascii="Times New Roman" w:hAnsi="Times New Roman" w:cs="Times New Roman"/>
          <w:spacing w:val="4"/>
          <w:sz w:val="24"/>
          <w:szCs w:val="24"/>
          <w:lang w:eastAsia="pt-BR"/>
        </w:rPr>
      </w:pPr>
      <w:r w:rsidRPr="00484187">
        <w:rPr>
          <w:rFonts w:ascii="Times New Roman" w:hAnsi="Times New Roman" w:cs="Times New Roman"/>
          <w:spacing w:val="4"/>
          <w:sz w:val="24"/>
          <w:szCs w:val="24"/>
          <w:lang w:eastAsia="pt-BR"/>
        </w:rPr>
        <w:t>Para a gestora estadual do Maranh</w:t>
      </w:r>
      <w:r w:rsidR="00AB04DE" w:rsidRPr="00484187">
        <w:rPr>
          <w:rFonts w:ascii="Times New Roman" w:hAnsi="Times New Roman" w:cs="Times New Roman"/>
          <w:spacing w:val="4"/>
          <w:sz w:val="24"/>
          <w:szCs w:val="24"/>
          <w:lang w:eastAsia="pt-BR"/>
        </w:rPr>
        <w:t>ão</w:t>
      </w:r>
      <w:r w:rsidR="00A91182" w:rsidRPr="00484187">
        <w:rPr>
          <w:rFonts w:ascii="Times New Roman" w:hAnsi="Times New Roman" w:cs="Times New Roman"/>
          <w:spacing w:val="4"/>
          <w:sz w:val="24"/>
          <w:szCs w:val="24"/>
          <w:lang w:eastAsia="pt-BR"/>
        </w:rPr>
        <w:t xml:space="preserve"> entrevistada</w:t>
      </w:r>
      <w:r w:rsidR="00AB04DE" w:rsidRPr="00484187">
        <w:rPr>
          <w:rFonts w:ascii="Times New Roman" w:hAnsi="Times New Roman" w:cs="Times New Roman"/>
          <w:spacing w:val="4"/>
          <w:sz w:val="24"/>
          <w:szCs w:val="24"/>
          <w:lang w:eastAsia="pt-BR"/>
        </w:rPr>
        <w:t xml:space="preserve">, </w:t>
      </w:r>
      <w:r w:rsidR="00A91182" w:rsidRPr="00484187">
        <w:rPr>
          <w:rFonts w:ascii="Times New Roman" w:hAnsi="Times New Roman" w:cs="Times New Roman"/>
          <w:spacing w:val="4"/>
          <w:sz w:val="24"/>
          <w:szCs w:val="24"/>
          <w:lang w:eastAsia="pt-BR"/>
        </w:rPr>
        <w:t xml:space="preserve">quando questionada sobre o papel do Governo Federal no apoio às ações de inscrição no CAR dos territórios tradicionais: </w:t>
      </w:r>
    </w:p>
    <w:p w14:paraId="76A96B1B" w14:textId="60F4F57B" w:rsidR="005311CC" w:rsidRPr="00484187" w:rsidRDefault="005311CC" w:rsidP="005C0170">
      <w:pPr>
        <w:spacing w:after="0" w:line="360" w:lineRule="auto"/>
        <w:jc w:val="both"/>
        <w:rPr>
          <w:rFonts w:ascii="Times New Roman" w:hAnsi="Times New Roman" w:cs="Times New Roman"/>
          <w:i/>
          <w:spacing w:val="4"/>
          <w:sz w:val="24"/>
          <w:szCs w:val="24"/>
          <w:lang w:eastAsia="pt-BR"/>
        </w:rPr>
      </w:pPr>
      <w:r w:rsidRPr="005C0170">
        <w:rPr>
          <w:rFonts w:ascii="Times New Roman" w:hAnsi="Times New Roman" w:cs="Times New Roman"/>
          <w:i/>
          <w:sz w:val="24"/>
          <w:szCs w:val="24"/>
        </w:rPr>
        <w:t xml:space="preserve">“No momento do Conselho Nacional, o Governo tinha um papel importante no </w:t>
      </w:r>
      <w:r w:rsidR="00557059" w:rsidRPr="005C0170">
        <w:rPr>
          <w:rFonts w:ascii="Times New Roman" w:hAnsi="Times New Roman" w:cs="Times New Roman"/>
          <w:i/>
          <w:sz w:val="24"/>
          <w:szCs w:val="24"/>
        </w:rPr>
        <w:t>diálogo</w:t>
      </w:r>
      <w:r w:rsidRPr="005C0170">
        <w:rPr>
          <w:rFonts w:ascii="Times New Roman" w:hAnsi="Times New Roman" w:cs="Times New Roman"/>
          <w:i/>
          <w:sz w:val="24"/>
          <w:szCs w:val="24"/>
        </w:rPr>
        <w:t xml:space="preserve"> e de como usar a metodologia nesse trabalho. Com o fim do conselho, perdemos muito esse debate do módulo de PCT. Entendo que o Governo deveria motivar os estados a dar um passo </w:t>
      </w:r>
      <w:r w:rsidR="00557059" w:rsidRPr="005C0170">
        <w:rPr>
          <w:rFonts w:ascii="Times New Roman" w:hAnsi="Times New Roman" w:cs="Times New Roman"/>
          <w:i/>
          <w:sz w:val="24"/>
          <w:szCs w:val="24"/>
        </w:rPr>
        <w:t>à</w:t>
      </w:r>
      <w:r w:rsidRPr="005C0170">
        <w:rPr>
          <w:rFonts w:ascii="Times New Roman" w:hAnsi="Times New Roman" w:cs="Times New Roman"/>
          <w:i/>
          <w:sz w:val="24"/>
          <w:szCs w:val="24"/>
        </w:rPr>
        <w:t xml:space="preserve"> frente com o CAR para esses povos, indo para a validação e implementação de projetos que vai </w:t>
      </w:r>
      <w:r w:rsidRPr="005C0170">
        <w:rPr>
          <w:rFonts w:ascii="Times New Roman" w:hAnsi="Times New Roman" w:cs="Times New Roman"/>
          <w:i/>
          <w:sz w:val="24"/>
          <w:szCs w:val="24"/>
        </w:rPr>
        <w:lastRenderedPageBreak/>
        <w:t xml:space="preserve">apoiar a conservação ambiental e regularização. Também existe um papel importante do SFB com os institutos de Terra, esse diálogo precisa ser trazido junto a estas instituições para trazer esse debate dos PCTs, pois esse trabalho pode ficar perdido. O SFB é importante nesse debate com os órgãos fundiários e discutindo as </w:t>
      </w:r>
      <w:r w:rsidR="00557059" w:rsidRPr="005C0170">
        <w:rPr>
          <w:rFonts w:ascii="Times New Roman" w:hAnsi="Times New Roman" w:cs="Times New Roman"/>
          <w:i/>
          <w:sz w:val="24"/>
          <w:szCs w:val="24"/>
        </w:rPr>
        <w:t>políticas</w:t>
      </w:r>
      <w:r w:rsidRPr="005C0170">
        <w:rPr>
          <w:rFonts w:ascii="Times New Roman" w:hAnsi="Times New Roman" w:cs="Times New Roman"/>
          <w:i/>
          <w:sz w:val="24"/>
          <w:szCs w:val="24"/>
        </w:rPr>
        <w:t xml:space="preserve"> ambientais para esses territórios</w:t>
      </w:r>
      <w:r w:rsidR="00335098" w:rsidRPr="005C0170">
        <w:rPr>
          <w:rFonts w:ascii="Times New Roman" w:hAnsi="Times New Roman" w:cs="Times New Roman"/>
          <w:i/>
          <w:sz w:val="24"/>
          <w:szCs w:val="24"/>
        </w:rPr>
        <w:t>”.</w:t>
      </w:r>
    </w:p>
    <w:p w14:paraId="4062B8D1" w14:textId="1E08A1CC" w:rsidR="006B7022" w:rsidRPr="00484187" w:rsidRDefault="005311CC"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pacing w:val="4"/>
          <w:sz w:val="24"/>
          <w:szCs w:val="24"/>
          <w:lang w:eastAsia="pt-BR"/>
        </w:rPr>
        <w:t xml:space="preserve">Aqui vale destacar que 16 unidades federativas utilizam a plataforma SICAR Federal e dessa forma, acessam o Módulo Exclusivo do SICAR para inscrição de Territórios Tradicionais de Povos e Comunidades Tradicionais. </w:t>
      </w:r>
      <w:r w:rsidR="005E4F41" w:rsidRPr="00484187">
        <w:rPr>
          <w:rFonts w:ascii="Times New Roman" w:hAnsi="Times New Roman" w:cs="Times New Roman"/>
          <w:spacing w:val="4"/>
          <w:sz w:val="24"/>
          <w:szCs w:val="24"/>
          <w:lang w:eastAsia="pt-BR"/>
        </w:rPr>
        <w:t>A partir do Edital FNDF</w:t>
      </w:r>
      <w:r w:rsidRPr="00484187">
        <w:rPr>
          <w:rFonts w:ascii="Times New Roman" w:hAnsi="Times New Roman" w:cs="Times New Roman"/>
          <w:spacing w:val="4"/>
          <w:sz w:val="24"/>
          <w:szCs w:val="24"/>
          <w:lang w:eastAsia="pt-BR"/>
        </w:rPr>
        <w:t xml:space="preserve"> nº 01/2015 e da participação nos grupos de trabalho GT CAR Quilombola e GT CAR PCT, sob a coordenação </w:t>
      </w:r>
      <w:r w:rsidR="00B04D6C" w:rsidRPr="00484187">
        <w:rPr>
          <w:rFonts w:ascii="Times New Roman" w:hAnsi="Times New Roman" w:cs="Times New Roman"/>
          <w:spacing w:val="4"/>
          <w:sz w:val="24"/>
          <w:szCs w:val="24"/>
          <w:lang w:eastAsia="pt-BR"/>
        </w:rPr>
        <w:t xml:space="preserve">do MMA e do CNPCT, entre os anos de 2017 e 2018, o SFB, como gestor da plataforma, liderou a agenda de discussões para </w:t>
      </w:r>
      <w:r w:rsidRPr="00484187">
        <w:rPr>
          <w:rFonts w:ascii="Times New Roman" w:hAnsi="Times New Roman" w:cs="Times New Roman"/>
          <w:spacing w:val="4"/>
          <w:sz w:val="24"/>
          <w:szCs w:val="24"/>
          <w:lang w:eastAsia="pt-BR"/>
        </w:rPr>
        <w:t>melhorias pactuadas nec</w:t>
      </w:r>
      <w:r w:rsidR="00B04D6C" w:rsidRPr="00484187">
        <w:rPr>
          <w:rFonts w:ascii="Times New Roman" w:hAnsi="Times New Roman" w:cs="Times New Roman"/>
          <w:spacing w:val="4"/>
          <w:sz w:val="24"/>
          <w:szCs w:val="24"/>
          <w:lang w:eastAsia="pt-BR"/>
        </w:rPr>
        <w:t xml:space="preserve">essárias a adaptar o sistema às </w:t>
      </w:r>
      <w:r w:rsidRPr="00484187">
        <w:rPr>
          <w:rFonts w:ascii="Times New Roman" w:hAnsi="Times New Roman" w:cs="Times New Roman"/>
          <w:spacing w:val="4"/>
          <w:sz w:val="24"/>
          <w:szCs w:val="24"/>
          <w:lang w:eastAsia="pt-BR"/>
        </w:rPr>
        <w:t xml:space="preserve">especificidades </w:t>
      </w:r>
      <w:r w:rsidR="00B04D6C" w:rsidRPr="00484187">
        <w:rPr>
          <w:rFonts w:ascii="Times New Roman" w:hAnsi="Times New Roman" w:cs="Times New Roman"/>
          <w:spacing w:val="4"/>
          <w:sz w:val="24"/>
          <w:szCs w:val="24"/>
          <w:lang w:eastAsia="pt-BR"/>
        </w:rPr>
        <w:t xml:space="preserve">dos territórios tradicionais, além de atuar para aproximação entre os gestores estaduais e os movimentos representativos. O CNPCT </w:t>
      </w:r>
      <w:r w:rsidR="005E4F41" w:rsidRPr="00484187">
        <w:rPr>
          <w:rFonts w:ascii="Times New Roman" w:hAnsi="Times New Roman" w:cs="Times New Roman"/>
          <w:spacing w:val="4"/>
          <w:sz w:val="24"/>
          <w:szCs w:val="24"/>
          <w:lang w:eastAsia="pt-BR"/>
        </w:rPr>
        <w:t xml:space="preserve">se aproximou da agenda, participando e liderando o </w:t>
      </w:r>
      <w:r w:rsidR="005E4F41" w:rsidRPr="00484187">
        <w:rPr>
          <w:rFonts w:ascii="Times New Roman" w:hAnsi="Times New Roman" w:cs="Times New Roman"/>
          <w:sz w:val="24"/>
          <w:szCs w:val="24"/>
          <w:lang w:eastAsia="pt-BR"/>
        </w:rPr>
        <w:t xml:space="preserve">1° Seminário de Cadastro Ambiental Rural em território de Povos e Comunidades Tradicionais (CAR-PCT) para gestores do SICAR – organizado pelo SFB em Brasília/DF entre os dias 19 e 20 de outubro de 2017. </w:t>
      </w:r>
      <w:r w:rsidR="00E72DE5" w:rsidRPr="00484187">
        <w:rPr>
          <w:rFonts w:ascii="Times New Roman" w:hAnsi="Times New Roman" w:cs="Times New Roman"/>
          <w:sz w:val="24"/>
          <w:szCs w:val="24"/>
          <w:lang w:eastAsia="pt-BR"/>
        </w:rPr>
        <w:t xml:space="preserve">Uma das demandas do Seminário era justamente uma aproximação entre os gestores do CAR nas Unidades Federativas e os movimentos representativos dos povos tradicionais, através da articulação do SFB. </w:t>
      </w:r>
    </w:p>
    <w:p w14:paraId="51469746" w14:textId="00FBF3B7" w:rsidR="00557059" w:rsidRPr="00484187" w:rsidRDefault="00557059"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Percebe-se aqui que a gestora ressalta o papel de liderança e captação de projetos e recursos para esse público pelo Governo Federal, além de ter destacado o papel de mediador e articulador junto aos movimentos representativos.</w:t>
      </w:r>
    </w:p>
    <w:p w14:paraId="40154647" w14:textId="312A9C10" w:rsidR="006B7022" w:rsidRPr="00484187" w:rsidRDefault="006B7022"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De acordo com os gestores do CAR no Paraná, sobre o papel do Governo Federal nas ações de inscrição de territórios tradicionais no CAR é fundamental:</w:t>
      </w:r>
    </w:p>
    <w:p w14:paraId="263986BB" w14:textId="7D03B68F" w:rsidR="006B7022" w:rsidRPr="005C0170" w:rsidRDefault="006B7022"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1: Pela minha experiência, essa articulação do Governo Fe</w:t>
      </w:r>
      <w:r w:rsidR="002C07DF" w:rsidRPr="005C0170">
        <w:rPr>
          <w:rFonts w:ascii="Times New Roman" w:hAnsi="Times New Roman" w:cs="Times New Roman"/>
          <w:i/>
          <w:sz w:val="24"/>
          <w:szCs w:val="24"/>
        </w:rPr>
        <w:t>deral com o SFB foi fundamental</w:t>
      </w:r>
      <w:r w:rsidRPr="005C0170">
        <w:rPr>
          <w:rFonts w:ascii="Times New Roman" w:hAnsi="Times New Roman" w:cs="Times New Roman"/>
          <w:i/>
          <w:sz w:val="24"/>
          <w:szCs w:val="24"/>
        </w:rPr>
        <w:t xml:space="preserve">. O código florestal levantou uma bola que permite ações para esse público, está na legislação e isso ajuda a ter uma base para atuarmos. Nós tínhamos um interlocutor e depois a Comissão Nacional, e isso fez toda a diferença em se ter o governo federal, apesar de todas as dificuldades, tinha a quem recorrer. Mas também vimos que todo o sistema do CAR foi pensado no público convencional, não havia muita atenção para o público de populações tradicionais. </w:t>
      </w:r>
    </w:p>
    <w:p w14:paraId="43CB5547" w14:textId="1C5D2F7F" w:rsidR="006B7022" w:rsidRPr="005C0170" w:rsidRDefault="006B7022"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2: Acrescentaria as questões de coordenação e integração do papel do Governo Federal. Ter pessoas que façam isso é fundamental e o SFB tem um papel muito forte nesse </w:t>
      </w:r>
      <w:r w:rsidR="00484C3A" w:rsidRPr="005C0170">
        <w:rPr>
          <w:rFonts w:ascii="Times New Roman" w:hAnsi="Times New Roman" w:cs="Times New Roman"/>
          <w:i/>
          <w:sz w:val="24"/>
          <w:szCs w:val="24"/>
        </w:rPr>
        <w:t>trabalho”</w:t>
      </w:r>
      <w:r w:rsidR="00A23C23" w:rsidRPr="005C0170">
        <w:rPr>
          <w:rFonts w:ascii="Times New Roman" w:hAnsi="Times New Roman" w:cs="Times New Roman"/>
          <w:i/>
          <w:sz w:val="24"/>
          <w:szCs w:val="24"/>
        </w:rPr>
        <w:t>.</w:t>
      </w:r>
    </w:p>
    <w:p w14:paraId="30BEDA77" w14:textId="77777777" w:rsidR="00D94E1C" w:rsidRDefault="00D94E1C" w:rsidP="005C0170">
      <w:pPr>
        <w:spacing w:after="0" w:line="360" w:lineRule="auto"/>
        <w:ind w:firstLine="708"/>
        <w:jc w:val="both"/>
        <w:rPr>
          <w:rFonts w:ascii="Times New Roman" w:hAnsi="Times New Roman" w:cs="Times New Roman"/>
          <w:sz w:val="24"/>
          <w:szCs w:val="24"/>
          <w:lang w:eastAsia="pt-BR"/>
        </w:rPr>
      </w:pPr>
    </w:p>
    <w:p w14:paraId="04EA3E18" w14:textId="77777777" w:rsidR="00D94E1C" w:rsidRDefault="00D94E1C" w:rsidP="005C0170">
      <w:pPr>
        <w:spacing w:after="0" w:line="360" w:lineRule="auto"/>
        <w:ind w:firstLine="708"/>
        <w:jc w:val="both"/>
        <w:rPr>
          <w:rFonts w:ascii="Times New Roman" w:hAnsi="Times New Roman" w:cs="Times New Roman"/>
          <w:sz w:val="24"/>
          <w:szCs w:val="24"/>
          <w:lang w:eastAsia="pt-BR"/>
        </w:rPr>
      </w:pPr>
    </w:p>
    <w:p w14:paraId="29A1EF86" w14:textId="093D04B5" w:rsidR="008245ED" w:rsidRPr="00484187" w:rsidRDefault="008245ED"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lastRenderedPageBreak/>
        <w:t>Para a gestora do Pará entrevistada:</w:t>
      </w:r>
    </w:p>
    <w:p w14:paraId="7EB458AE" w14:textId="3DF3D535" w:rsidR="008245ED" w:rsidRPr="005C0170" w:rsidRDefault="003255B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“O</w:t>
      </w:r>
      <w:r w:rsidR="00E50421" w:rsidRPr="005C0170">
        <w:rPr>
          <w:rFonts w:ascii="Times New Roman" w:hAnsi="Times New Roman" w:cs="Times New Roman"/>
          <w:i/>
          <w:sz w:val="24"/>
          <w:szCs w:val="24"/>
        </w:rPr>
        <w:t xml:space="preserve"> </w:t>
      </w:r>
      <w:r w:rsidR="008245ED" w:rsidRPr="005C0170">
        <w:rPr>
          <w:rFonts w:ascii="Times New Roman" w:hAnsi="Times New Roman" w:cs="Times New Roman"/>
          <w:i/>
          <w:sz w:val="24"/>
          <w:szCs w:val="24"/>
        </w:rPr>
        <w:t xml:space="preserve">principal apoio seria nas ações do PRA e suas discussões. O cadastramento de povos tradicionais no CAR vai acontecer, é um desafio, já pretendemos inserir esses 59 territórios e a partir do momento que a gente olha mais de perto esses territórios, as sobreposições, há a necessidade desse diálogo forte do PRA nesse processo. Precisa ser feito um trabalho de educação ambiental para que eles entendam que o CAR </w:t>
      </w:r>
      <w:r w:rsidR="00E50421" w:rsidRPr="005C0170">
        <w:rPr>
          <w:rFonts w:ascii="Times New Roman" w:hAnsi="Times New Roman" w:cs="Times New Roman"/>
          <w:i/>
          <w:sz w:val="24"/>
          <w:szCs w:val="24"/>
        </w:rPr>
        <w:t>traz benefícios, mas também traz</w:t>
      </w:r>
      <w:r w:rsidR="008245ED" w:rsidRPr="005C0170">
        <w:rPr>
          <w:rFonts w:ascii="Times New Roman" w:hAnsi="Times New Roman" w:cs="Times New Roman"/>
          <w:i/>
          <w:sz w:val="24"/>
          <w:szCs w:val="24"/>
        </w:rPr>
        <w:t xml:space="preserve"> essas obrigações ambientais das suas áreas, eles precisam ente</w:t>
      </w:r>
      <w:r w:rsidR="00E50421" w:rsidRPr="005C0170">
        <w:rPr>
          <w:rFonts w:ascii="Times New Roman" w:hAnsi="Times New Roman" w:cs="Times New Roman"/>
          <w:i/>
          <w:sz w:val="24"/>
          <w:szCs w:val="24"/>
        </w:rPr>
        <w:t xml:space="preserve">nder isso de forma mais </w:t>
      </w:r>
      <w:r w:rsidR="00484C3A" w:rsidRPr="005C0170">
        <w:rPr>
          <w:rFonts w:ascii="Times New Roman" w:hAnsi="Times New Roman" w:cs="Times New Roman"/>
          <w:i/>
          <w:sz w:val="24"/>
          <w:szCs w:val="24"/>
        </w:rPr>
        <w:t>técnica”</w:t>
      </w:r>
      <w:r w:rsidR="00A23C23" w:rsidRPr="005C0170">
        <w:rPr>
          <w:rFonts w:ascii="Times New Roman" w:hAnsi="Times New Roman" w:cs="Times New Roman"/>
          <w:i/>
          <w:sz w:val="24"/>
          <w:szCs w:val="24"/>
        </w:rPr>
        <w:t>.</w:t>
      </w:r>
    </w:p>
    <w:p w14:paraId="43CE734B" w14:textId="0A245DD7" w:rsidR="002C07DF" w:rsidRPr="00484187" w:rsidRDefault="00E50421"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 xml:space="preserve">Novamente foram </w:t>
      </w:r>
      <w:r w:rsidR="002C07DF" w:rsidRPr="00484187">
        <w:rPr>
          <w:rFonts w:ascii="Times New Roman" w:hAnsi="Times New Roman" w:cs="Times New Roman"/>
          <w:sz w:val="24"/>
          <w:szCs w:val="24"/>
          <w:lang w:eastAsia="pt-BR"/>
        </w:rPr>
        <w:t>destacado</w:t>
      </w:r>
      <w:r w:rsidRPr="00484187">
        <w:rPr>
          <w:rFonts w:ascii="Times New Roman" w:hAnsi="Times New Roman" w:cs="Times New Roman"/>
          <w:sz w:val="24"/>
          <w:szCs w:val="24"/>
          <w:lang w:eastAsia="pt-BR"/>
        </w:rPr>
        <w:t>s</w:t>
      </w:r>
      <w:r w:rsidR="002C07DF" w:rsidRPr="00484187">
        <w:rPr>
          <w:rFonts w:ascii="Times New Roman" w:hAnsi="Times New Roman" w:cs="Times New Roman"/>
          <w:sz w:val="24"/>
          <w:szCs w:val="24"/>
          <w:lang w:eastAsia="pt-BR"/>
        </w:rPr>
        <w:t xml:space="preserve"> o papel de articulação e coordenação do Governo </w:t>
      </w:r>
      <w:r w:rsidR="004D4DB1" w:rsidRPr="00484187">
        <w:rPr>
          <w:rFonts w:ascii="Times New Roman" w:hAnsi="Times New Roman" w:cs="Times New Roman"/>
          <w:sz w:val="24"/>
          <w:szCs w:val="24"/>
          <w:lang w:eastAsia="pt-BR"/>
        </w:rPr>
        <w:t>Federal, a</w:t>
      </w:r>
      <w:r w:rsidR="002C07DF" w:rsidRPr="00484187">
        <w:rPr>
          <w:rFonts w:ascii="Times New Roman" w:hAnsi="Times New Roman" w:cs="Times New Roman"/>
          <w:sz w:val="24"/>
          <w:szCs w:val="24"/>
          <w:lang w:eastAsia="pt-BR"/>
        </w:rPr>
        <w:t xml:space="preserve"> importância da interlocução junto a</w:t>
      </w:r>
      <w:r w:rsidRPr="00484187">
        <w:rPr>
          <w:rFonts w:ascii="Times New Roman" w:hAnsi="Times New Roman" w:cs="Times New Roman"/>
          <w:sz w:val="24"/>
          <w:szCs w:val="24"/>
          <w:lang w:eastAsia="pt-BR"/>
        </w:rPr>
        <w:t xml:space="preserve">o CNPCT e </w:t>
      </w:r>
      <w:r w:rsidR="004E7E00" w:rsidRPr="00484187">
        <w:rPr>
          <w:rFonts w:ascii="Times New Roman" w:hAnsi="Times New Roman" w:cs="Times New Roman"/>
          <w:sz w:val="24"/>
          <w:szCs w:val="24"/>
          <w:lang w:eastAsia="pt-BR"/>
        </w:rPr>
        <w:t>o</w:t>
      </w:r>
      <w:r w:rsidRPr="00484187">
        <w:rPr>
          <w:rFonts w:ascii="Times New Roman" w:hAnsi="Times New Roman" w:cs="Times New Roman"/>
          <w:sz w:val="24"/>
          <w:szCs w:val="24"/>
          <w:lang w:eastAsia="pt-BR"/>
        </w:rPr>
        <w:t xml:space="preserve"> apoio direto em ações técnicas como a resolução de questões fundiárias e o Programa de Regularização Ambiental. </w:t>
      </w:r>
    </w:p>
    <w:p w14:paraId="3439F691" w14:textId="160C0EF4" w:rsidR="006B7022" w:rsidRPr="00484187" w:rsidRDefault="006B7022"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Para o gestor estadual entrevistado na Bahia:</w:t>
      </w:r>
    </w:p>
    <w:p w14:paraId="67A66F9E" w14:textId="4EFD7E82" w:rsidR="002C07DF" w:rsidRPr="005C0170" w:rsidRDefault="002C07DF"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“Na minha opinião, o governo federal poderia viabilizar diante dessa articulação com doadores, melhorias tecnológicas, patrocínio para oficinas, multiplicar isso na Bahia, conseguir colocar em cada bioma duas equipes trabalhando com os povos tradicionais, teríamos um avanço espetacular. Estamos com muita dificuldade em cadastrar, a pandemia paralisou essas ações, atrasando esse processo de apoio técnico. Tem pauta para doadores, não somente viabilizando oficinas, mas tecnologicamente. As principais associações quilombolas precisamos equipar com </w:t>
      </w:r>
      <w:r w:rsidR="00484C3A" w:rsidRPr="005C0170">
        <w:rPr>
          <w:rFonts w:ascii="Times New Roman" w:hAnsi="Times New Roman" w:cs="Times New Roman"/>
          <w:i/>
          <w:sz w:val="24"/>
          <w:szCs w:val="24"/>
        </w:rPr>
        <w:t>equipamentos”</w:t>
      </w:r>
      <w:r w:rsidR="00A23C23" w:rsidRPr="005C0170">
        <w:rPr>
          <w:rFonts w:ascii="Times New Roman" w:hAnsi="Times New Roman" w:cs="Times New Roman"/>
          <w:i/>
          <w:sz w:val="24"/>
          <w:szCs w:val="24"/>
        </w:rPr>
        <w:t>.</w:t>
      </w:r>
    </w:p>
    <w:p w14:paraId="353B202B" w14:textId="1B1EC79D" w:rsidR="003A4310" w:rsidRPr="00484187" w:rsidRDefault="003A4310"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De acordo com o gestor estadual entrevistado no Ceará:</w:t>
      </w:r>
    </w:p>
    <w:p w14:paraId="018044BC" w14:textId="6DEB3058" w:rsidR="002C07DF" w:rsidRPr="005C0170" w:rsidRDefault="00D833FD"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“O </w:t>
      </w:r>
      <w:r w:rsidR="003A4310" w:rsidRPr="005C0170">
        <w:rPr>
          <w:rFonts w:ascii="Times New Roman" w:hAnsi="Times New Roman" w:cs="Times New Roman"/>
          <w:i/>
          <w:sz w:val="24"/>
          <w:szCs w:val="24"/>
        </w:rPr>
        <w:t xml:space="preserve">Governo Federal precisa validar o processo de CAR considerando o que </w:t>
      </w:r>
      <w:r w:rsidR="00484C3A" w:rsidRPr="005C0170">
        <w:rPr>
          <w:rFonts w:ascii="Times New Roman" w:hAnsi="Times New Roman" w:cs="Times New Roman"/>
          <w:i/>
          <w:sz w:val="24"/>
          <w:szCs w:val="24"/>
        </w:rPr>
        <w:t>nós</w:t>
      </w:r>
      <w:r w:rsidR="003A4310" w:rsidRPr="005C0170">
        <w:rPr>
          <w:rFonts w:ascii="Times New Roman" w:hAnsi="Times New Roman" w:cs="Times New Roman"/>
          <w:i/>
          <w:sz w:val="24"/>
          <w:szCs w:val="24"/>
        </w:rPr>
        <w:t xml:space="preserve"> já conversamos até agora, ele não pode descaracterizar os movimentos. Ele também precisa financiar ou fazer </w:t>
      </w:r>
      <w:r w:rsidR="006F29F5" w:rsidRPr="005C0170">
        <w:rPr>
          <w:rFonts w:ascii="Times New Roman" w:hAnsi="Times New Roman" w:cs="Times New Roman"/>
          <w:i/>
          <w:sz w:val="24"/>
          <w:szCs w:val="24"/>
        </w:rPr>
        <w:t>cofinanciamento</w:t>
      </w:r>
      <w:r w:rsidR="003A4310" w:rsidRPr="005C0170">
        <w:rPr>
          <w:rFonts w:ascii="Times New Roman" w:hAnsi="Times New Roman" w:cs="Times New Roman"/>
          <w:i/>
          <w:sz w:val="24"/>
          <w:szCs w:val="24"/>
        </w:rPr>
        <w:t xml:space="preserve"> com o estado e com as instituições que representam esses povos e populações. Outro ponto é ele </w:t>
      </w:r>
      <w:r w:rsidR="00104CCE" w:rsidRPr="005C0170">
        <w:rPr>
          <w:rFonts w:ascii="Times New Roman" w:hAnsi="Times New Roman" w:cs="Times New Roman"/>
          <w:i/>
          <w:sz w:val="24"/>
          <w:szCs w:val="24"/>
        </w:rPr>
        <w:t>convalidar</w:t>
      </w:r>
      <w:r w:rsidR="003A4310" w:rsidRPr="005C0170">
        <w:rPr>
          <w:rFonts w:ascii="Times New Roman" w:hAnsi="Times New Roman" w:cs="Times New Roman"/>
          <w:i/>
          <w:sz w:val="24"/>
          <w:szCs w:val="24"/>
        </w:rPr>
        <w:t xml:space="preserve"> as validações do CAR, que tem situações específicas. O CAR tem a legislação federal e ajustes estaduais, mas tem a ver com o governo </w:t>
      </w:r>
      <w:r w:rsidR="00484C3A" w:rsidRPr="005C0170">
        <w:rPr>
          <w:rFonts w:ascii="Times New Roman" w:hAnsi="Times New Roman" w:cs="Times New Roman"/>
          <w:i/>
          <w:sz w:val="24"/>
          <w:szCs w:val="24"/>
        </w:rPr>
        <w:t>federal”</w:t>
      </w:r>
      <w:r w:rsidR="00A23C23" w:rsidRPr="005C0170">
        <w:rPr>
          <w:rFonts w:ascii="Times New Roman" w:hAnsi="Times New Roman" w:cs="Times New Roman"/>
          <w:i/>
          <w:sz w:val="24"/>
          <w:szCs w:val="24"/>
        </w:rPr>
        <w:t>.</w:t>
      </w:r>
    </w:p>
    <w:p w14:paraId="4E42B69B" w14:textId="21490FA8" w:rsidR="009C4E31" w:rsidRPr="00484187" w:rsidRDefault="009C4E31"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 xml:space="preserve">Para os gestores de Minas Gerais, entrevistados: </w:t>
      </w:r>
    </w:p>
    <w:p w14:paraId="1B4DC122" w14:textId="48111206" w:rsidR="007B2A40" w:rsidRPr="005C0170" w:rsidRDefault="007B2A40"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“Como principais parceiros vejo o Governo Federal, a EMATER. Com o CAR PCT acho que não temos muitos parceiros quanto nós temos com o CAR de propriedades rurais, pela própria dificuldade de acesso, pouco contato com essa pauta e não temos essa rede ainda de parcerias. Temos a Comissão Estadual de Povos Tradicionais também, mas não foram muitos contatos. Com relação ao papel do Governo Federal, acredito que ele deveria promover mais essa articulação com os órgãos estaduais responsáveis pela gestão do CAR ou com as instituições responsáveis por essa pauta. Aqui em Minas se tivéssemos o apoio do Governo Federal dessa articulação com essas instituições seria muito importante. ENTREVISTADO 2: </w:t>
      </w:r>
      <w:r w:rsidRPr="005C0170">
        <w:rPr>
          <w:rFonts w:ascii="Times New Roman" w:hAnsi="Times New Roman" w:cs="Times New Roman"/>
          <w:i/>
          <w:sz w:val="24"/>
          <w:szCs w:val="24"/>
        </w:rPr>
        <w:lastRenderedPageBreak/>
        <w:t>Temos essa oportunidade de construir essa rede de parcerias a partir a partir dos atores que já nos procuraram mais diretamente, como é o caso da Fundação Quilombola de Minas Gerais, por exemplo, que talvez seria o parceiro mais organizado nos pleiteando o apoio do cadastramento nesses territórios, isso somaria aos atores que a Mariana já mencionou, além da Comissão. Em relação ao papel do Governo Federal, acredito que essa demanda deva ser reforçada para ser colocada em prática essa política nos órgãos estaduais.</w:t>
      </w:r>
      <w:r w:rsidR="00D94E1C">
        <w:rPr>
          <w:rFonts w:ascii="Times New Roman" w:hAnsi="Times New Roman" w:cs="Times New Roman"/>
          <w:i/>
          <w:sz w:val="24"/>
          <w:szCs w:val="24"/>
        </w:rPr>
        <w:t>”</w:t>
      </w:r>
    </w:p>
    <w:p w14:paraId="27BDA6E8" w14:textId="72AA881E" w:rsidR="00CD2036" w:rsidRPr="00484187" w:rsidRDefault="00CD2036"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Aqui percebe-se a importância do papel do Governo Federal na captação de</w:t>
      </w:r>
      <w:r w:rsidR="00EA2D42" w:rsidRPr="00484187">
        <w:rPr>
          <w:rFonts w:ascii="Times New Roman" w:hAnsi="Times New Roman" w:cs="Times New Roman"/>
          <w:sz w:val="24"/>
          <w:szCs w:val="24"/>
          <w:lang w:eastAsia="pt-BR"/>
        </w:rPr>
        <w:t xml:space="preserve"> recursos e atenção para o tema do CAR em territórios tradicionais, al</w:t>
      </w:r>
      <w:r w:rsidRPr="00484187">
        <w:rPr>
          <w:rFonts w:ascii="Times New Roman" w:hAnsi="Times New Roman" w:cs="Times New Roman"/>
          <w:sz w:val="24"/>
          <w:szCs w:val="24"/>
          <w:lang w:eastAsia="pt-BR"/>
        </w:rPr>
        <w:t xml:space="preserve">ém de reforçar o papel técnico apoiando em oficinas, tecnologia </w:t>
      </w:r>
      <w:r w:rsidR="00775D3F" w:rsidRPr="00484187">
        <w:rPr>
          <w:rFonts w:ascii="Times New Roman" w:hAnsi="Times New Roman" w:cs="Times New Roman"/>
          <w:sz w:val="24"/>
          <w:szCs w:val="24"/>
          <w:lang w:eastAsia="pt-BR"/>
        </w:rPr>
        <w:t>e</w:t>
      </w:r>
      <w:r w:rsidRPr="00484187">
        <w:rPr>
          <w:rFonts w:ascii="Times New Roman" w:hAnsi="Times New Roman" w:cs="Times New Roman"/>
          <w:sz w:val="24"/>
          <w:szCs w:val="24"/>
          <w:lang w:eastAsia="pt-BR"/>
        </w:rPr>
        <w:t xml:space="preserve"> no apoio as ações de análise desses cadastros, em especial </w:t>
      </w:r>
      <w:r w:rsidR="00EA2D42" w:rsidRPr="00484187">
        <w:rPr>
          <w:rFonts w:ascii="Times New Roman" w:hAnsi="Times New Roman" w:cs="Times New Roman"/>
          <w:sz w:val="24"/>
          <w:szCs w:val="24"/>
          <w:lang w:eastAsia="pt-BR"/>
        </w:rPr>
        <w:t xml:space="preserve">na análise de cadastros. </w:t>
      </w:r>
    </w:p>
    <w:p w14:paraId="47161FC8" w14:textId="5F5D095B" w:rsidR="002D2AD2" w:rsidRDefault="00EA2D42" w:rsidP="00484187">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Apesar de o Governo Federal, através da coordenação do SFB, não ter competência legal para as ações de inscrição e análise, o modelo de governança estabelecido e articulação do C</w:t>
      </w:r>
      <w:r w:rsidR="009C4E31" w:rsidRPr="00484187">
        <w:rPr>
          <w:rFonts w:ascii="Times New Roman" w:hAnsi="Times New Roman" w:cs="Times New Roman"/>
          <w:sz w:val="24"/>
          <w:szCs w:val="24"/>
          <w:lang w:eastAsia="pt-BR"/>
        </w:rPr>
        <w:t>NPCT a nível federal,</w:t>
      </w:r>
      <w:r w:rsidR="002474C1" w:rsidRPr="00484187">
        <w:rPr>
          <w:rFonts w:ascii="Times New Roman" w:hAnsi="Times New Roman" w:cs="Times New Roman"/>
          <w:sz w:val="24"/>
          <w:szCs w:val="24"/>
          <w:lang w:eastAsia="pt-BR"/>
        </w:rPr>
        <w:t xml:space="preserve"> em conjunto com o fomento direto às ações de inscrição de territórios tradicionais no CAR por meio de projetos,</w:t>
      </w:r>
      <w:r w:rsidR="009C4E31" w:rsidRPr="00484187">
        <w:rPr>
          <w:rFonts w:ascii="Times New Roman" w:hAnsi="Times New Roman" w:cs="Times New Roman"/>
          <w:sz w:val="24"/>
          <w:szCs w:val="24"/>
          <w:lang w:eastAsia="pt-BR"/>
        </w:rPr>
        <w:t xml:space="preserve"> colocaram, como previsto pela ex-Ministra Izabella Teixeira e pelo ex-Secretário </w:t>
      </w:r>
      <w:r w:rsidR="00484C3A" w:rsidRPr="00484187">
        <w:rPr>
          <w:rFonts w:ascii="Times New Roman" w:hAnsi="Times New Roman" w:cs="Times New Roman"/>
          <w:sz w:val="24"/>
          <w:szCs w:val="24"/>
          <w:lang w:eastAsia="pt-BR"/>
        </w:rPr>
        <w:t xml:space="preserve">da SEDR </w:t>
      </w:r>
      <w:r w:rsidR="00BB41D0" w:rsidRPr="00484187">
        <w:rPr>
          <w:rFonts w:ascii="Times New Roman" w:hAnsi="Times New Roman" w:cs="Times New Roman"/>
          <w:sz w:val="24"/>
          <w:szCs w:val="24"/>
          <w:lang w:eastAsia="pt-BR"/>
        </w:rPr>
        <w:t>como liderança t</w:t>
      </w:r>
      <w:r w:rsidR="00A54264" w:rsidRPr="00484187">
        <w:rPr>
          <w:rFonts w:ascii="Times New Roman" w:hAnsi="Times New Roman" w:cs="Times New Roman"/>
          <w:sz w:val="24"/>
          <w:szCs w:val="24"/>
          <w:lang w:eastAsia="pt-BR"/>
        </w:rPr>
        <w:t xml:space="preserve">écnica e estratégica no tema, destacado pelos seis gestores entrevistados. </w:t>
      </w:r>
    </w:p>
    <w:p w14:paraId="0F3CDCF3" w14:textId="77777777" w:rsidR="00484187" w:rsidRPr="00484187" w:rsidRDefault="00484187" w:rsidP="005C0170">
      <w:pPr>
        <w:spacing w:after="0" w:line="360" w:lineRule="auto"/>
        <w:ind w:firstLine="708"/>
        <w:jc w:val="both"/>
        <w:rPr>
          <w:rFonts w:ascii="Times New Roman" w:hAnsi="Times New Roman" w:cs="Times New Roman"/>
          <w:sz w:val="24"/>
          <w:szCs w:val="24"/>
          <w:lang w:eastAsia="pt-BR"/>
        </w:rPr>
      </w:pPr>
    </w:p>
    <w:p w14:paraId="1289AF7B" w14:textId="6C9BC455" w:rsidR="007A267A" w:rsidRPr="0048000A" w:rsidRDefault="002D2AD2" w:rsidP="005C0170">
      <w:pPr>
        <w:spacing w:after="240" w:line="360" w:lineRule="auto"/>
        <w:jc w:val="both"/>
        <w:rPr>
          <w:rFonts w:ascii="Times New Roman" w:hAnsi="Times New Roman" w:cs="Times New Roman"/>
          <w:b/>
          <w:spacing w:val="4"/>
          <w:sz w:val="24"/>
          <w:szCs w:val="24"/>
          <w:lang w:eastAsia="pt-BR"/>
        </w:rPr>
      </w:pPr>
      <w:r>
        <w:rPr>
          <w:rFonts w:ascii="Times New Roman" w:hAnsi="Times New Roman" w:cs="Times New Roman"/>
          <w:b/>
          <w:spacing w:val="4"/>
          <w:sz w:val="24"/>
          <w:szCs w:val="24"/>
          <w:lang w:eastAsia="pt-BR"/>
        </w:rPr>
        <w:t>4</w:t>
      </w:r>
      <w:r w:rsidR="004D0A53" w:rsidRPr="0048000A">
        <w:rPr>
          <w:rFonts w:ascii="Times New Roman" w:hAnsi="Times New Roman" w:cs="Times New Roman"/>
          <w:b/>
          <w:spacing w:val="4"/>
          <w:sz w:val="24"/>
          <w:szCs w:val="24"/>
          <w:lang w:eastAsia="pt-BR"/>
        </w:rPr>
        <w:t>.3. As</w:t>
      </w:r>
      <w:r w:rsidR="007A267A" w:rsidRPr="0048000A">
        <w:rPr>
          <w:rFonts w:ascii="Times New Roman" w:hAnsi="Times New Roman" w:cs="Times New Roman"/>
          <w:b/>
          <w:spacing w:val="4"/>
          <w:sz w:val="24"/>
          <w:szCs w:val="24"/>
          <w:lang w:eastAsia="pt-BR"/>
        </w:rPr>
        <w:t xml:space="preserve"> principais dificuldades dos gestores do CAR relacionadas à inscrição de territórios tradicionais</w:t>
      </w:r>
    </w:p>
    <w:p w14:paraId="5BAA6FF6" w14:textId="4AEFCCD8" w:rsidR="007B2A40" w:rsidRPr="00484187" w:rsidRDefault="007B2A40" w:rsidP="005C0170">
      <w:pPr>
        <w:spacing w:after="0" w:line="360" w:lineRule="auto"/>
        <w:ind w:firstLine="709"/>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 xml:space="preserve">O processo regularização ambiental de imóveis rurais, assentamentos da reforma agrárias e territórios tradicionais envolve diferentes etapas e a intervenção de diferentes atores. </w:t>
      </w:r>
      <w:r w:rsidR="00E229CB" w:rsidRPr="00484187">
        <w:rPr>
          <w:rFonts w:ascii="Times New Roman" w:hAnsi="Times New Roman" w:cs="Times New Roman"/>
          <w:sz w:val="24"/>
          <w:szCs w:val="24"/>
          <w:lang w:eastAsia="pt-BR"/>
        </w:rPr>
        <w:t>Entretanto, c</w:t>
      </w:r>
      <w:r w:rsidRPr="00484187">
        <w:rPr>
          <w:rFonts w:ascii="Times New Roman" w:hAnsi="Times New Roman" w:cs="Times New Roman"/>
          <w:sz w:val="24"/>
          <w:szCs w:val="24"/>
          <w:lang w:eastAsia="pt-BR"/>
        </w:rPr>
        <w:t>abem aos órgãos competentes nas UFs</w:t>
      </w:r>
      <w:r w:rsidR="00E229CB" w:rsidRPr="00484187">
        <w:rPr>
          <w:rFonts w:ascii="Times New Roman" w:hAnsi="Times New Roman" w:cs="Times New Roman"/>
          <w:sz w:val="24"/>
          <w:szCs w:val="24"/>
          <w:lang w:eastAsia="pt-BR"/>
        </w:rPr>
        <w:t>, a maior parte das ações como</w:t>
      </w:r>
      <w:r w:rsidRPr="00484187">
        <w:rPr>
          <w:rFonts w:ascii="Times New Roman" w:hAnsi="Times New Roman" w:cs="Times New Roman"/>
          <w:sz w:val="24"/>
          <w:szCs w:val="24"/>
          <w:lang w:eastAsia="pt-BR"/>
        </w:rPr>
        <w:t xml:space="preserve"> os desafios das fases de inscrição, análise e monitoramento do CAR, assim como a regulamentação e implementação do PRA e ações de </w:t>
      </w:r>
      <w:r w:rsidR="008D396A" w:rsidRPr="00484187">
        <w:rPr>
          <w:rFonts w:ascii="Times New Roman" w:hAnsi="Times New Roman" w:cs="Times New Roman"/>
          <w:sz w:val="24"/>
          <w:szCs w:val="24"/>
          <w:lang w:eastAsia="pt-BR"/>
        </w:rPr>
        <w:t xml:space="preserve">mobilização, </w:t>
      </w:r>
      <w:r w:rsidRPr="00484187">
        <w:rPr>
          <w:rFonts w:ascii="Times New Roman" w:hAnsi="Times New Roman" w:cs="Times New Roman"/>
          <w:sz w:val="24"/>
          <w:szCs w:val="24"/>
          <w:lang w:eastAsia="pt-BR"/>
        </w:rPr>
        <w:t xml:space="preserve">comunicação e informação juntos aos diferentes segmentos de proprietários e possuidores. Dessa forma, os agentes públicos estaduais são responsáveis pela implementação de todo o fluxo da regularização ambiental, envolvendo ações estratégicas, técnicas e de gestão. </w:t>
      </w:r>
    </w:p>
    <w:p w14:paraId="280B4133" w14:textId="31DD7452" w:rsidR="007B2A40" w:rsidRPr="005C0170" w:rsidRDefault="007B2A40" w:rsidP="005C0170">
      <w:pPr>
        <w:spacing w:after="0" w:line="360" w:lineRule="auto"/>
        <w:ind w:firstLine="708"/>
        <w:jc w:val="both"/>
        <w:rPr>
          <w:rFonts w:ascii="Times New Roman" w:hAnsi="Times New Roman" w:cs="Times New Roman"/>
          <w:sz w:val="24"/>
          <w:szCs w:val="24"/>
        </w:rPr>
      </w:pPr>
      <w:r w:rsidRPr="00484187">
        <w:rPr>
          <w:rFonts w:ascii="Times New Roman" w:hAnsi="Times New Roman" w:cs="Times New Roman"/>
          <w:sz w:val="24"/>
          <w:szCs w:val="24"/>
          <w:lang w:eastAsia="pt-BR"/>
        </w:rPr>
        <w:t xml:space="preserve">De acordo com dados do Relatório </w:t>
      </w:r>
      <w:r w:rsidRPr="00484187">
        <w:rPr>
          <w:rFonts w:ascii="Times New Roman" w:hAnsi="Times New Roman" w:cs="Times New Roman"/>
          <w:i/>
          <w:sz w:val="24"/>
          <w:szCs w:val="24"/>
          <w:lang w:eastAsia="pt-BR"/>
        </w:rPr>
        <w:t>“Onde estamos na implementação do código florestal? Radiografia do CAR e do PRA nos estados brasileiros”</w:t>
      </w:r>
      <w:r w:rsidRPr="00484187">
        <w:rPr>
          <w:rFonts w:ascii="Times New Roman" w:hAnsi="Times New Roman" w:cs="Times New Roman"/>
          <w:sz w:val="24"/>
          <w:szCs w:val="24"/>
          <w:lang w:eastAsia="pt-BR"/>
        </w:rPr>
        <w:t xml:space="preserve"> (</w:t>
      </w:r>
      <w:r w:rsidR="00A23C23" w:rsidRPr="00484187">
        <w:rPr>
          <w:rFonts w:ascii="Times New Roman" w:hAnsi="Times New Roman" w:cs="Times New Roman"/>
          <w:sz w:val="24"/>
          <w:szCs w:val="24"/>
          <w:lang w:eastAsia="pt-BR"/>
        </w:rPr>
        <w:t>CHIAVARI e</w:t>
      </w:r>
      <w:r w:rsidR="00B6745D" w:rsidRPr="00484187">
        <w:rPr>
          <w:rFonts w:ascii="Times New Roman" w:hAnsi="Times New Roman" w:cs="Times New Roman"/>
          <w:sz w:val="24"/>
          <w:szCs w:val="24"/>
          <w:lang w:eastAsia="pt-BR"/>
        </w:rPr>
        <w:t xml:space="preserve"> LOPES, 2020</w:t>
      </w:r>
      <w:r w:rsidR="00F515C5" w:rsidRPr="00484187">
        <w:rPr>
          <w:rFonts w:ascii="Times New Roman" w:hAnsi="Times New Roman" w:cs="Times New Roman"/>
          <w:sz w:val="24"/>
          <w:szCs w:val="24"/>
          <w:lang w:eastAsia="pt-BR"/>
        </w:rPr>
        <w:t>) todos</w:t>
      </w:r>
      <w:r w:rsidR="00B6745D" w:rsidRPr="00484187">
        <w:rPr>
          <w:rFonts w:ascii="Times New Roman" w:hAnsi="Times New Roman" w:cs="Times New Roman"/>
          <w:sz w:val="24"/>
          <w:szCs w:val="24"/>
          <w:lang w:eastAsia="pt-BR"/>
        </w:rPr>
        <w:t xml:space="preserve"> os estados já </w:t>
      </w:r>
      <w:r w:rsidR="00F515C5" w:rsidRPr="00484187">
        <w:rPr>
          <w:rFonts w:ascii="Times New Roman" w:hAnsi="Times New Roman" w:cs="Times New Roman"/>
          <w:sz w:val="24"/>
          <w:szCs w:val="24"/>
          <w:lang w:eastAsia="pt-BR"/>
        </w:rPr>
        <w:t>se consideram</w:t>
      </w:r>
      <w:r w:rsidR="00B6745D" w:rsidRPr="00484187">
        <w:rPr>
          <w:rFonts w:ascii="Times New Roman" w:hAnsi="Times New Roman" w:cs="Times New Roman"/>
          <w:sz w:val="24"/>
          <w:szCs w:val="24"/>
          <w:lang w:eastAsia="pt-BR"/>
        </w:rPr>
        <w:t xml:space="preserve"> </w:t>
      </w:r>
      <w:r w:rsidRPr="00484187">
        <w:rPr>
          <w:rFonts w:ascii="Times New Roman" w:hAnsi="Times New Roman" w:cs="Times New Roman"/>
          <w:sz w:val="24"/>
          <w:szCs w:val="24"/>
          <w:lang w:eastAsia="pt-BR"/>
        </w:rPr>
        <w:t xml:space="preserve">bem avançados na etapa de inscrição das propriedades no CAR, mas ampliar a base do CAR ainda foi prioridade para alguns em 2020, como Santa Catarina. Entretanto, o cadastro de pequenos proprietários, possuidores e povos e comunidades tradicionais ainda necessita de auxílio do poder público e trata-se de um gargalo para grande </w:t>
      </w:r>
      <w:r w:rsidRPr="00484187">
        <w:rPr>
          <w:rFonts w:ascii="Times New Roman" w:hAnsi="Times New Roman" w:cs="Times New Roman"/>
          <w:sz w:val="24"/>
          <w:szCs w:val="24"/>
          <w:lang w:eastAsia="pt-BR"/>
        </w:rPr>
        <w:lastRenderedPageBreak/>
        <w:t xml:space="preserve">parte dos estados. Ressalta-se que esses públicos possuem direito ao apoio do estado para a etapa de inscrição. </w:t>
      </w:r>
    </w:p>
    <w:p w14:paraId="382B3851" w14:textId="7A338C60" w:rsidR="007B2A40" w:rsidRPr="00484187" w:rsidRDefault="007B2A40"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Juntamente ao desafio de apoiar a inscrição de pequenos proprietários e possuidores e povos territórios tradicionais, a etapa de análise e validação dos cadastros já foi inaugurada pela maioria dos estados, mas continua sendo o principal gargalo na implementação do Código Florestal.</w:t>
      </w:r>
    </w:p>
    <w:p w14:paraId="6D1C4DFF" w14:textId="17C443BC" w:rsidR="007B2A40" w:rsidRDefault="007B2A40" w:rsidP="00484187">
      <w:pPr>
        <w:tabs>
          <w:tab w:val="left" w:pos="709"/>
        </w:tabs>
        <w:spacing w:after="0" w:line="360" w:lineRule="auto"/>
        <w:ind w:firstLine="709"/>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 xml:space="preserve">Segue </w:t>
      </w:r>
      <w:r w:rsidR="00484187">
        <w:rPr>
          <w:rFonts w:ascii="Times New Roman" w:hAnsi="Times New Roman" w:cs="Times New Roman"/>
          <w:sz w:val="24"/>
          <w:szCs w:val="24"/>
          <w:lang w:eastAsia="pt-BR"/>
        </w:rPr>
        <w:t>tabela</w:t>
      </w:r>
      <w:r w:rsidR="00484187" w:rsidRPr="00484187">
        <w:rPr>
          <w:rFonts w:ascii="Times New Roman" w:hAnsi="Times New Roman" w:cs="Times New Roman"/>
          <w:sz w:val="24"/>
          <w:szCs w:val="24"/>
          <w:lang w:eastAsia="pt-BR"/>
        </w:rPr>
        <w:t xml:space="preserve"> </w:t>
      </w:r>
      <w:r w:rsidRPr="00484187">
        <w:rPr>
          <w:rFonts w:ascii="Times New Roman" w:hAnsi="Times New Roman" w:cs="Times New Roman"/>
          <w:sz w:val="24"/>
          <w:szCs w:val="24"/>
          <w:lang w:eastAsia="pt-BR"/>
        </w:rPr>
        <w:t xml:space="preserve">com os órgãos estaduais competentes nas UFs. </w:t>
      </w:r>
    </w:p>
    <w:p w14:paraId="0C23041B" w14:textId="2192DBA2" w:rsidR="00484187" w:rsidRPr="005C0170" w:rsidRDefault="00484187" w:rsidP="005C0170">
      <w:pPr>
        <w:tabs>
          <w:tab w:val="left" w:pos="709"/>
        </w:tabs>
        <w:spacing w:after="0" w:line="240" w:lineRule="auto"/>
        <w:jc w:val="center"/>
        <w:rPr>
          <w:rFonts w:ascii="Times New Roman" w:hAnsi="Times New Roman" w:cs="Times New Roman"/>
          <w:lang w:eastAsia="pt-BR"/>
        </w:rPr>
      </w:pPr>
      <w:r>
        <w:rPr>
          <w:rFonts w:ascii="Times New Roman" w:hAnsi="Times New Roman" w:cs="Times New Roman"/>
          <w:lang w:eastAsia="pt-BR"/>
        </w:rPr>
        <w:t xml:space="preserve">Tabela 2 – </w:t>
      </w:r>
      <w:r>
        <w:rPr>
          <w:rFonts w:ascii="Times New Roman" w:hAnsi="Times New Roman" w:cs="Times New Roman"/>
          <w:sz w:val="24"/>
          <w:szCs w:val="24"/>
          <w:lang w:eastAsia="pt-BR"/>
        </w:rPr>
        <w:t>Ó</w:t>
      </w:r>
      <w:r w:rsidRPr="00484187">
        <w:rPr>
          <w:rFonts w:ascii="Times New Roman" w:hAnsi="Times New Roman" w:cs="Times New Roman"/>
          <w:sz w:val="24"/>
          <w:szCs w:val="24"/>
          <w:lang w:eastAsia="pt-BR"/>
        </w:rPr>
        <w:t>rgãos estaduais competentes nas UFs</w:t>
      </w:r>
    </w:p>
    <w:tbl>
      <w:tblPr>
        <w:tblStyle w:val="Tabelacomgrade"/>
        <w:tblW w:w="0" w:type="auto"/>
        <w:jc w:val="center"/>
        <w:tblLook w:val="04A0" w:firstRow="1" w:lastRow="0" w:firstColumn="1" w:lastColumn="0" w:noHBand="0" w:noVBand="1"/>
      </w:tblPr>
      <w:tblGrid>
        <w:gridCol w:w="2123"/>
        <w:gridCol w:w="2123"/>
        <w:gridCol w:w="2124"/>
        <w:gridCol w:w="2124"/>
      </w:tblGrid>
      <w:tr w:rsidR="007B2A40" w:rsidRPr="005C0170" w14:paraId="6A403520" w14:textId="77777777" w:rsidTr="005C0170">
        <w:trPr>
          <w:jc w:val="center"/>
        </w:trPr>
        <w:tc>
          <w:tcPr>
            <w:tcW w:w="2123" w:type="dxa"/>
            <w:vAlign w:val="center"/>
          </w:tcPr>
          <w:p w14:paraId="71E90FEB"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UF</w:t>
            </w:r>
          </w:p>
        </w:tc>
        <w:tc>
          <w:tcPr>
            <w:tcW w:w="2123" w:type="dxa"/>
            <w:vAlign w:val="center"/>
          </w:tcPr>
          <w:p w14:paraId="151493F3"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Responsável</w:t>
            </w:r>
          </w:p>
        </w:tc>
        <w:tc>
          <w:tcPr>
            <w:tcW w:w="2124" w:type="dxa"/>
            <w:vAlign w:val="center"/>
          </w:tcPr>
          <w:p w14:paraId="517C8234"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UF</w:t>
            </w:r>
          </w:p>
        </w:tc>
        <w:tc>
          <w:tcPr>
            <w:tcW w:w="2124" w:type="dxa"/>
            <w:vAlign w:val="center"/>
          </w:tcPr>
          <w:p w14:paraId="309BF62F"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Responsável</w:t>
            </w:r>
          </w:p>
        </w:tc>
      </w:tr>
      <w:tr w:rsidR="007B2A40" w:rsidRPr="005C0170" w14:paraId="4789A8DA" w14:textId="77777777" w:rsidTr="005C0170">
        <w:trPr>
          <w:jc w:val="center"/>
        </w:trPr>
        <w:tc>
          <w:tcPr>
            <w:tcW w:w="2123" w:type="dxa"/>
            <w:vAlign w:val="center"/>
          </w:tcPr>
          <w:p w14:paraId="3C42F47A"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AC</w:t>
            </w:r>
          </w:p>
        </w:tc>
        <w:tc>
          <w:tcPr>
            <w:tcW w:w="2123" w:type="dxa"/>
            <w:vAlign w:val="center"/>
          </w:tcPr>
          <w:p w14:paraId="6FA9BCB7"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Meio Ambiente (SEMA) e Instituto de Meio Ambiente do Acre (IMAC)</w:t>
            </w:r>
          </w:p>
        </w:tc>
        <w:tc>
          <w:tcPr>
            <w:tcW w:w="2124" w:type="dxa"/>
            <w:vAlign w:val="center"/>
          </w:tcPr>
          <w:p w14:paraId="5DB9B4DC"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PB</w:t>
            </w:r>
          </w:p>
        </w:tc>
        <w:tc>
          <w:tcPr>
            <w:tcW w:w="2124" w:type="dxa"/>
            <w:vAlign w:val="center"/>
          </w:tcPr>
          <w:p w14:paraId="385C49D8"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Superintendência do Meio Ambiente (Sudema)</w:t>
            </w:r>
          </w:p>
        </w:tc>
      </w:tr>
      <w:tr w:rsidR="007B2A40" w:rsidRPr="005C0170" w14:paraId="448AE1AF" w14:textId="77777777" w:rsidTr="005C0170">
        <w:trPr>
          <w:jc w:val="center"/>
        </w:trPr>
        <w:tc>
          <w:tcPr>
            <w:tcW w:w="2123" w:type="dxa"/>
            <w:vAlign w:val="center"/>
          </w:tcPr>
          <w:p w14:paraId="071F94AE"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AL</w:t>
            </w:r>
          </w:p>
        </w:tc>
        <w:tc>
          <w:tcPr>
            <w:tcW w:w="2123" w:type="dxa"/>
            <w:vAlign w:val="center"/>
          </w:tcPr>
          <w:p w14:paraId="619796C0"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do Meio Ambiente (IMA)</w:t>
            </w:r>
          </w:p>
        </w:tc>
        <w:tc>
          <w:tcPr>
            <w:tcW w:w="2124" w:type="dxa"/>
            <w:vAlign w:val="center"/>
          </w:tcPr>
          <w:p w14:paraId="0F7F1ECB"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PR</w:t>
            </w:r>
          </w:p>
        </w:tc>
        <w:tc>
          <w:tcPr>
            <w:tcW w:w="2124" w:type="dxa"/>
            <w:vAlign w:val="center"/>
          </w:tcPr>
          <w:p w14:paraId="1ACCF976"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Ambiental do Paraná (IAP)</w:t>
            </w:r>
          </w:p>
        </w:tc>
      </w:tr>
      <w:tr w:rsidR="007B2A40" w:rsidRPr="005C0170" w14:paraId="04FFC24F" w14:textId="77777777" w:rsidTr="005C0170">
        <w:trPr>
          <w:jc w:val="center"/>
        </w:trPr>
        <w:tc>
          <w:tcPr>
            <w:tcW w:w="2123" w:type="dxa"/>
            <w:vAlign w:val="center"/>
          </w:tcPr>
          <w:p w14:paraId="1F00CACC"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AP</w:t>
            </w:r>
          </w:p>
        </w:tc>
        <w:tc>
          <w:tcPr>
            <w:tcW w:w="2123" w:type="dxa"/>
            <w:vAlign w:val="center"/>
          </w:tcPr>
          <w:p w14:paraId="7C70ADE0"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Estado do Meio Ambiente (SEMA)</w:t>
            </w:r>
          </w:p>
        </w:tc>
        <w:tc>
          <w:tcPr>
            <w:tcW w:w="2124" w:type="dxa"/>
            <w:vAlign w:val="center"/>
          </w:tcPr>
          <w:p w14:paraId="09CB6C4E"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PE</w:t>
            </w:r>
          </w:p>
        </w:tc>
        <w:tc>
          <w:tcPr>
            <w:tcW w:w="2124" w:type="dxa"/>
            <w:vAlign w:val="center"/>
          </w:tcPr>
          <w:p w14:paraId="5C069E9D"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Agência Estadual de Meio Ambiente (CPRH)</w:t>
            </w:r>
          </w:p>
        </w:tc>
      </w:tr>
      <w:tr w:rsidR="007B2A40" w:rsidRPr="005C0170" w14:paraId="2015A117" w14:textId="77777777" w:rsidTr="005C0170">
        <w:trPr>
          <w:jc w:val="center"/>
        </w:trPr>
        <w:tc>
          <w:tcPr>
            <w:tcW w:w="2123" w:type="dxa"/>
            <w:vAlign w:val="center"/>
          </w:tcPr>
          <w:p w14:paraId="62CDF8EF"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AM</w:t>
            </w:r>
          </w:p>
        </w:tc>
        <w:tc>
          <w:tcPr>
            <w:tcW w:w="2123" w:type="dxa"/>
            <w:vAlign w:val="center"/>
          </w:tcPr>
          <w:p w14:paraId="12D3D76C"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de Proteção Ambiental do Amazonas (IPAAM) e Secretaria de Estado do Meio Ambiente (SEMA)</w:t>
            </w:r>
          </w:p>
        </w:tc>
        <w:tc>
          <w:tcPr>
            <w:tcW w:w="2124" w:type="dxa"/>
            <w:vAlign w:val="center"/>
          </w:tcPr>
          <w:p w14:paraId="63FC019B"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PI</w:t>
            </w:r>
          </w:p>
        </w:tc>
        <w:tc>
          <w:tcPr>
            <w:tcW w:w="2124" w:type="dxa"/>
            <w:vAlign w:val="center"/>
          </w:tcPr>
          <w:p w14:paraId="55D67A10"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do Meio Ambiente e Recursos Hídricos (Semar)</w:t>
            </w:r>
          </w:p>
        </w:tc>
      </w:tr>
      <w:tr w:rsidR="007B2A40" w:rsidRPr="005C0170" w14:paraId="7F5CB139" w14:textId="77777777" w:rsidTr="005C0170">
        <w:trPr>
          <w:jc w:val="center"/>
        </w:trPr>
        <w:tc>
          <w:tcPr>
            <w:tcW w:w="2123" w:type="dxa"/>
            <w:vAlign w:val="center"/>
          </w:tcPr>
          <w:p w14:paraId="78D1AAB2"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BA</w:t>
            </w:r>
          </w:p>
        </w:tc>
        <w:tc>
          <w:tcPr>
            <w:tcW w:w="2123" w:type="dxa"/>
            <w:vAlign w:val="center"/>
          </w:tcPr>
          <w:p w14:paraId="1E8E6979"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do Meio Ambiente e Recursos Hídricos (INEMA)</w:t>
            </w:r>
          </w:p>
        </w:tc>
        <w:tc>
          <w:tcPr>
            <w:tcW w:w="2124" w:type="dxa"/>
            <w:vAlign w:val="center"/>
          </w:tcPr>
          <w:p w14:paraId="587115B5"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RJ</w:t>
            </w:r>
          </w:p>
        </w:tc>
        <w:tc>
          <w:tcPr>
            <w:tcW w:w="2124" w:type="dxa"/>
            <w:vAlign w:val="center"/>
          </w:tcPr>
          <w:p w14:paraId="055A96ED"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Estadual do Ambiente (INEA)</w:t>
            </w:r>
          </w:p>
        </w:tc>
      </w:tr>
      <w:tr w:rsidR="007B2A40" w:rsidRPr="005C0170" w14:paraId="3146D986" w14:textId="77777777" w:rsidTr="005C0170">
        <w:trPr>
          <w:jc w:val="center"/>
        </w:trPr>
        <w:tc>
          <w:tcPr>
            <w:tcW w:w="2123" w:type="dxa"/>
            <w:vAlign w:val="center"/>
          </w:tcPr>
          <w:p w14:paraId="2207E194"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CE</w:t>
            </w:r>
          </w:p>
        </w:tc>
        <w:tc>
          <w:tcPr>
            <w:tcW w:w="2123" w:type="dxa"/>
            <w:vAlign w:val="center"/>
          </w:tcPr>
          <w:p w14:paraId="2365A6A3"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Superintendência Estadual do Meio Ambiente (SEMACE)</w:t>
            </w:r>
          </w:p>
        </w:tc>
        <w:tc>
          <w:tcPr>
            <w:tcW w:w="2124" w:type="dxa"/>
            <w:vAlign w:val="center"/>
          </w:tcPr>
          <w:p w14:paraId="0DB673B7"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RN</w:t>
            </w:r>
          </w:p>
        </w:tc>
        <w:tc>
          <w:tcPr>
            <w:tcW w:w="2124" w:type="dxa"/>
            <w:vAlign w:val="center"/>
          </w:tcPr>
          <w:p w14:paraId="2B81E54F"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de Desenvolvimento Sustentável e Meio Ambiente do Rio Grande do Norte (IDEMA)</w:t>
            </w:r>
          </w:p>
        </w:tc>
      </w:tr>
      <w:tr w:rsidR="007B2A40" w:rsidRPr="005C0170" w14:paraId="1CAA22C7" w14:textId="77777777" w:rsidTr="005C0170">
        <w:trPr>
          <w:jc w:val="center"/>
        </w:trPr>
        <w:tc>
          <w:tcPr>
            <w:tcW w:w="2123" w:type="dxa"/>
            <w:vAlign w:val="center"/>
          </w:tcPr>
          <w:p w14:paraId="0613AAA5"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DF</w:t>
            </w:r>
          </w:p>
        </w:tc>
        <w:tc>
          <w:tcPr>
            <w:tcW w:w="2123" w:type="dxa"/>
            <w:vAlign w:val="center"/>
          </w:tcPr>
          <w:p w14:paraId="3B8641ED"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Brasília Ambiental (IBRAM)</w:t>
            </w:r>
          </w:p>
        </w:tc>
        <w:tc>
          <w:tcPr>
            <w:tcW w:w="2124" w:type="dxa"/>
            <w:vAlign w:val="center"/>
          </w:tcPr>
          <w:p w14:paraId="289BED9A"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RS</w:t>
            </w:r>
          </w:p>
        </w:tc>
        <w:tc>
          <w:tcPr>
            <w:tcW w:w="2124" w:type="dxa"/>
            <w:vAlign w:val="center"/>
          </w:tcPr>
          <w:p w14:paraId="00F6F1E2"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do Ambiente e Desenvolvimento Sustentável (SEMA)</w:t>
            </w:r>
          </w:p>
        </w:tc>
      </w:tr>
      <w:tr w:rsidR="007B2A40" w:rsidRPr="005C0170" w14:paraId="79AAE2D9" w14:textId="77777777" w:rsidTr="005C0170">
        <w:trPr>
          <w:jc w:val="center"/>
        </w:trPr>
        <w:tc>
          <w:tcPr>
            <w:tcW w:w="2123" w:type="dxa"/>
            <w:vAlign w:val="center"/>
          </w:tcPr>
          <w:p w14:paraId="4604DE32"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ES</w:t>
            </w:r>
          </w:p>
        </w:tc>
        <w:tc>
          <w:tcPr>
            <w:tcW w:w="2123" w:type="dxa"/>
            <w:vAlign w:val="center"/>
          </w:tcPr>
          <w:p w14:paraId="43CD0875"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de Defesa Agropecuária e Florestal (IDAF)</w:t>
            </w:r>
          </w:p>
        </w:tc>
        <w:tc>
          <w:tcPr>
            <w:tcW w:w="2124" w:type="dxa"/>
            <w:vAlign w:val="center"/>
          </w:tcPr>
          <w:p w14:paraId="2BCA3C08"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RO</w:t>
            </w:r>
          </w:p>
        </w:tc>
        <w:tc>
          <w:tcPr>
            <w:tcW w:w="2124" w:type="dxa"/>
            <w:vAlign w:val="center"/>
          </w:tcPr>
          <w:p w14:paraId="086DDC58"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 xml:space="preserve">Secretaria de Estado do Desenvolvimento </w:t>
            </w:r>
            <w:r w:rsidRPr="005C0170">
              <w:rPr>
                <w:rFonts w:ascii="Times New Roman" w:hAnsi="Times New Roman" w:cs="Times New Roman"/>
                <w:sz w:val="24"/>
                <w:szCs w:val="24"/>
              </w:rPr>
              <w:lastRenderedPageBreak/>
              <w:t>Ambiental (SEDAM/RO)</w:t>
            </w:r>
          </w:p>
        </w:tc>
      </w:tr>
      <w:tr w:rsidR="007B2A40" w:rsidRPr="005C0170" w14:paraId="2513BA84" w14:textId="77777777" w:rsidTr="005C0170">
        <w:trPr>
          <w:jc w:val="center"/>
        </w:trPr>
        <w:tc>
          <w:tcPr>
            <w:tcW w:w="2123" w:type="dxa"/>
            <w:vAlign w:val="center"/>
          </w:tcPr>
          <w:p w14:paraId="2BCD9898"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lastRenderedPageBreak/>
              <w:t>GO</w:t>
            </w:r>
          </w:p>
        </w:tc>
        <w:tc>
          <w:tcPr>
            <w:tcW w:w="2123" w:type="dxa"/>
            <w:vAlign w:val="center"/>
          </w:tcPr>
          <w:p w14:paraId="0963B924"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Meio Ambiente, Recursos Hídricos, Infraestrutura, Cidades e Assuntos Metropolitanos (SECIMA)</w:t>
            </w:r>
          </w:p>
        </w:tc>
        <w:tc>
          <w:tcPr>
            <w:tcW w:w="2124" w:type="dxa"/>
            <w:vAlign w:val="center"/>
          </w:tcPr>
          <w:p w14:paraId="51C25D37"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RR</w:t>
            </w:r>
          </w:p>
        </w:tc>
        <w:tc>
          <w:tcPr>
            <w:tcW w:w="2124" w:type="dxa"/>
            <w:vAlign w:val="center"/>
          </w:tcPr>
          <w:p w14:paraId="287ED73B"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Fundação Estadual de Meio Ambiente e Recursos Hídricos (FEMARH)</w:t>
            </w:r>
          </w:p>
        </w:tc>
      </w:tr>
      <w:tr w:rsidR="007B2A40" w:rsidRPr="005C0170" w14:paraId="53535532" w14:textId="77777777" w:rsidTr="005C0170">
        <w:trPr>
          <w:jc w:val="center"/>
        </w:trPr>
        <w:tc>
          <w:tcPr>
            <w:tcW w:w="2123" w:type="dxa"/>
            <w:vAlign w:val="center"/>
          </w:tcPr>
          <w:p w14:paraId="00E729C2"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MA</w:t>
            </w:r>
          </w:p>
        </w:tc>
        <w:tc>
          <w:tcPr>
            <w:tcW w:w="2123" w:type="dxa"/>
            <w:vAlign w:val="center"/>
          </w:tcPr>
          <w:p w14:paraId="3F3995BF"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Estado do Meio Ambiente e Recursos Naturais (SEMA)</w:t>
            </w:r>
          </w:p>
        </w:tc>
        <w:tc>
          <w:tcPr>
            <w:tcW w:w="2124" w:type="dxa"/>
            <w:vAlign w:val="center"/>
          </w:tcPr>
          <w:p w14:paraId="1F32A8EA"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SC</w:t>
            </w:r>
          </w:p>
        </w:tc>
        <w:tc>
          <w:tcPr>
            <w:tcW w:w="2124" w:type="dxa"/>
            <w:vAlign w:val="center"/>
          </w:tcPr>
          <w:p w14:paraId="7586E6DB"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Estado do Desenvolvimento Econômico Sustentável - SDS</w:t>
            </w:r>
          </w:p>
        </w:tc>
      </w:tr>
      <w:tr w:rsidR="007B2A40" w:rsidRPr="005C0170" w14:paraId="0257A577" w14:textId="77777777" w:rsidTr="005C0170">
        <w:trPr>
          <w:jc w:val="center"/>
        </w:trPr>
        <w:tc>
          <w:tcPr>
            <w:tcW w:w="2123" w:type="dxa"/>
            <w:vAlign w:val="center"/>
          </w:tcPr>
          <w:p w14:paraId="3EF83FE6"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MT</w:t>
            </w:r>
          </w:p>
        </w:tc>
        <w:tc>
          <w:tcPr>
            <w:tcW w:w="2123" w:type="dxa"/>
            <w:vAlign w:val="center"/>
          </w:tcPr>
          <w:p w14:paraId="54B82123"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Estado do Meio Ambiente (SEMA)</w:t>
            </w:r>
          </w:p>
        </w:tc>
        <w:tc>
          <w:tcPr>
            <w:tcW w:w="2124" w:type="dxa"/>
            <w:vAlign w:val="center"/>
          </w:tcPr>
          <w:p w14:paraId="36DC199A"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SP</w:t>
            </w:r>
          </w:p>
        </w:tc>
        <w:tc>
          <w:tcPr>
            <w:tcW w:w="2124" w:type="dxa"/>
            <w:vAlign w:val="center"/>
          </w:tcPr>
          <w:p w14:paraId="34CEF346"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Agricultura e Abastecimento - SAA/SP</w:t>
            </w:r>
          </w:p>
        </w:tc>
      </w:tr>
      <w:tr w:rsidR="007B2A40" w:rsidRPr="005C0170" w14:paraId="5D643A55" w14:textId="77777777" w:rsidTr="005C0170">
        <w:trPr>
          <w:jc w:val="center"/>
        </w:trPr>
        <w:tc>
          <w:tcPr>
            <w:tcW w:w="2123" w:type="dxa"/>
            <w:vAlign w:val="center"/>
          </w:tcPr>
          <w:p w14:paraId="77738252"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MS</w:t>
            </w:r>
          </w:p>
        </w:tc>
        <w:tc>
          <w:tcPr>
            <w:tcW w:w="2123" w:type="dxa"/>
            <w:vAlign w:val="center"/>
          </w:tcPr>
          <w:p w14:paraId="255B778F"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Instituto de Meio Ambiente de Mato Grosso do Sul – IMASUL</w:t>
            </w:r>
          </w:p>
        </w:tc>
        <w:tc>
          <w:tcPr>
            <w:tcW w:w="2124" w:type="dxa"/>
            <w:vAlign w:val="center"/>
          </w:tcPr>
          <w:p w14:paraId="4106656B"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w:t>
            </w:r>
          </w:p>
        </w:tc>
        <w:tc>
          <w:tcPr>
            <w:tcW w:w="2124" w:type="dxa"/>
            <w:vAlign w:val="center"/>
          </w:tcPr>
          <w:p w14:paraId="2D6D83C0"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Administração Estadual do Meio Ambiente (ADEMA)</w:t>
            </w:r>
          </w:p>
        </w:tc>
      </w:tr>
      <w:tr w:rsidR="007B2A40" w:rsidRPr="005C0170" w14:paraId="00D47420" w14:textId="77777777" w:rsidTr="005C0170">
        <w:trPr>
          <w:jc w:val="center"/>
        </w:trPr>
        <w:tc>
          <w:tcPr>
            <w:tcW w:w="2123" w:type="dxa"/>
            <w:vAlign w:val="center"/>
          </w:tcPr>
          <w:p w14:paraId="691ECA0F"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MG</w:t>
            </w:r>
          </w:p>
        </w:tc>
        <w:tc>
          <w:tcPr>
            <w:tcW w:w="2123" w:type="dxa"/>
            <w:vAlign w:val="center"/>
          </w:tcPr>
          <w:p w14:paraId="5D3A92F7" w14:textId="23BE8460"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 xml:space="preserve">Instituto Estadual de Florestas </w:t>
            </w:r>
            <w:r w:rsidR="00071FD9" w:rsidRPr="005C0170">
              <w:rPr>
                <w:rFonts w:ascii="Times New Roman" w:hAnsi="Times New Roman" w:cs="Times New Roman"/>
                <w:sz w:val="24"/>
                <w:szCs w:val="24"/>
              </w:rPr>
              <w:t>–</w:t>
            </w:r>
            <w:r w:rsidRPr="005C0170">
              <w:rPr>
                <w:rFonts w:ascii="Times New Roman" w:hAnsi="Times New Roman" w:cs="Times New Roman"/>
                <w:sz w:val="24"/>
                <w:szCs w:val="24"/>
              </w:rPr>
              <w:t xml:space="preserve"> IEF</w:t>
            </w:r>
          </w:p>
        </w:tc>
        <w:tc>
          <w:tcPr>
            <w:tcW w:w="2124" w:type="dxa"/>
            <w:vAlign w:val="center"/>
          </w:tcPr>
          <w:p w14:paraId="2B24EEB0"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TO</w:t>
            </w:r>
          </w:p>
        </w:tc>
        <w:tc>
          <w:tcPr>
            <w:tcW w:w="2124" w:type="dxa"/>
            <w:vAlign w:val="center"/>
          </w:tcPr>
          <w:p w14:paraId="42E5B16D"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Meio Ambiente e Recursos Hídricos (SEMARH)</w:t>
            </w:r>
          </w:p>
        </w:tc>
      </w:tr>
      <w:tr w:rsidR="007B2A40" w:rsidRPr="005C0170" w14:paraId="239A193E" w14:textId="77777777" w:rsidTr="005C0170">
        <w:trPr>
          <w:jc w:val="center"/>
        </w:trPr>
        <w:tc>
          <w:tcPr>
            <w:tcW w:w="2123" w:type="dxa"/>
            <w:vAlign w:val="center"/>
          </w:tcPr>
          <w:p w14:paraId="717794B6"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PA</w:t>
            </w:r>
          </w:p>
        </w:tc>
        <w:tc>
          <w:tcPr>
            <w:tcW w:w="2123" w:type="dxa"/>
            <w:vAlign w:val="center"/>
          </w:tcPr>
          <w:p w14:paraId="139106F4"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Secretaria de Estado de Meio Ambiente e Sustentabilidade - SEMAS/PA</w:t>
            </w:r>
          </w:p>
        </w:tc>
        <w:tc>
          <w:tcPr>
            <w:tcW w:w="2124" w:type="dxa"/>
            <w:vAlign w:val="center"/>
          </w:tcPr>
          <w:p w14:paraId="3DC46ED2"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FEDERAÇÃO</w:t>
            </w:r>
          </w:p>
        </w:tc>
        <w:tc>
          <w:tcPr>
            <w:tcW w:w="2124" w:type="dxa"/>
            <w:vAlign w:val="center"/>
          </w:tcPr>
          <w:p w14:paraId="33DC4043" w14:textId="77777777" w:rsidR="007B2A40" w:rsidRPr="005C0170" w:rsidRDefault="007B2A40" w:rsidP="00484187">
            <w:pPr>
              <w:jc w:val="center"/>
              <w:rPr>
                <w:rFonts w:ascii="Times New Roman" w:hAnsi="Times New Roman" w:cs="Times New Roman"/>
                <w:sz w:val="24"/>
                <w:szCs w:val="24"/>
              </w:rPr>
            </w:pPr>
            <w:r w:rsidRPr="005C0170">
              <w:rPr>
                <w:rFonts w:ascii="Times New Roman" w:hAnsi="Times New Roman" w:cs="Times New Roman"/>
                <w:sz w:val="24"/>
                <w:szCs w:val="24"/>
              </w:rPr>
              <w:t>Serviço Florestal Brasileiro</w:t>
            </w:r>
          </w:p>
        </w:tc>
      </w:tr>
    </w:tbl>
    <w:p w14:paraId="16BA86F5" w14:textId="77777777" w:rsidR="007B2A40" w:rsidRPr="005C0170" w:rsidRDefault="007B2A40" w:rsidP="005C0170">
      <w:pPr>
        <w:spacing w:after="0" w:line="360" w:lineRule="auto"/>
        <w:jc w:val="both"/>
        <w:rPr>
          <w:rFonts w:ascii="Times New Roman" w:hAnsi="Times New Roman" w:cs="Times New Roman"/>
          <w:sz w:val="24"/>
          <w:szCs w:val="24"/>
        </w:rPr>
      </w:pPr>
    </w:p>
    <w:p w14:paraId="0CD822E6" w14:textId="1F073F31" w:rsidR="007B2A40" w:rsidRPr="00484187" w:rsidRDefault="00484187" w:rsidP="00D110E3">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E</w:t>
      </w:r>
      <w:r w:rsidR="007B2A40" w:rsidRPr="00484187">
        <w:rPr>
          <w:rFonts w:ascii="Times New Roman" w:hAnsi="Times New Roman" w:cs="Times New Roman"/>
          <w:sz w:val="24"/>
          <w:szCs w:val="24"/>
          <w:lang w:eastAsia="pt-BR"/>
        </w:rPr>
        <w:t>ntre os desafios elencados pelos estados</w:t>
      </w:r>
      <w:r w:rsidR="00012711" w:rsidRPr="00484187">
        <w:rPr>
          <w:rFonts w:ascii="Times New Roman" w:hAnsi="Times New Roman" w:cs="Times New Roman"/>
          <w:sz w:val="24"/>
          <w:szCs w:val="24"/>
          <w:lang w:eastAsia="pt-BR"/>
        </w:rPr>
        <w:t>,</w:t>
      </w:r>
      <w:r w:rsidR="007B2A40" w:rsidRPr="00484187">
        <w:rPr>
          <w:rFonts w:ascii="Times New Roman" w:hAnsi="Times New Roman" w:cs="Times New Roman"/>
          <w:sz w:val="24"/>
          <w:szCs w:val="24"/>
          <w:lang w:eastAsia="pt-BR"/>
        </w:rPr>
        <w:t xml:space="preserve"> atualmente destacam-se o elevado volume e baixa qualidade dos cadastros e </w:t>
      </w:r>
      <w:r w:rsidR="00012711" w:rsidRPr="00484187">
        <w:rPr>
          <w:rFonts w:ascii="Times New Roman" w:hAnsi="Times New Roman" w:cs="Times New Roman"/>
          <w:sz w:val="24"/>
          <w:szCs w:val="24"/>
          <w:lang w:eastAsia="pt-BR"/>
        </w:rPr>
        <w:t>a</w:t>
      </w:r>
      <w:r w:rsidR="00BE421A" w:rsidRPr="00484187">
        <w:rPr>
          <w:rFonts w:ascii="Times New Roman" w:hAnsi="Times New Roman" w:cs="Times New Roman"/>
          <w:sz w:val="24"/>
          <w:szCs w:val="24"/>
          <w:lang w:eastAsia="pt-BR"/>
        </w:rPr>
        <w:t xml:space="preserve"> </w:t>
      </w:r>
      <w:r w:rsidR="007B2A40" w:rsidRPr="00484187">
        <w:rPr>
          <w:rFonts w:ascii="Times New Roman" w:hAnsi="Times New Roman" w:cs="Times New Roman"/>
          <w:sz w:val="24"/>
          <w:szCs w:val="24"/>
          <w:lang w:eastAsia="pt-BR"/>
        </w:rPr>
        <w:t>escassez de bases cartográficas</w:t>
      </w:r>
      <w:r w:rsidR="00BE421A" w:rsidRPr="00484187">
        <w:rPr>
          <w:rFonts w:ascii="Times New Roman" w:hAnsi="Times New Roman" w:cs="Times New Roman"/>
          <w:sz w:val="24"/>
          <w:szCs w:val="24"/>
          <w:lang w:eastAsia="pt-BR"/>
        </w:rPr>
        <w:t xml:space="preserve"> e</w:t>
      </w:r>
      <w:r w:rsidR="007B2A40" w:rsidRPr="00484187">
        <w:rPr>
          <w:rFonts w:ascii="Times New Roman" w:hAnsi="Times New Roman" w:cs="Times New Roman"/>
          <w:sz w:val="24"/>
          <w:szCs w:val="24"/>
          <w:lang w:eastAsia="pt-BR"/>
        </w:rPr>
        <w:t>recursos técnicos e humanos para executar as inscrições e análises</w:t>
      </w:r>
      <w:r w:rsidR="00012711" w:rsidRPr="00484187">
        <w:rPr>
          <w:rFonts w:ascii="Times New Roman" w:hAnsi="Times New Roman" w:cs="Times New Roman"/>
          <w:sz w:val="24"/>
          <w:szCs w:val="24"/>
          <w:lang w:eastAsia="pt-BR"/>
        </w:rPr>
        <w:t>.</w:t>
      </w:r>
      <w:r w:rsidR="007B2A40" w:rsidRPr="00484187">
        <w:rPr>
          <w:rFonts w:ascii="Times New Roman" w:hAnsi="Times New Roman" w:cs="Times New Roman"/>
          <w:sz w:val="24"/>
          <w:szCs w:val="24"/>
          <w:lang w:eastAsia="pt-BR"/>
        </w:rPr>
        <w:t xml:space="preserve"> </w:t>
      </w:r>
      <w:r w:rsidR="00012711" w:rsidRPr="00484187">
        <w:rPr>
          <w:rFonts w:ascii="Times New Roman" w:hAnsi="Times New Roman" w:cs="Times New Roman"/>
          <w:sz w:val="24"/>
          <w:szCs w:val="24"/>
          <w:lang w:eastAsia="pt-BR"/>
        </w:rPr>
        <w:t>D</w:t>
      </w:r>
      <w:r w:rsidR="007B2A40" w:rsidRPr="00484187">
        <w:rPr>
          <w:rFonts w:ascii="Times New Roman" w:hAnsi="Times New Roman" w:cs="Times New Roman"/>
          <w:sz w:val="24"/>
          <w:szCs w:val="24"/>
          <w:lang w:eastAsia="pt-BR"/>
        </w:rPr>
        <w:t>essa forma, cinco UFs ainda se encontram na fase de inscrição e não começaram a análise do CAR. O estudo aponta que</w:t>
      </w:r>
      <w:r w:rsidR="00012711" w:rsidRPr="00484187">
        <w:rPr>
          <w:rFonts w:ascii="Times New Roman" w:hAnsi="Times New Roman" w:cs="Times New Roman"/>
          <w:sz w:val="24"/>
          <w:szCs w:val="24"/>
          <w:lang w:eastAsia="pt-BR"/>
        </w:rPr>
        <w:t>,</w:t>
      </w:r>
      <w:r w:rsidR="007B2A40" w:rsidRPr="00484187">
        <w:rPr>
          <w:rFonts w:ascii="Times New Roman" w:hAnsi="Times New Roman" w:cs="Times New Roman"/>
          <w:sz w:val="24"/>
          <w:szCs w:val="24"/>
          <w:lang w:eastAsia="pt-BR"/>
        </w:rPr>
        <w:t xml:space="preserve"> </w:t>
      </w:r>
      <w:r w:rsidR="00012711" w:rsidRPr="00484187">
        <w:rPr>
          <w:rFonts w:ascii="Times New Roman" w:hAnsi="Times New Roman" w:cs="Times New Roman"/>
          <w:sz w:val="24"/>
          <w:szCs w:val="24"/>
          <w:lang w:eastAsia="pt-BR"/>
        </w:rPr>
        <w:t xml:space="preserve">uma vez que </w:t>
      </w:r>
      <w:r w:rsidR="007B2A40" w:rsidRPr="00484187">
        <w:rPr>
          <w:rFonts w:ascii="Times New Roman" w:hAnsi="Times New Roman" w:cs="Times New Roman"/>
          <w:sz w:val="24"/>
          <w:szCs w:val="24"/>
          <w:lang w:eastAsia="pt-BR"/>
        </w:rPr>
        <w:t>o CAR é um instrumento do Código Florestal que tem sido usado em outras políticas públicas</w:t>
      </w:r>
      <w:r w:rsidR="00012711" w:rsidRPr="00484187">
        <w:rPr>
          <w:rFonts w:ascii="Times New Roman" w:hAnsi="Times New Roman" w:cs="Times New Roman"/>
          <w:sz w:val="24"/>
          <w:szCs w:val="24"/>
          <w:lang w:eastAsia="pt-BR"/>
        </w:rPr>
        <w:t xml:space="preserve"> –</w:t>
      </w:r>
      <w:r w:rsidR="007B2A40" w:rsidRPr="00484187">
        <w:rPr>
          <w:rFonts w:ascii="Times New Roman" w:hAnsi="Times New Roman" w:cs="Times New Roman"/>
          <w:sz w:val="24"/>
          <w:szCs w:val="24"/>
          <w:lang w:eastAsia="pt-BR"/>
        </w:rPr>
        <w:t xml:space="preserve"> como licenciamento ambiental, acesso ao crédito rural e regularização fundiária</w:t>
      </w:r>
      <w:r w:rsidR="00012711" w:rsidRPr="00484187">
        <w:rPr>
          <w:rFonts w:ascii="Times New Roman" w:hAnsi="Times New Roman" w:cs="Times New Roman"/>
          <w:sz w:val="24"/>
          <w:szCs w:val="24"/>
          <w:lang w:eastAsia="pt-BR"/>
        </w:rPr>
        <w:t xml:space="preserve"> –,</w:t>
      </w:r>
      <w:r w:rsidR="007B2A40" w:rsidRPr="00484187">
        <w:rPr>
          <w:rFonts w:ascii="Times New Roman" w:hAnsi="Times New Roman" w:cs="Times New Roman"/>
          <w:sz w:val="24"/>
          <w:szCs w:val="24"/>
          <w:lang w:eastAsia="pt-BR"/>
        </w:rPr>
        <w:t xml:space="preserve"> </w:t>
      </w:r>
      <w:r w:rsidR="00071FD9" w:rsidRPr="00484187">
        <w:rPr>
          <w:rFonts w:ascii="Times New Roman" w:hAnsi="Times New Roman" w:cs="Times New Roman"/>
          <w:sz w:val="24"/>
          <w:szCs w:val="24"/>
          <w:lang w:eastAsia="pt-BR"/>
        </w:rPr>
        <w:t>avançar</w:t>
      </w:r>
      <w:r w:rsidR="007B2A40" w:rsidRPr="00484187">
        <w:rPr>
          <w:rFonts w:ascii="Times New Roman" w:hAnsi="Times New Roman" w:cs="Times New Roman"/>
          <w:sz w:val="24"/>
          <w:szCs w:val="24"/>
          <w:lang w:eastAsia="pt-BR"/>
        </w:rPr>
        <w:t xml:space="preserve"> na</w:t>
      </w:r>
      <w:r w:rsidR="00012711" w:rsidRPr="00484187">
        <w:rPr>
          <w:rFonts w:ascii="Times New Roman" w:hAnsi="Times New Roman" w:cs="Times New Roman"/>
          <w:sz w:val="24"/>
          <w:szCs w:val="24"/>
          <w:lang w:eastAsia="pt-BR"/>
        </w:rPr>
        <w:t>s</w:t>
      </w:r>
      <w:r w:rsidR="007B2A40" w:rsidRPr="00484187">
        <w:rPr>
          <w:rFonts w:ascii="Times New Roman" w:hAnsi="Times New Roman" w:cs="Times New Roman"/>
          <w:sz w:val="24"/>
          <w:szCs w:val="24"/>
          <w:lang w:eastAsia="pt-BR"/>
        </w:rPr>
        <w:t xml:space="preserve"> etapa</w:t>
      </w:r>
      <w:r w:rsidR="00012711" w:rsidRPr="00484187">
        <w:rPr>
          <w:rFonts w:ascii="Times New Roman" w:hAnsi="Times New Roman" w:cs="Times New Roman"/>
          <w:sz w:val="24"/>
          <w:szCs w:val="24"/>
          <w:lang w:eastAsia="pt-BR"/>
        </w:rPr>
        <w:t>s</w:t>
      </w:r>
      <w:r w:rsidR="007B2A40" w:rsidRPr="00484187">
        <w:rPr>
          <w:rFonts w:ascii="Times New Roman" w:hAnsi="Times New Roman" w:cs="Times New Roman"/>
          <w:sz w:val="24"/>
          <w:szCs w:val="24"/>
          <w:lang w:eastAsia="pt-BR"/>
        </w:rPr>
        <w:t xml:space="preserve"> de inscrição e análise </w:t>
      </w:r>
      <w:r w:rsidR="00012711" w:rsidRPr="00484187">
        <w:rPr>
          <w:rFonts w:ascii="Times New Roman" w:hAnsi="Times New Roman" w:cs="Times New Roman"/>
          <w:sz w:val="24"/>
          <w:szCs w:val="24"/>
          <w:lang w:eastAsia="pt-BR"/>
        </w:rPr>
        <w:t>é</w:t>
      </w:r>
      <w:r w:rsidR="007B2A40" w:rsidRPr="00484187">
        <w:rPr>
          <w:rFonts w:ascii="Times New Roman" w:hAnsi="Times New Roman" w:cs="Times New Roman"/>
          <w:sz w:val="24"/>
          <w:szCs w:val="24"/>
          <w:lang w:eastAsia="pt-BR"/>
        </w:rPr>
        <w:t xml:space="preserve"> fundamental. O cancelamento de mais de 4 mil cadastros no Pará, em 2020, evidenciou a importância de analisar as informações do CAR para assegurar uma base cadastral confiável (CHIAVARI, J.; LOPES, C. L, 2020). Destaca-se que as dificuldades de implementação do CAR, em especial em </w:t>
      </w:r>
      <w:r w:rsidR="006E4A75" w:rsidRPr="00484187">
        <w:rPr>
          <w:rFonts w:ascii="Times New Roman" w:hAnsi="Times New Roman" w:cs="Times New Roman"/>
          <w:sz w:val="24"/>
          <w:szCs w:val="24"/>
          <w:lang w:eastAsia="pt-BR"/>
        </w:rPr>
        <w:t>t</w:t>
      </w:r>
      <w:r w:rsidR="007B2A40" w:rsidRPr="00484187">
        <w:rPr>
          <w:rFonts w:ascii="Times New Roman" w:hAnsi="Times New Roman" w:cs="Times New Roman"/>
          <w:sz w:val="24"/>
          <w:szCs w:val="24"/>
          <w:lang w:eastAsia="pt-BR"/>
        </w:rPr>
        <w:t xml:space="preserve">erritórios </w:t>
      </w:r>
      <w:r w:rsidR="006E4A75" w:rsidRPr="00484187">
        <w:rPr>
          <w:rFonts w:ascii="Times New Roman" w:hAnsi="Times New Roman" w:cs="Times New Roman"/>
          <w:sz w:val="24"/>
          <w:szCs w:val="24"/>
          <w:lang w:eastAsia="pt-BR"/>
        </w:rPr>
        <w:t>t</w:t>
      </w:r>
      <w:r w:rsidR="007B2A40" w:rsidRPr="00484187">
        <w:rPr>
          <w:rFonts w:ascii="Times New Roman" w:hAnsi="Times New Roman" w:cs="Times New Roman"/>
          <w:sz w:val="24"/>
          <w:szCs w:val="24"/>
          <w:lang w:eastAsia="pt-BR"/>
        </w:rPr>
        <w:t xml:space="preserve">radicionais, podem ocasionar perda de benefícios importantes e fortalecer processos de exclusão. </w:t>
      </w:r>
    </w:p>
    <w:p w14:paraId="5ABF8661" w14:textId="11FBF0C5" w:rsidR="007B2A40" w:rsidRPr="00484187" w:rsidRDefault="006E4A75" w:rsidP="005C0170">
      <w:pPr>
        <w:spacing w:after="0" w:line="360"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lastRenderedPageBreak/>
        <w:t xml:space="preserve">De forma a </w:t>
      </w:r>
      <w:r w:rsidR="007B2A40" w:rsidRPr="00484187">
        <w:rPr>
          <w:rFonts w:ascii="Times New Roman" w:hAnsi="Times New Roman" w:cs="Times New Roman"/>
          <w:sz w:val="24"/>
          <w:szCs w:val="24"/>
          <w:lang w:eastAsia="pt-BR"/>
        </w:rPr>
        <w:t>identificar as principais dificuldades dos gestores dos CAR nas Unidades Federativas relacionadas à inscrição de territórios tradicionais no CAR</w:t>
      </w:r>
      <w:r w:rsidR="00C41B7A" w:rsidRPr="00484187">
        <w:rPr>
          <w:rFonts w:ascii="Times New Roman" w:hAnsi="Times New Roman" w:cs="Times New Roman"/>
          <w:sz w:val="24"/>
          <w:szCs w:val="24"/>
          <w:lang w:eastAsia="pt-BR"/>
        </w:rPr>
        <w:t>, inicialmente</w:t>
      </w:r>
      <w:r w:rsidR="007B2A40" w:rsidRPr="00484187">
        <w:rPr>
          <w:rFonts w:ascii="Times New Roman" w:hAnsi="Times New Roman" w:cs="Times New Roman"/>
          <w:sz w:val="24"/>
          <w:szCs w:val="24"/>
          <w:lang w:eastAsia="pt-BR"/>
        </w:rPr>
        <w:t xml:space="preserve"> foi </w:t>
      </w:r>
      <w:r w:rsidR="004D4DB1">
        <w:rPr>
          <w:rFonts w:ascii="Times New Roman" w:hAnsi="Times New Roman" w:cs="Times New Roman"/>
          <w:sz w:val="24"/>
          <w:szCs w:val="24"/>
          <w:lang w:eastAsia="pt-BR"/>
        </w:rPr>
        <w:t xml:space="preserve">aplicado </w:t>
      </w:r>
      <w:r w:rsidR="007B2A40" w:rsidRPr="00484187">
        <w:rPr>
          <w:rFonts w:ascii="Times New Roman" w:hAnsi="Times New Roman" w:cs="Times New Roman"/>
          <w:i/>
          <w:sz w:val="24"/>
          <w:szCs w:val="24"/>
          <w:lang w:eastAsia="pt-BR"/>
        </w:rPr>
        <w:t>survey</w:t>
      </w:r>
      <w:r w:rsidR="000070FD">
        <w:rPr>
          <w:rFonts w:ascii="Times New Roman" w:hAnsi="Times New Roman" w:cs="Times New Roman"/>
          <w:sz w:val="24"/>
          <w:szCs w:val="24"/>
          <w:lang w:eastAsia="pt-BR"/>
        </w:rPr>
        <w:t xml:space="preserve"> para os vinte e sete </w:t>
      </w:r>
      <w:r w:rsidR="007B2A40" w:rsidRPr="00484187">
        <w:rPr>
          <w:rFonts w:ascii="Times New Roman" w:hAnsi="Times New Roman" w:cs="Times New Roman"/>
          <w:sz w:val="24"/>
          <w:szCs w:val="24"/>
          <w:lang w:eastAsia="pt-BR"/>
        </w:rPr>
        <w:t>UFs com as seguintes perguntas:</w:t>
      </w:r>
    </w:p>
    <w:p w14:paraId="00931341" w14:textId="77777777" w:rsidR="007B2A40" w:rsidRPr="00484187" w:rsidRDefault="007B2A40" w:rsidP="005C0170">
      <w:pPr>
        <w:pStyle w:val="PargrafodaLista"/>
        <w:numPr>
          <w:ilvl w:val="0"/>
          <w:numId w:val="11"/>
        </w:numPr>
        <w:spacing w:after="0" w:line="360" w:lineRule="auto"/>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Existem servidores destinados a trabalhar especificamente com a inscrição de povos e comunidade tradicionais? Qual o número de pessoas que trabalham nesse grupo?</w:t>
      </w:r>
    </w:p>
    <w:p w14:paraId="25565A30" w14:textId="77777777" w:rsidR="007B2A40" w:rsidRPr="00484187" w:rsidRDefault="007B2A40" w:rsidP="005C0170">
      <w:pPr>
        <w:pStyle w:val="PargrafodaLista"/>
        <w:numPr>
          <w:ilvl w:val="0"/>
          <w:numId w:val="11"/>
        </w:numPr>
        <w:spacing w:after="0" w:line="360" w:lineRule="auto"/>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Quais os principais parceiros do estado (instituições públicas, ONGs, sociedade civil, movimentos representativos) na inscrição do CAR dos territórios tradicionais?</w:t>
      </w:r>
    </w:p>
    <w:p w14:paraId="7CCEB867" w14:textId="77777777" w:rsidR="007B2A40" w:rsidRPr="00484187" w:rsidRDefault="007B2A40" w:rsidP="005C0170">
      <w:pPr>
        <w:pStyle w:val="PargrafodaLista"/>
        <w:numPr>
          <w:ilvl w:val="0"/>
          <w:numId w:val="11"/>
        </w:numPr>
        <w:spacing w:after="0" w:line="360" w:lineRule="auto"/>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Quais as principais dificuldades do órgão a respeito das ações de inscrição no CAR como um todo (equipe, recursos, dificuldades de acesso, tecnologia, comunicação)?</w:t>
      </w:r>
    </w:p>
    <w:p w14:paraId="21855260" w14:textId="77777777" w:rsidR="007B2A40" w:rsidRPr="00484187" w:rsidRDefault="007B2A40" w:rsidP="005C0170">
      <w:pPr>
        <w:pStyle w:val="PargrafodaLista"/>
        <w:numPr>
          <w:ilvl w:val="0"/>
          <w:numId w:val="11"/>
        </w:numPr>
        <w:spacing w:after="0" w:line="360" w:lineRule="auto"/>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É possível elencar quais condições seriam as ideais para trabalhar no cadastramento dos territórios tradicionais no CAR? Quais as principais dificuldades estruturais, logísticas ou de equipe você consegue elencar que dificultam esse processo?</w:t>
      </w:r>
    </w:p>
    <w:p w14:paraId="12B5EDFE" w14:textId="77777777" w:rsidR="007B2A40" w:rsidRPr="00484187" w:rsidRDefault="007B2A40" w:rsidP="005C0170">
      <w:pPr>
        <w:pStyle w:val="PargrafodaLista"/>
        <w:numPr>
          <w:ilvl w:val="0"/>
          <w:numId w:val="11"/>
        </w:numPr>
        <w:spacing w:after="0" w:line="360" w:lineRule="auto"/>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Quais as principais impressões e ideais que eram associadas a esses segmentos previamente ao trabalho de inscrição no CAR?</w:t>
      </w:r>
    </w:p>
    <w:p w14:paraId="456FF243" w14:textId="5BBFF488" w:rsidR="007B2A40" w:rsidRPr="00484187" w:rsidRDefault="006E4A75" w:rsidP="005C0170">
      <w:pPr>
        <w:spacing w:after="0" w:line="360" w:lineRule="auto"/>
        <w:ind w:firstLine="709"/>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P</w:t>
      </w:r>
      <w:r w:rsidR="007B2A40" w:rsidRPr="00484187">
        <w:rPr>
          <w:rFonts w:ascii="Times New Roman" w:hAnsi="Times New Roman" w:cs="Times New Roman"/>
          <w:sz w:val="24"/>
          <w:szCs w:val="24"/>
          <w:lang w:eastAsia="pt-BR"/>
        </w:rPr>
        <w:t xml:space="preserve">rocurou-se </w:t>
      </w:r>
      <w:r w:rsidRPr="00484187">
        <w:rPr>
          <w:rFonts w:ascii="Times New Roman" w:hAnsi="Times New Roman" w:cs="Times New Roman"/>
          <w:sz w:val="24"/>
          <w:szCs w:val="24"/>
          <w:lang w:eastAsia="pt-BR"/>
        </w:rPr>
        <w:t xml:space="preserve">também </w:t>
      </w:r>
      <w:r w:rsidR="007B2A40" w:rsidRPr="00484187">
        <w:rPr>
          <w:rFonts w:ascii="Times New Roman" w:hAnsi="Times New Roman" w:cs="Times New Roman"/>
          <w:sz w:val="24"/>
          <w:szCs w:val="24"/>
          <w:lang w:eastAsia="pt-BR"/>
        </w:rPr>
        <w:t>com as perguntas mapear os recursos e estrutura dos órgãos competentes pela inscrição no CAR a respeito dos territórios tradicionais e as concepções partilhadas pelos gestores do CAR a respeito das dificuldades e potencialidades de trabalhar com esse público.</w:t>
      </w:r>
    </w:p>
    <w:p w14:paraId="72ADCB54" w14:textId="44ACC4B1" w:rsidR="007B2A40" w:rsidRPr="00484187" w:rsidRDefault="006E4A75" w:rsidP="005C0170">
      <w:pPr>
        <w:spacing w:after="0" w:line="360" w:lineRule="auto"/>
        <w:ind w:firstLine="709"/>
        <w:jc w:val="both"/>
        <w:rPr>
          <w:rFonts w:ascii="Times New Roman" w:hAnsi="Times New Roman" w:cs="Times New Roman"/>
          <w:spacing w:val="-4"/>
          <w:sz w:val="24"/>
          <w:szCs w:val="24"/>
          <w:lang w:eastAsia="pt-BR"/>
        </w:rPr>
      </w:pPr>
      <w:r w:rsidRPr="00484187">
        <w:rPr>
          <w:rFonts w:ascii="Times New Roman" w:hAnsi="Times New Roman" w:cs="Times New Roman"/>
          <w:sz w:val="24"/>
          <w:szCs w:val="24"/>
          <w:lang w:eastAsia="pt-BR"/>
        </w:rPr>
        <w:t xml:space="preserve">Ao todo gestores de </w:t>
      </w:r>
      <w:r w:rsidR="000070FD">
        <w:rPr>
          <w:rFonts w:ascii="Times New Roman" w:hAnsi="Times New Roman" w:cs="Times New Roman"/>
          <w:sz w:val="24"/>
          <w:szCs w:val="24"/>
          <w:lang w:eastAsia="pt-BR"/>
        </w:rPr>
        <w:t>doze</w:t>
      </w:r>
      <w:r w:rsidR="007B2A40" w:rsidRPr="00484187">
        <w:rPr>
          <w:rFonts w:ascii="Times New Roman" w:hAnsi="Times New Roman" w:cs="Times New Roman"/>
          <w:sz w:val="24"/>
          <w:szCs w:val="24"/>
          <w:lang w:eastAsia="pt-BR"/>
        </w:rPr>
        <w:t xml:space="preserve"> </w:t>
      </w:r>
      <w:r w:rsidR="00071FD9" w:rsidRPr="00484187">
        <w:rPr>
          <w:rFonts w:ascii="Times New Roman" w:hAnsi="Times New Roman" w:cs="Times New Roman"/>
          <w:sz w:val="24"/>
          <w:szCs w:val="24"/>
          <w:lang w:eastAsia="pt-BR"/>
        </w:rPr>
        <w:t xml:space="preserve">UFs responderam ao questionário, direcionado especificamente aos gestores responsáveis pela seleção, elaboração e gestão de projetos de inscrição e análise do CAR, ou seja, tomadores de decisão de nível estratégico e operacional </w:t>
      </w:r>
      <w:r w:rsidR="007B2A40" w:rsidRPr="00484187">
        <w:rPr>
          <w:rFonts w:ascii="Times New Roman" w:hAnsi="Times New Roman" w:cs="Times New Roman"/>
          <w:sz w:val="24"/>
          <w:szCs w:val="24"/>
          <w:lang w:eastAsia="pt-BR"/>
        </w:rPr>
        <w:t>(Roraima, Pernambuco, Ceará</w:t>
      </w:r>
      <w:r w:rsidR="006E7C86" w:rsidRPr="00484187">
        <w:rPr>
          <w:rFonts w:ascii="Times New Roman" w:hAnsi="Times New Roman" w:cs="Times New Roman"/>
          <w:sz w:val="24"/>
          <w:szCs w:val="24"/>
          <w:lang w:eastAsia="pt-BR"/>
        </w:rPr>
        <w:t>,</w:t>
      </w:r>
      <w:r w:rsidR="007B2A40" w:rsidRPr="00484187">
        <w:rPr>
          <w:rFonts w:ascii="Times New Roman" w:hAnsi="Times New Roman" w:cs="Times New Roman"/>
          <w:sz w:val="24"/>
          <w:szCs w:val="24"/>
          <w:lang w:eastAsia="pt-BR"/>
        </w:rPr>
        <w:t xml:space="preserve"> Sergipe, Minas Gerais, Rondônia, Rio Grande do Norte, Goiás, Rio de J</w:t>
      </w:r>
      <w:r w:rsidRPr="00484187">
        <w:rPr>
          <w:rFonts w:ascii="Times New Roman" w:hAnsi="Times New Roman" w:cs="Times New Roman"/>
          <w:sz w:val="24"/>
          <w:szCs w:val="24"/>
          <w:lang w:eastAsia="pt-BR"/>
        </w:rPr>
        <w:t>aneiro, Acre, Maranhão, Paraná), abrang</w:t>
      </w:r>
      <w:r w:rsidR="004D4DB1">
        <w:rPr>
          <w:rFonts w:ascii="Times New Roman" w:hAnsi="Times New Roman" w:cs="Times New Roman"/>
          <w:sz w:val="24"/>
          <w:szCs w:val="24"/>
          <w:lang w:eastAsia="pt-BR"/>
        </w:rPr>
        <w:t xml:space="preserve">endo as cinco </w:t>
      </w:r>
      <w:r w:rsidR="00071FD9" w:rsidRPr="00484187">
        <w:rPr>
          <w:rFonts w:ascii="Times New Roman" w:hAnsi="Times New Roman" w:cs="Times New Roman"/>
          <w:sz w:val="24"/>
          <w:szCs w:val="24"/>
          <w:lang w:eastAsia="pt-BR"/>
        </w:rPr>
        <w:t xml:space="preserve">regiões do país. </w:t>
      </w:r>
    </w:p>
    <w:p w14:paraId="105E514D" w14:textId="4D60D468" w:rsidR="007B2A40" w:rsidRPr="00484187" w:rsidRDefault="007B2A40" w:rsidP="005C0170">
      <w:pPr>
        <w:spacing w:after="0" w:line="360" w:lineRule="auto"/>
        <w:ind w:firstLine="709"/>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Os questionamentos procuraram mapear para além das dificuldades estruturais, a presença de servidores qualificados a trabalhar com o público de povos e comunidades tradicionais, os principais parceiros das Unidades Federativas nessa agenda, o que os gestores elencariam como condições ideais de trabalho em relação as atividades de i</w:t>
      </w:r>
      <w:r w:rsidR="0034111F" w:rsidRPr="00484187">
        <w:rPr>
          <w:rFonts w:ascii="Times New Roman" w:hAnsi="Times New Roman" w:cs="Times New Roman"/>
          <w:sz w:val="24"/>
          <w:szCs w:val="24"/>
          <w:lang w:eastAsia="pt-BR"/>
        </w:rPr>
        <w:t>nscrição de territórios t</w:t>
      </w:r>
      <w:r w:rsidRPr="00484187">
        <w:rPr>
          <w:rFonts w:ascii="Times New Roman" w:hAnsi="Times New Roman" w:cs="Times New Roman"/>
          <w:sz w:val="24"/>
          <w:szCs w:val="24"/>
          <w:lang w:eastAsia="pt-BR"/>
        </w:rPr>
        <w:t xml:space="preserve">radicionais </w:t>
      </w:r>
      <w:r w:rsidR="00775D3F" w:rsidRPr="00484187">
        <w:rPr>
          <w:rFonts w:ascii="Times New Roman" w:hAnsi="Times New Roman" w:cs="Times New Roman"/>
          <w:sz w:val="24"/>
          <w:szCs w:val="24"/>
          <w:lang w:eastAsia="pt-BR"/>
        </w:rPr>
        <w:t>e</w:t>
      </w:r>
      <w:r w:rsidRPr="00484187">
        <w:rPr>
          <w:rFonts w:ascii="Times New Roman" w:hAnsi="Times New Roman" w:cs="Times New Roman"/>
          <w:sz w:val="24"/>
          <w:szCs w:val="24"/>
          <w:lang w:eastAsia="pt-BR"/>
        </w:rPr>
        <w:t xml:space="preserve"> as principais impressões e ideais que eram associadas a esses segmentos previamente ao trabalho de inscrição no CAR. </w:t>
      </w:r>
    </w:p>
    <w:p w14:paraId="0D61AD26" w14:textId="23C2C422" w:rsidR="007B2A40" w:rsidRPr="00484187" w:rsidRDefault="007B2A40" w:rsidP="005C0170">
      <w:pPr>
        <w:spacing w:after="0" w:line="360" w:lineRule="auto"/>
        <w:ind w:firstLine="709"/>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lastRenderedPageBreak/>
        <w:t>Em relação ao primeiro questionamento, sobre servidores destinados a trabalhar especificamente com a inscrição de po</w:t>
      </w:r>
      <w:r w:rsidR="000070FD">
        <w:rPr>
          <w:rFonts w:ascii="Times New Roman" w:hAnsi="Times New Roman" w:cs="Times New Roman"/>
          <w:sz w:val="24"/>
          <w:szCs w:val="24"/>
          <w:lang w:eastAsia="pt-BR"/>
        </w:rPr>
        <w:t>vos e comunidade tradicionais, nove</w:t>
      </w:r>
      <w:r w:rsidRPr="00484187">
        <w:rPr>
          <w:rFonts w:ascii="Times New Roman" w:hAnsi="Times New Roman" w:cs="Times New Roman"/>
          <w:sz w:val="24"/>
          <w:szCs w:val="24"/>
          <w:lang w:eastAsia="pt-BR"/>
        </w:rPr>
        <w:t xml:space="preserve"> UFs responderam que não possuem servidores especificamente para trabalhar com esses segmentos. Apenas o estado do Maranhão afirmou ter equipe específica para trabalhar com os territórios tradicionais, contratada via licitação; Paraná destacou que um servidor trabalha especificamente com isso, mas não exclusivamente e no Acre foi ressaltado</w:t>
      </w:r>
      <w:r w:rsidR="000070FD">
        <w:rPr>
          <w:rFonts w:ascii="Times New Roman" w:hAnsi="Times New Roman" w:cs="Times New Roman"/>
          <w:sz w:val="24"/>
          <w:szCs w:val="24"/>
          <w:lang w:eastAsia="pt-BR"/>
        </w:rPr>
        <w:t xml:space="preserve"> que oito</w:t>
      </w:r>
      <w:r w:rsidRPr="00484187">
        <w:rPr>
          <w:rFonts w:ascii="Times New Roman" w:hAnsi="Times New Roman" w:cs="Times New Roman"/>
          <w:sz w:val="24"/>
          <w:szCs w:val="24"/>
          <w:lang w:eastAsia="pt-BR"/>
        </w:rPr>
        <w:t xml:space="preserve"> servidores foram destacados em uma força tarefa para atuar com diversos segmento de povos e comunidades tradicionais; Rondônia destacou que possui servidores que se capacitados, poderiam atuar com inscrição de territórios tradicionais. Apenas Sergipe não respondeu </w:t>
      </w:r>
      <w:r w:rsidR="0034111F" w:rsidRPr="00484187">
        <w:rPr>
          <w:rFonts w:ascii="Times New Roman" w:hAnsi="Times New Roman" w:cs="Times New Roman"/>
          <w:sz w:val="24"/>
          <w:szCs w:val="24"/>
          <w:lang w:eastAsia="pt-BR"/>
        </w:rPr>
        <w:t>à</w:t>
      </w:r>
      <w:r w:rsidRPr="00484187">
        <w:rPr>
          <w:rFonts w:ascii="Times New Roman" w:hAnsi="Times New Roman" w:cs="Times New Roman"/>
          <w:sz w:val="24"/>
          <w:szCs w:val="24"/>
          <w:lang w:eastAsia="pt-BR"/>
        </w:rPr>
        <w:t xml:space="preserve"> pergunta.</w:t>
      </w:r>
    </w:p>
    <w:p w14:paraId="0572D6A0" w14:textId="77777777" w:rsidR="00484187" w:rsidRDefault="00484187" w:rsidP="0010220D">
      <w:pPr>
        <w:spacing w:line="240" w:lineRule="auto"/>
        <w:jc w:val="center"/>
        <w:rPr>
          <w:rFonts w:ascii="Times New Roman" w:hAnsi="Times New Roman" w:cs="Times New Roman"/>
          <w:lang w:eastAsia="pt-BR"/>
        </w:rPr>
      </w:pPr>
    </w:p>
    <w:p w14:paraId="00961A21" w14:textId="71E1FB4E" w:rsidR="0010220D" w:rsidRPr="005C0170" w:rsidRDefault="0010220D" w:rsidP="005C0170">
      <w:pPr>
        <w:spacing w:line="240" w:lineRule="auto"/>
        <w:jc w:val="center"/>
        <w:rPr>
          <w:rFonts w:ascii="Times New Roman" w:hAnsi="Times New Roman" w:cs="Times New Roman"/>
          <w:lang w:eastAsia="pt-BR"/>
        </w:rPr>
      </w:pPr>
      <w:r w:rsidRPr="005C0170">
        <w:rPr>
          <w:rFonts w:ascii="Times New Roman" w:hAnsi="Times New Roman" w:cs="Times New Roman"/>
          <w:lang w:eastAsia="pt-BR"/>
        </w:rPr>
        <w:t xml:space="preserve">Figura </w:t>
      </w:r>
      <w:r>
        <w:rPr>
          <w:rFonts w:ascii="Times New Roman" w:hAnsi="Times New Roman" w:cs="Times New Roman"/>
          <w:lang w:eastAsia="pt-BR"/>
        </w:rPr>
        <w:t>6</w:t>
      </w:r>
      <w:r w:rsidRPr="005C0170">
        <w:rPr>
          <w:rFonts w:ascii="Times New Roman" w:hAnsi="Times New Roman" w:cs="Times New Roman"/>
          <w:lang w:eastAsia="pt-BR"/>
        </w:rPr>
        <w:t xml:space="preserve"> – Opiniões e </w:t>
      </w:r>
      <w:r w:rsidRPr="0010220D">
        <w:rPr>
          <w:rFonts w:ascii="Times New Roman" w:hAnsi="Times New Roman" w:cs="Times New Roman"/>
          <w:lang w:eastAsia="pt-BR"/>
        </w:rPr>
        <w:t xml:space="preserve">percepções sobre o trabalho </w:t>
      </w:r>
      <w:r w:rsidRPr="005C0170">
        <w:rPr>
          <w:rFonts w:ascii="Times New Roman" w:hAnsi="Times New Roman" w:cs="Times New Roman"/>
          <w:lang w:eastAsia="pt-BR"/>
        </w:rPr>
        <w:t xml:space="preserve">com PCT </w:t>
      </w:r>
      <w:r>
        <w:rPr>
          <w:rFonts w:ascii="Times New Roman" w:hAnsi="Times New Roman" w:cs="Times New Roman"/>
          <w:lang w:eastAsia="pt-BR"/>
        </w:rPr>
        <w:t>I</w:t>
      </w:r>
    </w:p>
    <w:p w14:paraId="582F7D70" w14:textId="50C39585" w:rsidR="000F70C0" w:rsidRDefault="000F70C0" w:rsidP="005C0170">
      <w:pPr>
        <w:spacing w:after="0" w:line="240" w:lineRule="auto"/>
        <w:jc w:val="center"/>
        <w:rPr>
          <w:rFonts w:ascii="Times New Roman" w:hAnsi="Times New Roman" w:cs="Times New Roman"/>
          <w:sz w:val="24"/>
          <w:szCs w:val="24"/>
          <w:highlight w:val="yellow"/>
          <w:lang w:eastAsia="pt-BR"/>
        </w:rPr>
      </w:pPr>
      <w:r>
        <w:rPr>
          <w:rFonts w:ascii="Times New Roman" w:hAnsi="Times New Roman" w:cs="Times New Roman"/>
          <w:noProof/>
          <w:sz w:val="24"/>
          <w:szCs w:val="24"/>
          <w:highlight w:val="yellow"/>
          <w:lang w:eastAsia="pt-BR"/>
        </w:rPr>
        <w:drawing>
          <wp:inline distT="0" distB="0" distL="0" distR="0" wp14:anchorId="1EA5E604" wp14:editId="77A35A13">
            <wp:extent cx="5753100" cy="22733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273300"/>
                    </a:xfrm>
                    <a:prstGeom prst="rect">
                      <a:avLst/>
                    </a:prstGeom>
                    <a:noFill/>
                    <a:ln>
                      <a:noFill/>
                    </a:ln>
                  </pic:spPr>
                </pic:pic>
              </a:graphicData>
            </a:graphic>
          </wp:inline>
        </w:drawing>
      </w:r>
    </w:p>
    <w:p w14:paraId="33F25BBC" w14:textId="77777777" w:rsidR="00E4267D" w:rsidRPr="005C0170" w:rsidRDefault="00E4267D" w:rsidP="005C0170">
      <w:pPr>
        <w:spacing w:line="240" w:lineRule="auto"/>
        <w:ind w:firstLine="709"/>
        <w:jc w:val="both"/>
        <w:rPr>
          <w:rFonts w:ascii="Times New Roman" w:hAnsi="Times New Roman" w:cs="Times New Roman"/>
          <w:lang w:eastAsia="pt-BR"/>
        </w:rPr>
      </w:pPr>
    </w:p>
    <w:p w14:paraId="3DC3AF39" w14:textId="4CD27945" w:rsidR="007B2A40" w:rsidRPr="00EC3518" w:rsidRDefault="007B2A40" w:rsidP="005C0170">
      <w:pPr>
        <w:spacing w:after="0" w:line="360" w:lineRule="auto"/>
        <w:ind w:firstLine="708"/>
        <w:jc w:val="both"/>
        <w:rPr>
          <w:rFonts w:ascii="Times New Roman" w:hAnsi="Times New Roman" w:cs="Times New Roman"/>
          <w:sz w:val="24"/>
          <w:szCs w:val="24"/>
          <w:lang w:eastAsia="pt-BR"/>
        </w:rPr>
      </w:pPr>
      <w:r w:rsidRPr="00EC3518">
        <w:rPr>
          <w:rFonts w:ascii="Times New Roman" w:hAnsi="Times New Roman" w:cs="Times New Roman"/>
          <w:sz w:val="24"/>
          <w:szCs w:val="24"/>
          <w:lang w:eastAsia="pt-BR"/>
        </w:rPr>
        <w:t>Apesar d</w:t>
      </w:r>
      <w:r w:rsidR="0010220D">
        <w:rPr>
          <w:rFonts w:ascii="Times New Roman" w:hAnsi="Times New Roman" w:cs="Times New Roman"/>
          <w:sz w:val="24"/>
          <w:szCs w:val="24"/>
          <w:lang w:eastAsia="pt-BR"/>
        </w:rPr>
        <w:t xml:space="preserve">e </w:t>
      </w:r>
      <w:r w:rsidRPr="00EC3518">
        <w:rPr>
          <w:rFonts w:ascii="Times New Roman" w:hAnsi="Times New Roman" w:cs="Times New Roman"/>
          <w:sz w:val="24"/>
          <w:szCs w:val="24"/>
          <w:lang w:eastAsia="pt-BR"/>
        </w:rPr>
        <w:t>a Lei nº 12.651/20212 e a IN 02/2014</w:t>
      </w:r>
      <w:r w:rsidR="0010220D">
        <w:rPr>
          <w:rFonts w:ascii="Times New Roman" w:hAnsi="Times New Roman" w:cs="Times New Roman"/>
          <w:sz w:val="24"/>
          <w:szCs w:val="24"/>
          <w:lang w:eastAsia="pt-BR"/>
        </w:rPr>
        <w:t>,</w:t>
      </w:r>
      <w:r w:rsidRPr="00EC3518">
        <w:rPr>
          <w:rFonts w:ascii="Times New Roman" w:hAnsi="Times New Roman" w:cs="Times New Roman"/>
          <w:sz w:val="24"/>
          <w:szCs w:val="24"/>
          <w:lang w:eastAsia="pt-BR"/>
        </w:rPr>
        <w:t xml:space="preserve"> do MMA</w:t>
      </w:r>
      <w:r w:rsidR="0010220D">
        <w:rPr>
          <w:rFonts w:ascii="Times New Roman" w:hAnsi="Times New Roman" w:cs="Times New Roman"/>
          <w:sz w:val="24"/>
          <w:szCs w:val="24"/>
          <w:lang w:eastAsia="pt-BR"/>
        </w:rPr>
        <w:t>,</w:t>
      </w:r>
      <w:r w:rsidRPr="00EC3518">
        <w:rPr>
          <w:rFonts w:ascii="Times New Roman" w:hAnsi="Times New Roman" w:cs="Times New Roman"/>
          <w:sz w:val="24"/>
          <w:szCs w:val="24"/>
          <w:lang w:eastAsia="pt-BR"/>
        </w:rPr>
        <w:t xml:space="preserve"> equipararem os territórios t</w:t>
      </w:r>
      <w:r w:rsidR="000070FD">
        <w:rPr>
          <w:rFonts w:ascii="Times New Roman" w:hAnsi="Times New Roman" w:cs="Times New Roman"/>
          <w:sz w:val="24"/>
          <w:szCs w:val="24"/>
          <w:lang w:eastAsia="pt-BR"/>
        </w:rPr>
        <w:t>radicionais aos imóveis de até quatro</w:t>
      </w:r>
      <w:r w:rsidRPr="00EC3518">
        <w:rPr>
          <w:rFonts w:ascii="Times New Roman" w:hAnsi="Times New Roman" w:cs="Times New Roman"/>
          <w:sz w:val="24"/>
          <w:szCs w:val="24"/>
          <w:lang w:eastAsia="pt-BR"/>
        </w:rPr>
        <w:t xml:space="preserve"> módulos fiscais em benefícios e obrigações, a inscrição, análise e monitoramento dos territórios tradicionais no CAR exige a compreensão de suas realidades socioambientais e culturais diferenciadas e seus direitos fundiários </w:t>
      </w:r>
      <w:r w:rsidR="0034111F">
        <w:rPr>
          <w:rFonts w:ascii="Times New Roman" w:hAnsi="Times New Roman" w:cs="Times New Roman"/>
          <w:sz w:val="24"/>
          <w:szCs w:val="24"/>
          <w:lang w:eastAsia="pt-BR"/>
        </w:rPr>
        <w:t xml:space="preserve">específicos. Em especial, é necessário o </w:t>
      </w:r>
      <w:r w:rsidR="00971860">
        <w:rPr>
          <w:rFonts w:ascii="Times New Roman" w:hAnsi="Times New Roman" w:cs="Times New Roman"/>
          <w:sz w:val="24"/>
          <w:szCs w:val="24"/>
          <w:lang w:eastAsia="pt-BR"/>
        </w:rPr>
        <w:t>entendimento e aplicação</w:t>
      </w:r>
      <w:r w:rsidRPr="00EC3518">
        <w:rPr>
          <w:rFonts w:ascii="Times New Roman" w:hAnsi="Times New Roman" w:cs="Times New Roman"/>
          <w:sz w:val="24"/>
          <w:szCs w:val="24"/>
          <w:lang w:eastAsia="pt-BR"/>
        </w:rPr>
        <w:t xml:space="preserve"> da Consulta Livre, prévia e informada, de acordo com Convenção OIT 169</w:t>
      </w:r>
      <w:r w:rsidR="0034111F">
        <w:rPr>
          <w:rFonts w:ascii="Times New Roman" w:hAnsi="Times New Roman" w:cs="Times New Roman"/>
          <w:sz w:val="24"/>
          <w:szCs w:val="24"/>
          <w:lang w:eastAsia="pt-BR"/>
        </w:rPr>
        <w:t xml:space="preserve"> durante o processo de inscrição no CAR desses territórios</w:t>
      </w:r>
      <w:r w:rsidRPr="00EC3518">
        <w:rPr>
          <w:rFonts w:ascii="Times New Roman" w:hAnsi="Times New Roman" w:cs="Times New Roman"/>
          <w:sz w:val="24"/>
          <w:szCs w:val="24"/>
          <w:lang w:eastAsia="pt-BR"/>
        </w:rPr>
        <w:t>. Dessa forma, uma equipe treinada e preparada para trabalhar especificamente com esses territórios,</w:t>
      </w:r>
      <w:r w:rsidR="000F70C0">
        <w:rPr>
          <w:rFonts w:ascii="Times New Roman" w:hAnsi="Times New Roman" w:cs="Times New Roman"/>
          <w:sz w:val="24"/>
          <w:szCs w:val="24"/>
          <w:lang w:eastAsia="pt-BR"/>
        </w:rPr>
        <w:t xml:space="preserve"> atendendo ao dispositivo normativo que garante o apoio a esses segmentos para inscrição no CAR, </w:t>
      </w:r>
      <w:r w:rsidRPr="00EC3518">
        <w:rPr>
          <w:rFonts w:ascii="Times New Roman" w:hAnsi="Times New Roman" w:cs="Times New Roman"/>
          <w:sz w:val="24"/>
          <w:szCs w:val="24"/>
          <w:lang w:eastAsia="pt-BR"/>
        </w:rPr>
        <w:t xml:space="preserve">mesmo que não exclusivamente, tornaria as atividades de inscrição mais efetivas, forneceria aos beneficiários informações mais qualificadas e adaptadas a realidade desses territórios, proporcionaria maior confiança por parte dos beneficiários dessas ações em relação a política de regularização ambiental e poderia ajudar a evitar processos de exclusão, fomentando um maior número de territórios tradicionais na base do SICAR e o consequente </w:t>
      </w:r>
      <w:r w:rsidRPr="00EC3518">
        <w:rPr>
          <w:rFonts w:ascii="Times New Roman" w:hAnsi="Times New Roman" w:cs="Times New Roman"/>
          <w:sz w:val="24"/>
          <w:szCs w:val="24"/>
          <w:lang w:eastAsia="pt-BR"/>
        </w:rPr>
        <w:lastRenderedPageBreak/>
        <w:t>acesso aos benefícios</w:t>
      </w:r>
      <w:r w:rsidR="000070FD">
        <w:rPr>
          <w:rFonts w:ascii="Times New Roman" w:hAnsi="Times New Roman" w:cs="Times New Roman"/>
          <w:sz w:val="24"/>
          <w:szCs w:val="24"/>
          <w:lang w:eastAsia="pt-BR"/>
        </w:rPr>
        <w:t xml:space="preserve"> correlatos previstos na Lei de Proteção a Vegetação Nativa </w:t>
      </w:r>
      <w:r w:rsidRPr="00EC3518">
        <w:rPr>
          <w:rFonts w:ascii="Times New Roman" w:hAnsi="Times New Roman" w:cs="Times New Roman"/>
          <w:sz w:val="24"/>
          <w:szCs w:val="24"/>
          <w:lang w:eastAsia="pt-BR"/>
        </w:rPr>
        <w:t xml:space="preserve">e em diversas políticas públicas. </w:t>
      </w:r>
      <w:r w:rsidRPr="005C0170">
        <w:rPr>
          <w:rFonts w:ascii="Times New Roman" w:hAnsi="Times New Roman" w:cs="Times New Roman"/>
          <w:spacing w:val="-2"/>
          <w:sz w:val="24"/>
          <w:szCs w:val="24"/>
          <w:lang w:eastAsia="pt-BR"/>
        </w:rPr>
        <w:t>Destaca-se que nos documentos “Orientações mínimas a serem consideradas em um processo de consulta livre, prévia e informada no âmbito da inclusão dos territórios tradicionais de povos e comunidades tradicionais no Cadastro Ambiental Rural” e “Orientações mínimas a serem consideradas em um processo de capacitação para inclusão dos territórios tradicionais de povos e comunidades tradicionais no Cadastro Ambiental Rural”,</w:t>
      </w:r>
      <w:r w:rsidRPr="005C0170">
        <w:rPr>
          <w:rFonts w:ascii="Times New Roman" w:hAnsi="Times New Roman" w:cs="Times New Roman"/>
          <w:spacing w:val="-2"/>
        </w:rPr>
        <w:t xml:space="preserve"> </w:t>
      </w:r>
      <w:r w:rsidRPr="005C0170">
        <w:rPr>
          <w:rFonts w:ascii="Times New Roman" w:hAnsi="Times New Roman" w:cs="Times New Roman"/>
          <w:spacing w:val="-2"/>
          <w:sz w:val="24"/>
          <w:szCs w:val="24"/>
          <w:lang w:eastAsia="pt-BR"/>
        </w:rPr>
        <w:t>enviados pela Secretaria Executiva do CNPCT a todos os órgãos gestores do CAR nas unidades federativas em novembro de 2017, os órgãos estaduais gestores do CAR figuram como os responsáveis também pelo planejamento, financiamento, execução e supervisão do processo de consulta prévia e capacitação  para as ações de inscrição, o que exige uma equipe técnica qualificada e preferencialmente específica para tratar desse tema, visto as especificidades dos territórios tradicionais.</w:t>
      </w:r>
    </w:p>
    <w:p w14:paraId="1725E4BE" w14:textId="7D29673F" w:rsidR="007B2A40" w:rsidRDefault="004F5941"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De acordo com as </w:t>
      </w:r>
      <w:r w:rsidR="007B2A40" w:rsidRPr="00EC3518">
        <w:rPr>
          <w:rFonts w:ascii="Times New Roman" w:hAnsi="Times New Roman" w:cs="Times New Roman"/>
          <w:sz w:val="24"/>
          <w:szCs w:val="24"/>
          <w:lang w:eastAsia="pt-BR"/>
        </w:rPr>
        <w:t xml:space="preserve">UFs que responderam ao </w:t>
      </w:r>
      <w:r w:rsidR="007B2A40" w:rsidRPr="005C0170">
        <w:rPr>
          <w:rFonts w:ascii="Times New Roman" w:hAnsi="Times New Roman" w:cs="Times New Roman"/>
          <w:i/>
          <w:iCs/>
          <w:sz w:val="24"/>
          <w:szCs w:val="24"/>
          <w:lang w:eastAsia="pt-BR"/>
        </w:rPr>
        <w:t>survey</w:t>
      </w:r>
      <w:r w:rsidR="007B2A40" w:rsidRPr="00EC3518">
        <w:rPr>
          <w:rFonts w:ascii="Times New Roman" w:hAnsi="Times New Roman" w:cs="Times New Roman"/>
          <w:sz w:val="24"/>
          <w:szCs w:val="24"/>
          <w:lang w:eastAsia="pt-BR"/>
        </w:rPr>
        <w:t>, os principais parceiros por estado são:</w:t>
      </w:r>
    </w:p>
    <w:p w14:paraId="3173F201" w14:textId="6AC1881D" w:rsidR="0010220D" w:rsidRPr="005C0170" w:rsidRDefault="00E4267D" w:rsidP="005C0170">
      <w:pPr>
        <w:spacing w:line="240" w:lineRule="auto"/>
        <w:jc w:val="center"/>
        <w:rPr>
          <w:rFonts w:ascii="Times New Roman" w:hAnsi="Times New Roman" w:cs="Times New Roman"/>
          <w:lang w:eastAsia="pt-BR"/>
        </w:rPr>
      </w:pPr>
      <w:r>
        <w:rPr>
          <w:rFonts w:ascii="Times New Roman" w:hAnsi="Times New Roman" w:cs="Times New Roman"/>
          <w:lang w:eastAsia="pt-BR"/>
        </w:rPr>
        <w:t xml:space="preserve">Figura 7 – </w:t>
      </w:r>
      <w:r w:rsidR="0010220D" w:rsidRPr="00DA0D93">
        <w:rPr>
          <w:rFonts w:ascii="Times New Roman" w:hAnsi="Times New Roman" w:cs="Times New Roman"/>
          <w:lang w:eastAsia="pt-BR"/>
        </w:rPr>
        <w:t xml:space="preserve">Opiniões e </w:t>
      </w:r>
      <w:r w:rsidR="0010220D" w:rsidRPr="0010220D">
        <w:rPr>
          <w:rFonts w:ascii="Times New Roman" w:hAnsi="Times New Roman" w:cs="Times New Roman"/>
          <w:lang w:eastAsia="pt-BR"/>
        </w:rPr>
        <w:t xml:space="preserve">percepções sobre o trabalho </w:t>
      </w:r>
      <w:r w:rsidR="0010220D" w:rsidRPr="00DA0D93">
        <w:rPr>
          <w:rFonts w:ascii="Times New Roman" w:hAnsi="Times New Roman" w:cs="Times New Roman"/>
          <w:lang w:eastAsia="pt-BR"/>
        </w:rPr>
        <w:t xml:space="preserve">com PCT </w:t>
      </w:r>
      <w:r w:rsidR="0010220D">
        <w:rPr>
          <w:rFonts w:ascii="Times New Roman" w:hAnsi="Times New Roman" w:cs="Times New Roman"/>
          <w:lang w:eastAsia="pt-BR"/>
        </w:rPr>
        <w:t>II</w:t>
      </w:r>
    </w:p>
    <w:p w14:paraId="23C507FE" w14:textId="77777777" w:rsidR="007B2A40" w:rsidRDefault="007B2A40" w:rsidP="002D1852">
      <w:pPr>
        <w:spacing w:line="360" w:lineRule="auto"/>
        <w:jc w:val="center"/>
        <w:rPr>
          <w:rFonts w:ascii="Times New Roman" w:hAnsi="Times New Roman" w:cs="Times New Roman"/>
          <w:sz w:val="24"/>
          <w:szCs w:val="24"/>
          <w:highlight w:val="yellow"/>
          <w:lang w:eastAsia="pt-BR"/>
        </w:rPr>
      </w:pPr>
      <w:r>
        <w:rPr>
          <w:rFonts w:ascii="Times New Roman" w:hAnsi="Times New Roman" w:cs="Times New Roman"/>
          <w:noProof/>
          <w:sz w:val="24"/>
          <w:szCs w:val="24"/>
          <w:highlight w:val="yellow"/>
          <w:lang w:eastAsia="pt-BR"/>
        </w:rPr>
        <w:drawing>
          <wp:inline distT="0" distB="0" distL="0" distR="0" wp14:anchorId="266603F6" wp14:editId="32B2AC7D">
            <wp:extent cx="5753100" cy="37274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727450"/>
                    </a:xfrm>
                    <a:prstGeom prst="rect">
                      <a:avLst/>
                    </a:prstGeom>
                    <a:noFill/>
                    <a:ln>
                      <a:noFill/>
                    </a:ln>
                  </pic:spPr>
                </pic:pic>
              </a:graphicData>
            </a:graphic>
          </wp:inline>
        </w:drawing>
      </w:r>
    </w:p>
    <w:p w14:paraId="3DC03D3D" w14:textId="7AE741C5" w:rsidR="00FC4C55" w:rsidRPr="005C0170" w:rsidRDefault="00575469" w:rsidP="005C0170">
      <w:pPr>
        <w:spacing w:after="0" w:line="348" w:lineRule="auto"/>
        <w:ind w:firstLine="708"/>
        <w:jc w:val="both"/>
        <w:rPr>
          <w:sz w:val="24"/>
          <w:szCs w:val="24"/>
        </w:rPr>
      </w:pPr>
      <w:r w:rsidRPr="00484187">
        <w:rPr>
          <w:rFonts w:ascii="Times New Roman" w:hAnsi="Times New Roman" w:cs="Times New Roman"/>
          <w:sz w:val="24"/>
          <w:szCs w:val="24"/>
          <w:lang w:eastAsia="pt-BR"/>
        </w:rPr>
        <w:t>Dessa forma, s</w:t>
      </w:r>
      <w:r w:rsidR="00FC4C55" w:rsidRPr="00484187">
        <w:rPr>
          <w:rFonts w:ascii="Times New Roman" w:hAnsi="Times New Roman" w:cs="Times New Roman"/>
          <w:sz w:val="24"/>
          <w:szCs w:val="24"/>
          <w:lang w:eastAsia="pt-BR"/>
        </w:rPr>
        <w:t>obre o questionamento de quais os principais parceiros do estado (instituições públicas, ONGs, sociedade civil, movimentos representativos) na inscrição do CAR dos territórios tradicionais, foram citadas instituições públicas e privadas</w:t>
      </w:r>
      <w:r w:rsidR="003515DC">
        <w:rPr>
          <w:rFonts w:ascii="Times New Roman" w:hAnsi="Times New Roman" w:cs="Times New Roman"/>
          <w:sz w:val="24"/>
          <w:szCs w:val="24"/>
          <w:lang w:eastAsia="pt-BR"/>
        </w:rPr>
        <w:t>,</w:t>
      </w:r>
      <w:r w:rsidR="00FC4C55" w:rsidRPr="00484187">
        <w:rPr>
          <w:rFonts w:ascii="Times New Roman" w:hAnsi="Times New Roman" w:cs="Times New Roman"/>
          <w:sz w:val="24"/>
          <w:szCs w:val="24"/>
          <w:lang w:eastAsia="pt-BR"/>
        </w:rPr>
        <w:t xml:space="preserve"> como bancos de desenvolvimento, cooperações internacionais, comissões estaduais de povos e comunidades </w:t>
      </w:r>
      <w:r w:rsidR="00FC4C55" w:rsidRPr="00484187">
        <w:rPr>
          <w:rFonts w:ascii="Times New Roman" w:hAnsi="Times New Roman" w:cs="Times New Roman"/>
          <w:sz w:val="24"/>
          <w:szCs w:val="24"/>
          <w:lang w:eastAsia="pt-BR"/>
        </w:rPr>
        <w:lastRenderedPageBreak/>
        <w:t>tradicionais, Ministério Público, SFB, ONGs, Universidades Públicas, movimentos representativos dos próprios territórios tradicionais, INCRA e o ICMBio.</w:t>
      </w:r>
      <w:r w:rsidR="00FC4C55" w:rsidRPr="005C0170">
        <w:rPr>
          <w:sz w:val="24"/>
          <w:szCs w:val="24"/>
        </w:rPr>
        <w:t xml:space="preserve"> </w:t>
      </w:r>
    </w:p>
    <w:p w14:paraId="2FCB2E00" w14:textId="34BB600A" w:rsidR="007D50A9" w:rsidRPr="00484187" w:rsidRDefault="003515DC" w:rsidP="005C0170">
      <w:pPr>
        <w:spacing w:after="0" w:line="348"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As entrevistas </w:t>
      </w:r>
      <w:r w:rsidR="000070FD">
        <w:rPr>
          <w:rFonts w:ascii="Times New Roman" w:hAnsi="Times New Roman" w:cs="Times New Roman"/>
          <w:sz w:val="24"/>
          <w:szCs w:val="24"/>
          <w:lang w:eastAsia="pt-BR"/>
        </w:rPr>
        <w:t>com oito gestores de seis</w:t>
      </w:r>
      <w:r w:rsidR="007D50A9" w:rsidRPr="00484187">
        <w:rPr>
          <w:rFonts w:ascii="Times New Roman" w:hAnsi="Times New Roman" w:cs="Times New Roman"/>
          <w:sz w:val="24"/>
          <w:szCs w:val="24"/>
          <w:lang w:eastAsia="pt-BR"/>
        </w:rPr>
        <w:t xml:space="preserve"> UFs sobre principais parceiros do estado (SFB, instituições públicas, ONGs, sociedade civil, movimentos representativos) na inscrição do CAR dos territórios tradicionais e o papel do Governo Federal</w:t>
      </w:r>
      <w:r>
        <w:rPr>
          <w:rFonts w:ascii="Times New Roman" w:hAnsi="Times New Roman" w:cs="Times New Roman"/>
          <w:sz w:val="24"/>
          <w:szCs w:val="24"/>
          <w:lang w:eastAsia="pt-BR"/>
        </w:rPr>
        <w:t xml:space="preserve"> </w:t>
      </w:r>
      <w:r w:rsidR="00FC0D74">
        <w:rPr>
          <w:rFonts w:ascii="Times New Roman" w:hAnsi="Times New Roman" w:cs="Times New Roman"/>
          <w:sz w:val="24"/>
          <w:szCs w:val="24"/>
          <w:lang w:eastAsia="pt-BR"/>
        </w:rPr>
        <w:t>estão disponíveis em repositório.</w:t>
      </w:r>
      <w:r w:rsidR="00D004C1">
        <w:rPr>
          <w:rFonts w:ascii="Times New Roman" w:hAnsi="Times New Roman" w:cs="Times New Roman"/>
          <w:sz w:val="24"/>
          <w:szCs w:val="24"/>
          <w:lang w:eastAsia="pt-BR"/>
        </w:rPr>
        <w:t xml:space="preserve"> </w:t>
      </w:r>
    </w:p>
    <w:p w14:paraId="12FA1791" w14:textId="64066DA2" w:rsidR="00FC4C55" w:rsidRPr="00484187" w:rsidRDefault="00FC4C55" w:rsidP="005C0170">
      <w:pPr>
        <w:spacing w:after="0" w:line="348"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 xml:space="preserve">Os parceiros, devido </w:t>
      </w:r>
      <w:r w:rsidR="003515DC">
        <w:rPr>
          <w:rFonts w:ascii="Times New Roman" w:hAnsi="Times New Roman" w:cs="Times New Roman"/>
          <w:sz w:val="24"/>
          <w:szCs w:val="24"/>
          <w:lang w:eastAsia="pt-BR"/>
        </w:rPr>
        <w:t>à</w:t>
      </w:r>
      <w:r w:rsidRPr="00484187">
        <w:rPr>
          <w:rFonts w:ascii="Times New Roman" w:hAnsi="Times New Roman" w:cs="Times New Roman"/>
          <w:sz w:val="24"/>
          <w:szCs w:val="24"/>
          <w:lang w:eastAsia="pt-BR"/>
        </w:rPr>
        <w:t>s inúmeras competências institucionais dos órgãos estaduais gestores do CAR, as dificuldades já mencionadas de implementação da política de regularização ambiental (</w:t>
      </w:r>
      <w:r w:rsidRPr="00484187">
        <w:rPr>
          <w:rFonts w:ascii="Times New Roman" w:eastAsia="Batang" w:hAnsi="Times New Roman" w:cs="Times New Roman"/>
          <w:sz w:val="24"/>
          <w:szCs w:val="24"/>
          <w:lang w:eastAsia="ko-KR"/>
        </w:rPr>
        <w:t>dimensões continentais, particularidades regionais, áreas de difícil acesso, complexidade da legislação, capacidade operacional dos órgãos competentes, segmentos diferenciados de beneficiários com legislações específicas aplicadas)</w:t>
      </w:r>
      <w:r w:rsidRPr="00484187">
        <w:rPr>
          <w:rFonts w:ascii="Times New Roman" w:hAnsi="Times New Roman" w:cs="Times New Roman"/>
          <w:sz w:val="24"/>
          <w:szCs w:val="24"/>
          <w:lang w:eastAsia="pt-BR"/>
        </w:rPr>
        <w:t xml:space="preserve"> são importantes de forma a somar recursos financeiros e humanos, fortalecer ações de comunicação e divulgação, fomentar a mobilização e a inscrição de territórios tradicionais e criar um ambiente institucional de apoio e prioridade para a agenda junto a esses territórios. </w:t>
      </w:r>
    </w:p>
    <w:p w14:paraId="58D0733D" w14:textId="7F516137" w:rsidR="007B2A40" w:rsidRPr="00484187" w:rsidRDefault="007B2A40" w:rsidP="005C0170">
      <w:pPr>
        <w:spacing w:after="0" w:line="348" w:lineRule="auto"/>
        <w:ind w:firstLine="708"/>
        <w:jc w:val="both"/>
        <w:rPr>
          <w:rFonts w:ascii="Times New Roman" w:hAnsi="Times New Roman" w:cs="Times New Roman"/>
          <w:sz w:val="24"/>
          <w:szCs w:val="24"/>
          <w:lang w:eastAsia="pt-BR"/>
        </w:rPr>
      </w:pPr>
      <w:r w:rsidRPr="00484187">
        <w:rPr>
          <w:rFonts w:ascii="Times New Roman" w:hAnsi="Times New Roman" w:cs="Times New Roman"/>
          <w:sz w:val="24"/>
          <w:szCs w:val="24"/>
          <w:lang w:eastAsia="pt-BR"/>
        </w:rPr>
        <w:t xml:space="preserve">Isso evidencia a necessidade de apoio diversificado para a agenda de inscrição de territórios tradicionais no CAR, com o protagonismo de parceiros com experiência com esse público e dos movimentos representativos dos territórios tradicionais. A presença dos órgãos estaduais gestores de terra e do Ministério Público pode apoiar a resolução de questões fundiárias e legais complexas e apoiar inclusive um possível processo de regularização fundiária, para além de suporte nas ações de regularização ambiental. A parceria de Universidades e ONGs </w:t>
      </w:r>
      <w:r w:rsidR="00FC4C55" w:rsidRPr="00484187">
        <w:rPr>
          <w:rFonts w:ascii="Times New Roman" w:hAnsi="Times New Roman" w:cs="Times New Roman"/>
          <w:sz w:val="24"/>
          <w:szCs w:val="24"/>
          <w:lang w:eastAsia="pt-BR"/>
        </w:rPr>
        <w:t xml:space="preserve">pode </w:t>
      </w:r>
      <w:r w:rsidRPr="00484187">
        <w:rPr>
          <w:rFonts w:ascii="Times New Roman" w:hAnsi="Times New Roman" w:cs="Times New Roman"/>
          <w:sz w:val="24"/>
          <w:szCs w:val="24"/>
          <w:lang w:eastAsia="pt-BR"/>
        </w:rPr>
        <w:t>traz</w:t>
      </w:r>
      <w:r w:rsidR="00FC4C55" w:rsidRPr="00484187">
        <w:rPr>
          <w:rFonts w:ascii="Times New Roman" w:hAnsi="Times New Roman" w:cs="Times New Roman"/>
          <w:sz w:val="24"/>
          <w:szCs w:val="24"/>
          <w:lang w:eastAsia="pt-BR"/>
        </w:rPr>
        <w:t>er</w:t>
      </w:r>
      <w:r w:rsidRPr="00484187">
        <w:rPr>
          <w:rFonts w:ascii="Times New Roman" w:hAnsi="Times New Roman" w:cs="Times New Roman"/>
          <w:sz w:val="24"/>
          <w:szCs w:val="24"/>
          <w:lang w:eastAsia="pt-BR"/>
        </w:rPr>
        <w:t xml:space="preserve"> maior qualificação e agilidade nas ações de comunicação, capacitação e mobilização, maior capilaridade e recursos técnicos aos gestores estaduais.  As comissões estaduais de povos e comunidades tradicionais permitem o controle social da política de regularização a nível estadual, priorizando ações junto aos órgãos competentes, apoiando demandas e permitindo também ações de comunicação, capacitação, mobiliz</w:t>
      </w:r>
      <w:r w:rsidR="00606108" w:rsidRPr="00484187">
        <w:rPr>
          <w:rFonts w:ascii="Times New Roman" w:hAnsi="Times New Roman" w:cs="Times New Roman"/>
          <w:sz w:val="24"/>
          <w:szCs w:val="24"/>
          <w:lang w:eastAsia="pt-BR"/>
        </w:rPr>
        <w:t xml:space="preserve">ação e inscrição mais efetivas, atendendo ao disposto na Convenção OIT 169. </w:t>
      </w:r>
    </w:p>
    <w:p w14:paraId="4FE1CE71" w14:textId="68F82857" w:rsidR="007B2A40" w:rsidRPr="005C0170" w:rsidRDefault="007B2A40" w:rsidP="005C0170">
      <w:pPr>
        <w:spacing w:after="0" w:line="348" w:lineRule="auto"/>
        <w:ind w:firstLine="709"/>
        <w:jc w:val="both"/>
        <w:rPr>
          <w:rFonts w:ascii="Times New Roman" w:hAnsi="Times New Roman" w:cs="Times New Roman"/>
          <w:spacing w:val="-2"/>
          <w:sz w:val="24"/>
          <w:szCs w:val="24"/>
          <w:lang w:eastAsia="pt-BR"/>
        </w:rPr>
      </w:pPr>
      <w:r w:rsidRPr="005C0170">
        <w:rPr>
          <w:rFonts w:ascii="Times New Roman" w:hAnsi="Times New Roman" w:cs="Times New Roman"/>
          <w:spacing w:val="-2"/>
          <w:sz w:val="24"/>
          <w:szCs w:val="24"/>
          <w:lang w:eastAsia="pt-BR"/>
        </w:rPr>
        <w:t>Já em relação ao questionamento sobre quais as principais dificuldades do órgão a respeito das ações de inscrição no CAR como um todo (equipe, recursos, dificuldades de acesso,</w:t>
      </w:r>
      <w:r w:rsidR="0034111F" w:rsidRPr="005C0170">
        <w:rPr>
          <w:rFonts w:ascii="Times New Roman" w:hAnsi="Times New Roman" w:cs="Times New Roman"/>
          <w:spacing w:val="-2"/>
          <w:sz w:val="24"/>
          <w:szCs w:val="24"/>
          <w:lang w:eastAsia="pt-BR"/>
        </w:rPr>
        <w:t xml:space="preserve"> tecnologia,</w:t>
      </w:r>
      <w:r w:rsidR="000070FD">
        <w:rPr>
          <w:rFonts w:ascii="Times New Roman" w:hAnsi="Times New Roman" w:cs="Times New Roman"/>
          <w:spacing w:val="-2"/>
          <w:sz w:val="24"/>
          <w:szCs w:val="24"/>
          <w:lang w:eastAsia="pt-BR"/>
        </w:rPr>
        <w:t xml:space="preserve"> comunicação) onze</w:t>
      </w:r>
      <w:r w:rsidR="0034111F" w:rsidRPr="005C0170">
        <w:rPr>
          <w:rFonts w:ascii="Times New Roman" w:hAnsi="Times New Roman" w:cs="Times New Roman"/>
          <w:spacing w:val="-2"/>
          <w:sz w:val="24"/>
          <w:szCs w:val="24"/>
          <w:lang w:eastAsia="pt-BR"/>
        </w:rPr>
        <w:t xml:space="preserve"> gestores</w:t>
      </w:r>
      <w:r w:rsidRPr="005C0170">
        <w:rPr>
          <w:rFonts w:ascii="Times New Roman" w:hAnsi="Times New Roman" w:cs="Times New Roman"/>
          <w:spacing w:val="-2"/>
          <w:sz w:val="24"/>
          <w:szCs w:val="24"/>
          <w:lang w:eastAsia="pt-BR"/>
        </w:rPr>
        <w:t xml:space="preserve"> responderam e apenas o gestor de Pernambuco não respondeu, devido a não realização de atividades de inscrição de territórios tradicionais (todas as inscrições de territórios tradicionais no estado foram realiz</w:t>
      </w:r>
      <w:r w:rsidR="00737437" w:rsidRPr="005C0170">
        <w:rPr>
          <w:rFonts w:ascii="Times New Roman" w:hAnsi="Times New Roman" w:cs="Times New Roman"/>
          <w:spacing w:val="-2"/>
          <w:sz w:val="24"/>
          <w:szCs w:val="24"/>
          <w:lang w:eastAsia="pt-BR"/>
        </w:rPr>
        <w:t>adas através do Edital FNDF 01/</w:t>
      </w:r>
      <w:r w:rsidRPr="005C0170">
        <w:rPr>
          <w:rFonts w:ascii="Times New Roman" w:hAnsi="Times New Roman" w:cs="Times New Roman"/>
          <w:spacing w:val="-2"/>
          <w:sz w:val="24"/>
          <w:szCs w:val="24"/>
          <w:lang w:eastAsia="pt-BR"/>
        </w:rPr>
        <w:t xml:space="preserve">015). </w:t>
      </w:r>
    </w:p>
    <w:p w14:paraId="59F93345" w14:textId="77777777" w:rsidR="00484187" w:rsidRDefault="00484187" w:rsidP="005C0170">
      <w:pPr>
        <w:spacing w:after="0" w:line="240" w:lineRule="auto"/>
        <w:jc w:val="center"/>
        <w:rPr>
          <w:rFonts w:ascii="Times New Roman" w:hAnsi="Times New Roman" w:cs="Times New Roman"/>
          <w:lang w:eastAsia="pt-BR"/>
        </w:rPr>
      </w:pPr>
    </w:p>
    <w:p w14:paraId="707E870C" w14:textId="379B4029" w:rsidR="00E4267D" w:rsidRPr="005C0170" w:rsidRDefault="00E4267D" w:rsidP="005C0170">
      <w:pPr>
        <w:spacing w:line="240" w:lineRule="auto"/>
        <w:jc w:val="center"/>
        <w:rPr>
          <w:rFonts w:ascii="Times New Roman" w:hAnsi="Times New Roman" w:cs="Times New Roman"/>
          <w:lang w:eastAsia="pt-BR"/>
        </w:rPr>
      </w:pPr>
      <w:r w:rsidRPr="005C0170">
        <w:rPr>
          <w:rFonts w:ascii="Times New Roman" w:hAnsi="Times New Roman" w:cs="Times New Roman"/>
          <w:lang w:eastAsia="pt-BR"/>
        </w:rPr>
        <w:t>Figura 8 – Opiniões e percepções sobre o trabalho com PCT II</w:t>
      </w:r>
      <w:r>
        <w:rPr>
          <w:rFonts w:ascii="Times New Roman" w:hAnsi="Times New Roman" w:cs="Times New Roman"/>
          <w:lang w:eastAsia="pt-BR"/>
        </w:rPr>
        <w:t>I</w:t>
      </w:r>
    </w:p>
    <w:p w14:paraId="5D95B56B" w14:textId="13DA2AE0" w:rsidR="008A6B15" w:rsidRPr="00DB49C0" w:rsidRDefault="008A6B15" w:rsidP="005C0170">
      <w:pPr>
        <w:spacing w:after="0" w:line="240" w:lineRule="auto"/>
        <w:jc w:val="center"/>
        <w:rPr>
          <w:rFonts w:ascii="Times New Roman" w:hAnsi="Times New Roman" w:cs="Times New Roman"/>
          <w:sz w:val="24"/>
          <w:szCs w:val="24"/>
          <w:lang w:eastAsia="pt-BR"/>
        </w:rPr>
      </w:pPr>
      <w:r>
        <w:rPr>
          <w:rFonts w:ascii="Times New Roman" w:hAnsi="Times New Roman" w:cs="Times New Roman"/>
          <w:noProof/>
          <w:sz w:val="24"/>
          <w:szCs w:val="24"/>
          <w:lang w:eastAsia="pt-BR"/>
        </w:rPr>
        <w:lastRenderedPageBreak/>
        <w:drawing>
          <wp:inline distT="0" distB="0" distL="0" distR="0" wp14:anchorId="2237E766" wp14:editId="240FF942">
            <wp:extent cx="4946650" cy="382905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650" cy="3829050"/>
                    </a:xfrm>
                    <a:prstGeom prst="rect">
                      <a:avLst/>
                    </a:prstGeom>
                    <a:noFill/>
                    <a:ln>
                      <a:noFill/>
                    </a:ln>
                  </pic:spPr>
                </pic:pic>
              </a:graphicData>
            </a:graphic>
          </wp:inline>
        </w:drawing>
      </w:r>
    </w:p>
    <w:p w14:paraId="2DA6E8B5" w14:textId="77777777" w:rsidR="00E4267D" w:rsidRDefault="00E4267D" w:rsidP="005C0170">
      <w:pPr>
        <w:spacing w:after="0" w:line="240" w:lineRule="auto"/>
        <w:ind w:firstLine="709"/>
        <w:jc w:val="both"/>
        <w:rPr>
          <w:rFonts w:ascii="Times New Roman" w:hAnsi="Times New Roman" w:cs="Times New Roman"/>
          <w:sz w:val="24"/>
          <w:szCs w:val="24"/>
          <w:lang w:eastAsia="pt-BR"/>
        </w:rPr>
      </w:pPr>
    </w:p>
    <w:p w14:paraId="460D8E26" w14:textId="3A2BAA43" w:rsidR="007B2A40" w:rsidRDefault="007B2A40" w:rsidP="00EC5BFE">
      <w:pPr>
        <w:spacing w:after="0" w:line="348"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Aqui destacam-se alguns pontos. Em primeiro lugar, sete gestores salientaram entre as principais dificuldades </w:t>
      </w:r>
      <w:r w:rsidR="00EC5BFE">
        <w:rPr>
          <w:rFonts w:ascii="Times New Roman" w:hAnsi="Times New Roman" w:cs="Times New Roman"/>
          <w:sz w:val="24"/>
          <w:szCs w:val="24"/>
          <w:lang w:eastAsia="pt-BR"/>
        </w:rPr>
        <w:t xml:space="preserve">a </w:t>
      </w:r>
      <w:r>
        <w:rPr>
          <w:rFonts w:ascii="Times New Roman" w:hAnsi="Times New Roman" w:cs="Times New Roman"/>
          <w:sz w:val="24"/>
          <w:szCs w:val="24"/>
          <w:lang w:eastAsia="pt-BR"/>
        </w:rPr>
        <w:t xml:space="preserve">equipe reduzida ou insuficiente para o atendimento da demanda, em especial devido ao envolvimento com diversas outras atividades. Os gestores estaduais são responsáveis por todas as fases do processo de regularização ambiental, na perspectiva dos diferentes beneficiários. </w:t>
      </w:r>
      <w:r w:rsidR="00D8739F">
        <w:rPr>
          <w:rFonts w:ascii="Times New Roman" w:hAnsi="Times New Roman" w:cs="Times New Roman"/>
          <w:sz w:val="24"/>
          <w:szCs w:val="24"/>
          <w:lang w:eastAsia="pt-BR"/>
        </w:rPr>
        <w:t xml:space="preserve">Soma-se a isso não haver uma equipe específica </w:t>
      </w:r>
      <w:r>
        <w:rPr>
          <w:rFonts w:ascii="Times New Roman" w:hAnsi="Times New Roman" w:cs="Times New Roman"/>
          <w:sz w:val="24"/>
          <w:szCs w:val="24"/>
          <w:lang w:eastAsia="pt-BR"/>
        </w:rPr>
        <w:t xml:space="preserve">para tratar do tema, de tamanha complexidade, </w:t>
      </w:r>
      <w:r w:rsidR="00D8739F">
        <w:rPr>
          <w:rFonts w:ascii="Times New Roman" w:hAnsi="Times New Roman" w:cs="Times New Roman"/>
          <w:sz w:val="24"/>
          <w:szCs w:val="24"/>
          <w:lang w:eastAsia="pt-BR"/>
        </w:rPr>
        <w:t xml:space="preserve">o que </w:t>
      </w:r>
      <w:r>
        <w:rPr>
          <w:rFonts w:ascii="Times New Roman" w:hAnsi="Times New Roman" w:cs="Times New Roman"/>
          <w:sz w:val="24"/>
          <w:szCs w:val="24"/>
          <w:lang w:eastAsia="pt-BR"/>
        </w:rPr>
        <w:t>retira esforços e atenção para as demandas de territórios tradicionais, que competem com agendas mais estruturadas</w:t>
      </w:r>
      <w:r w:rsidR="0097435D">
        <w:rPr>
          <w:rFonts w:ascii="Times New Roman" w:hAnsi="Times New Roman" w:cs="Times New Roman"/>
          <w:sz w:val="24"/>
          <w:szCs w:val="24"/>
          <w:lang w:eastAsia="pt-BR"/>
        </w:rPr>
        <w:t xml:space="preserve"> e priorizadas</w:t>
      </w:r>
      <w:r>
        <w:rPr>
          <w:rFonts w:ascii="Times New Roman" w:hAnsi="Times New Roman" w:cs="Times New Roman"/>
          <w:sz w:val="24"/>
          <w:szCs w:val="24"/>
          <w:lang w:eastAsia="pt-BR"/>
        </w:rPr>
        <w:t xml:space="preserve"> dentro do órgão. </w:t>
      </w:r>
    </w:p>
    <w:p w14:paraId="66E11043" w14:textId="77777777" w:rsidR="00AE0366" w:rsidRDefault="007B2A40" w:rsidP="005C0170">
      <w:pPr>
        <w:spacing w:after="0" w:line="348"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A segunda questão mais apon</w:t>
      </w:r>
      <w:r w:rsidR="00D8739F">
        <w:rPr>
          <w:rFonts w:ascii="Times New Roman" w:hAnsi="Times New Roman" w:cs="Times New Roman"/>
          <w:sz w:val="24"/>
          <w:szCs w:val="24"/>
          <w:lang w:eastAsia="pt-BR"/>
        </w:rPr>
        <w:t>tada foram as dificuldades de ordem técnica/metodológica e em especial fundiária que afetam a inscrição desses territórios: estágio de reconhecimento dos territórios tradicionais; dificuldades de mapeamento e documentação; informações sobre os beneficiários dos territórios tradicionais; dificuldade de acesso ou inexistência de base de dados sobre esses segmentos;</w:t>
      </w:r>
      <w:r w:rsidR="00370204">
        <w:rPr>
          <w:rFonts w:ascii="Times New Roman" w:hAnsi="Times New Roman" w:cs="Times New Roman"/>
          <w:sz w:val="24"/>
          <w:szCs w:val="24"/>
          <w:lang w:eastAsia="pt-BR"/>
        </w:rPr>
        <w:t xml:space="preserve"> dificuldades de articulação com os movimentos representativos de povos e comunidades tradicionais;</w:t>
      </w:r>
      <w:r w:rsidR="00D8739F">
        <w:rPr>
          <w:rFonts w:ascii="Times New Roman" w:hAnsi="Times New Roman" w:cs="Times New Roman"/>
          <w:sz w:val="24"/>
          <w:szCs w:val="24"/>
          <w:lang w:eastAsia="pt-BR"/>
        </w:rPr>
        <w:t xml:space="preserve"> conhecimento metodológico sobre como realizar a inscrição desses territórios; conflitos fundiários; </w:t>
      </w:r>
      <w:r w:rsidR="00C115FD">
        <w:rPr>
          <w:rFonts w:ascii="Times New Roman" w:hAnsi="Times New Roman" w:cs="Times New Roman"/>
          <w:sz w:val="24"/>
          <w:szCs w:val="24"/>
          <w:lang w:eastAsia="pt-BR"/>
        </w:rPr>
        <w:t xml:space="preserve">sobreposição com assentamentos da reforma agrária; </w:t>
      </w:r>
      <w:r w:rsidR="00D8739F">
        <w:rPr>
          <w:rFonts w:ascii="Times New Roman" w:hAnsi="Times New Roman" w:cs="Times New Roman"/>
          <w:sz w:val="24"/>
          <w:szCs w:val="24"/>
          <w:lang w:eastAsia="pt-BR"/>
        </w:rPr>
        <w:t xml:space="preserve">baixos índices de regularização fundiária desses territórios gerando insegurança jurídica durante as atividades de inscrição. </w:t>
      </w:r>
      <w:r w:rsidR="00C115FD">
        <w:rPr>
          <w:rFonts w:ascii="Times New Roman" w:hAnsi="Times New Roman" w:cs="Times New Roman"/>
          <w:sz w:val="24"/>
          <w:szCs w:val="24"/>
          <w:lang w:eastAsia="pt-BR"/>
        </w:rPr>
        <w:t>Foram citados também dificuldades tecnológicas da base do SICAR, insuficiência de recursos; dificuldades logísticas e territ</w:t>
      </w:r>
      <w:r w:rsidR="004C54BC">
        <w:rPr>
          <w:rFonts w:ascii="Times New Roman" w:hAnsi="Times New Roman" w:cs="Times New Roman"/>
          <w:sz w:val="24"/>
          <w:szCs w:val="24"/>
          <w:lang w:eastAsia="pt-BR"/>
        </w:rPr>
        <w:t>órios tradicionais inscritos.</w:t>
      </w:r>
    </w:p>
    <w:p w14:paraId="39E16BF0" w14:textId="17F908FF" w:rsidR="004D0A53" w:rsidRDefault="004C54BC" w:rsidP="005C0170">
      <w:pPr>
        <w:spacing w:after="0" w:line="348"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 </w:t>
      </w:r>
      <w:r w:rsidR="000070FD">
        <w:rPr>
          <w:rFonts w:ascii="Times New Roman" w:hAnsi="Times New Roman" w:cs="Times New Roman"/>
          <w:sz w:val="24"/>
          <w:szCs w:val="24"/>
          <w:lang w:eastAsia="pt-BR"/>
        </w:rPr>
        <w:t>Inf</w:t>
      </w:r>
      <w:r w:rsidR="00AE0366">
        <w:rPr>
          <w:rFonts w:ascii="Times New Roman" w:hAnsi="Times New Roman" w:cs="Times New Roman"/>
          <w:sz w:val="24"/>
          <w:szCs w:val="24"/>
          <w:lang w:eastAsia="pt-BR"/>
        </w:rPr>
        <w:t xml:space="preserve">ere-se das respostas elencadas </w:t>
      </w:r>
      <w:r>
        <w:rPr>
          <w:rFonts w:ascii="Times New Roman" w:hAnsi="Times New Roman" w:cs="Times New Roman"/>
          <w:sz w:val="24"/>
          <w:szCs w:val="24"/>
          <w:lang w:eastAsia="pt-BR"/>
        </w:rPr>
        <w:t xml:space="preserve">que a grande dificuldade apontada é justamente o baixo número de servidores dedicados e qualificados para essa demanda </w:t>
      </w:r>
      <w:r w:rsidR="00432E49">
        <w:rPr>
          <w:rFonts w:ascii="Times New Roman" w:hAnsi="Times New Roman" w:cs="Times New Roman"/>
          <w:sz w:val="24"/>
          <w:szCs w:val="24"/>
          <w:lang w:eastAsia="pt-BR"/>
        </w:rPr>
        <w:t xml:space="preserve">e as dificuldades </w:t>
      </w:r>
      <w:r w:rsidR="00432E49">
        <w:rPr>
          <w:rFonts w:ascii="Times New Roman" w:hAnsi="Times New Roman" w:cs="Times New Roman"/>
          <w:sz w:val="24"/>
          <w:szCs w:val="24"/>
          <w:lang w:eastAsia="pt-BR"/>
        </w:rPr>
        <w:lastRenderedPageBreak/>
        <w:t xml:space="preserve">metodológicas. Durante as </w:t>
      </w:r>
      <w:r>
        <w:rPr>
          <w:rFonts w:ascii="Times New Roman" w:hAnsi="Times New Roman" w:cs="Times New Roman"/>
          <w:sz w:val="24"/>
          <w:szCs w:val="24"/>
          <w:lang w:eastAsia="pt-BR"/>
        </w:rPr>
        <w:t>ações de planejamento, mobilização, capacitação e inscrição</w:t>
      </w:r>
      <w:r w:rsidR="00432E49">
        <w:rPr>
          <w:rFonts w:ascii="Times New Roman" w:hAnsi="Times New Roman" w:cs="Times New Roman"/>
          <w:sz w:val="24"/>
          <w:szCs w:val="24"/>
          <w:lang w:eastAsia="pt-BR"/>
        </w:rPr>
        <w:t xml:space="preserve"> os gestores</w:t>
      </w:r>
      <w:r>
        <w:rPr>
          <w:rFonts w:ascii="Times New Roman" w:hAnsi="Times New Roman" w:cs="Times New Roman"/>
          <w:sz w:val="24"/>
          <w:szCs w:val="24"/>
          <w:lang w:eastAsia="pt-BR"/>
        </w:rPr>
        <w:t xml:space="preserve"> se deparam com as questões fundiárias complexas, </w:t>
      </w:r>
      <w:r w:rsidR="00AE0366">
        <w:rPr>
          <w:rFonts w:ascii="Times New Roman" w:hAnsi="Times New Roman" w:cs="Times New Roman"/>
          <w:sz w:val="24"/>
          <w:szCs w:val="24"/>
          <w:lang w:eastAsia="pt-BR"/>
        </w:rPr>
        <w:t xml:space="preserve">com </w:t>
      </w:r>
      <w:r>
        <w:rPr>
          <w:rFonts w:ascii="Times New Roman" w:hAnsi="Times New Roman" w:cs="Times New Roman"/>
          <w:sz w:val="24"/>
          <w:szCs w:val="24"/>
          <w:lang w:eastAsia="pt-BR"/>
        </w:rPr>
        <w:t xml:space="preserve">a invisibilidade desses povos em bases de dados oficiais e </w:t>
      </w:r>
      <w:r w:rsidR="00AE0366">
        <w:rPr>
          <w:rFonts w:ascii="Times New Roman" w:hAnsi="Times New Roman" w:cs="Times New Roman"/>
          <w:sz w:val="24"/>
          <w:szCs w:val="24"/>
          <w:lang w:eastAsia="pt-BR"/>
        </w:rPr>
        <w:t xml:space="preserve">a dificuldade de obter </w:t>
      </w:r>
      <w:r>
        <w:rPr>
          <w:rFonts w:ascii="Times New Roman" w:hAnsi="Times New Roman" w:cs="Times New Roman"/>
          <w:sz w:val="24"/>
          <w:szCs w:val="24"/>
          <w:lang w:eastAsia="pt-BR"/>
        </w:rPr>
        <w:t>informaç</w:t>
      </w:r>
      <w:r w:rsidR="00AE0366">
        <w:rPr>
          <w:rFonts w:ascii="Times New Roman" w:hAnsi="Times New Roman" w:cs="Times New Roman"/>
          <w:sz w:val="24"/>
          <w:szCs w:val="24"/>
          <w:lang w:eastAsia="pt-BR"/>
        </w:rPr>
        <w:t xml:space="preserve">ões qualificadas, </w:t>
      </w:r>
      <w:r>
        <w:rPr>
          <w:rFonts w:ascii="Times New Roman" w:hAnsi="Times New Roman" w:cs="Times New Roman"/>
          <w:sz w:val="24"/>
          <w:szCs w:val="24"/>
          <w:lang w:eastAsia="pt-BR"/>
        </w:rPr>
        <w:t>precisas</w:t>
      </w:r>
      <w:r w:rsidR="00AE0366">
        <w:rPr>
          <w:rFonts w:ascii="Times New Roman" w:hAnsi="Times New Roman" w:cs="Times New Roman"/>
          <w:sz w:val="24"/>
          <w:szCs w:val="24"/>
          <w:lang w:eastAsia="pt-BR"/>
        </w:rPr>
        <w:t xml:space="preserve"> e oficiais</w:t>
      </w:r>
      <w:r>
        <w:rPr>
          <w:rFonts w:ascii="Times New Roman" w:hAnsi="Times New Roman" w:cs="Times New Roman"/>
          <w:sz w:val="24"/>
          <w:szCs w:val="24"/>
          <w:lang w:eastAsia="pt-BR"/>
        </w:rPr>
        <w:t xml:space="preserve"> que permitam a maior efetividade das ações envolvidas no processo de inscrição</w:t>
      </w:r>
      <w:r w:rsidR="00AE0366">
        <w:rPr>
          <w:rFonts w:ascii="Times New Roman" w:hAnsi="Times New Roman" w:cs="Times New Roman"/>
          <w:sz w:val="24"/>
          <w:szCs w:val="24"/>
          <w:lang w:eastAsia="pt-BR"/>
        </w:rPr>
        <w:t xml:space="preserve">, o conhecimento sobre seus direitos e realidades socioambientais que permita a execução das atividades não só de forma eficiente como adequada, sem ferir seus direitos e a preocupação com os conflitos fundiários, resultado de um longo processo da ausência, omissão ou ação do próprio estado com essas populações. </w:t>
      </w:r>
    </w:p>
    <w:p w14:paraId="64C57F63" w14:textId="355F1C65" w:rsidR="00FD29BF" w:rsidRDefault="00FD29BF" w:rsidP="005C0170">
      <w:pPr>
        <w:spacing w:after="0" w:line="348"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Em relação ao questionamento de </w:t>
      </w:r>
      <w:r w:rsidR="00523F1D">
        <w:rPr>
          <w:rFonts w:ascii="Times New Roman" w:hAnsi="Times New Roman" w:cs="Times New Roman"/>
          <w:sz w:val="24"/>
          <w:szCs w:val="24"/>
          <w:lang w:eastAsia="pt-BR"/>
        </w:rPr>
        <w:t>“Q</w:t>
      </w:r>
      <w:r>
        <w:rPr>
          <w:rFonts w:ascii="Times New Roman" w:hAnsi="Times New Roman" w:cs="Times New Roman"/>
          <w:sz w:val="24"/>
          <w:szCs w:val="24"/>
          <w:lang w:eastAsia="pt-BR"/>
        </w:rPr>
        <w:t xml:space="preserve">uais </w:t>
      </w:r>
      <w:r w:rsidRPr="00FD29BF">
        <w:rPr>
          <w:rFonts w:ascii="Times New Roman" w:hAnsi="Times New Roman" w:cs="Times New Roman"/>
          <w:sz w:val="24"/>
          <w:szCs w:val="24"/>
          <w:lang w:eastAsia="pt-BR"/>
        </w:rPr>
        <w:t>condições seriam as ideais para trabalhar no cadastramento dos t</w:t>
      </w:r>
      <w:r>
        <w:rPr>
          <w:rFonts w:ascii="Times New Roman" w:hAnsi="Times New Roman" w:cs="Times New Roman"/>
          <w:sz w:val="24"/>
          <w:szCs w:val="24"/>
          <w:lang w:eastAsia="pt-BR"/>
        </w:rPr>
        <w:t>erritórios tradicionais no CAR e q</w:t>
      </w:r>
      <w:r w:rsidRPr="00FD29BF">
        <w:rPr>
          <w:rFonts w:ascii="Times New Roman" w:hAnsi="Times New Roman" w:cs="Times New Roman"/>
          <w:sz w:val="24"/>
          <w:szCs w:val="24"/>
          <w:lang w:eastAsia="pt-BR"/>
        </w:rPr>
        <w:t>uais as principais dificuldades estruturais, logísticas ou de equipe você consegue elenc</w:t>
      </w:r>
      <w:r>
        <w:rPr>
          <w:rFonts w:ascii="Times New Roman" w:hAnsi="Times New Roman" w:cs="Times New Roman"/>
          <w:sz w:val="24"/>
          <w:szCs w:val="24"/>
          <w:lang w:eastAsia="pt-BR"/>
        </w:rPr>
        <w:t xml:space="preserve">ar que dificultam esse </w:t>
      </w:r>
      <w:r w:rsidR="00523F1D">
        <w:rPr>
          <w:rFonts w:ascii="Times New Roman" w:hAnsi="Times New Roman" w:cs="Times New Roman"/>
          <w:sz w:val="24"/>
          <w:szCs w:val="24"/>
          <w:lang w:eastAsia="pt-BR"/>
        </w:rPr>
        <w:t>processo</w:t>
      </w:r>
      <w:r w:rsidR="00A23C23">
        <w:rPr>
          <w:rFonts w:ascii="Times New Roman" w:hAnsi="Times New Roman" w:cs="Times New Roman"/>
          <w:sz w:val="24"/>
          <w:szCs w:val="24"/>
          <w:lang w:eastAsia="pt-BR"/>
        </w:rPr>
        <w:t>?”</w:t>
      </w:r>
      <w:r>
        <w:rPr>
          <w:rFonts w:ascii="Times New Roman" w:hAnsi="Times New Roman" w:cs="Times New Roman"/>
          <w:sz w:val="24"/>
          <w:szCs w:val="24"/>
          <w:lang w:eastAsia="pt-BR"/>
        </w:rPr>
        <w:t>:</w:t>
      </w:r>
    </w:p>
    <w:p w14:paraId="6320AAAE" w14:textId="77777777" w:rsidR="00484187" w:rsidRDefault="00484187" w:rsidP="00484187">
      <w:pPr>
        <w:spacing w:after="0" w:line="240" w:lineRule="auto"/>
        <w:jc w:val="center"/>
        <w:rPr>
          <w:rFonts w:ascii="Times New Roman" w:hAnsi="Times New Roman" w:cs="Times New Roman"/>
          <w:lang w:eastAsia="pt-BR"/>
        </w:rPr>
      </w:pPr>
    </w:p>
    <w:p w14:paraId="27CF73FE" w14:textId="1FCEFF30" w:rsidR="00E4267D" w:rsidRPr="005C0170" w:rsidRDefault="00E4267D" w:rsidP="005C0170">
      <w:pPr>
        <w:spacing w:after="0" w:line="240" w:lineRule="auto"/>
        <w:jc w:val="center"/>
        <w:rPr>
          <w:rFonts w:ascii="Times New Roman" w:hAnsi="Times New Roman" w:cs="Times New Roman"/>
          <w:lang w:eastAsia="pt-BR"/>
        </w:rPr>
      </w:pPr>
      <w:r w:rsidRPr="005C0170">
        <w:rPr>
          <w:rFonts w:ascii="Times New Roman" w:hAnsi="Times New Roman" w:cs="Times New Roman"/>
          <w:lang w:eastAsia="pt-BR"/>
        </w:rPr>
        <w:t xml:space="preserve">Figura 9 </w:t>
      </w:r>
      <w:r w:rsidR="00514429">
        <w:rPr>
          <w:rFonts w:ascii="Times New Roman" w:hAnsi="Times New Roman" w:cs="Times New Roman"/>
          <w:lang w:eastAsia="pt-BR"/>
        </w:rPr>
        <w:t>–</w:t>
      </w:r>
      <w:r w:rsidRPr="005C0170">
        <w:rPr>
          <w:rFonts w:ascii="Times New Roman" w:hAnsi="Times New Roman" w:cs="Times New Roman"/>
          <w:lang w:eastAsia="pt-BR"/>
        </w:rPr>
        <w:t xml:space="preserve"> Opiniões e percepções sobre o trabalho com PCT I</w:t>
      </w:r>
      <w:r>
        <w:rPr>
          <w:rFonts w:ascii="Times New Roman" w:hAnsi="Times New Roman" w:cs="Times New Roman"/>
          <w:lang w:eastAsia="pt-BR"/>
        </w:rPr>
        <w:t>V</w:t>
      </w:r>
    </w:p>
    <w:p w14:paraId="6B793FB6" w14:textId="6951EB30" w:rsidR="00FD29BF" w:rsidRPr="00AE0366" w:rsidRDefault="00FD29BF" w:rsidP="002D1852">
      <w:pPr>
        <w:spacing w:after="0" w:line="240" w:lineRule="auto"/>
        <w:jc w:val="center"/>
        <w:rPr>
          <w:rFonts w:ascii="Times New Roman" w:hAnsi="Times New Roman" w:cs="Times New Roman"/>
          <w:sz w:val="24"/>
          <w:szCs w:val="24"/>
          <w:lang w:eastAsia="pt-BR"/>
        </w:rPr>
      </w:pPr>
      <w:r>
        <w:rPr>
          <w:rFonts w:ascii="Times New Roman" w:hAnsi="Times New Roman" w:cs="Times New Roman"/>
          <w:noProof/>
          <w:sz w:val="24"/>
          <w:szCs w:val="24"/>
          <w:lang w:eastAsia="pt-BR"/>
        </w:rPr>
        <w:drawing>
          <wp:inline distT="0" distB="0" distL="0" distR="0" wp14:anchorId="6FC477B9" wp14:editId="260001CD">
            <wp:extent cx="4883150" cy="391795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150" cy="3917950"/>
                    </a:xfrm>
                    <a:prstGeom prst="rect">
                      <a:avLst/>
                    </a:prstGeom>
                    <a:noFill/>
                    <a:ln>
                      <a:noFill/>
                    </a:ln>
                  </pic:spPr>
                </pic:pic>
              </a:graphicData>
            </a:graphic>
          </wp:inline>
        </w:drawing>
      </w:r>
    </w:p>
    <w:p w14:paraId="12DB8471" w14:textId="00DA1600" w:rsidR="004D0A53" w:rsidRDefault="00BE7C69"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Gestores de nove</w:t>
      </w:r>
      <w:r w:rsidR="00DC43B1">
        <w:rPr>
          <w:rFonts w:ascii="Times New Roman" w:hAnsi="Times New Roman" w:cs="Times New Roman"/>
          <w:sz w:val="24"/>
          <w:szCs w:val="24"/>
          <w:lang w:eastAsia="pt-BR"/>
        </w:rPr>
        <w:t xml:space="preserve"> estados apontaram como condição ideal</w:t>
      </w:r>
      <w:r w:rsidR="004D0A53">
        <w:rPr>
          <w:rFonts w:ascii="Times New Roman" w:hAnsi="Times New Roman" w:cs="Times New Roman"/>
          <w:sz w:val="24"/>
          <w:szCs w:val="24"/>
          <w:lang w:eastAsia="pt-BR"/>
        </w:rPr>
        <w:t xml:space="preserve"> uma equipe técnica qualificada e preparada para lidar com a complexidade do tema</w:t>
      </w:r>
      <w:r w:rsidR="006D41D1">
        <w:rPr>
          <w:rFonts w:ascii="Times New Roman" w:hAnsi="Times New Roman" w:cs="Times New Roman"/>
          <w:sz w:val="24"/>
          <w:szCs w:val="24"/>
          <w:lang w:eastAsia="pt-BR"/>
        </w:rPr>
        <w:t xml:space="preserve"> e com as particularidades dos territórios tradicionais</w:t>
      </w:r>
      <w:r w:rsidR="004D0A53">
        <w:rPr>
          <w:rFonts w:ascii="Times New Roman" w:hAnsi="Times New Roman" w:cs="Times New Roman"/>
          <w:sz w:val="24"/>
          <w:szCs w:val="24"/>
          <w:lang w:eastAsia="pt-BR"/>
        </w:rPr>
        <w:t>, articulada</w:t>
      </w:r>
      <w:r w:rsidR="006A74F1">
        <w:rPr>
          <w:rFonts w:ascii="Times New Roman" w:hAnsi="Times New Roman" w:cs="Times New Roman"/>
          <w:sz w:val="24"/>
          <w:szCs w:val="24"/>
          <w:lang w:eastAsia="pt-BR"/>
        </w:rPr>
        <w:t xml:space="preserve"> e alinhada</w:t>
      </w:r>
      <w:r w:rsidR="004D0A53">
        <w:rPr>
          <w:rFonts w:ascii="Times New Roman" w:hAnsi="Times New Roman" w:cs="Times New Roman"/>
          <w:sz w:val="24"/>
          <w:szCs w:val="24"/>
          <w:lang w:eastAsia="pt-BR"/>
        </w:rPr>
        <w:t xml:space="preserve"> com os movimentos representativos e órgãos gestores</w:t>
      </w:r>
      <w:r w:rsidR="006A74F1">
        <w:rPr>
          <w:rFonts w:ascii="Times New Roman" w:hAnsi="Times New Roman" w:cs="Times New Roman"/>
          <w:sz w:val="24"/>
          <w:szCs w:val="24"/>
          <w:lang w:eastAsia="pt-BR"/>
        </w:rPr>
        <w:t xml:space="preserve"> como Funai, I</w:t>
      </w:r>
      <w:r w:rsidR="00C847EB">
        <w:rPr>
          <w:rFonts w:ascii="Times New Roman" w:hAnsi="Times New Roman" w:cs="Times New Roman"/>
          <w:sz w:val="24"/>
          <w:szCs w:val="24"/>
          <w:lang w:eastAsia="pt-BR"/>
        </w:rPr>
        <w:t>CM</w:t>
      </w:r>
      <w:r>
        <w:rPr>
          <w:rFonts w:ascii="Times New Roman" w:hAnsi="Times New Roman" w:cs="Times New Roman"/>
          <w:sz w:val="24"/>
          <w:szCs w:val="24"/>
          <w:lang w:eastAsia="pt-BR"/>
        </w:rPr>
        <w:t>bio e sociedade civil e apenas</w:t>
      </w:r>
      <w:r w:rsidR="006D41D1">
        <w:rPr>
          <w:rFonts w:ascii="Times New Roman" w:hAnsi="Times New Roman" w:cs="Times New Roman"/>
          <w:sz w:val="24"/>
          <w:szCs w:val="24"/>
          <w:lang w:eastAsia="pt-BR"/>
        </w:rPr>
        <w:t xml:space="preserve"> o gestor do estado de Pernambuco não respondeu à pergunta. </w:t>
      </w:r>
      <w:r w:rsidR="0007454D">
        <w:rPr>
          <w:rFonts w:ascii="Times New Roman" w:hAnsi="Times New Roman" w:cs="Times New Roman"/>
          <w:sz w:val="24"/>
          <w:szCs w:val="24"/>
          <w:lang w:eastAsia="pt-BR"/>
        </w:rPr>
        <w:t xml:space="preserve">O gestor de Goiás, destacou a indisponibilidade de recursos </w:t>
      </w:r>
      <w:r w:rsidR="00775D3F">
        <w:rPr>
          <w:rFonts w:ascii="Times New Roman" w:hAnsi="Times New Roman" w:cs="Times New Roman"/>
          <w:sz w:val="24"/>
          <w:szCs w:val="24"/>
          <w:lang w:eastAsia="pt-BR"/>
        </w:rPr>
        <w:t>e</w:t>
      </w:r>
      <w:r w:rsidR="0007454D">
        <w:rPr>
          <w:rFonts w:ascii="Times New Roman" w:hAnsi="Times New Roman" w:cs="Times New Roman"/>
          <w:sz w:val="24"/>
          <w:szCs w:val="24"/>
          <w:lang w:eastAsia="pt-BR"/>
        </w:rPr>
        <w:t xml:space="preserve"> apontou como dificuldade estrutural justamente o desconhecimento do</w:t>
      </w:r>
      <w:r w:rsidR="00EB13CB">
        <w:rPr>
          <w:rFonts w:ascii="Times New Roman" w:hAnsi="Times New Roman" w:cs="Times New Roman"/>
          <w:sz w:val="24"/>
          <w:szCs w:val="24"/>
          <w:lang w:eastAsia="pt-BR"/>
        </w:rPr>
        <w:t xml:space="preserve"> órgão sobre esses territórios:</w:t>
      </w:r>
      <w:r w:rsidR="007E4289">
        <w:rPr>
          <w:rFonts w:ascii="Times New Roman" w:hAnsi="Times New Roman" w:cs="Times New Roman"/>
          <w:sz w:val="24"/>
          <w:szCs w:val="24"/>
          <w:lang w:eastAsia="pt-BR"/>
        </w:rPr>
        <w:t xml:space="preserve"> </w:t>
      </w:r>
      <w:r w:rsidR="0007454D" w:rsidRPr="0007454D">
        <w:rPr>
          <w:rFonts w:ascii="Times New Roman" w:hAnsi="Times New Roman" w:cs="Times New Roman"/>
          <w:i/>
          <w:sz w:val="24"/>
          <w:szCs w:val="24"/>
          <w:lang w:eastAsia="pt-BR"/>
        </w:rPr>
        <w:t xml:space="preserve">“dificuldade é </w:t>
      </w:r>
      <w:r w:rsidR="00F27D62">
        <w:rPr>
          <w:rFonts w:ascii="Times New Roman" w:hAnsi="Times New Roman" w:cs="Times New Roman"/>
          <w:i/>
          <w:sz w:val="24"/>
          <w:szCs w:val="24"/>
          <w:lang w:eastAsia="pt-BR"/>
        </w:rPr>
        <w:t xml:space="preserve">encontrar/identificar as </w:t>
      </w:r>
      <w:r w:rsidR="0007454D" w:rsidRPr="0007454D">
        <w:rPr>
          <w:rFonts w:ascii="Times New Roman" w:hAnsi="Times New Roman" w:cs="Times New Roman"/>
          <w:i/>
          <w:sz w:val="24"/>
          <w:szCs w:val="24"/>
          <w:lang w:eastAsia="pt-BR"/>
        </w:rPr>
        <w:t xml:space="preserve">populações que se enquadram </w:t>
      </w:r>
      <w:r w:rsidR="0007454D">
        <w:rPr>
          <w:rFonts w:ascii="Times New Roman" w:hAnsi="Times New Roman" w:cs="Times New Roman"/>
          <w:i/>
          <w:sz w:val="24"/>
          <w:szCs w:val="24"/>
          <w:lang w:eastAsia="pt-BR"/>
        </w:rPr>
        <w:t xml:space="preserve">nesta caracterização, </w:t>
      </w:r>
      <w:r w:rsidR="0007454D">
        <w:rPr>
          <w:rFonts w:ascii="Times New Roman" w:hAnsi="Times New Roman" w:cs="Times New Roman"/>
          <w:i/>
          <w:sz w:val="24"/>
          <w:szCs w:val="24"/>
          <w:lang w:eastAsia="pt-BR"/>
        </w:rPr>
        <w:lastRenderedPageBreak/>
        <w:t>porque se</w:t>
      </w:r>
      <w:r w:rsidR="0007454D" w:rsidRPr="0007454D">
        <w:rPr>
          <w:rFonts w:ascii="Times New Roman" w:hAnsi="Times New Roman" w:cs="Times New Roman"/>
          <w:i/>
          <w:sz w:val="24"/>
          <w:szCs w:val="24"/>
          <w:lang w:eastAsia="pt-BR"/>
        </w:rPr>
        <w:t xml:space="preserve"> </w:t>
      </w:r>
      <w:r w:rsidR="00A23C23" w:rsidRPr="0007454D">
        <w:rPr>
          <w:rFonts w:ascii="Times New Roman" w:hAnsi="Times New Roman" w:cs="Times New Roman"/>
          <w:i/>
          <w:sz w:val="24"/>
          <w:szCs w:val="24"/>
          <w:lang w:eastAsia="pt-BR"/>
        </w:rPr>
        <w:t>trata</w:t>
      </w:r>
      <w:r w:rsidR="0007454D" w:rsidRPr="0007454D">
        <w:rPr>
          <w:rFonts w:ascii="Times New Roman" w:hAnsi="Times New Roman" w:cs="Times New Roman"/>
          <w:i/>
          <w:sz w:val="24"/>
          <w:szCs w:val="24"/>
          <w:lang w:eastAsia="pt-BR"/>
        </w:rPr>
        <w:t xml:space="preserve"> de povos muito esquecidos e invisibilizados. Pelo menos no estado de Goiás, pouco se sabe quem </w:t>
      </w:r>
      <w:r w:rsidR="00EB13CB" w:rsidRPr="0007454D">
        <w:rPr>
          <w:rFonts w:ascii="Times New Roman" w:hAnsi="Times New Roman" w:cs="Times New Roman"/>
          <w:i/>
          <w:sz w:val="24"/>
          <w:szCs w:val="24"/>
          <w:lang w:eastAsia="pt-BR"/>
        </w:rPr>
        <w:t>são</w:t>
      </w:r>
      <w:r w:rsidR="00EB13CB">
        <w:rPr>
          <w:rFonts w:ascii="Times New Roman" w:hAnsi="Times New Roman" w:cs="Times New Roman"/>
          <w:i/>
          <w:sz w:val="24"/>
          <w:szCs w:val="24"/>
          <w:lang w:eastAsia="pt-BR"/>
        </w:rPr>
        <w:t>”</w:t>
      </w:r>
      <w:r w:rsidR="00A23C23">
        <w:rPr>
          <w:rFonts w:ascii="Times New Roman" w:hAnsi="Times New Roman" w:cs="Times New Roman"/>
          <w:i/>
          <w:sz w:val="24"/>
          <w:szCs w:val="24"/>
          <w:lang w:eastAsia="pt-BR"/>
        </w:rPr>
        <w:t>.</w:t>
      </w:r>
    </w:p>
    <w:p w14:paraId="3A22E99C" w14:textId="44567F58" w:rsidR="007A44D3" w:rsidRDefault="00A777D8"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Em relação ao questionamento “</w:t>
      </w:r>
      <w:r w:rsidRPr="00A777D8">
        <w:rPr>
          <w:rFonts w:ascii="Times New Roman" w:hAnsi="Times New Roman" w:cs="Times New Roman"/>
          <w:sz w:val="24"/>
          <w:szCs w:val="24"/>
          <w:lang w:eastAsia="pt-BR"/>
        </w:rPr>
        <w:t>Quais as principais impressões e ideais que eram associadas a esses segmentos previamente ao trabalho de inscrição no CAR?</w:t>
      </w:r>
      <w:r>
        <w:rPr>
          <w:rFonts w:ascii="Times New Roman" w:hAnsi="Times New Roman" w:cs="Times New Roman"/>
          <w:sz w:val="24"/>
          <w:szCs w:val="24"/>
          <w:lang w:eastAsia="pt-BR"/>
        </w:rPr>
        <w:t>”</w:t>
      </w:r>
      <w:r w:rsidR="00EB13CB">
        <w:rPr>
          <w:rFonts w:ascii="Times New Roman" w:hAnsi="Times New Roman" w:cs="Times New Roman"/>
          <w:sz w:val="24"/>
          <w:szCs w:val="24"/>
          <w:lang w:eastAsia="pt-BR"/>
        </w:rPr>
        <w:t>, com</w:t>
      </w:r>
      <w:r w:rsidR="000070FD">
        <w:rPr>
          <w:rFonts w:ascii="Times New Roman" w:hAnsi="Times New Roman" w:cs="Times New Roman"/>
          <w:sz w:val="24"/>
          <w:szCs w:val="24"/>
          <w:lang w:eastAsia="pt-BR"/>
        </w:rPr>
        <w:t xml:space="preserve"> quatro</w:t>
      </w:r>
      <w:r w:rsidR="002727A3">
        <w:rPr>
          <w:rFonts w:ascii="Times New Roman" w:hAnsi="Times New Roman" w:cs="Times New Roman"/>
          <w:sz w:val="24"/>
          <w:szCs w:val="24"/>
          <w:lang w:eastAsia="pt-BR"/>
        </w:rPr>
        <w:t xml:space="preserve"> opções de resposta múltipla escolha (</w:t>
      </w:r>
      <w:r w:rsidR="002727A3" w:rsidRPr="002727A3">
        <w:rPr>
          <w:rFonts w:ascii="Times New Roman" w:hAnsi="Times New Roman" w:cs="Times New Roman"/>
          <w:sz w:val="24"/>
          <w:szCs w:val="24"/>
          <w:lang w:eastAsia="pt-BR"/>
        </w:rPr>
        <w:t>conflitos fundiários que dificultam a inscrição</w:t>
      </w:r>
      <w:r w:rsidR="002727A3">
        <w:rPr>
          <w:rFonts w:ascii="Times New Roman" w:hAnsi="Times New Roman" w:cs="Times New Roman"/>
          <w:sz w:val="24"/>
          <w:szCs w:val="24"/>
          <w:lang w:eastAsia="pt-BR"/>
        </w:rPr>
        <w:t xml:space="preserve">; </w:t>
      </w:r>
      <w:r w:rsidR="002727A3" w:rsidRPr="002727A3">
        <w:rPr>
          <w:rFonts w:ascii="Times New Roman" w:hAnsi="Times New Roman" w:cs="Times New Roman"/>
          <w:sz w:val="24"/>
          <w:szCs w:val="24"/>
          <w:lang w:eastAsia="pt-BR"/>
        </w:rPr>
        <w:t>desconhecimento sobre o público como beneficiário do CAR</w:t>
      </w:r>
      <w:r w:rsidR="002727A3">
        <w:rPr>
          <w:rFonts w:ascii="Times New Roman" w:hAnsi="Times New Roman" w:cs="Times New Roman"/>
          <w:sz w:val="24"/>
          <w:szCs w:val="24"/>
          <w:lang w:eastAsia="pt-BR"/>
        </w:rPr>
        <w:t xml:space="preserve">; </w:t>
      </w:r>
      <w:r w:rsidR="002727A3" w:rsidRPr="002727A3">
        <w:rPr>
          <w:rFonts w:ascii="Times New Roman" w:hAnsi="Times New Roman" w:cs="Times New Roman"/>
          <w:sz w:val="24"/>
          <w:szCs w:val="24"/>
          <w:lang w:eastAsia="pt-BR"/>
        </w:rPr>
        <w:t>dificuldade de mapeamento desses territórios</w:t>
      </w:r>
      <w:r w:rsidR="00C4321E">
        <w:rPr>
          <w:rFonts w:ascii="Times New Roman" w:hAnsi="Times New Roman" w:cs="Times New Roman"/>
          <w:sz w:val="24"/>
          <w:szCs w:val="24"/>
          <w:lang w:eastAsia="pt-BR"/>
        </w:rPr>
        <w:t xml:space="preserve">; </w:t>
      </w:r>
      <w:r w:rsidR="00C4321E" w:rsidRPr="00C4321E">
        <w:rPr>
          <w:rFonts w:ascii="Times New Roman" w:hAnsi="Times New Roman" w:cs="Times New Roman"/>
          <w:sz w:val="24"/>
          <w:szCs w:val="24"/>
          <w:lang w:eastAsia="pt-BR"/>
        </w:rPr>
        <w:t>dificuldades metodológicas para inscrição</w:t>
      </w:r>
      <w:r w:rsidR="00C4321E">
        <w:rPr>
          <w:rFonts w:ascii="Times New Roman" w:hAnsi="Times New Roman" w:cs="Times New Roman"/>
          <w:sz w:val="24"/>
          <w:szCs w:val="24"/>
          <w:lang w:eastAsia="pt-BR"/>
        </w:rPr>
        <w:t>). As respostas foram:</w:t>
      </w:r>
    </w:p>
    <w:p w14:paraId="7974D503" w14:textId="77777777" w:rsidR="00484187" w:rsidRDefault="00484187" w:rsidP="00514429">
      <w:pPr>
        <w:spacing w:after="0" w:line="240" w:lineRule="auto"/>
        <w:jc w:val="center"/>
        <w:rPr>
          <w:rFonts w:ascii="Times New Roman" w:hAnsi="Times New Roman" w:cs="Times New Roman"/>
          <w:lang w:eastAsia="pt-BR"/>
        </w:rPr>
      </w:pPr>
    </w:p>
    <w:p w14:paraId="231162C5" w14:textId="7418E0CC" w:rsidR="00514429" w:rsidRPr="005C0170" w:rsidRDefault="00514429" w:rsidP="005C0170">
      <w:pPr>
        <w:spacing w:after="0" w:line="240" w:lineRule="auto"/>
        <w:jc w:val="center"/>
        <w:rPr>
          <w:rFonts w:ascii="Times New Roman" w:hAnsi="Times New Roman" w:cs="Times New Roman"/>
          <w:lang w:eastAsia="pt-BR"/>
        </w:rPr>
      </w:pPr>
      <w:r w:rsidRPr="005C0170">
        <w:rPr>
          <w:rFonts w:ascii="Times New Roman" w:hAnsi="Times New Roman" w:cs="Times New Roman"/>
          <w:lang w:eastAsia="pt-BR"/>
        </w:rPr>
        <w:t xml:space="preserve">Figura 10 </w:t>
      </w:r>
      <w:r>
        <w:rPr>
          <w:rFonts w:ascii="Times New Roman" w:hAnsi="Times New Roman" w:cs="Times New Roman"/>
          <w:lang w:eastAsia="pt-BR"/>
        </w:rPr>
        <w:t>–</w:t>
      </w:r>
      <w:r w:rsidRPr="005C0170">
        <w:rPr>
          <w:rFonts w:ascii="Times New Roman" w:hAnsi="Times New Roman" w:cs="Times New Roman"/>
          <w:lang w:eastAsia="pt-BR"/>
        </w:rPr>
        <w:t xml:space="preserve"> Opiniões e percepções sobre o trabalho com PCT (Povos e Comunidades Tradicionais V</w:t>
      </w:r>
    </w:p>
    <w:p w14:paraId="25EE73B5" w14:textId="73CAEB95" w:rsidR="00A777D8" w:rsidRDefault="00A777D8" w:rsidP="005C0170">
      <w:pPr>
        <w:spacing w:after="0" w:line="240" w:lineRule="auto"/>
        <w:jc w:val="center"/>
        <w:rPr>
          <w:rFonts w:ascii="Times New Roman" w:hAnsi="Times New Roman" w:cs="Times New Roman"/>
          <w:sz w:val="24"/>
          <w:szCs w:val="24"/>
          <w:lang w:eastAsia="pt-BR"/>
        </w:rPr>
      </w:pPr>
      <w:r>
        <w:rPr>
          <w:rFonts w:ascii="Times New Roman" w:hAnsi="Times New Roman" w:cs="Times New Roman"/>
          <w:noProof/>
          <w:sz w:val="24"/>
          <w:szCs w:val="24"/>
          <w:lang w:eastAsia="pt-BR"/>
        </w:rPr>
        <w:drawing>
          <wp:inline distT="0" distB="0" distL="0" distR="0" wp14:anchorId="2924F3EB" wp14:editId="1CD8E403">
            <wp:extent cx="5416550" cy="21844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6550" cy="2184400"/>
                    </a:xfrm>
                    <a:prstGeom prst="rect">
                      <a:avLst/>
                    </a:prstGeom>
                    <a:noFill/>
                    <a:ln>
                      <a:noFill/>
                    </a:ln>
                  </pic:spPr>
                </pic:pic>
              </a:graphicData>
            </a:graphic>
          </wp:inline>
        </w:drawing>
      </w:r>
    </w:p>
    <w:p w14:paraId="0361F786" w14:textId="1ADEC5C2" w:rsidR="007A44D3" w:rsidRDefault="007A44D3" w:rsidP="005C0170">
      <w:pPr>
        <w:spacing w:after="0" w:line="240" w:lineRule="auto"/>
        <w:ind w:firstLine="709"/>
        <w:jc w:val="both"/>
        <w:rPr>
          <w:rFonts w:ascii="Times New Roman" w:hAnsi="Times New Roman" w:cs="Times New Roman"/>
          <w:sz w:val="24"/>
          <w:szCs w:val="24"/>
          <w:lang w:eastAsia="pt-BR"/>
        </w:rPr>
      </w:pPr>
    </w:p>
    <w:p w14:paraId="52CB23EF" w14:textId="2E5EE74F" w:rsidR="007A44D3" w:rsidRDefault="00484187"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Percebe-se que</w:t>
      </w:r>
      <w:r w:rsidR="000070FD">
        <w:rPr>
          <w:rFonts w:ascii="Times New Roman" w:hAnsi="Times New Roman" w:cs="Times New Roman"/>
          <w:sz w:val="24"/>
          <w:szCs w:val="24"/>
          <w:lang w:eastAsia="pt-BR"/>
        </w:rPr>
        <w:t xml:space="preserve"> quatro</w:t>
      </w:r>
      <w:r w:rsidR="0027101B">
        <w:rPr>
          <w:rFonts w:ascii="Times New Roman" w:hAnsi="Times New Roman" w:cs="Times New Roman"/>
          <w:sz w:val="24"/>
          <w:szCs w:val="24"/>
          <w:lang w:eastAsia="pt-BR"/>
        </w:rPr>
        <w:t xml:space="preserve"> gestores apontaram como principais impressões associadas ao trabalho de inscrição de territórios tradicionais a dificuldade de mapeamento desses territórios e dificuldades metodológicas para inscrição, enquanto dois gestores apontaram </w:t>
      </w:r>
      <w:r w:rsidR="00D91FAD">
        <w:rPr>
          <w:rFonts w:ascii="Times New Roman" w:hAnsi="Times New Roman" w:cs="Times New Roman"/>
          <w:sz w:val="24"/>
          <w:szCs w:val="24"/>
          <w:lang w:eastAsia="pt-BR"/>
        </w:rPr>
        <w:t xml:space="preserve">o desconhecimento sobre o público como beneficiário do CAR e conflitos fundiários que dificultam a inscrição. As opções foram pensadas levando em consideração diversos apontamentos levantados pelos gestores dos órgãos gestores do CAR no artigo </w:t>
      </w:r>
      <w:r w:rsidR="00F27D62" w:rsidRPr="00F27D62">
        <w:rPr>
          <w:rFonts w:ascii="Times New Roman" w:hAnsi="Times New Roman" w:cs="Times New Roman"/>
          <w:i/>
          <w:sz w:val="24"/>
          <w:szCs w:val="24"/>
          <w:lang w:eastAsia="pt-BR"/>
        </w:rPr>
        <w:t>“</w:t>
      </w:r>
      <w:r w:rsidR="00D91FAD" w:rsidRPr="00F27D62">
        <w:rPr>
          <w:rFonts w:ascii="Times New Roman" w:hAnsi="Times New Roman" w:cs="Times New Roman"/>
          <w:i/>
          <w:spacing w:val="4"/>
          <w:sz w:val="24"/>
          <w:szCs w:val="24"/>
          <w:lang w:eastAsia="pt-BR"/>
        </w:rPr>
        <w:t xml:space="preserve">The Rural Environmental Registry for Traditional Peoples and Communities: social participation and the improvement of the registration module” </w:t>
      </w:r>
      <w:r w:rsidR="00B204D1" w:rsidRPr="0048000A">
        <w:rPr>
          <w:rFonts w:ascii="Times New Roman" w:hAnsi="Times New Roman" w:cs="Times New Roman"/>
          <w:sz w:val="24"/>
          <w:szCs w:val="24"/>
          <w:lang w:eastAsia="pt-BR"/>
        </w:rPr>
        <w:t xml:space="preserve">(SIQUEIRA </w:t>
      </w:r>
      <w:r w:rsidR="00B204D1" w:rsidRPr="005C0170">
        <w:rPr>
          <w:rFonts w:ascii="Times New Roman" w:hAnsi="Times New Roman" w:cs="Times New Roman"/>
          <w:i/>
          <w:iCs/>
          <w:sz w:val="24"/>
          <w:szCs w:val="24"/>
          <w:lang w:eastAsia="pt-BR"/>
        </w:rPr>
        <w:t>et al</w:t>
      </w:r>
      <w:r w:rsidR="00B204D1" w:rsidRPr="0048000A">
        <w:rPr>
          <w:rFonts w:ascii="Times New Roman" w:hAnsi="Times New Roman" w:cs="Times New Roman"/>
          <w:sz w:val="24"/>
          <w:szCs w:val="24"/>
          <w:lang w:eastAsia="pt-BR"/>
        </w:rPr>
        <w:t>., 2017).</w:t>
      </w:r>
    </w:p>
    <w:p w14:paraId="6EA98421" w14:textId="6B77480E" w:rsidR="00E40C1E" w:rsidRDefault="00C84714" w:rsidP="005C0170">
      <w:pPr>
        <w:spacing w:after="0" w:line="360" w:lineRule="auto"/>
        <w:ind w:firstLine="709"/>
        <w:jc w:val="both"/>
        <w:rPr>
          <w:rFonts w:ascii="Times New Roman" w:hAnsi="Times New Roman" w:cs="Times New Roman"/>
          <w:spacing w:val="-4"/>
          <w:sz w:val="24"/>
          <w:szCs w:val="24"/>
          <w:lang w:eastAsia="pt-BR"/>
        </w:rPr>
      </w:pPr>
      <w:r>
        <w:rPr>
          <w:rFonts w:ascii="Times New Roman" w:hAnsi="Times New Roman" w:cs="Times New Roman"/>
          <w:sz w:val="24"/>
          <w:szCs w:val="24"/>
          <w:lang w:eastAsia="pt-BR"/>
        </w:rPr>
        <w:t>Dessa forma, podemos</w:t>
      </w:r>
      <w:r w:rsidR="00F27D62">
        <w:rPr>
          <w:rFonts w:ascii="Times New Roman" w:hAnsi="Times New Roman" w:cs="Times New Roman"/>
          <w:sz w:val="24"/>
          <w:szCs w:val="24"/>
          <w:lang w:eastAsia="pt-BR"/>
        </w:rPr>
        <w:t xml:space="preserve"> inserir que as duas principais respostas, dificuldade de mapeamento desses territórios e dificuldades metodológicas para inscrição</w:t>
      </w:r>
      <w:r w:rsidR="00E40C1E">
        <w:rPr>
          <w:rFonts w:ascii="Times New Roman" w:hAnsi="Times New Roman" w:cs="Times New Roman"/>
          <w:sz w:val="24"/>
          <w:szCs w:val="24"/>
          <w:lang w:eastAsia="pt-BR"/>
        </w:rPr>
        <w:t xml:space="preserve"> </w:t>
      </w:r>
      <w:r w:rsidR="000B0E8F">
        <w:rPr>
          <w:rFonts w:ascii="Times New Roman" w:hAnsi="Times New Roman" w:cs="Times New Roman"/>
          <w:sz w:val="24"/>
          <w:szCs w:val="24"/>
          <w:lang w:eastAsia="pt-BR"/>
        </w:rPr>
        <w:t>relaciona</w:t>
      </w:r>
      <w:r w:rsidR="00E40C1E">
        <w:rPr>
          <w:rFonts w:ascii="Times New Roman" w:hAnsi="Times New Roman" w:cs="Times New Roman"/>
          <w:sz w:val="24"/>
          <w:szCs w:val="24"/>
          <w:lang w:eastAsia="pt-BR"/>
        </w:rPr>
        <w:t>m</w:t>
      </w:r>
      <w:r w:rsidR="000B0E8F">
        <w:rPr>
          <w:rFonts w:ascii="Times New Roman" w:hAnsi="Times New Roman" w:cs="Times New Roman"/>
          <w:sz w:val="24"/>
          <w:szCs w:val="24"/>
          <w:lang w:eastAsia="pt-BR"/>
        </w:rPr>
        <w:t>-se diretamente com a hipótese levantada de que</w:t>
      </w:r>
      <w:r w:rsidR="000B0E8F" w:rsidRPr="0048000A">
        <w:rPr>
          <w:rFonts w:ascii="Times New Roman" w:hAnsi="Times New Roman" w:cs="Times New Roman"/>
          <w:sz w:val="24"/>
          <w:szCs w:val="24"/>
          <w:lang w:eastAsia="pt-BR"/>
        </w:rPr>
        <w:t xml:space="preserve"> os territórios tradicionais</w:t>
      </w:r>
      <w:r w:rsidR="000B0E8F">
        <w:rPr>
          <w:rFonts w:ascii="Times New Roman" w:hAnsi="Times New Roman" w:cs="Times New Roman"/>
          <w:sz w:val="24"/>
          <w:szCs w:val="24"/>
          <w:lang w:eastAsia="pt-BR"/>
        </w:rPr>
        <w:t xml:space="preserve"> são vistos pelos gestores como</w:t>
      </w:r>
      <w:r w:rsidR="000B0E8F" w:rsidRPr="0048000A">
        <w:rPr>
          <w:rFonts w:ascii="Times New Roman" w:hAnsi="Times New Roman" w:cs="Times New Roman"/>
          <w:sz w:val="24"/>
          <w:szCs w:val="24"/>
          <w:lang w:eastAsia="pt-BR"/>
        </w:rPr>
        <w:t xml:space="preserve"> não usuários da polític</w:t>
      </w:r>
      <w:r w:rsidR="00523F1D">
        <w:rPr>
          <w:rFonts w:ascii="Times New Roman" w:hAnsi="Times New Roman" w:cs="Times New Roman"/>
          <w:sz w:val="24"/>
          <w:szCs w:val="24"/>
          <w:lang w:eastAsia="pt-BR"/>
        </w:rPr>
        <w:t>a pública do CAR, o que é</w:t>
      </w:r>
      <w:r w:rsidR="000B0E8F" w:rsidRPr="0048000A">
        <w:rPr>
          <w:rFonts w:ascii="Times New Roman" w:hAnsi="Times New Roman" w:cs="Times New Roman"/>
          <w:sz w:val="24"/>
          <w:szCs w:val="24"/>
          <w:lang w:eastAsia="pt-BR"/>
        </w:rPr>
        <w:t xml:space="preserve"> resultado de um longo processo de ausência do Estado junto a esses segmentos e de percepções compartilhadas pelos gestores, o que teria contribuído para o baixo número de inscrições dos territórios tradicionais no cadastro. </w:t>
      </w:r>
      <w:r w:rsidR="000B0E8F">
        <w:rPr>
          <w:rFonts w:ascii="Times New Roman" w:hAnsi="Times New Roman" w:cs="Times New Roman"/>
          <w:spacing w:val="-4"/>
          <w:sz w:val="24"/>
          <w:szCs w:val="24"/>
          <w:lang w:eastAsia="pt-BR"/>
        </w:rPr>
        <w:t xml:space="preserve"> </w:t>
      </w:r>
      <w:r w:rsidR="00E40C1E">
        <w:rPr>
          <w:rFonts w:ascii="Times New Roman" w:hAnsi="Times New Roman" w:cs="Times New Roman"/>
          <w:spacing w:val="-4"/>
          <w:sz w:val="24"/>
          <w:szCs w:val="24"/>
          <w:lang w:eastAsia="pt-BR"/>
        </w:rPr>
        <w:t xml:space="preserve">As dificuldades e impressões elencadas </w:t>
      </w:r>
      <w:r w:rsidR="00CE22EC">
        <w:rPr>
          <w:rFonts w:ascii="Times New Roman" w:hAnsi="Times New Roman" w:cs="Times New Roman"/>
          <w:spacing w:val="-4"/>
          <w:sz w:val="24"/>
          <w:szCs w:val="24"/>
          <w:lang w:eastAsia="pt-BR"/>
        </w:rPr>
        <w:t xml:space="preserve">no </w:t>
      </w:r>
      <w:r w:rsidR="000070FD">
        <w:rPr>
          <w:rFonts w:ascii="Times New Roman" w:hAnsi="Times New Roman" w:cs="Times New Roman"/>
          <w:iCs/>
          <w:spacing w:val="-4"/>
          <w:sz w:val="24"/>
          <w:szCs w:val="24"/>
          <w:lang w:eastAsia="pt-BR"/>
        </w:rPr>
        <w:t>questionário</w:t>
      </w:r>
      <w:r w:rsidR="00CE22EC">
        <w:rPr>
          <w:rFonts w:ascii="Times New Roman" w:hAnsi="Times New Roman" w:cs="Times New Roman"/>
          <w:spacing w:val="-4"/>
          <w:sz w:val="24"/>
          <w:szCs w:val="24"/>
          <w:lang w:eastAsia="pt-BR"/>
        </w:rPr>
        <w:t xml:space="preserve"> </w:t>
      </w:r>
      <w:r w:rsidR="00E40C1E">
        <w:rPr>
          <w:rFonts w:ascii="Times New Roman" w:hAnsi="Times New Roman" w:cs="Times New Roman"/>
          <w:spacing w:val="-4"/>
          <w:sz w:val="24"/>
          <w:szCs w:val="24"/>
          <w:lang w:eastAsia="pt-BR"/>
        </w:rPr>
        <w:t xml:space="preserve">evidenciam o desconhecimento sobre esses territórios e seus direitos, a falta de acesso </w:t>
      </w:r>
      <w:r w:rsidR="00514429">
        <w:rPr>
          <w:rFonts w:ascii="Times New Roman" w:hAnsi="Times New Roman" w:cs="Times New Roman"/>
          <w:spacing w:val="-4"/>
          <w:sz w:val="24"/>
          <w:szCs w:val="24"/>
          <w:lang w:eastAsia="pt-BR"/>
        </w:rPr>
        <w:t>à</w:t>
      </w:r>
      <w:r w:rsidR="00E40C1E">
        <w:rPr>
          <w:rFonts w:ascii="Times New Roman" w:hAnsi="Times New Roman" w:cs="Times New Roman"/>
          <w:spacing w:val="-4"/>
          <w:sz w:val="24"/>
          <w:szCs w:val="24"/>
          <w:lang w:eastAsia="pt-BR"/>
        </w:rPr>
        <w:t xml:space="preserve"> informação oficiais e qualificadas, fruto de um longo </w:t>
      </w:r>
      <w:r w:rsidR="00E40C1E">
        <w:rPr>
          <w:rFonts w:ascii="Times New Roman" w:hAnsi="Times New Roman" w:cs="Times New Roman"/>
          <w:spacing w:val="-4"/>
          <w:sz w:val="24"/>
          <w:szCs w:val="24"/>
          <w:lang w:eastAsia="pt-BR"/>
        </w:rPr>
        <w:lastRenderedPageBreak/>
        <w:t>processo de exclusão e invisibilidade impostas a esses territórios</w:t>
      </w:r>
      <w:r w:rsidR="005B6136">
        <w:rPr>
          <w:rFonts w:ascii="Times New Roman" w:hAnsi="Times New Roman" w:cs="Times New Roman"/>
          <w:spacing w:val="-4"/>
          <w:sz w:val="24"/>
          <w:szCs w:val="24"/>
          <w:lang w:eastAsia="pt-BR"/>
        </w:rPr>
        <w:t xml:space="preserve"> que afetam diretamente a execução de políticas públicas, em que </w:t>
      </w:r>
      <w:r w:rsidR="00E40C1E" w:rsidRPr="0048000A">
        <w:rPr>
          <w:rFonts w:ascii="Times New Roman" w:hAnsi="Times New Roman" w:cs="Times New Roman"/>
          <w:spacing w:val="-4"/>
          <w:sz w:val="24"/>
          <w:szCs w:val="24"/>
          <w:lang w:eastAsia="pt-BR"/>
        </w:rPr>
        <w:t>organizações e agentes implementadores de políticas, como sistemas sociais específicos, produzem efeitos nos processos de inclusão e exclusão social (LOTTA e PIRES</w:t>
      </w:r>
      <w:r w:rsidR="00E40C1E">
        <w:rPr>
          <w:rFonts w:ascii="Times New Roman" w:hAnsi="Times New Roman" w:cs="Times New Roman"/>
          <w:spacing w:val="-4"/>
          <w:sz w:val="24"/>
          <w:szCs w:val="24"/>
          <w:lang w:eastAsia="pt-BR"/>
        </w:rPr>
        <w:t xml:space="preserve">, 2018). </w:t>
      </w:r>
    </w:p>
    <w:p w14:paraId="1998C01D" w14:textId="0A295DCF" w:rsidR="00CE22EC" w:rsidRDefault="00CE22EC"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pacing w:val="-4"/>
          <w:sz w:val="24"/>
          <w:szCs w:val="24"/>
          <w:lang w:eastAsia="pt-BR"/>
        </w:rPr>
        <w:t xml:space="preserve">Outro ponto </w:t>
      </w:r>
      <w:r w:rsidRPr="00CE22EC">
        <w:rPr>
          <w:rFonts w:ascii="Times New Roman" w:hAnsi="Times New Roman" w:cs="Times New Roman"/>
          <w:sz w:val="24"/>
          <w:szCs w:val="24"/>
          <w:lang w:eastAsia="pt-BR"/>
        </w:rPr>
        <w:t xml:space="preserve">importante é </w:t>
      </w:r>
      <w:r>
        <w:rPr>
          <w:rFonts w:ascii="Times New Roman" w:hAnsi="Times New Roman" w:cs="Times New Roman"/>
          <w:sz w:val="24"/>
          <w:szCs w:val="24"/>
          <w:lang w:eastAsia="pt-BR"/>
        </w:rPr>
        <w:t>que de</w:t>
      </w:r>
      <w:r w:rsidRPr="00CE22EC">
        <w:rPr>
          <w:rFonts w:ascii="Times New Roman" w:hAnsi="Times New Roman" w:cs="Times New Roman"/>
          <w:sz w:val="24"/>
          <w:szCs w:val="24"/>
          <w:lang w:eastAsia="pt-BR"/>
        </w:rPr>
        <w:t>sigualdades</w:t>
      </w:r>
      <w:r>
        <w:rPr>
          <w:rFonts w:ascii="Times New Roman" w:hAnsi="Times New Roman" w:cs="Times New Roman"/>
          <w:sz w:val="24"/>
          <w:szCs w:val="24"/>
          <w:lang w:eastAsia="pt-BR"/>
        </w:rPr>
        <w:t xml:space="preserve"> e processos de exclusão</w:t>
      </w:r>
      <w:r w:rsidRPr="00CE22EC">
        <w:rPr>
          <w:rFonts w:ascii="Times New Roman" w:hAnsi="Times New Roman" w:cs="Times New Roman"/>
          <w:sz w:val="24"/>
          <w:szCs w:val="24"/>
          <w:lang w:eastAsia="pt-BR"/>
        </w:rPr>
        <w:t xml:space="preserve"> que afetam públicos particularmente vulneráveis podem ser classificadas como problemas “complexos” ou “perversos” (</w:t>
      </w:r>
      <w:r w:rsidRPr="005C0170">
        <w:rPr>
          <w:rFonts w:ascii="Times New Roman" w:hAnsi="Times New Roman" w:cs="Times New Roman"/>
          <w:i/>
          <w:iCs/>
          <w:sz w:val="24"/>
          <w:szCs w:val="24"/>
          <w:lang w:eastAsia="pt-BR"/>
        </w:rPr>
        <w:t>wicked</w:t>
      </w:r>
      <w:r w:rsidRPr="00CE22EC">
        <w:rPr>
          <w:rFonts w:ascii="Times New Roman" w:hAnsi="Times New Roman" w:cs="Times New Roman"/>
          <w:sz w:val="24"/>
          <w:szCs w:val="24"/>
          <w:lang w:eastAsia="pt-BR"/>
        </w:rPr>
        <w:t xml:space="preserve"> </w:t>
      </w:r>
      <w:r w:rsidRPr="005C0170">
        <w:rPr>
          <w:rFonts w:ascii="Times New Roman" w:hAnsi="Times New Roman" w:cs="Times New Roman"/>
          <w:i/>
          <w:iCs/>
          <w:sz w:val="24"/>
          <w:szCs w:val="24"/>
          <w:lang w:eastAsia="pt-BR"/>
        </w:rPr>
        <w:t>problems</w:t>
      </w:r>
      <w:r w:rsidRPr="00CE22EC">
        <w:rPr>
          <w:rFonts w:ascii="Times New Roman" w:hAnsi="Times New Roman" w:cs="Times New Roman"/>
          <w:sz w:val="24"/>
          <w:szCs w:val="24"/>
          <w:lang w:eastAsia="pt-BR"/>
        </w:rPr>
        <w:t>), pois são fenômenos multidimensionais e multideterminados, com efeitos pe</w:t>
      </w:r>
      <w:r>
        <w:rPr>
          <w:rFonts w:ascii="Times New Roman" w:hAnsi="Times New Roman" w:cs="Times New Roman"/>
          <w:sz w:val="24"/>
          <w:szCs w:val="24"/>
          <w:lang w:eastAsia="pt-BR"/>
        </w:rPr>
        <w:t>rsistentes e sem solução fáci</w:t>
      </w:r>
      <w:r w:rsidR="00452D24">
        <w:rPr>
          <w:rFonts w:ascii="Times New Roman" w:hAnsi="Times New Roman" w:cs="Times New Roman"/>
          <w:sz w:val="24"/>
          <w:szCs w:val="24"/>
          <w:lang w:eastAsia="pt-BR"/>
        </w:rPr>
        <w:t xml:space="preserve">l. </w:t>
      </w:r>
      <w:r>
        <w:rPr>
          <w:rFonts w:ascii="Times New Roman" w:hAnsi="Times New Roman" w:cs="Times New Roman"/>
          <w:sz w:val="24"/>
          <w:szCs w:val="24"/>
          <w:lang w:eastAsia="pt-BR"/>
        </w:rPr>
        <w:t>Dessa forma, o enfrentamento das dificuldades elencadas pelos gestores estaduais a respeito da inscrição de territórios tradicionais do CAR e de todas as atividades envolvidas nesse processo, esbarra justamente na</w:t>
      </w:r>
      <w:r w:rsidRPr="00CE22EC">
        <w:rPr>
          <w:rFonts w:ascii="Times New Roman" w:hAnsi="Times New Roman" w:cs="Times New Roman"/>
          <w:sz w:val="24"/>
          <w:szCs w:val="24"/>
          <w:lang w:eastAsia="pt-BR"/>
        </w:rPr>
        <w:t xml:space="preserve"> interação</w:t>
      </w:r>
      <w:r w:rsidR="00C2798E">
        <w:rPr>
          <w:rFonts w:ascii="Times New Roman" w:hAnsi="Times New Roman" w:cs="Times New Roman"/>
          <w:sz w:val="24"/>
          <w:szCs w:val="24"/>
          <w:lang w:eastAsia="pt-BR"/>
        </w:rPr>
        <w:t xml:space="preserve"> complexa e muitas vezes desiquilibrada</w:t>
      </w:r>
      <w:r w:rsidRPr="00CE22EC">
        <w:rPr>
          <w:rFonts w:ascii="Times New Roman" w:hAnsi="Times New Roman" w:cs="Times New Roman"/>
          <w:sz w:val="24"/>
          <w:szCs w:val="24"/>
          <w:lang w:eastAsia="pt-BR"/>
        </w:rPr>
        <w:t xml:space="preserve"> entre atores com formações, identidades profissionais, trajetórias, perspectivas, valores e recursos di</w:t>
      </w:r>
      <w:r w:rsidR="00452D24">
        <w:rPr>
          <w:rFonts w:ascii="Times New Roman" w:hAnsi="Times New Roman" w:cs="Times New Roman"/>
          <w:sz w:val="24"/>
          <w:szCs w:val="24"/>
          <w:lang w:eastAsia="pt-BR"/>
        </w:rPr>
        <w:t>stintos e p</w:t>
      </w:r>
      <w:r w:rsidRPr="00CE22EC">
        <w:rPr>
          <w:rFonts w:ascii="Times New Roman" w:hAnsi="Times New Roman" w:cs="Times New Roman"/>
          <w:sz w:val="24"/>
          <w:szCs w:val="24"/>
          <w:lang w:eastAsia="pt-BR"/>
        </w:rPr>
        <w:t xml:space="preserve">olíticas públicas </w:t>
      </w:r>
      <w:r w:rsidR="00452D24">
        <w:rPr>
          <w:rFonts w:ascii="Times New Roman" w:hAnsi="Times New Roman" w:cs="Times New Roman"/>
          <w:sz w:val="24"/>
          <w:szCs w:val="24"/>
          <w:lang w:eastAsia="pt-BR"/>
        </w:rPr>
        <w:t xml:space="preserve">são também constituídas por espaços de </w:t>
      </w:r>
      <w:r w:rsidRPr="00CE22EC">
        <w:rPr>
          <w:rFonts w:ascii="Times New Roman" w:hAnsi="Times New Roman" w:cs="Times New Roman"/>
          <w:sz w:val="24"/>
          <w:szCs w:val="24"/>
          <w:lang w:eastAsia="pt-BR"/>
        </w:rPr>
        <w:t>conflito e disputa, o que impõe a centra</w:t>
      </w:r>
      <w:r w:rsidR="00452D24">
        <w:rPr>
          <w:rFonts w:ascii="Times New Roman" w:hAnsi="Times New Roman" w:cs="Times New Roman"/>
          <w:sz w:val="24"/>
          <w:szCs w:val="24"/>
          <w:lang w:eastAsia="pt-BR"/>
        </w:rPr>
        <w:t xml:space="preserve">lidade da discussão da </w:t>
      </w:r>
      <w:r w:rsidR="002F3653">
        <w:rPr>
          <w:rFonts w:ascii="Times New Roman" w:hAnsi="Times New Roman" w:cs="Times New Roman"/>
          <w:sz w:val="24"/>
          <w:szCs w:val="24"/>
          <w:lang w:eastAsia="pt-BR"/>
        </w:rPr>
        <w:t>política</w:t>
      </w:r>
      <w:r w:rsidR="00452D24">
        <w:rPr>
          <w:rFonts w:ascii="Times New Roman" w:hAnsi="Times New Roman" w:cs="Times New Roman"/>
          <w:sz w:val="24"/>
          <w:szCs w:val="24"/>
          <w:lang w:eastAsia="pt-BR"/>
        </w:rPr>
        <w:t xml:space="preserve"> </w:t>
      </w:r>
      <w:r w:rsidR="00452D24" w:rsidRPr="00737437">
        <w:rPr>
          <w:rFonts w:ascii="Times New Roman" w:hAnsi="Times New Roman" w:cs="Times New Roman"/>
          <w:sz w:val="24"/>
          <w:szCs w:val="24"/>
          <w:lang w:eastAsia="pt-BR"/>
        </w:rPr>
        <w:t xml:space="preserve">(BICHIR e CANATO in PIRES, 2019, </w:t>
      </w:r>
      <w:r w:rsidR="00514429" w:rsidRPr="00737437">
        <w:rPr>
          <w:rFonts w:ascii="Times New Roman" w:hAnsi="Times New Roman" w:cs="Times New Roman"/>
          <w:sz w:val="24"/>
          <w:szCs w:val="24"/>
          <w:lang w:eastAsia="pt-BR"/>
        </w:rPr>
        <w:t>p</w:t>
      </w:r>
      <w:r w:rsidR="00514429">
        <w:rPr>
          <w:rFonts w:ascii="Times New Roman" w:hAnsi="Times New Roman" w:cs="Times New Roman"/>
          <w:sz w:val="24"/>
          <w:szCs w:val="24"/>
          <w:lang w:eastAsia="pt-BR"/>
        </w:rPr>
        <w:t>.</w:t>
      </w:r>
      <w:r w:rsidR="00514429" w:rsidRPr="00737437">
        <w:rPr>
          <w:rFonts w:ascii="Times New Roman" w:hAnsi="Times New Roman" w:cs="Times New Roman"/>
          <w:sz w:val="24"/>
          <w:szCs w:val="24"/>
          <w:lang w:eastAsia="pt-BR"/>
        </w:rPr>
        <w:t xml:space="preserve"> </w:t>
      </w:r>
      <w:r w:rsidR="00452D24" w:rsidRPr="00737437">
        <w:rPr>
          <w:rFonts w:ascii="Times New Roman" w:hAnsi="Times New Roman" w:cs="Times New Roman"/>
          <w:sz w:val="24"/>
          <w:szCs w:val="24"/>
          <w:lang w:eastAsia="pt-BR"/>
        </w:rPr>
        <w:t>243).</w:t>
      </w:r>
    </w:p>
    <w:p w14:paraId="0585387D" w14:textId="749B48DA" w:rsidR="00B95DCD" w:rsidRPr="004E1F1B" w:rsidRDefault="00B95DCD"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As dificuldades apontadas pelos gestores e os baixos índices de inscrição de territórios tradicionais no CAR também se relacionam com a teoria de </w:t>
      </w:r>
      <w:r w:rsidRPr="00B95DCD">
        <w:rPr>
          <w:rFonts w:ascii="Times New Roman" w:hAnsi="Times New Roman" w:cs="Times New Roman"/>
          <w:sz w:val="24"/>
          <w:szCs w:val="24"/>
          <w:lang w:eastAsia="pt-BR"/>
        </w:rPr>
        <w:t>políticas públicas e a construção social do merecimento</w:t>
      </w:r>
      <w:r>
        <w:rPr>
          <w:rFonts w:ascii="Times New Roman" w:hAnsi="Times New Roman" w:cs="Times New Roman"/>
          <w:sz w:val="24"/>
          <w:szCs w:val="24"/>
          <w:lang w:eastAsia="pt-BR"/>
        </w:rPr>
        <w:t xml:space="preserve"> (</w:t>
      </w:r>
      <w:r w:rsidR="00514429">
        <w:rPr>
          <w:rFonts w:ascii="Times New Roman" w:hAnsi="Times New Roman" w:cs="Times New Roman"/>
          <w:i/>
          <w:sz w:val="24"/>
          <w:szCs w:val="24"/>
          <w:lang w:eastAsia="pt-BR"/>
        </w:rPr>
        <w:t>d</w:t>
      </w:r>
      <w:r w:rsidRPr="00B95DCD">
        <w:rPr>
          <w:rFonts w:ascii="Times New Roman" w:hAnsi="Times New Roman" w:cs="Times New Roman"/>
          <w:i/>
          <w:sz w:val="24"/>
          <w:szCs w:val="24"/>
          <w:lang w:eastAsia="pt-BR"/>
        </w:rPr>
        <w:t>eservedness</w:t>
      </w:r>
      <w:r w:rsidR="00C974FA">
        <w:rPr>
          <w:rFonts w:ascii="Times New Roman" w:hAnsi="Times New Roman" w:cs="Times New Roman"/>
          <w:sz w:val="24"/>
          <w:szCs w:val="24"/>
          <w:lang w:eastAsia="pt-BR"/>
        </w:rPr>
        <w:t xml:space="preserve">) e da ideia de que a persistência de políticas é mais comum que mudanças políticas. </w:t>
      </w:r>
      <w:r>
        <w:rPr>
          <w:rFonts w:ascii="Times New Roman" w:hAnsi="Times New Roman" w:cs="Times New Roman"/>
          <w:sz w:val="24"/>
          <w:szCs w:val="24"/>
          <w:lang w:eastAsia="pt-BR"/>
        </w:rPr>
        <w:t xml:space="preserve">As sociedades humanas, em seus diferentes processos de interação, sempre criaram distinções entre quem era familiar e os “outros”, em geral vistos </w:t>
      </w:r>
      <w:r w:rsidR="00E224F6">
        <w:rPr>
          <w:rFonts w:ascii="Times New Roman" w:hAnsi="Times New Roman" w:cs="Times New Roman"/>
          <w:sz w:val="24"/>
          <w:szCs w:val="24"/>
          <w:lang w:eastAsia="pt-BR"/>
        </w:rPr>
        <w:t xml:space="preserve">com desconfiança e animosidade. Por exemplo, a formação do conceito de cidadão, alguém com privilégios e proteções, com o direito de ter direitos nos Estados Unidos, exclui durante mais de um século pessoas negras, indígenas e mulheres nos Estados Unidos </w:t>
      </w:r>
      <w:r w:rsidR="00E224F6" w:rsidRPr="00737437">
        <w:rPr>
          <w:rFonts w:ascii="Times New Roman" w:hAnsi="Times New Roman" w:cs="Times New Roman"/>
          <w:sz w:val="24"/>
          <w:szCs w:val="24"/>
          <w:lang w:eastAsia="pt-BR"/>
        </w:rPr>
        <w:t>(SCHNEIDER e INGRAM, 1995).</w:t>
      </w:r>
      <w:r w:rsidR="00E224F6">
        <w:rPr>
          <w:rFonts w:ascii="Times New Roman" w:hAnsi="Times New Roman" w:cs="Times New Roman"/>
          <w:sz w:val="24"/>
          <w:szCs w:val="24"/>
          <w:lang w:eastAsia="pt-BR"/>
        </w:rPr>
        <w:t xml:space="preserve"> São incontáveis os avanços legais e estruturais que garantiram o tratamento igualitário aos diversos segmentos anteriormente mar</w:t>
      </w:r>
      <w:r w:rsidR="00C370CE">
        <w:rPr>
          <w:rFonts w:ascii="Times New Roman" w:hAnsi="Times New Roman" w:cs="Times New Roman"/>
          <w:sz w:val="24"/>
          <w:szCs w:val="24"/>
          <w:lang w:eastAsia="pt-BR"/>
        </w:rPr>
        <w:t>ginalizados no último século</w:t>
      </w:r>
      <w:r w:rsidR="00E224F6">
        <w:rPr>
          <w:rFonts w:ascii="Times New Roman" w:hAnsi="Times New Roman" w:cs="Times New Roman"/>
          <w:sz w:val="24"/>
          <w:szCs w:val="24"/>
          <w:lang w:eastAsia="pt-BR"/>
        </w:rPr>
        <w:t xml:space="preserve">. </w:t>
      </w:r>
      <w:r w:rsidR="004E1F1B">
        <w:rPr>
          <w:rFonts w:ascii="Times New Roman" w:hAnsi="Times New Roman" w:cs="Times New Roman"/>
          <w:sz w:val="24"/>
          <w:szCs w:val="24"/>
          <w:lang w:eastAsia="pt-BR"/>
        </w:rPr>
        <w:t xml:space="preserve">As </w:t>
      </w:r>
      <w:r w:rsidR="004E1F1B" w:rsidRPr="004E1F1B">
        <w:rPr>
          <w:rFonts w:ascii="Times New Roman" w:hAnsi="Times New Roman" w:cs="Times New Roman"/>
          <w:sz w:val="24"/>
          <w:szCs w:val="24"/>
          <w:lang w:eastAsia="pt-BR"/>
        </w:rPr>
        <w:t>política</w:t>
      </w:r>
      <w:r w:rsidR="004E1F1B">
        <w:rPr>
          <w:rFonts w:ascii="Times New Roman" w:hAnsi="Times New Roman" w:cs="Times New Roman"/>
          <w:sz w:val="24"/>
          <w:szCs w:val="24"/>
          <w:lang w:eastAsia="pt-BR"/>
        </w:rPr>
        <w:t xml:space="preserve">s </w:t>
      </w:r>
      <w:r w:rsidR="004E1F1B" w:rsidRPr="004E1F1B">
        <w:rPr>
          <w:rFonts w:ascii="Times New Roman" w:hAnsi="Times New Roman" w:cs="Times New Roman"/>
          <w:sz w:val="24"/>
          <w:szCs w:val="24"/>
          <w:lang w:eastAsia="pt-BR"/>
        </w:rPr>
        <w:t>públicas</w:t>
      </w:r>
      <w:r w:rsidR="004E1F1B">
        <w:rPr>
          <w:rFonts w:ascii="Times New Roman" w:hAnsi="Times New Roman" w:cs="Times New Roman"/>
          <w:sz w:val="24"/>
          <w:szCs w:val="24"/>
          <w:lang w:eastAsia="pt-BR"/>
        </w:rPr>
        <w:t xml:space="preserve"> são instrumentos capazes </w:t>
      </w:r>
      <w:r w:rsidR="004E1F1B" w:rsidRPr="004E1F1B">
        <w:rPr>
          <w:rFonts w:ascii="Times New Roman" w:hAnsi="Times New Roman" w:cs="Times New Roman"/>
          <w:sz w:val="24"/>
          <w:szCs w:val="24"/>
          <w:lang w:eastAsia="pt-BR"/>
        </w:rPr>
        <w:t>de garantir que todas as pessoas - não apenas as poucas selecionadas - sejam consideradas merecedoras e com direito</w:t>
      </w:r>
      <w:r w:rsidR="004E1F1B">
        <w:rPr>
          <w:rFonts w:ascii="Times New Roman" w:hAnsi="Times New Roman" w:cs="Times New Roman"/>
          <w:sz w:val="24"/>
          <w:szCs w:val="24"/>
          <w:lang w:eastAsia="pt-BR"/>
        </w:rPr>
        <w:t xml:space="preserve">s. No entanto, esses espaços </w:t>
      </w:r>
      <w:r w:rsidR="004E1F1B" w:rsidRPr="004E1F1B">
        <w:rPr>
          <w:rFonts w:ascii="Times New Roman" w:hAnsi="Times New Roman" w:cs="Times New Roman"/>
          <w:sz w:val="24"/>
          <w:szCs w:val="24"/>
          <w:lang w:eastAsia="pt-BR"/>
        </w:rPr>
        <w:t xml:space="preserve">também </w:t>
      </w:r>
      <w:r w:rsidR="00A23C23" w:rsidRPr="004E1F1B">
        <w:rPr>
          <w:rFonts w:ascii="Times New Roman" w:hAnsi="Times New Roman" w:cs="Times New Roman"/>
          <w:sz w:val="24"/>
          <w:szCs w:val="24"/>
          <w:lang w:eastAsia="pt-BR"/>
        </w:rPr>
        <w:t>têm</w:t>
      </w:r>
      <w:r w:rsidR="004E1F1B" w:rsidRPr="004E1F1B">
        <w:rPr>
          <w:rFonts w:ascii="Times New Roman" w:hAnsi="Times New Roman" w:cs="Times New Roman"/>
          <w:sz w:val="24"/>
          <w:szCs w:val="24"/>
          <w:lang w:eastAsia="pt-BR"/>
        </w:rPr>
        <w:t xml:space="preserve"> sido o meio principal de legitimar, estender e até mesmo criar populações distintas - algumas das quais são exaltadas como merecedoras e autorizadas e outras que são </w:t>
      </w:r>
      <w:r w:rsidR="004E1F1B">
        <w:rPr>
          <w:rFonts w:ascii="Times New Roman" w:hAnsi="Times New Roman" w:cs="Times New Roman"/>
          <w:sz w:val="24"/>
          <w:szCs w:val="24"/>
          <w:lang w:eastAsia="pt-BR"/>
        </w:rPr>
        <w:t>estigmatizadas c</w:t>
      </w:r>
      <w:r w:rsidR="00C370CE">
        <w:rPr>
          <w:rFonts w:ascii="Times New Roman" w:hAnsi="Times New Roman" w:cs="Times New Roman"/>
          <w:sz w:val="24"/>
          <w:szCs w:val="24"/>
          <w:lang w:eastAsia="pt-BR"/>
        </w:rPr>
        <w:t>omo não merecedoras, inatingíveis</w:t>
      </w:r>
      <w:r w:rsidR="004E1F1B">
        <w:rPr>
          <w:rFonts w:ascii="Times New Roman" w:hAnsi="Times New Roman" w:cs="Times New Roman"/>
          <w:sz w:val="24"/>
          <w:szCs w:val="24"/>
          <w:lang w:eastAsia="pt-BR"/>
        </w:rPr>
        <w:t xml:space="preserve">, difíceis e acabam recebendo um tratamento diferenciado ou não recebem o tratamento ao qual tem direito </w:t>
      </w:r>
      <w:r w:rsidR="004E1F1B" w:rsidRPr="00737437">
        <w:rPr>
          <w:rFonts w:ascii="Times New Roman" w:hAnsi="Times New Roman" w:cs="Times New Roman"/>
          <w:sz w:val="24"/>
          <w:szCs w:val="24"/>
          <w:lang w:eastAsia="pt-BR"/>
        </w:rPr>
        <w:t>(SCHNEIDER e INGRAM, 1995).</w:t>
      </w:r>
    </w:p>
    <w:p w14:paraId="348EFA69" w14:textId="28F586BC" w:rsidR="005F6226" w:rsidRDefault="00C13F1C"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De acordo com a teoria de </w:t>
      </w:r>
      <w:r w:rsidRPr="0048000A">
        <w:rPr>
          <w:rFonts w:ascii="Times New Roman" w:hAnsi="Times New Roman" w:cs="Times New Roman"/>
          <w:spacing w:val="-4"/>
          <w:sz w:val="24"/>
          <w:szCs w:val="24"/>
          <w:lang w:eastAsia="pt-BR"/>
        </w:rPr>
        <w:t>Helen Ingram e Anne Schneide</w:t>
      </w:r>
      <w:r w:rsidRPr="00737437">
        <w:rPr>
          <w:rFonts w:ascii="Times New Roman" w:hAnsi="Times New Roman" w:cs="Times New Roman"/>
          <w:spacing w:val="-4"/>
          <w:sz w:val="24"/>
          <w:szCs w:val="24"/>
          <w:lang w:eastAsia="pt-BR"/>
        </w:rPr>
        <w:t>r</w:t>
      </w:r>
      <w:r w:rsidRPr="00737437">
        <w:rPr>
          <w:rFonts w:ascii="Times New Roman" w:hAnsi="Times New Roman" w:cs="Times New Roman"/>
          <w:sz w:val="24"/>
          <w:szCs w:val="24"/>
          <w:lang w:eastAsia="pt-BR"/>
        </w:rPr>
        <w:t xml:space="preserve"> (SCHNEIDER e INGRAM, 1995)</w:t>
      </w:r>
      <w:r>
        <w:rPr>
          <w:rFonts w:ascii="Times New Roman" w:hAnsi="Times New Roman" w:cs="Times New Roman"/>
          <w:sz w:val="24"/>
          <w:szCs w:val="24"/>
          <w:lang w:eastAsia="pt-BR"/>
        </w:rPr>
        <w:t xml:space="preserve"> e</w:t>
      </w:r>
      <w:r w:rsidR="00956AAF" w:rsidRPr="00956AAF">
        <w:rPr>
          <w:rFonts w:ascii="Times New Roman" w:hAnsi="Times New Roman" w:cs="Times New Roman"/>
          <w:sz w:val="24"/>
          <w:szCs w:val="24"/>
          <w:lang w:eastAsia="pt-BR"/>
        </w:rPr>
        <w:t>mbora possam divergir quanto às razões, os observadores do comp</w:t>
      </w:r>
      <w:r>
        <w:rPr>
          <w:rFonts w:ascii="Times New Roman" w:hAnsi="Times New Roman" w:cs="Times New Roman"/>
          <w:sz w:val="24"/>
          <w:szCs w:val="24"/>
          <w:lang w:eastAsia="pt-BR"/>
        </w:rPr>
        <w:t xml:space="preserve">ortamento humano concordam que </w:t>
      </w:r>
      <w:r w:rsidR="00956AAF" w:rsidRPr="00956AAF">
        <w:rPr>
          <w:rFonts w:ascii="Times New Roman" w:hAnsi="Times New Roman" w:cs="Times New Roman"/>
          <w:sz w:val="24"/>
          <w:szCs w:val="24"/>
          <w:lang w:eastAsia="pt-BR"/>
        </w:rPr>
        <w:t xml:space="preserve">há um desejo humano fundamental de ver seus grupos como positivos e </w:t>
      </w:r>
      <w:r w:rsidR="00956AAF" w:rsidRPr="00956AAF">
        <w:rPr>
          <w:rFonts w:ascii="Times New Roman" w:hAnsi="Times New Roman" w:cs="Times New Roman"/>
          <w:sz w:val="24"/>
          <w:szCs w:val="24"/>
          <w:lang w:eastAsia="pt-BR"/>
        </w:rPr>
        <w:lastRenderedPageBreak/>
        <w:t>ocupando um status social mais alto do que outros grupos</w:t>
      </w:r>
      <w:r w:rsidR="00956AAF">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 xml:space="preserve">Assim, </w:t>
      </w:r>
      <w:r w:rsidR="00956AAF" w:rsidRPr="00956AAF">
        <w:rPr>
          <w:rFonts w:ascii="Times New Roman" w:hAnsi="Times New Roman" w:cs="Times New Roman"/>
          <w:sz w:val="24"/>
          <w:szCs w:val="24"/>
          <w:lang w:eastAsia="pt-BR"/>
        </w:rPr>
        <w:t>independentemente do motivo, muitas teorias sociológicas, psicológicas e biológicas diferentes reconhecem um processo denominado maximizar a diferença através da qual as pessoas tentam distinguir seus grupos de outros, haja ou não ganho pessoal</w:t>
      </w:r>
      <w:r w:rsidR="009827B9">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 xml:space="preserve"> A partir daí, </w:t>
      </w:r>
      <w:r w:rsidR="009827B9" w:rsidRPr="009827B9">
        <w:rPr>
          <w:rFonts w:ascii="Times New Roman" w:hAnsi="Times New Roman" w:cs="Times New Roman"/>
          <w:sz w:val="24"/>
          <w:szCs w:val="24"/>
          <w:lang w:eastAsia="pt-BR"/>
        </w:rPr>
        <w:t>grupos e sociedades criam mitos e fundamentos que justificam o domínio</w:t>
      </w:r>
      <w:r>
        <w:rPr>
          <w:rFonts w:ascii="Times New Roman" w:hAnsi="Times New Roman" w:cs="Times New Roman"/>
          <w:sz w:val="24"/>
          <w:szCs w:val="24"/>
          <w:lang w:eastAsia="pt-BR"/>
        </w:rPr>
        <w:t xml:space="preserve"> de alguns grupos sobre outros e r</w:t>
      </w:r>
      <w:r w:rsidR="009827B9" w:rsidRPr="009827B9">
        <w:rPr>
          <w:rFonts w:ascii="Times New Roman" w:hAnsi="Times New Roman" w:cs="Times New Roman"/>
          <w:sz w:val="24"/>
          <w:szCs w:val="24"/>
          <w:lang w:eastAsia="pt-BR"/>
        </w:rPr>
        <w:t>aça</w:t>
      </w:r>
      <w:r>
        <w:rPr>
          <w:rFonts w:ascii="Times New Roman" w:hAnsi="Times New Roman" w:cs="Times New Roman"/>
          <w:sz w:val="24"/>
          <w:szCs w:val="24"/>
          <w:lang w:eastAsia="pt-BR"/>
        </w:rPr>
        <w:t>, etnia e gênero são exemplos de</w:t>
      </w:r>
      <w:r w:rsidR="009827B9" w:rsidRPr="009827B9">
        <w:rPr>
          <w:rFonts w:ascii="Times New Roman" w:hAnsi="Times New Roman" w:cs="Times New Roman"/>
          <w:sz w:val="24"/>
          <w:szCs w:val="24"/>
          <w:lang w:eastAsia="pt-BR"/>
        </w:rPr>
        <w:t xml:space="preserve"> diferenç</w:t>
      </w:r>
      <w:r>
        <w:rPr>
          <w:rFonts w:ascii="Times New Roman" w:hAnsi="Times New Roman" w:cs="Times New Roman"/>
          <w:sz w:val="24"/>
          <w:szCs w:val="24"/>
          <w:lang w:eastAsia="pt-BR"/>
        </w:rPr>
        <w:t>as socialmente construídas e</w:t>
      </w:r>
      <w:r w:rsidR="009827B9" w:rsidRPr="009827B9">
        <w:rPr>
          <w:rFonts w:ascii="Times New Roman" w:hAnsi="Times New Roman" w:cs="Times New Roman"/>
          <w:sz w:val="24"/>
          <w:szCs w:val="24"/>
          <w:lang w:eastAsia="pt-BR"/>
        </w:rPr>
        <w:t xml:space="preserve"> ampliadas e escritas com mitologia</w:t>
      </w:r>
      <w:r>
        <w:rPr>
          <w:rFonts w:ascii="Times New Roman" w:hAnsi="Times New Roman" w:cs="Times New Roman"/>
          <w:sz w:val="24"/>
          <w:szCs w:val="24"/>
          <w:lang w:eastAsia="pt-BR"/>
        </w:rPr>
        <w:t>, cultura</w:t>
      </w:r>
      <w:r w:rsidR="009827B9" w:rsidRPr="009827B9">
        <w:rPr>
          <w:rFonts w:ascii="Times New Roman" w:hAnsi="Times New Roman" w:cs="Times New Roman"/>
          <w:sz w:val="24"/>
          <w:szCs w:val="24"/>
          <w:lang w:eastAsia="pt-BR"/>
        </w:rPr>
        <w:t xml:space="preserve"> e costumes.</w:t>
      </w:r>
      <w:r w:rsidR="00F0347F">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 xml:space="preserve">As diferenças entre os grupos mais diversos grupos sociais são </w:t>
      </w:r>
      <w:r w:rsidR="00775D3F">
        <w:rPr>
          <w:rFonts w:ascii="Times New Roman" w:hAnsi="Times New Roman" w:cs="Times New Roman"/>
          <w:sz w:val="24"/>
          <w:szCs w:val="24"/>
          <w:lang w:eastAsia="pt-BR"/>
        </w:rPr>
        <w:t>fatos</w:t>
      </w:r>
      <w:r>
        <w:rPr>
          <w:rFonts w:ascii="Times New Roman" w:hAnsi="Times New Roman" w:cs="Times New Roman"/>
          <w:sz w:val="24"/>
          <w:szCs w:val="24"/>
          <w:lang w:eastAsia="pt-BR"/>
        </w:rPr>
        <w:t xml:space="preserve">, </w:t>
      </w:r>
      <w:r w:rsidR="00CA23C3">
        <w:rPr>
          <w:rFonts w:ascii="Times New Roman" w:hAnsi="Times New Roman" w:cs="Times New Roman"/>
          <w:sz w:val="24"/>
          <w:szCs w:val="24"/>
          <w:lang w:eastAsia="pt-BR"/>
        </w:rPr>
        <w:t xml:space="preserve">porém </w:t>
      </w:r>
      <w:r w:rsidR="00F0347F" w:rsidRPr="00F0347F">
        <w:rPr>
          <w:rFonts w:ascii="Times New Roman" w:hAnsi="Times New Roman" w:cs="Times New Roman"/>
          <w:sz w:val="24"/>
          <w:szCs w:val="24"/>
          <w:lang w:eastAsia="pt-BR"/>
        </w:rPr>
        <w:t>o componente avaliativo que os t</w:t>
      </w:r>
      <w:r w:rsidR="00CA23C3">
        <w:rPr>
          <w:rFonts w:ascii="Times New Roman" w:hAnsi="Times New Roman" w:cs="Times New Roman"/>
          <w:sz w:val="24"/>
          <w:szCs w:val="24"/>
          <w:lang w:eastAsia="pt-BR"/>
        </w:rPr>
        <w:t>orna positivos ou negativos é produto d</w:t>
      </w:r>
      <w:r w:rsidR="00A23C23">
        <w:rPr>
          <w:rFonts w:ascii="Times New Roman" w:hAnsi="Times New Roman" w:cs="Times New Roman"/>
          <w:sz w:val="24"/>
          <w:szCs w:val="24"/>
          <w:lang w:eastAsia="pt-BR"/>
        </w:rPr>
        <w:t>e</w:t>
      </w:r>
      <w:r w:rsidR="00CA23C3">
        <w:rPr>
          <w:rFonts w:ascii="Times New Roman" w:hAnsi="Times New Roman" w:cs="Times New Roman"/>
          <w:sz w:val="24"/>
          <w:szCs w:val="24"/>
          <w:lang w:eastAsia="pt-BR"/>
        </w:rPr>
        <w:t xml:space="preserve"> processos sociais e políticos intencionais. </w:t>
      </w:r>
    </w:p>
    <w:p w14:paraId="52226AE9" w14:textId="5EECA4C8" w:rsidR="000B0E8F" w:rsidRDefault="005F6226"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Assim, a construção de sociedades modernas e suas estruturas, incluindo o Estado, são consequências de eventos históricos, mudanças econômicas e de </w:t>
      </w:r>
      <w:r w:rsidR="00F0347F" w:rsidRPr="00F0347F">
        <w:rPr>
          <w:rFonts w:ascii="Times New Roman" w:hAnsi="Times New Roman" w:cs="Times New Roman"/>
          <w:sz w:val="24"/>
          <w:szCs w:val="24"/>
          <w:lang w:eastAsia="pt-BR"/>
        </w:rPr>
        <w:t xml:space="preserve">ações </w:t>
      </w:r>
      <w:r>
        <w:rPr>
          <w:rFonts w:ascii="Times New Roman" w:hAnsi="Times New Roman" w:cs="Times New Roman"/>
          <w:sz w:val="24"/>
          <w:szCs w:val="24"/>
          <w:lang w:eastAsia="pt-BR"/>
        </w:rPr>
        <w:t xml:space="preserve">dos governos em </w:t>
      </w:r>
      <w:r w:rsidR="00F0347F" w:rsidRPr="00F0347F">
        <w:rPr>
          <w:rFonts w:ascii="Times New Roman" w:hAnsi="Times New Roman" w:cs="Times New Roman"/>
          <w:sz w:val="24"/>
          <w:szCs w:val="24"/>
          <w:lang w:eastAsia="pt-BR"/>
        </w:rPr>
        <w:t xml:space="preserve">vincular grupos </w:t>
      </w:r>
      <w:r>
        <w:rPr>
          <w:rFonts w:ascii="Times New Roman" w:hAnsi="Times New Roman" w:cs="Times New Roman"/>
          <w:sz w:val="24"/>
          <w:szCs w:val="24"/>
          <w:lang w:eastAsia="pt-BR"/>
        </w:rPr>
        <w:t xml:space="preserve">mais </w:t>
      </w:r>
      <w:r w:rsidR="00F0347F" w:rsidRPr="00F0347F">
        <w:rPr>
          <w:rFonts w:ascii="Times New Roman" w:hAnsi="Times New Roman" w:cs="Times New Roman"/>
          <w:sz w:val="24"/>
          <w:szCs w:val="24"/>
          <w:lang w:eastAsia="pt-BR"/>
        </w:rPr>
        <w:t xml:space="preserve">poderosos ao estado, </w:t>
      </w:r>
      <w:r>
        <w:rPr>
          <w:rFonts w:ascii="Times New Roman" w:hAnsi="Times New Roman" w:cs="Times New Roman"/>
          <w:sz w:val="24"/>
          <w:szCs w:val="24"/>
          <w:lang w:eastAsia="pt-BR"/>
        </w:rPr>
        <w:t xml:space="preserve">através de maiores espaços de participação, privilégios ou direitos permanentes para a manutenção do apoio necessário. </w:t>
      </w:r>
      <w:r w:rsidR="00B51D33">
        <w:rPr>
          <w:rFonts w:ascii="Times New Roman" w:hAnsi="Times New Roman" w:cs="Times New Roman"/>
          <w:sz w:val="24"/>
          <w:szCs w:val="24"/>
          <w:lang w:eastAsia="pt-BR"/>
        </w:rPr>
        <w:t>Dessa forma</w:t>
      </w:r>
      <w:r w:rsidR="00F0347F" w:rsidRPr="00F0347F">
        <w:rPr>
          <w:rFonts w:ascii="Times New Roman" w:hAnsi="Times New Roman" w:cs="Times New Roman"/>
          <w:sz w:val="24"/>
          <w:szCs w:val="24"/>
          <w:lang w:eastAsia="pt-BR"/>
        </w:rPr>
        <w:t>, os governos exploraram a tendência das pesso</w:t>
      </w:r>
      <w:r w:rsidR="00B51D33">
        <w:rPr>
          <w:rFonts w:ascii="Times New Roman" w:hAnsi="Times New Roman" w:cs="Times New Roman"/>
          <w:sz w:val="24"/>
          <w:szCs w:val="24"/>
          <w:lang w:eastAsia="pt-BR"/>
        </w:rPr>
        <w:t>as em relação à categorização em</w:t>
      </w:r>
      <w:r w:rsidR="00F0347F" w:rsidRPr="00F0347F">
        <w:rPr>
          <w:rFonts w:ascii="Times New Roman" w:hAnsi="Times New Roman" w:cs="Times New Roman"/>
          <w:sz w:val="24"/>
          <w:szCs w:val="24"/>
          <w:lang w:eastAsia="pt-BR"/>
        </w:rPr>
        <w:t xml:space="preserve"> grupo, identificação positiva </w:t>
      </w:r>
      <w:r w:rsidR="00B51D33">
        <w:rPr>
          <w:rFonts w:ascii="Times New Roman" w:hAnsi="Times New Roman" w:cs="Times New Roman"/>
          <w:sz w:val="24"/>
          <w:szCs w:val="24"/>
          <w:lang w:eastAsia="pt-BR"/>
        </w:rPr>
        <w:t xml:space="preserve">ou negativas de alguns segmentos </w:t>
      </w:r>
      <w:r w:rsidR="00775D3F" w:rsidRPr="00F0347F">
        <w:rPr>
          <w:rFonts w:ascii="Times New Roman" w:hAnsi="Times New Roman" w:cs="Times New Roman"/>
          <w:sz w:val="24"/>
          <w:szCs w:val="24"/>
          <w:lang w:eastAsia="pt-BR"/>
        </w:rPr>
        <w:t>e</w:t>
      </w:r>
      <w:r w:rsidR="00B51D33">
        <w:rPr>
          <w:rFonts w:ascii="Times New Roman" w:hAnsi="Times New Roman" w:cs="Times New Roman"/>
          <w:sz w:val="24"/>
          <w:szCs w:val="24"/>
          <w:lang w:eastAsia="pt-BR"/>
        </w:rPr>
        <w:t xml:space="preserve"> o incentivo à </w:t>
      </w:r>
      <w:r w:rsidR="00F0347F" w:rsidRPr="00F0347F">
        <w:rPr>
          <w:rFonts w:ascii="Times New Roman" w:hAnsi="Times New Roman" w:cs="Times New Roman"/>
          <w:sz w:val="24"/>
          <w:szCs w:val="24"/>
          <w:lang w:eastAsia="pt-BR"/>
        </w:rPr>
        <w:t xml:space="preserve">disposição para aceitar percepções negativas de grupos </w:t>
      </w:r>
      <w:r w:rsidR="00B51D33">
        <w:rPr>
          <w:rFonts w:ascii="Times New Roman" w:hAnsi="Times New Roman" w:cs="Times New Roman"/>
          <w:sz w:val="24"/>
          <w:szCs w:val="24"/>
          <w:lang w:eastAsia="pt-BR"/>
        </w:rPr>
        <w:t xml:space="preserve">considerados como </w:t>
      </w:r>
      <w:r w:rsidR="00F0347F" w:rsidRPr="00F0347F">
        <w:rPr>
          <w:rFonts w:ascii="Times New Roman" w:hAnsi="Times New Roman" w:cs="Times New Roman"/>
          <w:sz w:val="24"/>
          <w:szCs w:val="24"/>
          <w:lang w:eastAsia="pt-BR"/>
        </w:rPr>
        <w:t>não merecedores.</w:t>
      </w:r>
      <w:r w:rsidR="00C13F1C">
        <w:rPr>
          <w:rFonts w:ascii="Times New Roman" w:hAnsi="Times New Roman" w:cs="Times New Roman"/>
          <w:sz w:val="24"/>
          <w:szCs w:val="24"/>
          <w:lang w:eastAsia="pt-BR"/>
        </w:rPr>
        <w:t xml:space="preserve"> </w:t>
      </w:r>
      <w:r w:rsidR="001F3A44">
        <w:rPr>
          <w:rFonts w:ascii="Times New Roman" w:hAnsi="Times New Roman" w:cs="Times New Roman"/>
          <w:sz w:val="24"/>
          <w:szCs w:val="24"/>
          <w:lang w:eastAsia="pt-BR"/>
        </w:rPr>
        <w:t xml:space="preserve">Portanto, o instrumento da </w:t>
      </w:r>
      <w:r w:rsidR="00C13F1C" w:rsidRPr="00C13F1C">
        <w:rPr>
          <w:rFonts w:ascii="Times New Roman" w:hAnsi="Times New Roman" w:cs="Times New Roman"/>
          <w:sz w:val="24"/>
          <w:szCs w:val="24"/>
          <w:lang w:eastAsia="pt-BR"/>
        </w:rPr>
        <w:t>política pública é a principal ferra</w:t>
      </w:r>
      <w:r w:rsidR="001F3A44">
        <w:rPr>
          <w:rFonts w:ascii="Times New Roman" w:hAnsi="Times New Roman" w:cs="Times New Roman"/>
          <w:sz w:val="24"/>
          <w:szCs w:val="24"/>
          <w:lang w:eastAsia="pt-BR"/>
        </w:rPr>
        <w:t xml:space="preserve">menta </w:t>
      </w:r>
      <w:r w:rsidR="00F662FE">
        <w:rPr>
          <w:rFonts w:ascii="Times New Roman" w:hAnsi="Times New Roman" w:cs="Times New Roman"/>
          <w:sz w:val="24"/>
          <w:szCs w:val="24"/>
          <w:lang w:eastAsia="pt-BR"/>
        </w:rPr>
        <w:t>por meio da qual governos podem</w:t>
      </w:r>
      <w:r w:rsidR="001F3A44">
        <w:rPr>
          <w:rFonts w:ascii="Times New Roman" w:hAnsi="Times New Roman" w:cs="Times New Roman"/>
          <w:sz w:val="24"/>
          <w:szCs w:val="24"/>
          <w:lang w:eastAsia="pt-BR"/>
        </w:rPr>
        <w:t xml:space="preserve"> agir </w:t>
      </w:r>
      <w:r w:rsidR="00C13F1C" w:rsidRPr="00C13F1C">
        <w:rPr>
          <w:rFonts w:ascii="Times New Roman" w:hAnsi="Times New Roman" w:cs="Times New Roman"/>
          <w:sz w:val="24"/>
          <w:szCs w:val="24"/>
          <w:lang w:eastAsia="pt-BR"/>
        </w:rPr>
        <w:t>para</w:t>
      </w:r>
      <w:r w:rsidR="001F3A44">
        <w:rPr>
          <w:rFonts w:ascii="Times New Roman" w:hAnsi="Times New Roman" w:cs="Times New Roman"/>
          <w:sz w:val="24"/>
          <w:szCs w:val="24"/>
          <w:lang w:eastAsia="pt-BR"/>
        </w:rPr>
        <w:t xml:space="preserve"> explorar,</w:t>
      </w:r>
      <w:r w:rsidR="001F3A44" w:rsidRPr="00C13F1C">
        <w:rPr>
          <w:rFonts w:ascii="Times New Roman" w:hAnsi="Times New Roman" w:cs="Times New Roman"/>
          <w:sz w:val="24"/>
          <w:szCs w:val="24"/>
          <w:lang w:eastAsia="pt-BR"/>
        </w:rPr>
        <w:t xml:space="preserve"> institucionalizar</w:t>
      </w:r>
      <w:r w:rsidR="00C13F1C" w:rsidRPr="00C13F1C">
        <w:rPr>
          <w:rFonts w:ascii="Times New Roman" w:hAnsi="Times New Roman" w:cs="Times New Roman"/>
          <w:sz w:val="24"/>
          <w:szCs w:val="24"/>
          <w:lang w:eastAsia="pt-BR"/>
        </w:rPr>
        <w:t>, perpetuar ou modificar as construções</w:t>
      </w:r>
      <w:r w:rsidR="001F3A44">
        <w:rPr>
          <w:rFonts w:ascii="Times New Roman" w:hAnsi="Times New Roman" w:cs="Times New Roman"/>
          <w:sz w:val="24"/>
          <w:szCs w:val="24"/>
          <w:lang w:eastAsia="pt-BR"/>
        </w:rPr>
        <w:t xml:space="preserve"> sociais, mas </w:t>
      </w:r>
      <w:r w:rsidR="00C13F1C" w:rsidRPr="00C13F1C">
        <w:rPr>
          <w:rFonts w:ascii="Times New Roman" w:hAnsi="Times New Roman" w:cs="Times New Roman"/>
          <w:sz w:val="24"/>
          <w:szCs w:val="24"/>
          <w:lang w:eastAsia="pt-BR"/>
        </w:rPr>
        <w:t>também a ferramenta por meio</w:t>
      </w:r>
      <w:r w:rsidR="001F3A44">
        <w:rPr>
          <w:rFonts w:ascii="Times New Roman" w:hAnsi="Times New Roman" w:cs="Times New Roman"/>
          <w:sz w:val="24"/>
          <w:szCs w:val="24"/>
          <w:lang w:eastAsia="pt-BR"/>
        </w:rPr>
        <w:t xml:space="preserve"> da qual o governo pode priorizar e modificar a realidade</w:t>
      </w:r>
      <w:r w:rsidR="00C13F1C" w:rsidRPr="00C13F1C">
        <w:rPr>
          <w:rFonts w:ascii="Times New Roman" w:hAnsi="Times New Roman" w:cs="Times New Roman"/>
          <w:sz w:val="24"/>
          <w:szCs w:val="24"/>
          <w:lang w:eastAsia="pt-BR"/>
        </w:rPr>
        <w:t xml:space="preserve"> grupos anteriormente </w:t>
      </w:r>
      <w:r w:rsidR="00C13F1C" w:rsidRPr="00737437">
        <w:rPr>
          <w:rFonts w:ascii="Times New Roman" w:hAnsi="Times New Roman" w:cs="Times New Roman"/>
          <w:sz w:val="24"/>
          <w:szCs w:val="24"/>
          <w:lang w:eastAsia="pt-BR"/>
        </w:rPr>
        <w:t>desfavorecidos</w:t>
      </w:r>
      <w:r w:rsidR="001F3A44" w:rsidRPr="00737437">
        <w:rPr>
          <w:rFonts w:ascii="Times New Roman" w:hAnsi="Times New Roman" w:cs="Times New Roman"/>
          <w:sz w:val="24"/>
          <w:szCs w:val="24"/>
          <w:lang w:eastAsia="pt-BR"/>
        </w:rPr>
        <w:t xml:space="preserve"> (SCHNEIDER e INGRAM, 1995).</w:t>
      </w:r>
    </w:p>
    <w:p w14:paraId="7B65C464" w14:textId="377A70D6" w:rsidR="005E1C37" w:rsidRDefault="00C370CE"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Portanto</w:t>
      </w:r>
      <w:r w:rsidRPr="00042D12">
        <w:rPr>
          <w:rFonts w:ascii="Times New Roman" w:hAnsi="Times New Roman" w:cs="Times New Roman"/>
          <w:sz w:val="24"/>
          <w:szCs w:val="24"/>
          <w:lang w:eastAsia="pt-BR"/>
        </w:rPr>
        <w:t xml:space="preserve">, o </w:t>
      </w:r>
      <w:r w:rsidRPr="00AC024E">
        <w:rPr>
          <w:rFonts w:ascii="Times New Roman" w:hAnsi="Times New Roman" w:cs="Times New Roman"/>
          <w:sz w:val="24"/>
          <w:szCs w:val="24"/>
          <w:lang w:eastAsia="pt-BR"/>
        </w:rPr>
        <w:t>processo de inscrição dos territórios tradicionais no CAR encontra como barreira os problemas estruturais dentro do Estado em relação a esses territórios: invisibilidade, falta de participação, desconhecimento sobre seus direitos, malha fundiária complexa e conflituosa, percepções negativas sobre esses grupos ou total desconhecimento sobre eles.</w:t>
      </w:r>
      <w:r w:rsidRPr="00042D12">
        <w:rPr>
          <w:rFonts w:ascii="Times New Roman" w:hAnsi="Times New Roman" w:cs="Times New Roman"/>
          <w:sz w:val="24"/>
          <w:szCs w:val="24"/>
          <w:lang w:eastAsia="pt-BR"/>
        </w:rPr>
        <w:t xml:space="preserve"> Entretanto, há também um espaço para através da política pública modificar comportamentos e</w:t>
      </w:r>
      <w:r>
        <w:rPr>
          <w:rFonts w:ascii="Times New Roman" w:hAnsi="Times New Roman" w:cs="Times New Roman"/>
          <w:sz w:val="24"/>
          <w:szCs w:val="24"/>
          <w:lang w:eastAsia="pt-BR"/>
        </w:rPr>
        <w:t xml:space="preserve"> ampliar o acesso a direitos e benefícios. </w:t>
      </w:r>
    </w:p>
    <w:p w14:paraId="5D2AD0EB" w14:textId="7752B6EB" w:rsidR="007A44D3" w:rsidRDefault="000B3DE6"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Posteriormente a disponibilização do </w:t>
      </w:r>
      <w:r w:rsidR="000070FD">
        <w:rPr>
          <w:rFonts w:ascii="Times New Roman" w:hAnsi="Times New Roman" w:cs="Times New Roman"/>
          <w:iCs/>
          <w:sz w:val="24"/>
          <w:szCs w:val="24"/>
          <w:lang w:eastAsia="pt-BR"/>
        </w:rPr>
        <w:t>questionário</w:t>
      </w:r>
      <w:r>
        <w:rPr>
          <w:rFonts w:ascii="Times New Roman" w:hAnsi="Times New Roman" w:cs="Times New Roman"/>
          <w:sz w:val="24"/>
          <w:szCs w:val="24"/>
          <w:lang w:eastAsia="pt-BR"/>
        </w:rPr>
        <w:t xml:space="preserve"> aos gestores das UFs e d</w:t>
      </w:r>
      <w:r w:rsidR="00F662FE">
        <w:rPr>
          <w:rFonts w:ascii="Times New Roman" w:hAnsi="Times New Roman" w:cs="Times New Roman"/>
          <w:sz w:val="24"/>
          <w:szCs w:val="24"/>
          <w:lang w:eastAsia="pt-BR"/>
        </w:rPr>
        <w:t>e forma a entender e qualificar melhor as dificuldades dos gestores estaduais do CAR que podem ter contribuído para o baixo número de inscrições desses territó</w:t>
      </w:r>
      <w:r w:rsidR="000070FD">
        <w:rPr>
          <w:rFonts w:ascii="Times New Roman" w:hAnsi="Times New Roman" w:cs="Times New Roman"/>
          <w:sz w:val="24"/>
          <w:szCs w:val="24"/>
          <w:lang w:eastAsia="pt-BR"/>
        </w:rPr>
        <w:t>rios, durante a entrevista com oito</w:t>
      </w:r>
      <w:r w:rsidR="00F662FE">
        <w:rPr>
          <w:rFonts w:ascii="Times New Roman" w:hAnsi="Times New Roman" w:cs="Times New Roman"/>
          <w:sz w:val="24"/>
          <w:szCs w:val="24"/>
          <w:lang w:eastAsia="pt-BR"/>
        </w:rPr>
        <w:t xml:space="preserve"> gestores estaduais</w:t>
      </w:r>
      <w:r w:rsidR="000070FD">
        <w:rPr>
          <w:rFonts w:ascii="Times New Roman" w:hAnsi="Times New Roman" w:cs="Times New Roman"/>
          <w:sz w:val="24"/>
          <w:szCs w:val="24"/>
          <w:lang w:eastAsia="pt-BR"/>
        </w:rPr>
        <w:t>, de seis</w:t>
      </w:r>
      <w:r w:rsidR="00C467AB">
        <w:rPr>
          <w:rFonts w:ascii="Times New Roman" w:hAnsi="Times New Roman" w:cs="Times New Roman"/>
          <w:sz w:val="24"/>
          <w:szCs w:val="24"/>
          <w:lang w:eastAsia="pt-BR"/>
        </w:rPr>
        <w:t xml:space="preserve"> UFS,</w:t>
      </w:r>
      <w:r w:rsidR="00F662FE">
        <w:rPr>
          <w:rFonts w:ascii="Times New Roman" w:hAnsi="Times New Roman" w:cs="Times New Roman"/>
          <w:sz w:val="24"/>
          <w:szCs w:val="24"/>
          <w:lang w:eastAsia="pt-BR"/>
        </w:rPr>
        <w:t xml:space="preserve"> que atuam na agenda, foram feitas duas perguntas</w:t>
      </w:r>
      <w:r>
        <w:rPr>
          <w:rFonts w:ascii="Times New Roman" w:hAnsi="Times New Roman" w:cs="Times New Roman"/>
          <w:sz w:val="24"/>
          <w:szCs w:val="24"/>
          <w:lang w:eastAsia="pt-BR"/>
        </w:rPr>
        <w:t xml:space="preserve"> específicas sobre o tema</w:t>
      </w:r>
      <w:r w:rsidR="00F662FE">
        <w:rPr>
          <w:rFonts w:ascii="Times New Roman" w:hAnsi="Times New Roman" w:cs="Times New Roman"/>
          <w:sz w:val="24"/>
          <w:szCs w:val="24"/>
          <w:lang w:eastAsia="pt-BR"/>
        </w:rPr>
        <w:t>:</w:t>
      </w:r>
    </w:p>
    <w:p w14:paraId="19340EC3" w14:textId="7B11DA27" w:rsidR="00577784" w:rsidRPr="00514429" w:rsidRDefault="00577784" w:rsidP="005C0170">
      <w:pPr>
        <w:pStyle w:val="PargrafodaLista"/>
        <w:numPr>
          <w:ilvl w:val="0"/>
          <w:numId w:val="12"/>
        </w:numPr>
        <w:spacing w:after="0" w:line="360" w:lineRule="auto"/>
        <w:jc w:val="both"/>
        <w:rPr>
          <w:rFonts w:ascii="Times New Roman" w:hAnsi="Times New Roman" w:cs="Times New Roman"/>
          <w:sz w:val="24"/>
          <w:szCs w:val="24"/>
          <w:lang w:eastAsia="pt-BR"/>
        </w:rPr>
      </w:pPr>
      <w:r w:rsidRPr="00514429">
        <w:rPr>
          <w:rFonts w:ascii="Times New Roman" w:hAnsi="Times New Roman" w:cs="Times New Roman"/>
          <w:sz w:val="24"/>
          <w:szCs w:val="24"/>
          <w:lang w:eastAsia="pt-BR"/>
        </w:rPr>
        <w:t>Você pode descrever o cliente típico [ou cidadão] que você atende em relação ao CAR?</w:t>
      </w:r>
    </w:p>
    <w:p w14:paraId="2501303F" w14:textId="29D2DB4E" w:rsidR="00F662FE" w:rsidRPr="00514429" w:rsidRDefault="00F662FE" w:rsidP="005C0170">
      <w:pPr>
        <w:pStyle w:val="PargrafodaLista"/>
        <w:numPr>
          <w:ilvl w:val="0"/>
          <w:numId w:val="12"/>
        </w:numPr>
        <w:spacing w:after="0" w:line="360" w:lineRule="auto"/>
        <w:jc w:val="both"/>
        <w:rPr>
          <w:rFonts w:ascii="Times New Roman" w:hAnsi="Times New Roman" w:cs="Times New Roman"/>
          <w:sz w:val="24"/>
          <w:szCs w:val="24"/>
          <w:lang w:eastAsia="pt-BR"/>
        </w:rPr>
      </w:pPr>
      <w:r w:rsidRPr="00514429">
        <w:rPr>
          <w:rFonts w:ascii="Times New Roman" w:hAnsi="Times New Roman" w:cs="Times New Roman"/>
          <w:sz w:val="24"/>
          <w:szCs w:val="24"/>
          <w:lang w:eastAsia="pt-BR"/>
        </w:rPr>
        <w:lastRenderedPageBreak/>
        <w:t>Você possui reclamações ou sente mais dificuldades com grupos específicos em relação ao CAR? Incidentes críticos e mais desafiadores?</w:t>
      </w:r>
    </w:p>
    <w:p w14:paraId="7CC39EF5" w14:textId="2CA24B97" w:rsidR="00F662FE" w:rsidRPr="00514429" w:rsidRDefault="00F662FE" w:rsidP="005C0170">
      <w:pPr>
        <w:pStyle w:val="PargrafodaLista"/>
        <w:numPr>
          <w:ilvl w:val="0"/>
          <w:numId w:val="12"/>
        </w:numPr>
        <w:spacing w:after="0" w:line="360" w:lineRule="auto"/>
        <w:jc w:val="both"/>
        <w:rPr>
          <w:rFonts w:ascii="Times New Roman" w:hAnsi="Times New Roman" w:cs="Times New Roman"/>
          <w:sz w:val="24"/>
          <w:szCs w:val="24"/>
          <w:lang w:eastAsia="pt-BR"/>
        </w:rPr>
      </w:pPr>
      <w:r w:rsidRPr="00514429">
        <w:rPr>
          <w:rFonts w:ascii="Times New Roman" w:hAnsi="Times New Roman" w:cs="Times New Roman"/>
          <w:sz w:val="24"/>
          <w:szCs w:val="24"/>
          <w:lang w:eastAsia="pt-BR"/>
        </w:rPr>
        <w:t>Quais as principais dificuldades você consegue elencar que dificultam o processo de inscrição desses territórios?</w:t>
      </w:r>
    </w:p>
    <w:p w14:paraId="56CA6AA5" w14:textId="00244D04" w:rsidR="00D16160" w:rsidRDefault="00C1564B" w:rsidP="005C0170">
      <w:pPr>
        <w:spacing w:after="0" w:line="36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Dessa forma, em relação ao primeiro questionamento, as respostas </w:t>
      </w:r>
      <w:r w:rsidR="00E3094A">
        <w:rPr>
          <w:rFonts w:ascii="Times New Roman" w:hAnsi="Times New Roman" w:cs="Times New Roman"/>
          <w:bCs/>
          <w:sz w:val="24"/>
          <w:szCs w:val="24"/>
        </w:rPr>
        <w:t xml:space="preserve">do </w:t>
      </w:r>
      <w:r>
        <w:rPr>
          <w:rFonts w:ascii="Times New Roman" w:hAnsi="Times New Roman" w:cs="Times New Roman"/>
          <w:bCs/>
          <w:sz w:val="24"/>
          <w:szCs w:val="24"/>
        </w:rPr>
        <w:t>foram:</w:t>
      </w:r>
    </w:p>
    <w:p w14:paraId="5BC4D0BC" w14:textId="77777777" w:rsidR="00484187" w:rsidRDefault="00484187" w:rsidP="00514429">
      <w:pPr>
        <w:spacing w:after="0" w:line="240" w:lineRule="auto"/>
        <w:ind w:left="-142"/>
        <w:jc w:val="center"/>
        <w:rPr>
          <w:rFonts w:ascii="Times New Roman" w:hAnsi="Times New Roman" w:cs="Times New Roman"/>
          <w:bCs/>
        </w:rPr>
      </w:pPr>
    </w:p>
    <w:p w14:paraId="0BAB43D6" w14:textId="6BA95F95" w:rsidR="00514429" w:rsidRPr="005C0170" w:rsidRDefault="00514429" w:rsidP="005C0170">
      <w:pPr>
        <w:spacing w:after="0" w:line="240" w:lineRule="auto"/>
        <w:ind w:left="-142"/>
        <w:jc w:val="center"/>
        <w:rPr>
          <w:rFonts w:ascii="Times New Roman" w:hAnsi="Times New Roman" w:cs="Times New Roman"/>
          <w:bCs/>
        </w:rPr>
      </w:pPr>
      <w:r w:rsidRPr="005C0170">
        <w:rPr>
          <w:rFonts w:ascii="Times New Roman" w:hAnsi="Times New Roman" w:cs="Times New Roman"/>
          <w:bCs/>
        </w:rPr>
        <w:t>Figura 11 – Opiniões e percepções sobre o trabalho com PCT VI</w:t>
      </w:r>
    </w:p>
    <w:p w14:paraId="61B6F58B" w14:textId="151289F9" w:rsidR="00C1564B" w:rsidRDefault="005E1C37" w:rsidP="005C0170">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pt-BR"/>
        </w:rPr>
        <w:drawing>
          <wp:inline distT="0" distB="0" distL="0" distR="0" wp14:anchorId="045C3F57" wp14:editId="3FBA0E02">
            <wp:extent cx="5608320" cy="88262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486" cy="906572"/>
                    </a:xfrm>
                    <a:prstGeom prst="rect">
                      <a:avLst/>
                    </a:prstGeom>
                    <a:noFill/>
                    <a:ln>
                      <a:noFill/>
                    </a:ln>
                  </pic:spPr>
                </pic:pic>
              </a:graphicData>
            </a:graphic>
          </wp:inline>
        </w:drawing>
      </w:r>
    </w:p>
    <w:p w14:paraId="137B6D7C" w14:textId="77777777" w:rsidR="005E1C37" w:rsidRPr="005C0170" w:rsidRDefault="005E1C37" w:rsidP="005C0170">
      <w:pPr>
        <w:spacing w:after="0" w:line="240" w:lineRule="auto"/>
        <w:ind w:firstLine="709"/>
        <w:jc w:val="both"/>
        <w:rPr>
          <w:rFonts w:ascii="Times New Roman" w:hAnsi="Times New Roman" w:cs="Times New Roman"/>
          <w:bCs/>
        </w:rPr>
      </w:pPr>
    </w:p>
    <w:p w14:paraId="640EF486" w14:textId="73B231F3" w:rsidR="005E1C37" w:rsidRDefault="00484187" w:rsidP="0048418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Neste ponto,</w:t>
      </w:r>
      <w:r w:rsidR="005E1C37">
        <w:rPr>
          <w:rFonts w:ascii="Times New Roman" w:hAnsi="Times New Roman" w:cs="Times New Roman"/>
          <w:bCs/>
          <w:sz w:val="24"/>
          <w:szCs w:val="24"/>
        </w:rPr>
        <w:t xml:space="preserve"> é importante destacar que Maranhão, Pará e Ceará possuem setor específico para tratar do CAR em territórios tradicionais, no âmbito do órgão estadual gestor do CAR</w:t>
      </w:r>
      <w:r w:rsidR="00D971C3">
        <w:rPr>
          <w:rFonts w:ascii="Times New Roman" w:hAnsi="Times New Roman" w:cs="Times New Roman"/>
          <w:bCs/>
          <w:sz w:val="24"/>
          <w:szCs w:val="24"/>
        </w:rPr>
        <w:t xml:space="preserve"> ou em parceria</w:t>
      </w:r>
      <w:r w:rsidR="005E1C37">
        <w:rPr>
          <w:rFonts w:ascii="Times New Roman" w:hAnsi="Times New Roman" w:cs="Times New Roman"/>
          <w:bCs/>
          <w:sz w:val="24"/>
          <w:szCs w:val="24"/>
        </w:rPr>
        <w:t>. No caso do Maranhão, trata-se da Secretária de Agricultura Familiar (SAF/MA); no caso do Par</w:t>
      </w:r>
      <w:r w:rsidR="00632D48">
        <w:rPr>
          <w:rFonts w:ascii="Times New Roman" w:hAnsi="Times New Roman" w:cs="Times New Roman"/>
          <w:bCs/>
          <w:sz w:val="24"/>
          <w:szCs w:val="24"/>
        </w:rPr>
        <w:t xml:space="preserve">á, trata-se da </w:t>
      </w:r>
      <w:r w:rsidR="00632D48" w:rsidRPr="00632D48">
        <w:rPr>
          <w:rFonts w:ascii="Times New Roman" w:hAnsi="Times New Roman" w:cs="Times New Roman"/>
          <w:bCs/>
          <w:sz w:val="24"/>
          <w:szCs w:val="24"/>
        </w:rPr>
        <w:t>Diretoria de Gestão Socioeconômica (DGSocio</w:t>
      </w:r>
      <w:r w:rsidR="00632D48">
        <w:rPr>
          <w:rFonts w:ascii="Times New Roman" w:hAnsi="Times New Roman" w:cs="Times New Roman"/>
          <w:bCs/>
          <w:sz w:val="24"/>
          <w:szCs w:val="24"/>
        </w:rPr>
        <w:t>/SEMAS/PA</w:t>
      </w:r>
      <w:r w:rsidR="00632D48" w:rsidRPr="00632D48">
        <w:rPr>
          <w:rFonts w:ascii="Times New Roman" w:hAnsi="Times New Roman" w:cs="Times New Roman"/>
          <w:bCs/>
          <w:sz w:val="24"/>
          <w:szCs w:val="24"/>
        </w:rPr>
        <w:t>)</w:t>
      </w:r>
      <w:r w:rsidR="00632D48">
        <w:rPr>
          <w:rFonts w:ascii="Times New Roman" w:hAnsi="Times New Roman" w:cs="Times New Roman"/>
          <w:bCs/>
          <w:sz w:val="24"/>
          <w:szCs w:val="24"/>
        </w:rPr>
        <w:t xml:space="preserve"> e no caso do Ceará a Secretária de Desenvolvimento Agrário (</w:t>
      </w:r>
      <w:r w:rsidR="000070FD">
        <w:rPr>
          <w:rFonts w:ascii="Times New Roman" w:hAnsi="Times New Roman" w:cs="Times New Roman"/>
          <w:bCs/>
          <w:sz w:val="24"/>
          <w:szCs w:val="24"/>
        </w:rPr>
        <w:t>DAS</w:t>
      </w:r>
      <w:r w:rsidR="00632D48">
        <w:rPr>
          <w:rFonts w:ascii="Times New Roman" w:hAnsi="Times New Roman" w:cs="Times New Roman"/>
          <w:bCs/>
          <w:sz w:val="24"/>
          <w:szCs w:val="24"/>
        </w:rPr>
        <w:t xml:space="preserve">/CE). </w:t>
      </w:r>
    </w:p>
    <w:p w14:paraId="1C50DD78" w14:textId="07FF3132" w:rsidR="00E610F1" w:rsidRPr="0048000A" w:rsidRDefault="00C1564B" w:rsidP="0048418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w:t>
      </w:r>
      <w:r w:rsidR="009E544B">
        <w:rPr>
          <w:rFonts w:ascii="Times New Roman" w:hAnsi="Times New Roman" w:cs="Times New Roman"/>
          <w:bCs/>
          <w:sz w:val="24"/>
          <w:szCs w:val="24"/>
        </w:rPr>
        <w:t>s ações</w:t>
      </w:r>
      <w:r>
        <w:rPr>
          <w:rFonts w:ascii="Times New Roman" w:hAnsi="Times New Roman" w:cs="Times New Roman"/>
          <w:bCs/>
          <w:sz w:val="24"/>
          <w:szCs w:val="24"/>
        </w:rPr>
        <w:t xml:space="preserve"> de regularização ambiental </w:t>
      </w:r>
      <w:r w:rsidR="009E544B">
        <w:rPr>
          <w:rFonts w:ascii="Times New Roman" w:hAnsi="Times New Roman" w:cs="Times New Roman"/>
          <w:bCs/>
          <w:sz w:val="24"/>
          <w:szCs w:val="24"/>
        </w:rPr>
        <w:t>são</w:t>
      </w:r>
      <w:r>
        <w:rPr>
          <w:rFonts w:ascii="Times New Roman" w:hAnsi="Times New Roman" w:cs="Times New Roman"/>
          <w:bCs/>
          <w:sz w:val="24"/>
          <w:szCs w:val="24"/>
        </w:rPr>
        <w:t xml:space="preserve"> destinada</w:t>
      </w:r>
      <w:r w:rsidR="009E544B">
        <w:rPr>
          <w:rFonts w:ascii="Times New Roman" w:hAnsi="Times New Roman" w:cs="Times New Roman"/>
          <w:bCs/>
          <w:sz w:val="24"/>
          <w:szCs w:val="24"/>
        </w:rPr>
        <w:t>s</w:t>
      </w:r>
      <w:r>
        <w:rPr>
          <w:rFonts w:ascii="Times New Roman" w:hAnsi="Times New Roman" w:cs="Times New Roman"/>
          <w:bCs/>
          <w:sz w:val="24"/>
          <w:szCs w:val="24"/>
        </w:rPr>
        <w:t xml:space="preserve"> a imóveis rurais (pequenos, médios e grandes), territórios tradicionais e assentamentos da reforma agrária. </w:t>
      </w:r>
      <w:r w:rsidR="009E544B">
        <w:rPr>
          <w:rFonts w:ascii="Times New Roman" w:hAnsi="Times New Roman" w:cs="Times New Roman"/>
          <w:bCs/>
          <w:sz w:val="24"/>
          <w:szCs w:val="24"/>
        </w:rPr>
        <w:t>Os órgãos estaduais competentes pelo CAR atendem todos esses segmentos, entretanto a legislação estabelece que imóveis rurais até 4 módulos fiscais (pequenos imóveis), territórios tradicionais e assentamentos da reforma agr</w:t>
      </w:r>
      <w:r w:rsidR="00456D9E">
        <w:rPr>
          <w:rFonts w:ascii="Times New Roman" w:hAnsi="Times New Roman" w:cs="Times New Roman"/>
          <w:bCs/>
          <w:sz w:val="24"/>
          <w:szCs w:val="24"/>
        </w:rPr>
        <w:t xml:space="preserve">ária poderão </w:t>
      </w:r>
      <w:r w:rsidR="00456D9E" w:rsidRPr="00456D9E">
        <w:rPr>
          <w:rFonts w:ascii="Times New Roman" w:hAnsi="Times New Roman" w:cs="Times New Roman"/>
          <w:bCs/>
          <w:sz w:val="24"/>
          <w:szCs w:val="24"/>
        </w:rPr>
        <w:t>solicitar o apoio institucional ou de entidade habilitada p</w:t>
      </w:r>
      <w:r w:rsidR="00376454">
        <w:rPr>
          <w:rFonts w:ascii="Times New Roman" w:hAnsi="Times New Roman" w:cs="Times New Roman"/>
          <w:bCs/>
          <w:sz w:val="24"/>
          <w:szCs w:val="24"/>
        </w:rPr>
        <w:t>ara proceder à inscrição no CAR, de acordo com o Artigo 30 da Instrução Normativa 02/2014 do Ministério do Meio Am</w:t>
      </w:r>
      <w:r w:rsidR="002B2B4E">
        <w:rPr>
          <w:rFonts w:ascii="Times New Roman" w:hAnsi="Times New Roman" w:cs="Times New Roman"/>
          <w:bCs/>
          <w:sz w:val="24"/>
          <w:szCs w:val="24"/>
        </w:rPr>
        <w:t xml:space="preserve">biente. </w:t>
      </w:r>
      <w:r w:rsidR="00E610F1">
        <w:rPr>
          <w:rFonts w:ascii="Times New Roman" w:hAnsi="Times New Roman" w:cs="Times New Roman"/>
          <w:bCs/>
          <w:sz w:val="24"/>
          <w:szCs w:val="24"/>
        </w:rPr>
        <w:t xml:space="preserve">Além disso, </w:t>
      </w:r>
      <w:r w:rsidR="00E610F1" w:rsidRPr="0048000A">
        <w:rPr>
          <w:rFonts w:ascii="Times New Roman" w:hAnsi="Times New Roman" w:cs="Times New Roman"/>
          <w:bCs/>
          <w:sz w:val="24"/>
          <w:szCs w:val="24"/>
        </w:rPr>
        <w:t xml:space="preserve">é previsto a todos os territórios tradicionais os benefícios contidos no § 3º do art. 8º do Decreto nº 7.830/2012, assim como o apoio técnico e jurídico para inscrição no CAR. </w:t>
      </w:r>
    </w:p>
    <w:p w14:paraId="41FDB8C9" w14:textId="6DCC4FCD" w:rsidR="002B2B4E" w:rsidRDefault="002B2B4E" w:rsidP="0048418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Entretanto, os territórios tradicionais</w:t>
      </w:r>
      <w:r w:rsidR="006400D5">
        <w:rPr>
          <w:rFonts w:ascii="Times New Roman" w:hAnsi="Times New Roman" w:cs="Times New Roman"/>
          <w:bCs/>
          <w:sz w:val="24"/>
          <w:szCs w:val="24"/>
        </w:rPr>
        <w:t xml:space="preserve"> foram apontados apenas por três</w:t>
      </w:r>
      <w:r>
        <w:rPr>
          <w:rFonts w:ascii="Times New Roman" w:hAnsi="Times New Roman" w:cs="Times New Roman"/>
          <w:bCs/>
          <w:sz w:val="24"/>
          <w:szCs w:val="24"/>
        </w:rPr>
        <w:t xml:space="preserve"> estados como clientes</w:t>
      </w:r>
      <w:r w:rsidR="006400D5">
        <w:rPr>
          <w:rFonts w:ascii="Times New Roman" w:hAnsi="Times New Roman" w:cs="Times New Roman"/>
          <w:bCs/>
          <w:sz w:val="24"/>
          <w:szCs w:val="24"/>
        </w:rPr>
        <w:t xml:space="preserve"> típicos do CAR (Maranhão, </w:t>
      </w:r>
      <w:r>
        <w:rPr>
          <w:rFonts w:ascii="Times New Roman" w:hAnsi="Times New Roman" w:cs="Times New Roman"/>
          <w:bCs/>
          <w:sz w:val="24"/>
          <w:szCs w:val="24"/>
        </w:rPr>
        <w:t>P</w:t>
      </w:r>
      <w:r w:rsidR="006400D5">
        <w:rPr>
          <w:rFonts w:ascii="Times New Roman" w:hAnsi="Times New Roman" w:cs="Times New Roman"/>
          <w:bCs/>
          <w:sz w:val="24"/>
          <w:szCs w:val="24"/>
        </w:rPr>
        <w:t>ará e Ceará). Destaca-se que nesses três</w:t>
      </w:r>
      <w:r>
        <w:rPr>
          <w:rFonts w:ascii="Times New Roman" w:hAnsi="Times New Roman" w:cs="Times New Roman"/>
          <w:bCs/>
          <w:sz w:val="24"/>
          <w:szCs w:val="24"/>
        </w:rPr>
        <w:t xml:space="preserve"> estados existem setores dentro do órgão estadual</w:t>
      </w:r>
      <w:r w:rsidR="006400D5">
        <w:rPr>
          <w:rFonts w:ascii="Times New Roman" w:hAnsi="Times New Roman" w:cs="Times New Roman"/>
          <w:bCs/>
          <w:sz w:val="24"/>
          <w:szCs w:val="24"/>
        </w:rPr>
        <w:t xml:space="preserve"> ou em parceria</w:t>
      </w:r>
      <w:r>
        <w:rPr>
          <w:rFonts w:ascii="Times New Roman" w:hAnsi="Times New Roman" w:cs="Times New Roman"/>
          <w:bCs/>
          <w:sz w:val="24"/>
          <w:szCs w:val="24"/>
        </w:rPr>
        <w:t xml:space="preserve"> com a competência prioritária de atender esses segmentos. </w:t>
      </w:r>
    </w:p>
    <w:p w14:paraId="3DA6CB2A" w14:textId="77777777" w:rsidR="002B2B4E" w:rsidRDefault="002B2B4E" w:rsidP="0048418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A respeito do questionamento </w:t>
      </w:r>
      <w:r w:rsidRPr="002B2B4E">
        <w:rPr>
          <w:rFonts w:ascii="Times New Roman" w:hAnsi="Times New Roman" w:cs="Times New Roman"/>
          <w:bCs/>
          <w:i/>
          <w:sz w:val="24"/>
          <w:szCs w:val="24"/>
        </w:rPr>
        <w:t>“Você possui reclamações ou sente mais dificuldades com grupos específicos em relação ao CAR? Incidentes críticos e mais desafiadores?”</w:t>
      </w:r>
      <w:r>
        <w:rPr>
          <w:rFonts w:ascii="Times New Roman" w:hAnsi="Times New Roman" w:cs="Times New Roman"/>
          <w:bCs/>
          <w:i/>
          <w:sz w:val="24"/>
          <w:szCs w:val="24"/>
        </w:rPr>
        <w:t xml:space="preserve">, </w:t>
      </w:r>
      <w:r>
        <w:rPr>
          <w:rFonts w:ascii="Times New Roman" w:hAnsi="Times New Roman" w:cs="Times New Roman"/>
          <w:bCs/>
          <w:sz w:val="24"/>
          <w:szCs w:val="24"/>
        </w:rPr>
        <w:t>de acordo com o gestor entrevistado na Bahia:</w:t>
      </w:r>
    </w:p>
    <w:p w14:paraId="42CCE36C" w14:textId="7BAA978E" w:rsidR="002B2B4E" w:rsidRPr="005C0170" w:rsidRDefault="00E610F1" w:rsidP="00484187">
      <w:pPr>
        <w:spacing w:after="0" w:line="360" w:lineRule="auto"/>
        <w:ind w:firstLine="709"/>
        <w:jc w:val="both"/>
        <w:rPr>
          <w:rFonts w:ascii="Times New Roman" w:hAnsi="Times New Roman" w:cs="Times New Roman"/>
          <w:i/>
          <w:sz w:val="24"/>
          <w:szCs w:val="24"/>
        </w:rPr>
      </w:pPr>
      <w:r w:rsidRPr="005C0170">
        <w:rPr>
          <w:rFonts w:ascii="Times New Roman" w:hAnsi="Times New Roman" w:cs="Times New Roman"/>
          <w:i/>
          <w:sz w:val="24"/>
          <w:szCs w:val="24"/>
        </w:rPr>
        <w:lastRenderedPageBreak/>
        <w:t>“</w:t>
      </w:r>
      <w:r w:rsidR="002B2B4E" w:rsidRPr="005C0170">
        <w:rPr>
          <w:rFonts w:ascii="Times New Roman" w:hAnsi="Times New Roman" w:cs="Times New Roman"/>
          <w:i/>
          <w:sz w:val="24"/>
          <w:szCs w:val="24"/>
        </w:rPr>
        <w:t>Nós tivemos desafios de natureza tecnológica, por volta de 2013, mas entendo como problemas naturais inerentes a aquela fase do CAR. O SEIA já estava no ar e o CEFIR teve muitos problemas no início, de sincronização e sistema em geral. Outras coisas estão relacionadas, que nos angustiam muito como técnicos e agentes públicos, é ver que muitos proprietários, principalmente de agricultura familiar, não conseguem ainda se cadastrar, por não ter apoio no município e pouco do estado. Tivemos apoio do BNDES, mas não tivemos toda a estrutura do CEFIR lançada, naquela época o CAR permitia apenas o cadastro da poligonal do imóvel, e tivemos que adequar o módulo do CAR para o BNDES para fazer essa adequação e poder finalizar com o mínimo de informações, e isso facilitou muito o trabalho das empresas. O desafio maior hoje é alcançar quem precisa. Outro desafio é o da análise, e com a análise dinamizada será muito bom para avançarmos. Outra questão que eu vejo é o das comunidades Tradicionais, na minha visão deveriam ter sido cadastradas antes dos individuais, no mínimo as poligonais que já existiam cadastradas em sistemas. Pois assim travava o sistema e quem quisesse entrar teria que se explicar, para evitarmos invasões que é um drama que vivemos. O CAR não é fundiário, mas ele dá subsídios para se chegar nos indicativos de grilagem</w:t>
      </w:r>
      <w:r w:rsidR="00335098" w:rsidRPr="005C0170">
        <w:rPr>
          <w:rFonts w:ascii="Times New Roman" w:hAnsi="Times New Roman" w:cs="Times New Roman"/>
          <w:i/>
          <w:sz w:val="24"/>
          <w:szCs w:val="24"/>
        </w:rPr>
        <w:t>”.</w:t>
      </w:r>
    </w:p>
    <w:p w14:paraId="18F9E7DE" w14:textId="3053FD97" w:rsidR="00E610F1" w:rsidRPr="005C0170" w:rsidRDefault="006B0881" w:rsidP="00484187">
      <w:pPr>
        <w:spacing w:after="0" w:line="360" w:lineRule="auto"/>
        <w:ind w:firstLine="709"/>
        <w:jc w:val="both"/>
        <w:rPr>
          <w:rFonts w:ascii="Times New Roman" w:hAnsi="Times New Roman" w:cs="Times New Roman"/>
          <w:i/>
          <w:sz w:val="24"/>
          <w:szCs w:val="24"/>
        </w:rPr>
      </w:pPr>
      <w:r w:rsidRPr="00514429">
        <w:rPr>
          <w:rFonts w:ascii="Times New Roman" w:hAnsi="Times New Roman" w:cs="Times New Roman"/>
          <w:bCs/>
          <w:sz w:val="24"/>
          <w:szCs w:val="24"/>
        </w:rPr>
        <w:t>Para os gestores de Minas Gerais, as maiores dificuldades e incidentes críticos são:</w:t>
      </w:r>
    </w:p>
    <w:p w14:paraId="0E88500E" w14:textId="402FD595" w:rsidR="00A23C23" w:rsidRPr="005C0170" w:rsidRDefault="005F7CCD" w:rsidP="00484187">
      <w:pPr>
        <w:spacing w:after="0" w:line="360" w:lineRule="auto"/>
        <w:ind w:firstLine="709"/>
        <w:jc w:val="both"/>
        <w:rPr>
          <w:rFonts w:ascii="Times New Roman" w:hAnsi="Times New Roman" w:cs="Times New Roman"/>
          <w:i/>
          <w:spacing w:val="-2"/>
          <w:sz w:val="24"/>
          <w:szCs w:val="24"/>
        </w:rPr>
      </w:pPr>
      <w:r w:rsidRPr="005C0170">
        <w:rPr>
          <w:rFonts w:ascii="Times New Roman" w:hAnsi="Times New Roman" w:cs="Times New Roman"/>
          <w:i/>
          <w:spacing w:val="-2"/>
          <w:sz w:val="24"/>
          <w:szCs w:val="24"/>
        </w:rPr>
        <w:t>“</w:t>
      </w:r>
      <w:r w:rsidR="00E610F1" w:rsidRPr="005C0170">
        <w:rPr>
          <w:rFonts w:ascii="Times New Roman" w:hAnsi="Times New Roman" w:cs="Times New Roman"/>
          <w:i/>
          <w:spacing w:val="-2"/>
          <w:sz w:val="24"/>
          <w:szCs w:val="24"/>
        </w:rPr>
        <w:t xml:space="preserve">ENTREVISTADO 1: Aqui em Minas temos muitas demandas e situações, hoje no estado da inscrição que estamos às vezes chega gente com dúvidas que não dá pra explicar por e-mail, levando em conta que a pessoa não sabe usar o modulo direito, </w:t>
      </w:r>
      <w:r w:rsidR="00A23C23" w:rsidRPr="005C0170">
        <w:rPr>
          <w:rFonts w:ascii="Times New Roman" w:hAnsi="Times New Roman" w:cs="Times New Roman"/>
          <w:i/>
          <w:spacing w:val="-2"/>
          <w:sz w:val="24"/>
          <w:szCs w:val="24"/>
        </w:rPr>
        <w:t>aí</w:t>
      </w:r>
      <w:r w:rsidR="00E610F1" w:rsidRPr="005C0170">
        <w:rPr>
          <w:rFonts w:ascii="Times New Roman" w:hAnsi="Times New Roman" w:cs="Times New Roman"/>
          <w:i/>
          <w:spacing w:val="-2"/>
          <w:sz w:val="24"/>
          <w:szCs w:val="24"/>
        </w:rPr>
        <w:t xml:space="preserve"> o beneficiário teria que se locomover até uma unidade regional, e isso dificulta até porque estamos em </w:t>
      </w:r>
      <w:r w:rsidR="00A23C23" w:rsidRPr="005C0170">
        <w:rPr>
          <w:rFonts w:ascii="Times New Roman" w:hAnsi="Times New Roman" w:cs="Times New Roman"/>
          <w:i/>
          <w:spacing w:val="-2"/>
          <w:sz w:val="24"/>
          <w:szCs w:val="24"/>
        </w:rPr>
        <w:t>teletrabalho</w:t>
      </w:r>
      <w:r w:rsidR="00E610F1" w:rsidRPr="005C0170">
        <w:rPr>
          <w:rFonts w:ascii="Times New Roman" w:hAnsi="Times New Roman" w:cs="Times New Roman"/>
          <w:i/>
          <w:spacing w:val="-2"/>
          <w:sz w:val="24"/>
          <w:szCs w:val="24"/>
        </w:rPr>
        <w:t xml:space="preserve">. Outra dificuldade é com o CAR PCT que até agora não conseguimos atender às demandas. </w:t>
      </w:r>
    </w:p>
    <w:p w14:paraId="0205F813" w14:textId="797A5C49" w:rsidR="005F7CCD" w:rsidRPr="005C0170" w:rsidRDefault="00E610F1" w:rsidP="00484187">
      <w:pPr>
        <w:spacing w:after="0" w:line="360" w:lineRule="auto"/>
        <w:ind w:firstLine="709"/>
        <w:jc w:val="both"/>
        <w:rPr>
          <w:rFonts w:ascii="Times New Roman" w:hAnsi="Times New Roman" w:cs="Times New Roman"/>
          <w:i/>
          <w:spacing w:val="-2"/>
          <w:sz w:val="24"/>
          <w:szCs w:val="24"/>
        </w:rPr>
      </w:pPr>
      <w:r w:rsidRPr="005C0170">
        <w:rPr>
          <w:rFonts w:ascii="Times New Roman" w:hAnsi="Times New Roman" w:cs="Times New Roman"/>
          <w:i/>
          <w:spacing w:val="-2"/>
          <w:sz w:val="24"/>
          <w:szCs w:val="24"/>
        </w:rPr>
        <w:t xml:space="preserve">ENTREVISTADO </w:t>
      </w:r>
      <w:r w:rsidR="00A23C23" w:rsidRPr="005C0170">
        <w:rPr>
          <w:rFonts w:ascii="Times New Roman" w:hAnsi="Times New Roman" w:cs="Times New Roman"/>
          <w:i/>
          <w:spacing w:val="-2"/>
          <w:sz w:val="24"/>
          <w:szCs w:val="24"/>
        </w:rPr>
        <w:t>2:</w:t>
      </w:r>
      <w:r w:rsidRPr="005C0170">
        <w:rPr>
          <w:rFonts w:ascii="Times New Roman" w:hAnsi="Times New Roman" w:cs="Times New Roman"/>
          <w:i/>
          <w:spacing w:val="-2"/>
          <w:sz w:val="24"/>
          <w:szCs w:val="24"/>
        </w:rPr>
        <w:t xml:space="preserve"> Também existe esse recorte em relação ao CAR, que ainda possuem pessoas se inscrevendo mas talvez hoje as demandas sejam mais ao cancelamento, uma alta demanda, e para o regional também segue nessa lógica de cancelamento. Em relação a um ator </w:t>
      </w:r>
      <w:r w:rsidR="00A23C23" w:rsidRPr="005C0170">
        <w:rPr>
          <w:rFonts w:ascii="Times New Roman" w:hAnsi="Times New Roman" w:cs="Times New Roman"/>
          <w:i/>
          <w:spacing w:val="-2"/>
          <w:sz w:val="24"/>
          <w:szCs w:val="24"/>
        </w:rPr>
        <w:t>específico</w:t>
      </w:r>
      <w:r w:rsidRPr="005C0170">
        <w:rPr>
          <w:rFonts w:ascii="Times New Roman" w:hAnsi="Times New Roman" w:cs="Times New Roman"/>
          <w:i/>
          <w:spacing w:val="-2"/>
          <w:sz w:val="24"/>
          <w:szCs w:val="24"/>
        </w:rPr>
        <w:t>, o que mais gera trabalho, mais demanda e interage mais com o IEF são os empreendimentos maiores, são mais persistentes em se ter uma reposta mais imediata da instituição</w:t>
      </w:r>
      <w:r w:rsidR="00335098" w:rsidRPr="005C0170">
        <w:rPr>
          <w:rFonts w:ascii="Times New Roman" w:hAnsi="Times New Roman" w:cs="Times New Roman"/>
          <w:i/>
          <w:spacing w:val="-2"/>
          <w:sz w:val="24"/>
          <w:szCs w:val="24"/>
        </w:rPr>
        <w:t>”.</w:t>
      </w:r>
    </w:p>
    <w:p w14:paraId="19716B67" w14:textId="7BB28F21" w:rsidR="00484187" w:rsidRDefault="00484187">
      <w:pPr>
        <w:rPr>
          <w:rFonts w:ascii="Times New Roman" w:hAnsi="Times New Roman" w:cs="Times New Roman"/>
          <w:bCs/>
          <w:sz w:val="24"/>
          <w:szCs w:val="24"/>
        </w:rPr>
      </w:pPr>
      <w:r>
        <w:rPr>
          <w:rFonts w:ascii="Times New Roman" w:hAnsi="Times New Roman" w:cs="Times New Roman"/>
          <w:bCs/>
          <w:sz w:val="24"/>
          <w:szCs w:val="24"/>
        </w:rPr>
        <w:br w:type="page"/>
      </w:r>
    </w:p>
    <w:p w14:paraId="3EA69CA7" w14:textId="609A45B7" w:rsidR="005F7CCD" w:rsidRPr="00514429" w:rsidRDefault="005F7CCD" w:rsidP="005C0170">
      <w:pPr>
        <w:spacing w:after="0" w:line="360" w:lineRule="auto"/>
        <w:ind w:firstLine="708"/>
        <w:jc w:val="both"/>
        <w:rPr>
          <w:rFonts w:ascii="Times New Roman" w:hAnsi="Times New Roman" w:cs="Times New Roman"/>
          <w:bCs/>
          <w:sz w:val="24"/>
          <w:szCs w:val="24"/>
        </w:rPr>
      </w:pPr>
      <w:r w:rsidRPr="00514429">
        <w:rPr>
          <w:rFonts w:ascii="Times New Roman" w:hAnsi="Times New Roman" w:cs="Times New Roman"/>
          <w:bCs/>
          <w:sz w:val="24"/>
          <w:szCs w:val="24"/>
        </w:rPr>
        <w:lastRenderedPageBreak/>
        <w:t>Para a gestora do Maranhão:</w:t>
      </w:r>
    </w:p>
    <w:p w14:paraId="6D80050E" w14:textId="5873B9D1" w:rsidR="009C59C7" w:rsidRPr="005C0170" w:rsidRDefault="005F7CCD"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“Vou mencionar um caso específico. Quando trabalhamos em editais públicos, chamadas públicas tem uma série de regras que tratamos diferente com os indígenas, por exemplo, pois eles não têm o DAP, tal qual os agricultores familiares, e se faz um esforço maior pra se atingir o resultado e avançar. Existem regras que precisam ser cumpridas que são típicas do estado, que os povos tradicionais não tratam, não é o mesmo jeito de lidar, e isso fica mais desafiador para atingir essa realidade local</w:t>
      </w:r>
      <w:r w:rsidR="00335098" w:rsidRPr="005C0170">
        <w:rPr>
          <w:rFonts w:ascii="Times New Roman" w:hAnsi="Times New Roman" w:cs="Times New Roman"/>
          <w:i/>
          <w:sz w:val="24"/>
          <w:szCs w:val="24"/>
        </w:rPr>
        <w:t>”.</w:t>
      </w:r>
    </w:p>
    <w:p w14:paraId="5175A396" w14:textId="6CC05C89" w:rsidR="009C59C7" w:rsidRPr="00514429" w:rsidRDefault="009C59C7" w:rsidP="005C0170">
      <w:pPr>
        <w:spacing w:after="0" w:line="360" w:lineRule="auto"/>
        <w:ind w:firstLine="708"/>
        <w:jc w:val="both"/>
        <w:rPr>
          <w:rFonts w:ascii="Times New Roman" w:hAnsi="Times New Roman" w:cs="Times New Roman"/>
          <w:bCs/>
          <w:sz w:val="24"/>
          <w:szCs w:val="24"/>
        </w:rPr>
      </w:pPr>
      <w:r w:rsidRPr="00514429">
        <w:rPr>
          <w:rFonts w:ascii="Times New Roman" w:hAnsi="Times New Roman" w:cs="Times New Roman"/>
          <w:bCs/>
          <w:sz w:val="24"/>
          <w:szCs w:val="24"/>
        </w:rPr>
        <w:t>De acordo com os gestores do Paraná entrevistados:</w:t>
      </w:r>
    </w:p>
    <w:p w14:paraId="5CC9071C" w14:textId="77777777" w:rsidR="00A23C23" w:rsidRPr="005C0170" w:rsidRDefault="009C59C7"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O público mais fácil, ou com uma interlocução mais definida, é o público de assistência técnica, que possui representatividade pela EMATER e possui um interlocutor que passa pra ele as informações do CAR. Quando lidamos com público mais sem acesso a informação, é mais difícil a situação, como os PCTs. A gente procura atender a todos brevemente, e isso criamos essa cultura. O público mais fácil então é o que já possui alguma orientação ou assistência, os sem ajuda é bem difícil. </w:t>
      </w:r>
    </w:p>
    <w:p w14:paraId="2AAAD94D" w14:textId="73762073" w:rsidR="009C59C7" w:rsidRPr="005C0170" w:rsidRDefault="009C59C7"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A23C23"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O público mais fácil é aquele qualificado de alguma forma, e o público que não tem essa qualificação acaba sendo mais difícil, até mesmo pessoas de escritórios de contabilidade que não são da área e o entendimento fica mais difícil. Hoje quase não fazemos esse atendimento direto, mesmo por causa da pandemia</w:t>
      </w:r>
      <w:r w:rsidR="00335098" w:rsidRPr="005C0170">
        <w:rPr>
          <w:rFonts w:ascii="Times New Roman" w:hAnsi="Times New Roman" w:cs="Times New Roman"/>
          <w:i/>
          <w:sz w:val="24"/>
          <w:szCs w:val="24"/>
        </w:rPr>
        <w:t>”.</w:t>
      </w:r>
    </w:p>
    <w:p w14:paraId="5D992CE4" w14:textId="4A3432BF" w:rsidR="006400D5" w:rsidRPr="00514429" w:rsidRDefault="006400D5" w:rsidP="005C0170">
      <w:pPr>
        <w:spacing w:after="0" w:line="360" w:lineRule="auto"/>
        <w:ind w:firstLine="708"/>
        <w:jc w:val="both"/>
        <w:rPr>
          <w:rFonts w:ascii="Times New Roman" w:hAnsi="Times New Roman" w:cs="Times New Roman"/>
          <w:bCs/>
          <w:sz w:val="24"/>
          <w:szCs w:val="24"/>
        </w:rPr>
      </w:pPr>
      <w:r w:rsidRPr="00514429">
        <w:rPr>
          <w:rFonts w:ascii="Times New Roman" w:hAnsi="Times New Roman" w:cs="Times New Roman"/>
          <w:bCs/>
          <w:sz w:val="24"/>
          <w:szCs w:val="24"/>
        </w:rPr>
        <w:t>Já para a gestora entrevistada do Pará:</w:t>
      </w:r>
    </w:p>
    <w:p w14:paraId="1D6310AC" w14:textId="2B8C092E" w:rsidR="006400D5" w:rsidRPr="005C0170" w:rsidRDefault="006400D5"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“ENTREVISTADO: Em relação aos agricultores familiares, a SEMAS possui mais facilidade de lidar consegue atender os proprietários até 4 módulos e é mais pertinente, junto com a EMATER, e atende de forma mais rápida e também as empresas. No entanto, o tratamento e atendimento de territórios tradicionais e coletivos, ele é mais complexo, pois ele envolve o atendimento dos anseios da comunidade, que trazem seus próprios anseios. A agenda do CAR Quilombola ainda vejo como negativa porque muitos posicionamentos e impressões que as comunidades realizaram não estão sendo absorvidas de forma clara na instituição, por isso criamos um Grupo de Trabalha para isso</w:t>
      </w:r>
      <w:r w:rsidR="00335098" w:rsidRPr="005C0170">
        <w:rPr>
          <w:rFonts w:ascii="Times New Roman" w:hAnsi="Times New Roman" w:cs="Times New Roman"/>
          <w:i/>
          <w:sz w:val="24"/>
          <w:szCs w:val="24"/>
        </w:rPr>
        <w:t>”.</w:t>
      </w:r>
    </w:p>
    <w:p w14:paraId="65E4A3A0" w14:textId="6D68CBD9" w:rsidR="006400D5" w:rsidRPr="00514429" w:rsidRDefault="006400D5" w:rsidP="005C0170">
      <w:pPr>
        <w:spacing w:after="0" w:line="360" w:lineRule="auto"/>
        <w:ind w:firstLine="708"/>
        <w:jc w:val="both"/>
        <w:rPr>
          <w:rFonts w:ascii="Times New Roman" w:hAnsi="Times New Roman" w:cs="Times New Roman"/>
          <w:bCs/>
          <w:sz w:val="24"/>
          <w:szCs w:val="24"/>
        </w:rPr>
      </w:pPr>
      <w:r w:rsidRPr="00514429">
        <w:rPr>
          <w:rFonts w:ascii="Times New Roman" w:hAnsi="Times New Roman" w:cs="Times New Roman"/>
          <w:bCs/>
          <w:sz w:val="24"/>
          <w:szCs w:val="24"/>
        </w:rPr>
        <w:t>De acordo com o gestor do Ceará entrevistado:</w:t>
      </w:r>
    </w:p>
    <w:p w14:paraId="602ADDD8" w14:textId="29F4AB94" w:rsidR="00C1564B" w:rsidRPr="005C0170" w:rsidRDefault="006400D5"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Depende não vejo nada difícil e nada fácil. Do ponto de vista histórico de recursos e projetos, as populações de PCT estão mais excluídas dentro desse conjunto, que era voltado mais ao agronegócio. Para o MAPA e o MST enfrentar o preconceito com esses públicos é relativamente mais fácil. Tenho na minha equipe pessoas que trabalham então na área de inclusão quilombola considerando a complexidade desses territórios. O CAR na hora que as pessoas fazem esse compromisso, temos que considerar o sociocultural, </w:t>
      </w:r>
      <w:r w:rsidRPr="005C0170">
        <w:rPr>
          <w:rFonts w:ascii="Times New Roman" w:hAnsi="Times New Roman" w:cs="Times New Roman"/>
          <w:i/>
          <w:sz w:val="24"/>
          <w:szCs w:val="24"/>
        </w:rPr>
        <w:lastRenderedPageBreak/>
        <w:t>ambiental e econômico. Historicamente os PCTs são mais excluídos, além da questão de gênero, questão LGBT, entre outras. Temos que compreender essas complexidades</w:t>
      </w:r>
      <w:r w:rsidR="00335098" w:rsidRPr="005C0170">
        <w:rPr>
          <w:rFonts w:ascii="Times New Roman" w:hAnsi="Times New Roman" w:cs="Times New Roman"/>
          <w:i/>
          <w:sz w:val="24"/>
          <w:szCs w:val="24"/>
        </w:rPr>
        <w:t>”.</w:t>
      </w:r>
    </w:p>
    <w:p w14:paraId="3F757DA8" w14:textId="2A670F01" w:rsidR="008E6236" w:rsidRPr="00514429" w:rsidRDefault="008E6236" w:rsidP="005C0170">
      <w:pPr>
        <w:spacing w:after="0" w:line="360" w:lineRule="auto"/>
        <w:jc w:val="both"/>
        <w:rPr>
          <w:rFonts w:ascii="Times New Roman" w:hAnsi="Times New Roman" w:cs="Times New Roman"/>
          <w:bCs/>
          <w:sz w:val="24"/>
          <w:szCs w:val="24"/>
        </w:rPr>
      </w:pPr>
      <w:r w:rsidRPr="00514429">
        <w:rPr>
          <w:rFonts w:ascii="Times New Roman" w:hAnsi="Times New Roman" w:cs="Times New Roman"/>
          <w:bCs/>
          <w:sz w:val="24"/>
          <w:szCs w:val="24"/>
        </w:rPr>
        <w:tab/>
        <w:t>Dessa forma, percebe</w:t>
      </w:r>
      <w:r w:rsidR="00AB2740" w:rsidRPr="00514429">
        <w:rPr>
          <w:rFonts w:ascii="Times New Roman" w:hAnsi="Times New Roman" w:cs="Times New Roman"/>
          <w:bCs/>
          <w:sz w:val="24"/>
          <w:szCs w:val="24"/>
        </w:rPr>
        <w:t>-se semelhanças</w:t>
      </w:r>
      <w:r w:rsidRPr="00514429">
        <w:rPr>
          <w:rFonts w:ascii="Times New Roman" w:hAnsi="Times New Roman" w:cs="Times New Roman"/>
          <w:bCs/>
          <w:sz w:val="24"/>
          <w:szCs w:val="24"/>
        </w:rPr>
        <w:t xml:space="preserve"> de percepção entre os gestores estaduais sobre públicos mais fáceis e mais difíceis de atender em relação a temática do CAR. Os gestores de </w:t>
      </w:r>
      <w:r w:rsidRPr="00042D12">
        <w:rPr>
          <w:rFonts w:ascii="Times New Roman" w:hAnsi="Times New Roman" w:cs="Times New Roman"/>
          <w:bCs/>
          <w:sz w:val="24"/>
          <w:szCs w:val="24"/>
        </w:rPr>
        <w:t xml:space="preserve">Minas </w:t>
      </w:r>
      <w:r w:rsidR="00AE0FE7" w:rsidRPr="00042D12">
        <w:rPr>
          <w:rFonts w:ascii="Times New Roman" w:hAnsi="Times New Roman" w:cs="Times New Roman"/>
          <w:bCs/>
          <w:sz w:val="24"/>
          <w:szCs w:val="24"/>
        </w:rPr>
        <w:t>Gerais, Bahia</w:t>
      </w:r>
      <w:r w:rsidR="00364465" w:rsidRPr="00042D12">
        <w:rPr>
          <w:rFonts w:ascii="Times New Roman" w:hAnsi="Times New Roman" w:cs="Times New Roman"/>
          <w:bCs/>
          <w:sz w:val="24"/>
          <w:szCs w:val="24"/>
        </w:rPr>
        <w:t xml:space="preserve">, </w:t>
      </w:r>
      <w:r w:rsidR="00AE0FE7" w:rsidRPr="00042D12">
        <w:rPr>
          <w:rFonts w:ascii="Times New Roman" w:hAnsi="Times New Roman" w:cs="Times New Roman"/>
          <w:bCs/>
          <w:sz w:val="24"/>
          <w:szCs w:val="24"/>
        </w:rPr>
        <w:t>Paraná, Maranhão</w:t>
      </w:r>
      <w:r w:rsidRPr="00042D12">
        <w:rPr>
          <w:rFonts w:ascii="Times New Roman" w:hAnsi="Times New Roman" w:cs="Times New Roman"/>
          <w:bCs/>
          <w:sz w:val="24"/>
          <w:szCs w:val="24"/>
        </w:rPr>
        <w:t xml:space="preserve"> </w:t>
      </w:r>
      <w:r w:rsidR="008E4DA9" w:rsidRPr="00042D12">
        <w:rPr>
          <w:rFonts w:ascii="Times New Roman" w:hAnsi="Times New Roman" w:cs="Times New Roman"/>
          <w:bCs/>
          <w:sz w:val="24"/>
          <w:szCs w:val="24"/>
        </w:rPr>
        <w:t xml:space="preserve">e Pará </w:t>
      </w:r>
      <w:r w:rsidRPr="00042D12">
        <w:rPr>
          <w:rFonts w:ascii="Times New Roman" w:hAnsi="Times New Roman" w:cs="Times New Roman"/>
          <w:bCs/>
          <w:sz w:val="24"/>
          <w:szCs w:val="24"/>
        </w:rPr>
        <w:t xml:space="preserve">apontaram os territórios tradicionais como um </w:t>
      </w:r>
      <w:r w:rsidRPr="00AC024E">
        <w:rPr>
          <w:rFonts w:ascii="Times New Roman" w:hAnsi="Times New Roman" w:cs="Times New Roman"/>
          <w:bCs/>
          <w:sz w:val="24"/>
          <w:szCs w:val="24"/>
        </w:rPr>
        <w:t>grande desafio de atendimento devido as questões fundiárias, as dificuldades de entendimento da legislação e adequação da mesma a realidade dos territ</w:t>
      </w:r>
      <w:r w:rsidR="00437899" w:rsidRPr="00AC024E">
        <w:rPr>
          <w:rFonts w:ascii="Times New Roman" w:hAnsi="Times New Roman" w:cs="Times New Roman"/>
          <w:bCs/>
          <w:sz w:val="24"/>
          <w:szCs w:val="24"/>
        </w:rPr>
        <w:t xml:space="preserve">órios tradicionais, a falta de acesso </w:t>
      </w:r>
      <w:r w:rsidR="004E7E00" w:rsidRPr="00AC024E">
        <w:rPr>
          <w:rFonts w:ascii="Times New Roman" w:hAnsi="Times New Roman" w:cs="Times New Roman"/>
          <w:bCs/>
          <w:sz w:val="24"/>
          <w:szCs w:val="24"/>
        </w:rPr>
        <w:t>à</w:t>
      </w:r>
      <w:r w:rsidR="00437899" w:rsidRPr="00AC024E">
        <w:rPr>
          <w:rFonts w:ascii="Times New Roman" w:hAnsi="Times New Roman" w:cs="Times New Roman"/>
          <w:bCs/>
          <w:sz w:val="24"/>
          <w:szCs w:val="24"/>
        </w:rPr>
        <w:t xml:space="preserve"> informação e orientação para esses segmentos</w:t>
      </w:r>
      <w:r w:rsidR="004E7E00" w:rsidRPr="00AC024E">
        <w:rPr>
          <w:rFonts w:ascii="Times New Roman" w:hAnsi="Times New Roman" w:cs="Times New Roman"/>
          <w:bCs/>
          <w:sz w:val="24"/>
          <w:szCs w:val="24"/>
        </w:rPr>
        <w:t>,</w:t>
      </w:r>
      <w:r w:rsidR="00437899" w:rsidRPr="00AC024E">
        <w:rPr>
          <w:rFonts w:ascii="Times New Roman" w:hAnsi="Times New Roman" w:cs="Times New Roman"/>
          <w:bCs/>
          <w:sz w:val="24"/>
          <w:szCs w:val="24"/>
        </w:rPr>
        <w:t xml:space="preserve"> </w:t>
      </w:r>
      <w:r w:rsidRPr="00AC024E">
        <w:rPr>
          <w:rFonts w:ascii="Times New Roman" w:hAnsi="Times New Roman" w:cs="Times New Roman"/>
          <w:bCs/>
          <w:sz w:val="24"/>
          <w:szCs w:val="24"/>
        </w:rPr>
        <w:t>e também apontaram dificuldades gerais,</w:t>
      </w:r>
      <w:r w:rsidRPr="00042D12">
        <w:rPr>
          <w:rFonts w:ascii="Times New Roman" w:hAnsi="Times New Roman" w:cs="Times New Roman"/>
          <w:bCs/>
          <w:sz w:val="24"/>
          <w:szCs w:val="24"/>
        </w:rPr>
        <w:t xml:space="preserve"> sem</w:t>
      </w:r>
      <w:r w:rsidRPr="00514429">
        <w:rPr>
          <w:rFonts w:ascii="Times New Roman" w:hAnsi="Times New Roman" w:cs="Times New Roman"/>
          <w:bCs/>
          <w:sz w:val="24"/>
          <w:szCs w:val="24"/>
        </w:rPr>
        <w:t xml:space="preserve"> maiores especificações, de como acessar e atender esses territórios em relação as ações do CAR. </w:t>
      </w:r>
      <w:r w:rsidR="008E4DA9" w:rsidRPr="00514429">
        <w:rPr>
          <w:rFonts w:ascii="Times New Roman" w:hAnsi="Times New Roman" w:cs="Times New Roman"/>
          <w:bCs/>
          <w:sz w:val="24"/>
          <w:szCs w:val="24"/>
        </w:rPr>
        <w:t xml:space="preserve">O gestor do Ceará afirmou preconceito e resistência dos órgãos de estado com os territórios tradicionais e seus movimentos representativos. </w:t>
      </w:r>
      <w:r w:rsidR="00522F20" w:rsidRPr="00514429">
        <w:rPr>
          <w:rFonts w:ascii="Times New Roman" w:hAnsi="Times New Roman" w:cs="Times New Roman"/>
          <w:bCs/>
          <w:sz w:val="24"/>
          <w:szCs w:val="24"/>
        </w:rPr>
        <w:t>Além disso,</w:t>
      </w:r>
      <w:r w:rsidR="008E4DA9" w:rsidRPr="00514429">
        <w:rPr>
          <w:rFonts w:ascii="Times New Roman" w:hAnsi="Times New Roman" w:cs="Times New Roman"/>
          <w:bCs/>
          <w:sz w:val="24"/>
          <w:szCs w:val="24"/>
        </w:rPr>
        <w:t xml:space="preserve"> destaca-se que um dos gestores </w:t>
      </w:r>
      <w:r w:rsidR="00D46E67" w:rsidRPr="00514429">
        <w:rPr>
          <w:rFonts w:ascii="Times New Roman" w:hAnsi="Times New Roman" w:cs="Times New Roman"/>
          <w:bCs/>
          <w:sz w:val="24"/>
          <w:szCs w:val="24"/>
        </w:rPr>
        <w:t>Minas Gerais apontou a pressão sofrida pelos gestores para um atendimento mais rápido por parte dos empreendimentos maiores e a Bahia as questões de grilagem que afetam o CAR devido a inscrição tardia ou não inscrição dos territórios tradicionais.</w:t>
      </w:r>
    </w:p>
    <w:p w14:paraId="33ACDE16" w14:textId="4EB762B8" w:rsidR="005D7286" w:rsidRPr="00514429" w:rsidRDefault="00545F01" w:rsidP="005C0170">
      <w:pPr>
        <w:spacing w:after="0" w:line="360" w:lineRule="auto"/>
        <w:jc w:val="both"/>
        <w:rPr>
          <w:rFonts w:ascii="Times New Roman" w:hAnsi="Times New Roman" w:cs="Times New Roman"/>
          <w:bCs/>
          <w:sz w:val="24"/>
          <w:szCs w:val="24"/>
        </w:rPr>
      </w:pPr>
      <w:r w:rsidRPr="00514429">
        <w:rPr>
          <w:rFonts w:ascii="Times New Roman" w:hAnsi="Times New Roman" w:cs="Times New Roman"/>
          <w:bCs/>
          <w:sz w:val="24"/>
          <w:szCs w:val="24"/>
        </w:rPr>
        <w:tab/>
        <w:t xml:space="preserve">Aqui é importante a reflexão sobre a percepção de grupos mais difíceis de atender na execução de uma política pública. As desigualdades sociais no Brasil, em seus diferentes aspectos, são resultado de um passado histórico colonial, escravagista e patriarcal, e em especial, </w:t>
      </w:r>
      <w:r w:rsidR="005D7286" w:rsidRPr="00514429">
        <w:rPr>
          <w:rFonts w:ascii="Times New Roman" w:hAnsi="Times New Roman" w:cs="Times New Roman"/>
          <w:bCs/>
          <w:sz w:val="24"/>
          <w:szCs w:val="24"/>
        </w:rPr>
        <w:t xml:space="preserve">de uma ordem institucional </w:t>
      </w:r>
      <w:r w:rsidRPr="00514429">
        <w:rPr>
          <w:rFonts w:ascii="Times New Roman" w:hAnsi="Times New Roman" w:cs="Times New Roman"/>
          <w:bCs/>
          <w:sz w:val="24"/>
          <w:szCs w:val="24"/>
        </w:rPr>
        <w:t>que privilegiou a concentração de recursos e oportunidades de apropriação da riqueza, por meio de arcabouços normativos nas áreas fundiária, tributária e monetária nas mãos de poucos grupos, sendo assim de caráter estrutural e exigindo enfrent</w:t>
      </w:r>
      <w:r w:rsidR="00C63D84" w:rsidRPr="00514429">
        <w:rPr>
          <w:rFonts w:ascii="Times New Roman" w:hAnsi="Times New Roman" w:cs="Times New Roman"/>
          <w:bCs/>
          <w:sz w:val="24"/>
          <w:szCs w:val="24"/>
        </w:rPr>
        <w:t xml:space="preserve">amentos em múltiplas dimensões. </w:t>
      </w:r>
      <w:r w:rsidR="005D7286" w:rsidRPr="00514429">
        <w:rPr>
          <w:rFonts w:ascii="Times New Roman" w:hAnsi="Times New Roman" w:cs="Times New Roman"/>
          <w:bCs/>
          <w:sz w:val="24"/>
          <w:szCs w:val="24"/>
        </w:rPr>
        <w:t>Dessa forma</w:t>
      </w:r>
      <w:r w:rsidR="0014082E" w:rsidRPr="00514429">
        <w:rPr>
          <w:rFonts w:ascii="Times New Roman" w:hAnsi="Times New Roman" w:cs="Times New Roman"/>
          <w:bCs/>
          <w:sz w:val="24"/>
          <w:szCs w:val="24"/>
        </w:rPr>
        <w:t xml:space="preserve">, de acordo com o Guia INCLUA </w:t>
      </w:r>
      <w:r w:rsidR="0085301D" w:rsidRPr="00514429">
        <w:rPr>
          <w:rFonts w:ascii="Times New Roman" w:hAnsi="Times New Roman" w:cs="Times New Roman"/>
          <w:bCs/>
          <w:sz w:val="24"/>
          <w:szCs w:val="24"/>
        </w:rPr>
        <w:t>–</w:t>
      </w:r>
      <w:r w:rsidR="0014082E" w:rsidRPr="00514429">
        <w:rPr>
          <w:rFonts w:ascii="Times New Roman" w:hAnsi="Times New Roman" w:cs="Times New Roman"/>
          <w:bCs/>
          <w:sz w:val="24"/>
          <w:szCs w:val="24"/>
        </w:rPr>
        <w:t xml:space="preserve"> Avaliação de Riscos de Reprodução de Desigualdades na Implementação de Políticas Públicas</w:t>
      </w:r>
      <w:r w:rsidR="005D7286" w:rsidRPr="00514429">
        <w:rPr>
          <w:rFonts w:ascii="Times New Roman" w:hAnsi="Times New Roman" w:cs="Times New Roman"/>
          <w:bCs/>
          <w:sz w:val="24"/>
          <w:szCs w:val="24"/>
        </w:rPr>
        <w:t xml:space="preserve"> </w:t>
      </w:r>
      <w:r w:rsidR="00AE0FE7" w:rsidRPr="00514429">
        <w:rPr>
          <w:rFonts w:ascii="Times New Roman" w:hAnsi="Times New Roman" w:cs="Times New Roman"/>
          <w:bCs/>
          <w:sz w:val="24"/>
          <w:szCs w:val="24"/>
        </w:rPr>
        <w:t>(IPEA, 2022</w:t>
      </w:r>
      <w:r w:rsidR="0014082E" w:rsidRPr="00514429">
        <w:rPr>
          <w:rFonts w:ascii="Times New Roman" w:hAnsi="Times New Roman" w:cs="Times New Roman"/>
          <w:bCs/>
          <w:sz w:val="24"/>
          <w:szCs w:val="24"/>
        </w:rPr>
        <w:t>):</w:t>
      </w:r>
    </w:p>
    <w:p w14:paraId="100D8F27" w14:textId="77777777" w:rsidR="00335098" w:rsidRPr="005C0170" w:rsidRDefault="00335098" w:rsidP="00514429">
      <w:pPr>
        <w:spacing w:after="0" w:line="240" w:lineRule="auto"/>
        <w:ind w:left="2268"/>
        <w:jc w:val="both"/>
        <w:rPr>
          <w:rFonts w:ascii="Times New Roman" w:hAnsi="Times New Roman" w:cs="Times New Roman"/>
          <w:color w:val="000000"/>
          <w:sz w:val="24"/>
          <w:szCs w:val="24"/>
        </w:rPr>
      </w:pPr>
    </w:p>
    <w:p w14:paraId="25D11A82" w14:textId="61BD12D7" w:rsidR="00987D01" w:rsidRPr="00514429" w:rsidRDefault="00545F01" w:rsidP="00514429">
      <w:pPr>
        <w:spacing w:after="0" w:line="240" w:lineRule="auto"/>
        <w:ind w:left="2268"/>
        <w:jc w:val="both"/>
        <w:rPr>
          <w:rFonts w:ascii="Times New Roman" w:eastAsia="Batang" w:hAnsi="Times New Roman" w:cs="Times New Roman"/>
          <w:lang w:eastAsia="ko-KR"/>
        </w:rPr>
      </w:pPr>
      <w:r w:rsidRPr="00514429">
        <w:rPr>
          <w:rFonts w:ascii="Times New Roman" w:eastAsia="Batang" w:hAnsi="Times New Roman" w:cs="Times New Roman"/>
          <w:lang w:eastAsia="ko-KR"/>
        </w:rPr>
        <w:t xml:space="preserve">A atenção a estes fatores macroestruturais, no entanto, precisa ser complementada pelo reconhecimento das formas de manifestação e reprodução das desigualdades no cotidiano. Como </w:t>
      </w:r>
      <w:r w:rsidR="00A23C23" w:rsidRPr="00514429">
        <w:rPr>
          <w:rFonts w:ascii="Times New Roman" w:eastAsia="Batang" w:hAnsi="Times New Roman" w:cs="Times New Roman"/>
          <w:lang w:eastAsia="ko-KR"/>
        </w:rPr>
        <w:t>pessoas construídas</w:t>
      </w:r>
      <w:r w:rsidRPr="00514429">
        <w:rPr>
          <w:rFonts w:ascii="Times New Roman" w:eastAsia="Batang" w:hAnsi="Times New Roman" w:cs="Times New Roman"/>
          <w:lang w:eastAsia="ko-KR"/>
        </w:rPr>
        <w:t xml:space="preserve"> em uma sociedade estruturalmente desigual, adquirimos formas de pensamento, comportamento e conduta reprodutoras de desigualdades de raça, gênero, sexualidade, classe, </w:t>
      </w:r>
      <w:r w:rsidR="00775D3F" w:rsidRPr="00514429">
        <w:rPr>
          <w:rFonts w:ascii="Times New Roman" w:eastAsia="Batang" w:hAnsi="Times New Roman" w:cs="Times New Roman"/>
          <w:lang w:eastAsia="ko-KR"/>
        </w:rPr>
        <w:t>território etc.</w:t>
      </w:r>
      <w:r w:rsidRPr="00514429">
        <w:rPr>
          <w:rFonts w:ascii="Times New Roman" w:eastAsia="Batang" w:hAnsi="Times New Roman" w:cs="Times New Roman"/>
          <w:lang w:eastAsia="ko-KR"/>
        </w:rPr>
        <w:t xml:space="preserve"> Nesse sentido, identificar o caráter estrutural das nossas desigualdades implica também a necessidade de reconhecer que a sua reprodução pode ser o resultado tanto de ações deliberadas (racionalmente motivadas), quanto de atitudes e comportamentos incorporados às nossas ações corriqueiras de maneira irrefletida. Qualquer que seja a origem dos comportamentos e atitudes que reforçam as desigualdades, é preciso reconhecer também que essas ações são estabilizadas, normalizadas e potencializadas à medida que passam a guiar o funcionamento dos mecanismos institucionais que definem procedimentos, normas e regras de funcionamentos das esferas organizacionais por onde se coordena a vida em sociedade.</w:t>
      </w:r>
      <w:r w:rsidR="00C847EB" w:rsidRPr="00514429">
        <w:rPr>
          <w:rFonts w:ascii="Times New Roman" w:eastAsia="Batang" w:hAnsi="Times New Roman" w:cs="Times New Roman"/>
          <w:lang w:eastAsia="ko-KR"/>
        </w:rPr>
        <w:t xml:space="preserve"> </w:t>
      </w:r>
      <w:r w:rsidRPr="00514429">
        <w:rPr>
          <w:rFonts w:ascii="Times New Roman" w:eastAsia="Batang" w:hAnsi="Times New Roman" w:cs="Times New Roman"/>
          <w:lang w:eastAsia="ko-KR"/>
        </w:rPr>
        <w:t xml:space="preserve">Uma esfera de atenção especialmente importante, no sentido da </w:t>
      </w:r>
      <w:r w:rsidRPr="00514429">
        <w:rPr>
          <w:rFonts w:ascii="Times New Roman" w:eastAsia="Batang" w:hAnsi="Times New Roman" w:cs="Times New Roman"/>
          <w:lang w:eastAsia="ko-KR"/>
        </w:rPr>
        <w:lastRenderedPageBreak/>
        <w:t xml:space="preserve">reprodução cotidiana de desigualdades, diz respeito às interações ordinárias entre as cidadãs e as instituições públicas responsáveis pela provisão de bens e serviços. Do nascimento à morte, essas interações ocupam lugar de destaque na construção social dos sujeitos nas sociedades modernas, por meio de operações de registro, ordenamento, classificação e prestação de serviços voluntários (e.g. saúde) ou involuntários (e.g. tributação). Essas interações podem contribuir para mitigar as repercussões nocivas das desigualdades sociais ou para reforçá-las, seja por meio da exclusão do acesso a bens e serviços relevantes ou por meio de experiências que favoreçam a internalização de visões inferiorizadas de si, a estigmatização ou </w:t>
      </w:r>
      <w:r w:rsidR="005D7286" w:rsidRPr="00514429">
        <w:rPr>
          <w:rFonts w:ascii="Times New Roman" w:eastAsia="Batang" w:hAnsi="Times New Roman" w:cs="Times New Roman"/>
          <w:lang w:eastAsia="ko-KR"/>
        </w:rPr>
        <w:t>a humilhação</w:t>
      </w:r>
      <w:r w:rsidR="00335098" w:rsidRPr="00514429">
        <w:rPr>
          <w:rFonts w:ascii="Times New Roman" w:eastAsia="Batang" w:hAnsi="Times New Roman" w:cs="Times New Roman"/>
          <w:lang w:eastAsia="ko-KR"/>
        </w:rPr>
        <w:t>.</w:t>
      </w:r>
    </w:p>
    <w:p w14:paraId="731E0B6A" w14:textId="77777777" w:rsidR="00335098" w:rsidRPr="00514429" w:rsidRDefault="00335098" w:rsidP="005C0170">
      <w:pPr>
        <w:spacing w:after="0" w:line="240" w:lineRule="auto"/>
        <w:ind w:left="2268"/>
        <w:jc w:val="both"/>
        <w:rPr>
          <w:rFonts w:ascii="Times New Roman" w:eastAsia="Batang" w:hAnsi="Times New Roman" w:cs="Times New Roman"/>
          <w:lang w:eastAsia="ko-KR"/>
        </w:rPr>
      </w:pPr>
    </w:p>
    <w:p w14:paraId="40913ADC" w14:textId="2D88B69F" w:rsidR="0091297F" w:rsidRPr="00C47BCA" w:rsidRDefault="00987D01" w:rsidP="005C0170">
      <w:pPr>
        <w:spacing w:after="0" w:line="360" w:lineRule="auto"/>
        <w:jc w:val="both"/>
        <w:rPr>
          <w:rFonts w:ascii="Times New Roman" w:hAnsi="Times New Roman" w:cs="Times New Roman"/>
          <w:bCs/>
          <w:sz w:val="24"/>
          <w:szCs w:val="24"/>
        </w:rPr>
      </w:pPr>
      <w:r>
        <w:rPr>
          <w:rFonts w:ascii="Times New Roman" w:eastAsia="Batang" w:hAnsi="Times New Roman" w:cs="Times New Roman"/>
          <w:lang w:eastAsia="ko-KR"/>
        </w:rPr>
        <w:tab/>
      </w:r>
      <w:r w:rsidR="00D040E4" w:rsidRPr="00C47BCA">
        <w:rPr>
          <w:rFonts w:ascii="Times New Roman" w:hAnsi="Times New Roman" w:cs="Times New Roman"/>
          <w:bCs/>
          <w:sz w:val="24"/>
          <w:szCs w:val="24"/>
        </w:rPr>
        <w:t xml:space="preserve">Essa percepção de dificuldade </w:t>
      </w:r>
      <w:r w:rsidR="00D040E4">
        <w:rPr>
          <w:rFonts w:ascii="Times New Roman" w:hAnsi="Times New Roman" w:cs="Times New Roman"/>
          <w:bCs/>
          <w:sz w:val="24"/>
          <w:szCs w:val="24"/>
        </w:rPr>
        <w:t>está diretamente ligada a noção de merecimento (</w:t>
      </w:r>
      <w:r w:rsidR="00D040E4" w:rsidRPr="005C0170">
        <w:rPr>
          <w:rFonts w:ascii="Times New Roman" w:hAnsi="Times New Roman" w:cs="Times New Roman"/>
          <w:bCs/>
          <w:i/>
          <w:iCs/>
          <w:sz w:val="24"/>
          <w:szCs w:val="24"/>
        </w:rPr>
        <w:t>deservedness</w:t>
      </w:r>
      <w:r w:rsidR="00D040E4">
        <w:rPr>
          <w:rFonts w:ascii="Times New Roman" w:hAnsi="Times New Roman" w:cs="Times New Roman"/>
          <w:bCs/>
          <w:sz w:val="24"/>
          <w:szCs w:val="24"/>
        </w:rPr>
        <w:t xml:space="preserve">). A </w:t>
      </w:r>
      <w:r w:rsidRPr="00987D01">
        <w:rPr>
          <w:rFonts w:ascii="Times New Roman" w:hAnsi="Times New Roman" w:cs="Times New Roman"/>
          <w:bCs/>
          <w:sz w:val="24"/>
          <w:szCs w:val="24"/>
        </w:rPr>
        <w:t xml:space="preserve">construção social de merecimento de direitos tem implicações sérias e de longo prazo na distribuição de benefícios e encargos em uma sociedade. Não há nada de benigno na tendência que as pessoas têm de construir diferenças divisórias e carregadas de valores entre elas e o "outro" </w:t>
      </w:r>
      <w:r w:rsidR="00544AD4">
        <w:rPr>
          <w:rFonts w:ascii="Times New Roman" w:hAnsi="Times New Roman" w:cs="Times New Roman"/>
          <w:bCs/>
          <w:sz w:val="24"/>
          <w:szCs w:val="24"/>
        </w:rPr>
        <w:t>–</w:t>
      </w:r>
      <w:r w:rsidRPr="00987D01">
        <w:rPr>
          <w:rFonts w:ascii="Times New Roman" w:hAnsi="Times New Roman" w:cs="Times New Roman"/>
          <w:bCs/>
          <w:sz w:val="24"/>
          <w:szCs w:val="24"/>
        </w:rPr>
        <w:t xml:space="preserve"> que se torna objeto de desdém ou desvalorização. As consequências são especialmente negativas quando essas diferenças são incorporadas às políticas públicas, sendo </w:t>
      </w:r>
      <w:r w:rsidR="00394ADC" w:rsidRPr="00987D01">
        <w:rPr>
          <w:rFonts w:ascii="Times New Roman" w:hAnsi="Times New Roman" w:cs="Times New Roman"/>
          <w:bCs/>
          <w:sz w:val="24"/>
          <w:szCs w:val="24"/>
        </w:rPr>
        <w:t>reconhecidas pelo</w:t>
      </w:r>
      <w:r w:rsidR="00394ADC">
        <w:rPr>
          <w:rFonts w:ascii="Times New Roman" w:hAnsi="Times New Roman" w:cs="Times New Roman"/>
          <w:bCs/>
          <w:sz w:val="24"/>
          <w:szCs w:val="24"/>
        </w:rPr>
        <w:t xml:space="preserve"> </w:t>
      </w:r>
      <w:r w:rsidRPr="00987D01">
        <w:rPr>
          <w:rFonts w:ascii="Times New Roman" w:hAnsi="Times New Roman" w:cs="Times New Roman"/>
          <w:bCs/>
          <w:sz w:val="24"/>
          <w:szCs w:val="24"/>
        </w:rPr>
        <w:t xml:space="preserve">Estado e </w:t>
      </w:r>
      <w:r>
        <w:rPr>
          <w:rFonts w:ascii="Times New Roman" w:hAnsi="Times New Roman" w:cs="Times New Roman"/>
          <w:bCs/>
          <w:sz w:val="24"/>
          <w:szCs w:val="24"/>
        </w:rPr>
        <w:t xml:space="preserve">legitimadas </w:t>
      </w:r>
      <w:r w:rsidRPr="00C47BCA">
        <w:rPr>
          <w:rFonts w:ascii="Times New Roman" w:hAnsi="Times New Roman" w:cs="Times New Roman"/>
          <w:bCs/>
          <w:sz w:val="24"/>
          <w:szCs w:val="24"/>
        </w:rPr>
        <w:t>(SCHNEIDER e INGRAM, 1995).</w:t>
      </w:r>
      <w:r w:rsidR="00394ADC" w:rsidRPr="00C47BCA">
        <w:rPr>
          <w:rFonts w:ascii="Times New Roman" w:hAnsi="Times New Roman" w:cs="Times New Roman"/>
          <w:bCs/>
          <w:sz w:val="24"/>
          <w:szCs w:val="24"/>
        </w:rPr>
        <w:t xml:space="preserve"> Dessa forma, públicos considerados mais difíceis ou complexos de atender</w:t>
      </w:r>
      <w:r w:rsidR="00442F17">
        <w:rPr>
          <w:rFonts w:ascii="Times New Roman" w:hAnsi="Times New Roman" w:cs="Times New Roman"/>
          <w:bCs/>
          <w:sz w:val="24"/>
          <w:szCs w:val="24"/>
        </w:rPr>
        <w:t>, encarados com distanciamento,</w:t>
      </w:r>
      <w:r w:rsidR="00394ADC" w:rsidRPr="00C47BCA">
        <w:rPr>
          <w:rFonts w:ascii="Times New Roman" w:hAnsi="Times New Roman" w:cs="Times New Roman"/>
          <w:bCs/>
          <w:sz w:val="24"/>
          <w:szCs w:val="24"/>
        </w:rPr>
        <w:t xml:space="preserve"> estão afastados dos processos de tomada de decisão políticas, em situação de vulnerabilidade social, fundiária e econômica, além </w:t>
      </w:r>
      <w:r w:rsidR="00663280" w:rsidRPr="00C47BCA">
        <w:rPr>
          <w:rFonts w:ascii="Times New Roman" w:hAnsi="Times New Roman" w:cs="Times New Roman"/>
          <w:bCs/>
          <w:sz w:val="24"/>
          <w:szCs w:val="24"/>
        </w:rPr>
        <w:t xml:space="preserve">de desassistidos por procedimentos, normas e regras inseridos em um contexto de racismo estrutural. </w:t>
      </w:r>
    </w:p>
    <w:p w14:paraId="029179F4" w14:textId="70D2B68B" w:rsidR="00545F01" w:rsidRPr="00537C84" w:rsidRDefault="0091297F" w:rsidP="005C0170">
      <w:pPr>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r>
      <w:r w:rsidRPr="00537C84">
        <w:rPr>
          <w:rFonts w:ascii="Times New Roman" w:hAnsi="Times New Roman" w:cs="Times New Roman"/>
          <w:bCs/>
          <w:sz w:val="24"/>
          <w:szCs w:val="24"/>
        </w:rPr>
        <w:t>A respeito do questionamento</w:t>
      </w:r>
      <w:r w:rsidRPr="00537C84">
        <w:rPr>
          <w:rFonts w:ascii="Times New Roman" w:hAnsi="Times New Roman" w:cs="Times New Roman"/>
          <w:i/>
          <w:sz w:val="24"/>
          <w:szCs w:val="24"/>
          <w:lang w:eastAsia="pt-BR"/>
        </w:rPr>
        <w:t xml:space="preserve"> “Quais as principais dificuldades você consegue elencar que dificultam o processo de inscrição desses </w:t>
      </w:r>
      <w:r w:rsidR="00AE0FE7" w:rsidRPr="00537C84">
        <w:rPr>
          <w:rFonts w:ascii="Times New Roman" w:hAnsi="Times New Roman" w:cs="Times New Roman"/>
          <w:i/>
          <w:sz w:val="24"/>
          <w:szCs w:val="24"/>
          <w:lang w:eastAsia="pt-BR"/>
        </w:rPr>
        <w:t>territórios</w:t>
      </w:r>
      <w:r w:rsidR="00A23C23" w:rsidRPr="00537C84">
        <w:rPr>
          <w:rFonts w:ascii="Times New Roman" w:hAnsi="Times New Roman" w:cs="Times New Roman"/>
          <w:i/>
          <w:sz w:val="24"/>
          <w:szCs w:val="24"/>
          <w:lang w:eastAsia="pt-BR"/>
        </w:rPr>
        <w:t>?”</w:t>
      </w:r>
      <w:r w:rsidR="00C47BCA" w:rsidRPr="00537C84">
        <w:rPr>
          <w:rFonts w:ascii="Times New Roman" w:hAnsi="Times New Roman" w:cs="Times New Roman"/>
          <w:i/>
          <w:sz w:val="24"/>
          <w:szCs w:val="24"/>
          <w:lang w:eastAsia="pt-BR"/>
        </w:rPr>
        <w:t xml:space="preserve">, </w:t>
      </w:r>
      <w:r w:rsidR="00C47BCA" w:rsidRPr="00537C84">
        <w:rPr>
          <w:rFonts w:ascii="Times New Roman" w:hAnsi="Times New Roman" w:cs="Times New Roman"/>
          <w:bCs/>
          <w:sz w:val="24"/>
          <w:szCs w:val="24"/>
        </w:rPr>
        <w:t>de acordo com o gestor da Bahia:</w:t>
      </w:r>
      <w:r w:rsidR="00C47BCA" w:rsidRPr="00537C84">
        <w:rPr>
          <w:rFonts w:ascii="Times New Roman" w:hAnsi="Times New Roman" w:cs="Times New Roman"/>
          <w:i/>
          <w:sz w:val="24"/>
          <w:szCs w:val="24"/>
          <w:lang w:eastAsia="pt-BR"/>
        </w:rPr>
        <w:t xml:space="preserve"> </w:t>
      </w:r>
    </w:p>
    <w:p w14:paraId="54E04349" w14:textId="6053B856" w:rsidR="00C1564B" w:rsidRPr="005C0170" w:rsidRDefault="00C47BCA" w:rsidP="005C0170">
      <w:pPr>
        <w:spacing w:after="0" w:line="360" w:lineRule="auto"/>
        <w:ind w:firstLine="709"/>
        <w:jc w:val="both"/>
        <w:rPr>
          <w:rFonts w:ascii="Times New Roman" w:hAnsi="Times New Roman" w:cs="Times New Roman"/>
          <w:i/>
          <w:sz w:val="24"/>
          <w:szCs w:val="24"/>
        </w:rPr>
      </w:pPr>
      <w:r w:rsidRPr="005C0170">
        <w:rPr>
          <w:rFonts w:ascii="Times New Roman" w:hAnsi="Times New Roman" w:cs="Times New Roman"/>
          <w:i/>
          <w:sz w:val="24"/>
          <w:szCs w:val="24"/>
        </w:rPr>
        <w:t>“O serviço público tem poucos em seu quadro técnico, pouca gente. Falta um plano mais forte, financeiramente mais robusto, para contratar mais técnicos nesse perfil, de educadores, preparados por nós, para atuar mais perto desses povos. Estrategicamente precisamos preparar multiplicadores para atingir esses povos, do</w:t>
      </w:r>
      <w:r w:rsidR="00E615F8" w:rsidRPr="005C0170">
        <w:rPr>
          <w:rFonts w:ascii="Times New Roman" w:hAnsi="Times New Roman" w:cs="Times New Roman"/>
          <w:i/>
          <w:sz w:val="24"/>
          <w:szCs w:val="24"/>
        </w:rPr>
        <w:t xml:space="preserve"> ponto de vista humano e social</w:t>
      </w:r>
      <w:r w:rsidRPr="005C0170">
        <w:rPr>
          <w:rFonts w:ascii="Times New Roman" w:hAnsi="Times New Roman" w:cs="Times New Roman"/>
          <w:i/>
          <w:sz w:val="24"/>
          <w:szCs w:val="24"/>
        </w:rPr>
        <w:t>”</w:t>
      </w:r>
      <w:r w:rsidR="00335098" w:rsidRPr="005C0170">
        <w:rPr>
          <w:rFonts w:ascii="Times New Roman" w:hAnsi="Times New Roman" w:cs="Times New Roman"/>
          <w:i/>
          <w:sz w:val="24"/>
          <w:szCs w:val="24"/>
        </w:rPr>
        <w:t>.</w:t>
      </w:r>
    </w:p>
    <w:p w14:paraId="593D5499" w14:textId="4EE2254D" w:rsidR="00E615F8" w:rsidRPr="00537C84" w:rsidRDefault="00E615F8" w:rsidP="005C0170">
      <w:pPr>
        <w:spacing w:after="0" w:line="360" w:lineRule="auto"/>
        <w:ind w:firstLine="709"/>
        <w:jc w:val="both"/>
        <w:rPr>
          <w:rFonts w:ascii="Times New Roman" w:hAnsi="Times New Roman" w:cs="Times New Roman"/>
          <w:bCs/>
          <w:sz w:val="24"/>
          <w:szCs w:val="24"/>
        </w:rPr>
      </w:pPr>
      <w:r w:rsidRPr="00537C84">
        <w:rPr>
          <w:rFonts w:ascii="Times New Roman" w:hAnsi="Times New Roman" w:cs="Times New Roman"/>
          <w:bCs/>
          <w:sz w:val="24"/>
          <w:szCs w:val="24"/>
        </w:rPr>
        <w:t xml:space="preserve">Para os gestores entrevistados de Minas Gerais: </w:t>
      </w:r>
    </w:p>
    <w:p w14:paraId="0D2226A1" w14:textId="5EB1E8F5" w:rsidR="00CA0E01" w:rsidRPr="005C0170" w:rsidRDefault="00E615F8" w:rsidP="005C0170">
      <w:pPr>
        <w:spacing w:after="0" w:line="360" w:lineRule="auto"/>
        <w:ind w:firstLine="709"/>
        <w:jc w:val="both"/>
        <w:rPr>
          <w:rFonts w:ascii="Times New Roman" w:hAnsi="Times New Roman" w:cs="Times New Roman"/>
          <w:i/>
          <w:sz w:val="24"/>
          <w:szCs w:val="24"/>
        </w:rPr>
      </w:pPr>
      <w:r w:rsidRPr="005C0170">
        <w:rPr>
          <w:rFonts w:ascii="Times New Roman" w:hAnsi="Times New Roman" w:cs="Times New Roman"/>
          <w:i/>
          <w:sz w:val="24"/>
          <w:szCs w:val="24"/>
        </w:rPr>
        <w:t xml:space="preserve">“O problema talvez não venha diretamente com o </w:t>
      </w:r>
      <w:r w:rsidR="00A23C23" w:rsidRPr="005C0170">
        <w:rPr>
          <w:rFonts w:ascii="Times New Roman" w:hAnsi="Times New Roman" w:cs="Times New Roman"/>
          <w:i/>
          <w:sz w:val="24"/>
          <w:szCs w:val="24"/>
        </w:rPr>
        <w:t>CAR,</w:t>
      </w:r>
      <w:r w:rsidRPr="005C0170">
        <w:rPr>
          <w:rFonts w:ascii="Times New Roman" w:hAnsi="Times New Roman" w:cs="Times New Roman"/>
          <w:i/>
          <w:sz w:val="24"/>
          <w:szCs w:val="24"/>
        </w:rPr>
        <w:t xml:space="preserve"> mas nós temos uma série de conflitos socioambientais por causa de sobreposições de UC com territórios de comunidades tradicionais e que vem sendo trazida ao longo de muitos anos e isso acaba gerando um desgaste junto à própria instituição. Veem a instituição um pouco distante e a imagem do IEF perante esse público se construí de forma negativa”</w:t>
      </w:r>
      <w:r w:rsidR="00335098" w:rsidRPr="005C0170">
        <w:rPr>
          <w:rFonts w:ascii="Times New Roman" w:hAnsi="Times New Roman" w:cs="Times New Roman"/>
          <w:i/>
          <w:sz w:val="24"/>
          <w:szCs w:val="24"/>
        </w:rPr>
        <w:t>.</w:t>
      </w:r>
    </w:p>
    <w:p w14:paraId="4D15AE40" w14:textId="5AE60112" w:rsidR="00484187" w:rsidRDefault="00484187">
      <w:pPr>
        <w:rPr>
          <w:rFonts w:ascii="Times New Roman" w:hAnsi="Times New Roman" w:cs="Times New Roman"/>
          <w:i/>
          <w:sz w:val="24"/>
          <w:szCs w:val="24"/>
        </w:rPr>
      </w:pPr>
      <w:r>
        <w:rPr>
          <w:rFonts w:ascii="Times New Roman" w:hAnsi="Times New Roman" w:cs="Times New Roman"/>
          <w:i/>
          <w:sz w:val="24"/>
          <w:szCs w:val="24"/>
        </w:rPr>
        <w:br w:type="page"/>
      </w:r>
    </w:p>
    <w:p w14:paraId="66119F19" w14:textId="0F06A630" w:rsidR="00E615F8" w:rsidRPr="00537C84" w:rsidRDefault="00E615F8" w:rsidP="005C0170">
      <w:pPr>
        <w:spacing w:after="0" w:line="360" w:lineRule="auto"/>
        <w:ind w:firstLine="709"/>
        <w:jc w:val="both"/>
        <w:rPr>
          <w:rFonts w:ascii="Times New Roman" w:hAnsi="Times New Roman" w:cs="Times New Roman"/>
          <w:bCs/>
          <w:sz w:val="24"/>
          <w:szCs w:val="24"/>
        </w:rPr>
      </w:pPr>
      <w:r w:rsidRPr="00537C84">
        <w:rPr>
          <w:rFonts w:ascii="Times New Roman" w:hAnsi="Times New Roman" w:cs="Times New Roman"/>
          <w:bCs/>
          <w:sz w:val="24"/>
          <w:szCs w:val="24"/>
        </w:rPr>
        <w:lastRenderedPageBreak/>
        <w:t>De acordo com a gestora do Maranhão:</w:t>
      </w:r>
    </w:p>
    <w:p w14:paraId="782AB083" w14:textId="31F273E3" w:rsidR="00E615F8" w:rsidRPr="005C0170" w:rsidRDefault="00E615F8"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“Além da questão fundiária, tem a dificuldade de acesso. Para inscrever no CAR estamos com dificuldade aqui na SAF da validação, principalmente com relação às questões de sobreposição. Tínhamos pensado que haveria uma normativa federal que nos orientasse nessa questão, mas teremos que elaborar aqui pelo estado. Isso é muito difícil às vezes. Existe também a disputa do que é titulado e não titulado, priorizando o que tem documento, e muitas comunidades que não possuem perdem nesse ponto o acesso a </w:t>
      </w:r>
      <w:r w:rsidR="00AE0FE7" w:rsidRPr="005C0170">
        <w:rPr>
          <w:rFonts w:ascii="Times New Roman" w:hAnsi="Times New Roman" w:cs="Times New Roman"/>
          <w:i/>
          <w:sz w:val="24"/>
          <w:szCs w:val="24"/>
        </w:rPr>
        <w:t>política</w:t>
      </w:r>
      <w:r w:rsidRPr="005C0170">
        <w:rPr>
          <w:rFonts w:ascii="Times New Roman" w:hAnsi="Times New Roman" w:cs="Times New Roman"/>
          <w:i/>
          <w:sz w:val="24"/>
          <w:szCs w:val="24"/>
        </w:rPr>
        <w:t xml:space="preserve">. Mobilizar os diversos setores também é um desafio, para discutir mais essa questão dos que possuem </w:t>
      </w:r>
      <w:r w:rsidR="00AE0FE7" w:rsidRPr="005C0170">
        <w:rPr>
          <w:rFonts w:ascii="Times New Roman" w:hAnsi="Times New Roman" w:cs="Times New Roman"/>
          <w:i/>
          <w:sz w:val="24"/>
          <w:szCs w:val="24"/>
        </w:rPr>
        <w:t>título</w:t>
      </w:r>
      <w:r w:rsidRPr="005C0170">
        <w:rPr>
          <w:rFonts w:ascii="Times New Roman" w:hAnsi="Times New Roman" w:cs="Times New Roman"/>
          <w:i/>
          <w:sz w:val="24"/>
          <w:szCs w:val="24"/>
        </w:rPr>
        <w:t xml:space="preserve"> e os que não possuem. Há uma dificuldade da questão de legislação”</w:t>
      </w:r>
      <w:r w:rsidR="00C847EB" w:rsidRPr="005C0170">
        <w:rPr>
          <w:rFonts w:ascii="Times New Roman" w:hAnsi="Times New Roman" w:cs="Times New Roman"/>
          <w:i/>
          <w:sz w:val="24"/>
          <w:szCs w:val="24"/>
        </w:rPr>
        <w:t>.</w:t>
      </w:r>
    </w:p>
    <w:p w14:paraId="1F0C5833" w14:textId="6D1AC506" w:rsidR="00017808" w:rsidRPr="00537C84" w:rsidRDefault="00017808" w:rsidP="005C0170">
      <w:pPr>
        <w:spacing w:after="0" w:line="360" w:lineRule="auto"/>
        <w:ind w:firstLine="708"/>
        <w:jc w:val="both"/>
        <w:rPr>
          <w:rFonts w:ascii="Times New Roman" w:hAnsi="Times New Roman" w:cs="Times New Roman"/>
          <w:bCs/>
          <w:sz w:val="24"/>
          <w:szCs w:val="24"/>
        </w:rPr>
      </w:pPr>
      <w:r w:rsidRPr="00537C84">
        <w:rPr>
          <w:rFonts w:ascii="Times New Roman" w:hAnsi="Times New Roman" w:cs="Times New Roman"/>
          <w:bCs/>
          <w:sz w:val="24"/>
          <w:szCs w:val="24"/>
        </w:rPr>
        <w:t>Para os gestores do Paraná:</w:t>
      </w:r>
    </w:p>
    <w:p w14:paraId="37056493" w14:textId="645180A0" w:rsidR="00017808" w:rsidRPr="00537C84" w:rsidRDefault="00017808" w:rsidP="005C0170">
      <w:pPr>
        <w:spacing w:after="0" w:line="360" w:lineRule="auto"/>
        <w:ind w:firstLine="708"/>
        <w:jc w:val="both"/>
        <w:rPr>
          <w:rFonts w:ascii="Times New Roman" w:hAnsi="Times New Roman" w:cs="Times New Roman"/>
          <w:bCs/>
          <w:sz w:val="24"/>
          <w:szCs w:val="24"/>
        </w:rPr>
      </w:pPr>
      <w:r w:rsidRPr="005C0170">
        <w:rPr>
          <w:rFonts w:ascii="Times New Roman" w:hAnsi="Times New Roman" w:cs="Times New Roman"/>
          <w:i/>
          <w:sz w:val="24"/>
          <w:szCs w:val="24"/>
        </w:rPr>
        <w:t xml:space="preserve">“ENTREVISTADO 1: Para mim, antes da fusão da instituição, foi quando começamos a discutir o Projeto do BNDES e eu lamentei muito que a gente não era muito ouvido, a dinâmica da Mariese (chefe </w:t>
      </w:r>
      <w:r w:rsidR="00C847EB" w:rsidRPr="005C0170">
        <w:rPr>
          <w:rFonts w:ascii="Times New Roman" w:hAnsi="Times New Roman" w:cs="Times New Roman"/>
          <w:i/>
          <w:sz w:val="24"/>
          <w:szCs w:val="24"/>
        </w:rPr>
        <w:t>à</w:t>
      </w:r>
      <w:r w:rsidRPr="005C0170">
        <w:rPr>
          <w:rFonts w:ascii="Times New Roman" w:hAnsi="Times New Roman" w:cs="Times New Roman"/>
          <w:i/>
          <w:sz w:val="24"/>
          <w:szCs w:val="24"/>
        </w:rPr>
        <w:t xml:space="preserve"> </w:t>
      </w:r>
      <w:r w:rsidR="00C847EB" w:rsidRPr="005C0170">
        <w:rPr>
          <w:rFonts w:ascii="Times New Roman" w:hAnsi="Times New Roman" w:cs="Times New Roman"/>
          <w:i/>
          <w:sz w:val="24"/>
          <w:szCs w:val="24"/>
        </w:rPr>
        <w:t>época</w:t>
      </w:r>
      <w:r w:rsidRPr="005C0170">
        <w:rPr>
          <w:rFonts w:ascii="Times New Roman" w:hAnsi="Times New Roman" w:cs="Times New Roman"/>
          <w:i/>
          <w:sz w:val="24"/>
          <w:szCs w:val="24"/>
        </w:rPr>
        <w:t xml:space="preserve">) não criou condições para uma discussão melhor. Eu sempre que podia dizia sobre a análise, sugeria que fosse feito antes um piloto para testar a análise em algumas áreas, testar antes, pelos inúmeros problemas e ampliar isso seria complicado. Então isso foi complicado, entrar em um projeto em que você sabe que vai gerar problemas para o requerente, sem a capacidade de fazer uma gestão responsável, e isso </w:t>
      </w:r>
      <w:r w:rsidR="00AE0FE7" w:rsidRPr="005C0170">
        <w:rPr>
          <w:rFonts w:ascii="Times New Roman" w:hAnsi="Times New Roman" w:cs="Times New Roman"/>
          <w:i/>
          <w:sz w:val="24"/>
          <w:szCs w:val="24"/>
        </w:rPr>
        <w:t>para</w:t>
      </w:r>
      <w:r w:rsidRPr="005C0170">
        <w:rPr>
          <w:rFonts w:ascii="Times New Roman" w:hAnsi="Times New Roman" w:cs="Times New Roman"/>
          <w:i/>
          <w:sz w:val="24"/>
          <w:szCs w:val="24"/>
        </w:rPr>
        <w:t xml:space="preserve"> mim foi o mais crítico e que poderia ser evitada. A outra sensação que eu tenho é com o nosso público interno mesmo, ele está desmotivado e caiu o nível técnico também, e isso é ruim. Na execução do CAR PCT foi muito ruim essa questão de instrução dos técnicos, que não tem e as regionais da instituição estão distantes. Não temos chefe, nem direção e isso é ruim para a gestão e isso ainda é pior quando se trata de CAR PCT, que somos cobrados por eles diretamente, e tem muito preconceito com esse público. Outra sensação também ruim ENTREVISTADO </w:t>
      </w:r>
      <w:r w:rsidR="00AE0FE7"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Quando houve a fusão dos Institutos do Paraná com a proposta de que seria mais ágil, criou-se uma instituição que se tem um processo lento de fazer essa integração com as mudanças e definições de atividades, acabamos ficando num local que nem está no organograma da instituição. Esse momento foi o incidente mais grave com essa fusão e nosso trabalho meio que se perder, ficou à deriva, e estávamos com </w:t>
      </w:r>
      <w:r w:rsidRPr="00537C84">
        <w:rPr>
          <w:rFonts w:ascii="Times New Roman" w:hAnsi="Times New Roman" w:cs="Times New Roman"/>
          <w:bCs/>
          <w:sz w:val="24"/>
          <w:szCs w:val="24"/>
        </w:rPr>
        <w:t xml:space="preserve">processos iniciados, análise, e então ficou bem complicado </w:t>
      </w:r>
      <w:r w:rsidR="00AE0FE7" w:rsidRPr="00537C84">
        <w:rPr>
          <w:rFonts w:ascii="Times New Roman" w:hAnsi="Times New Roman" w:cs="Times New Roman"/>
          <w:bCs/>
          <w:sz w:val="24"/>
          <w:szCs w:val="24"/>
        </w:rPr>
        <w:t>para</w:t>
      </w:r>
      <w:r w:rsidRPr="00537C84">
        <w:rPr>
          <w:rFonts w:ascii="Times New Roman" w:hAnsi="Times New Roman" w:cs="Times New Roman"/>
          <w:bCs/>
          <w:sz w:val="24"/>
          <w:szCs w:val="24"/>
        </w:rPr>
        <w:t xml:space="preserve"> fazer a gestão do </w:t>
      </w:r>
      <w:r w:rsidR="00AE0FE7" w:rsidRPr="00537C84">
        <w:rPr>
          <w:rFonts w:ascii="Times New Roman" w:hAnsi="Times New Roman" w:cs="Times New Roman"/>
          <w:bCs/>
          <w:sz w:val="24"/>
          <w:szCs w:val="24"/>
        </w:rPr>
        <w:t>CAR”</w:t>
      </w:r>
      <w:r w:rsidR="00C847EB" w:rsidRPr="00537C84">
        <w:rPr>
          <w:rFonts w:ascii="Times New Roman" w:hAnsi="Times New Roman" w:cs="Times New Roman"/>
          <w:bCs/>
          <w:sz w:val="24"/>
          <w:szCs w:val="24"/>
        </w:rPr>
        <w:t>.</w:t>
      </w:r>
    </w:p>
    <w:p w14:paraId="79C1DE91" w14:textId="6C7BEC20" w:rsidR="000F6F77" w:rsidRPr="00537C84" w:rsidRDefault="000F6F77" w:rsidP="005C0170">
      <w:pPr>
        <w:spacing w:after="0" w:line="360" w:lineRule="auto"/>
        <w:ind w:firstLine="708"/>
        <w:jc w:val="both"/>
        <w:rPr>
          <w:rFonts w:ascii="Times New Roman" w:hAnsi="Times New Roman" w:cs="Times New Roman"/>
          <w:bCs/>
          <w:sz w:val="24"/>
          <w:szCs w:val="24"/>
        </w:rPr>
      </w:pPr>
      <w:r w:rsidRPr="00537C84">
        <w:rPr>
          <w:rFonts w:ascii="Times New Roman" w:hAnsi="Times New Roman" w:cs="Times New Roman"/>
          <w:bCs/>
          <w:sz w:val="24"/>
          <w:szCs w:val="24"/>
        </w:rPr>
        <w:t xml:space="preserve">Para a gestora do Pará: </w:t>
      </w:r>
    </w:p>
    <w:p w14:paraId="691E7AB6" w14:textId="25C06A12" w:rsidR="000F6F77" w:rsidRPr="005C0170" w:rsidRDefault="000F6F77"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A principal dificuldade é a falta de um instrumento orientativo e não ter a possibilidade de diálogo e acompanhamento pelo principal beneficiário dessa política pública. Acredito que precisa de critérios em uma instrução normativa apropriada para </w:t>
      </w:r>
      <w:r w:rsidRPr="005C0170">
        <w:rPr>
          <w:rFonts w:ascii="Times New Roman" w:hAnsi="Times New Roman" w:cs="Times New Roman"/>
          <w:i/>
          <w:sz w:val="24"/>
          <w:szCs w:val="24"/>
        </w:rPr>
        <w:lastRenderedPageBreak/>
        <w:t>garantir o acesso a estas populações a plataforma e as informações, para eles mesmos poderem ter esse acesso”</w:t>
      </w:r>
      <w:r w:rsidR="00C847EB" w:rsidRPr="005C0170">
        <w:rPr>
          <w:rFonts w:ascii="Times New Roman" w:hAnsi="Times New Roman" w:cs="Times New Roman"/>
          <w:i/>
          <w:sz w:val="24"/>
          <w:szCs w:val="24"/>
        </w:rPr>
        <w:t>.</w:t>
      </w:r>
    </w:p>
    <w:p w14:paraId="15A5E962" w14:textId="09B5F720" w:rsidR="004242C5" w:rsidRPr="00537C84" w:rsidRDefault="004242C5" w:rsidP="005C0170">
      <w:pPr>
        <w:spacing w:after="0" w:line="360" w:lineRule="auto"/>
        <w:ind w:firstLine="708"/>
        <w:jc w:val="both"/>
        <w:rPr>
          <w:rFonts w:ascii="Times New Roman" w:hAnsi="Times New Roman" w:cs="Times New Roman"/>
          <w:bCs/>
          <w:sz w:val="24"/>
          <w:szCs w:val="24"/>
        </w:rPr>
      </w:pPr>
      <w:r w:rsidRPr="00537C84">
        <w:rPr>
          <w:rFonts w:ascii="Times New Roman" w:hAnsi="Times New Roman" w:cs="Times New Roman"/>
          <w:bCs/>
          <w:sz w:val="24"/>
          <w:szCs w:val="24"/>
        </w:rPr>
        <w:t>De acordo com o gestor do Ceará:</w:t>
      </w:r>
    </w:p>
    <w:p w14:paraId="24D63F33" w14:textId="0340DA8F" w:rsidR="009A4A67" w:rsidRPr="005C0170" w:rsidRDefault="009A4A67"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Do lado das populações, a dificuldade é no sentido de que eles não enxergam o </w:t>
      </w:r>
      <w:r w:rsidR="00C847EB" w:rsidRPr="005C0170">
        <w:rPr>
          <w:rFonts w:ascii="Times New Roman" w:hAnsi="Times New Roman" w:cs="Times New Roman"/>
          <w:i/>
          <w:sz w:val="24"/>
          <w:szCs w:val="24"/>
        </w:rPr>
        <w:t>benefício</w:t>
      </w:r>
      <w:r w:rsidRPr="005C0170">
        <w:rPr>
          <w:rFonts w:ascii="Times New Roman" w:hAnsi="Times New Roman" w:cs="Times New Roman"/>
          <w:i/>
          <w:sz w:val="24"/>
          <w:szCs w:val="24"/>
        </w:rPr>
        <w:t xml:space="preserve"> em se fazer o CAR, não se dialoga com eles e eles não enxergam como </w:t>
      </w:r>
      <w:r w:rsidR="00C847EB" w:rsidRPr="005C0170">
        <w:rPr>
          <w:rFonts w:ascii="Times New Roman" w:hAnsi="Times New Roman" w:cs="Times New Roman"/>
          <w:i/>
          <w:sz w:val="24"/>
          <w:szCs w:val="24"/>
        </w:rPr>
        <w:t>benefício</w:t>
      </w:r>
      <w:r w:rsidRPr="005C0170">
        <w:rPr>
          <w:rFonts w:ascii="Times New Roman" w:hAnsi="Times New Roman" w:cs="Times New Roman"/>
          <w:i/>
          <w:sz w:val="24"/>
          <w:szCs w:val="24"/>
        </w:rPr>
        <w:t>. Outro ponto é que essas populações têm pautas mais imediatas que o CAR.</w:t>
      </w:r>
    </w:p>
    <w:p w14:paraId="358313C0" w14:textId="42F3AACE" w:rsidR="00E615F8" w:rsidRPr="00042D12" w:rsidRDefault="004453BF" w:rsidP="005C0170">
      <w:pPr>
        <w:spacing w:after="0" w:line="360" w:lineRule="auto"/>
        <w:ind w:firstLine="709"/>
        <w:jc w:val="both"/>
        <w:rPr>
          <w:rFonts w:ascii="Times New Roman" w:hAnsi="Times New Roman" w:cs="Times New Roman"/>
          <w:bCs/>
          <w:sz w:val="24"/>
          <w:szCs w:val="24"/>
        </w:rPr>
      </w:pPr>
      <w:r w:rsidRPr="00537C84">
        <w:rPr>
          <w:rFonts w:ascii="Times New Roman" w:hAnsi="Times New Roman" w:cs="Times New Roman"/>
          <w:bCs/>
          <w:sz w:val="24"/>
          <w:szCs w:val="24"/>
        </w:rPr>
        <w:t>Portanto, percebe-se algumas semelhanças nas percepções de pr</w:t>
      </w:r>
      <w:r w:rsidR="00A248ED" w:rsidRPr="00537C84">
        <w:rPr>
          <w:rFonts w:ascii="Times New Roman" w:hAnsi="Times New Roman" w:cs="Times New Roman"/>
          <w:bCs/>
          <w:sz w:val="24"/>
          <w:szCs w:val="24"/>
        </w:rPr>
        <w:t xml:space="preserve">incipais dificuldades </w:t>
      </w:r>
      <w:r w:rsidRPr="00537C84">
        <w:rPr>
          <w:rFonts w:ascii="Times New Roman" w:hAnsi="Times New Roman" w:cs="Times New Roman"/>
          <w:bCs/>
          <w:sz w:val="24"/>
          <w:szCs w:val="24"/>
        </w:rPr>
        <w:t xml:space="preserve">para avançar na inscrição </w:t>
      </w:r>
      <w:r w:rsidR="004E1C4E" w:rsidRPr="00537C84">
        <w:rPr>
          <w:rFonts w:ascii="Times New Roman" w:hAnsi="Times New Roman" w:cs="Times New Roman"/>
          <w:bCs/>
          <w:sz w:val="24"/>
          <w:szCs w:val="24"/>
        </w:rPr>
        <w:t>de territórios tradicionais entre os gestores</w:t>
      </w:r>
      <w:r w:rsidR="00CE2EB6" w:rsidRPr="00537C84">
        <w:rPr>
          <w:rFonts w:ascii="Times New Roman" w:hAnsi="Times New Roman" w:cs="Times New Roman"/>
          <w:bCs/>
          <w:sz w:val="24"/>
          <w:szCs w:val="24"/>
        </w:rPr>
        <w:t xml:space="preserve"> e os resultados do </w:t>
      </w:r>
      <w:r w:rsidR="00CE2EB6" w:rsidRPr="005C0170">
        <w:rPr>
          <w:rFonts w:ascii="Times New Roman" w:hAnsi="Times New Roman" w:cs="Times New Roman"/>
          <w:bCs/>
          <w:i/>
          <w:iCs/>
          <w:sz w:val="24"/>
          <w:szCs w:val="24"/>
        </w:rPr>
        <w:t>survey</w:t>
      </w:r>
      <w:r w:rsidR="004E1C4E" w:rsidRPr="00537C84">
        <w:rPr>
          <w:rFonts w:ascii="Times New Roman" w:hAnsi="Times New Roman" w:cs="Times New Roman"/>
          <w:bCs/>
          <w:sz w:val="24"/>
          <w:szCs w:val="24"/>
        </w:rPr>
        <w:t xml:space="preserve">: </w:t>
      </w:r>
      <w:r w:rsidR="00C95130" w:rsidRPr="00AC024E">
        <w:rPr>
          <w:rFonts w:ascii="Times New Roman" w:hAnsi="Times New Roman" w:cs="Times New Roman"/>
          <w:bCs/>
          <w:sz w:val="24"/>
          <w:szCs w:val="24"/>
        </w:rPr>
        <w:t>poucos servidores qualificados para atender a</w:t>
      </w:r>
      <w:r w:rsidR="00592A4A" w:rsidRPr="00AC024E">
        <w:rPr>
          <w:rFonts w:ascii="Times New Roman" w:hAnsi="Times New Roman" w:cs="Times New Roman"/>
          <w:bCs/>
          <w:sz w:val="24"/>
          <w:szCs w:val="24"/>
        </w:rPr>
        <w:t>s</w:t>
      </w:r>
      <w:r w:rsidR="00C95130" w:rsidRPr="00AC024E">
        <w:rPr>
          <w:rFonts w:ascii="Times New Roman" w:hAnsi="Times New Roman" w:cs="Times New Roman"/>
          <w:bCs/>
          <w:sz w:val="24"/>
          <w:szCs w:val="24"/>
        </w:rPr>
        <w:t xml:space="preserve"> especificidades</w:t>
      </w:r>
      <w:r w:rsidR="00D8134B" w:rsidRPr="00AC024E">
        <w:rPr>
          <w:rFonts w:ascii="Times New Roman" w:hAnsi="Times New Roman" w:cs="Times New Roman"/>
          <w:bCs/>
          <w:sz w:val="24"/>
          <w:szCs w:val="24"/>
        </w:rPr>
        <w:t xml:space="preserve"> dos territórios tradicionais na inscrição do CAR</w:t>
      </w:r>
      <w:r w:rsidR="00C95130" w:rsidRPr="00AC024E">
        <w:rPr>
          <w:rFonts w:ascii="Times New Roman" w:hAnsi="Times New Roman" w:cs="Times New Roman"/>
          <w:bCs/>
          <w:sz w:val="24"/>
          <w:szCs w:val="24"/>
        </w:rPr>
        <w:t xml:space="preserve">, </w:t>
      </w:r>
      <w:r w:rsidR="00D8134B" w:rsidRPr="00AC024E">
        <w:rPr>
          <w:rFonts w:ascii="Times New Roman" w:hAnsi="Times New Roman" w:cs="Times New Roman"/>
          <w:bCs/>
          <w:sz w:val="24"/>
          <w:szCs w:val="24"/>
        </w:rPr>
        <w:t>malha fundiária complexa e conflituosa</w:t>
      </w:r>
      <w:r w:rsidR="00C95130" w:rsidRPr="00AC024E">
        <w:rPr>
          <w:rFonts w:ascii="Times New Roman" w:hAnsi="Times New Roman" w:cs="Times New Roman"/>
          <w:bCs/>
          <w:sz w:val="24"/>
          <w:szCs w:val="24"/>
        </w:rPr>
        <w:t>, que evidencia um processo de exclusão e invisibilidade desses territórios</w:t>
      </w:r>
      <w:r w:rsidR="00BC7606" w:rsidRPr="00AC024E">
        <w:rPr>
          <w:rFonts w:ascii="Times New Roman" w:hAnsi="Times New Roman" w:cs="Times New Roman"/>
          <w:bCs/>
          <w:sz w:val="24"/>
          <w:szCs w:val="24"/>
        </w:rPr>
        <w:t xml:space="preserve"> ao longo da história</w:t>
      </w:r>
      <w:r w:rsidR="00C95130" w:rsidRPr="00AC024E">
        <w:rPr>
          <w:rFonts w:ascii="Times New Roman" w:hAnsi="Times New Roman" w:cs="Times New Roman"/>
          <w:bCs/>
          <w:sz w:val="24"/>
          <w:szCs w:val="24"/>
        </w:rPr>
        <w:t xml:space="preserve">; </w:t>
      </w:r>
      <w:r w:rsidR="00A248ED" w:rsidRPr="00AC024E">
        <w:rPr>
          <w:rFonts w:ascii="Times New Roman" w:hAnsi="Times New Roman" w:cs="Times New Roman"/>
          <w:bCs/>
          <w:sz w:val="24"/>
          <w:szCs w:val="24"/>
        </w:rPr>
        <w:t>ausência de normativas que orientem de forma mais ampliada o processo de regularização ambiental desses territórios</w:t>
      </w:r>
      <w:r w:rsidR="00087FA2" w:rsidRPr="00AC024E">
        <w:rPr>
          <w:rFonts w:ascii="Times New Roman" w:hAnsi="Times New Roman" w:cs="Times New Roman"/>
          <w:bCs/>
          <w:sz w:val="24"/>
          <w:szCs w:val="24"/>
        </w:rPr>
        <w:t xml:space="preserve"> e falta de informação qualificada sobre o tema</w:t>
      </w:r>
      <w:r w:rsidR="00BC7606" w:rsidRPr="00AC024E">
        <w:rPr>
          <w:rFonts w:ascii="Times New Roman" w:hAnsi="Times New Roman" w:cs="Times New Roman"/>
          <w:bCs/>
          <w:sz w:val="24"/>
          <w:szCs w:val="24"/>
        </w:rPr>
        <w:t>. Além disso, foram apontados</w:t>
      </w:r>
      <w:r w:rsidR="00A248ED" w:rsidRPr="00AC024E">
        <w:rPr>
          <w:rFonts w:ascii="Times New Roman" w:hAnsi="Times New Roman" w:cs="Times New Roman"/>
          <w:bCs/>
          <w:sz w:val="24"/>
          <w:szCs w:val="24"/>
        </w:rPr>
        <w:t xml:space="preserve"> preconceito e resistência com esse público</w:t>
      </w:r>
      <w:r w:rsidR="00940142" w:rsidRPr="00AC024E">
        <w:rPr>
          <w:rFonts w:ascii="Times New Roman" w:hAnsi="Times New Roman" w:cs="Times New Roman"/>
          <w:bCs/>
          <w:sz w:val="24"/>
          <w:szCs w:val="24"/>
        </w:rPr>
        <w:t>.</w:t>
      </w:r>
      <w:r w:rsidR="00940142" w:rsidRPr="00042D12">
        <w:rPr>
          <w:rFonts w:ascii="Times New Roman" w:hAnsi="Times New Roman" w:cs="Times New Roman"/>
          <w:bCs/>
          <w:sz w:val="24"/>
          <w:szCs w:val="24"/>
        </w:rPr>
        <w:t xml:space="preserve"> </w:t>
      </w:r>
    </w:p>
    <w:p w14:paraId="37CF3FFC" w14:textId="7E308FC3" w:rsidR="00E32392" w:rsidRPr="00537C84" w:rsidRDefault="003C3144" w:rsidP="005C0170">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Em suma, tanto no questionário respondido por gestores de doze</w:t>
      </w:r>
      <w:r w:rsidR="00BC7606" w:rsidRPr="00042D12">
        <w:rPr>
          <w:rFonts w:ascii="Times New Roman" w:hAnsi="Times New Roman" w:cs="Times New Roman"/>
          <w:bCs/>
          <w:sz w:val="24"/>
          <w:szCs w:val="24"/>
        </w:rPr>
        <w:t xml:space="preserve"> UFs quanto nas entrevis</w:t>
      </w:r>
      <w:r w:rsidR="00386761" w:rsidRPr="00042D12">
        <w:rPr>
          <w:rFonts w:ascii="Times New Roman" w:hAnsi="Times New Roman" w:cs="Times New Roman"/>
          <w:bCs/>
          <w:sz w:val="24"/>
          <w:szCs w:val="24"/>
        </w:rPr>
        <w:t>tas aplicadas com ges</w:t>
      </w:r>
      <w:r>
        <w:rPr>
          <w:rFonts w:ascii="Times New Roman" w:hAnsi="Times New Roman" w:cs="Times New Roman"/>
          <w:bCs/>
          <w:sz w:val="24"/>
          <w:szCs w:val="24"/>
        </w:rPr>
        <w:t>tores de seis</w:t>
      </w:r>
      <w:r w:rsidR="00BC7606" w:rsidRPr="00042D12">
        <w:rPr>
          <w:rFonts w:ascii="Times New Roman" w:hAnsi="Times New Roman" w:cs="Times New Roman"/>
          <w:bCs/>
          <w:sz w:val="24"/>
          <w:szCs w:val="24"/>
        </w:rPr>
        <w:t xml:space="preserve"> UFs, </w:t>
      </w:r>
      <w:r w:rsidR="00BC7606" w:rsidRPr="00AC024E">
        <w:rPr>
          <w:rFonts w:ascii="Times New Roman" w:hAnsi="Times New Roman" w:cs="Times New Roman"/>
          <w:bCs/>
          <w:sz w:val="24"/>
          <w:szCs w:val="24"/>
        </w:rPr>
        <w:t xml:space="preserve">as principais dificuldades para </w:t>
      </w:r>
      <w:r w:rsidR="00BC7606" w:rsidRPr="00AC024E">
        <w:rPr>
          <w:rFonts w:ascii="Times New Roman" w:hAnsi="Times New Roman" w:cs="Times New Roman"/>
          <w:sz w:val="24"/>
          <w:szCs w:val="24"/>
          <w:lang w:eastAsia="pt-BR"/>
        </w:rPr>
        <w:t>inscrição de territórios tradicionais no CAR estão relacionadas a</w:t>
      </w:r>
      <w:r w:rsidR="00E32392" w:rsidRPr="00AC024E">
        <w:rPr>
          <w:rFonts w:ascii="Times New Roman" w:hAnsi="Times New Roman" w:cs="Times New Roman"/>
          <w:sz w:val="24"/>
          <w:szCs w:val="24"/>
          <w:lang w:eastAsia="pt-BR"/>
        </w:rPr>
        <w:t xml:space="preserve"> falta de uma equipe qualificada dentro do órgão estadual gestor,</w:t>
      </w:r>
      <w:r w:rsidR="00BC7606" w:rsidRPr="00AC024E">
        <w:rPr>
          <w:rFonts w:ascii="Times New Roman" w:hAnsi="Times New Roman" w:cs="Times New Roman"/>
          <w:sz w:val="24"/>
          <w:szCs w:val="24"/>
          <w:lang w:eastAsia="pt-BR"/>
        </w:rPr>
        <w:t xml:space="preserve"> dificuldade de </w:t>
      </w:r>
      <w:r w:rsidR="00B442CE" w:rsidRPr="00AC024E">
        <w:rPr>
          <w:rFonts w:ascii="Times New Roman" w:hAnsi="Times New Roman" w:cs="Times New Roman"/>
          <w:sz w:val="24"/>
          <w:szCs w:val="24"/>
          <w:lang w:eastAsia="pt-BR"/>
        </w:rPr>
        <w:t>mapeamento desses territórios</w:t>
      </w:r>
      <w:r w:rsidR="00BC7606" w:rsidRPr="00AC024E">
        <w:rPr>
          <w:rFonts w:ascii="Times New Roman" w:hAnsi="Times New Roman" w:cs="Times New Roman"/>
          <w:sz w:val="24"/>
          <w:szCs w:val="24"/>
          <w:lang w:eastAsia="pt-BR"/>
        </w:rPr>
        <w:t>, dificuldades metodológicas para inscrição</w:t>
      </w:r>
      <w:r w:rsidR="00E02097" w:rsidRPr="00AC024E">
        <w:rPr>
          <w:rFonts w:ascii="Times New Roman" w:hAnsi="Times New Roman" w:cs="Times New Roman"/>
          <w:sz w:val="24"/>
          <w:szCs w:val="24"/>
          <w:lang w:eastAsia="pt-BR"/>
        </w:rPr>
        <w:t xml:space="preserve">, </w:t>
      </w:r>
      <w:r w:rsidR="001D74F9" w:rsidRPr="00AC024E">
        <w:rPr>
          <w:rFonts w:ascii="Times New Roman" w:hAnsi="Times New Roman" w:cs="Times New Roman"/>
          <w:sz w:val="24"/>
          <w:szCs w:val="24"/>
          <w:lang w:eastAsia="pt-BR"/>
        </w:rPr>
        <w:t>falta de clareza normativa</w:t>
      </w:r>
      <w:r w:rsidR="00BC7606" w:rsidRPr="00AC024E">
        <w:rPr>
          <w:rFonts w:ascii="Times New Roman" w:hAnsi="Times New Roman" w:cs="Times New Roman"/>
          <w:sz w:val="24"/>
          <w:szCs w:val="24"/>
          <w:lang w:eastAsia="pt-BR"/>
        </w:rPr>
        <w:t xml:space="preserve">, desconhecimento sobre o público como beneficiário </w:t>
      </w:r>
      <w:r w:rsidR="00E32392" w:rsidRPr="00AC024E">
        <w:rPr>
          <w:rFonts w:ascii="Times New Roman" w:hAnsi="Times New Roman" w:cs="Times New Roman"/>
          <w:sz w:val="24"/>
          <w:szCs w:val="24"/>
          <w:lang w:eastAsia="pt-BR"/>
        </w:rPr>
        <w:t xml:space="preserve">do CAR (direitos e garantias) e </w:t>
      </w:r>
      <w:r w:rsidR="00BC7606" w:rsidRPr="00AC024E">
        <w:rPr>
          <w:rFonts w:ascii="Times New Roman" w:hAnsi="Times New Roman" w:cs="Times New Roman"/>
          <w:sz w:val="24"/>
          <w:szCs w:val="24"/>
          <w:lang w:eastAsia="pt-BR"/>
        </w:rPr>
        <w:t>conflitos fundiá</w:t>
      </w:r>
      <w:r w:rsidR="00737437" w:rsidRPr="00AC024E">
        <w:rPr>
          <w:rFonts w:ascii="Times New Roman" w:hAnsi="Times New Roman" w:cs="Times New Roman"/>
          <w:sz w:val="24"/>
          <w:szCs w:val="24"/>
          <w:lang w:eastAsia="pt-BR"/>
        </w:rPr>
        <w:t xml:space="preserve">rios que dificultam o processo de inscrição. </w:t>
      </w:r>
      <w:r w:rsidR="00E32392" w:rsidRPr="00AC024E">
        <w:rPr>
          <w:rFonts w:ascii="Times New Roman" w:hAnsi="Times New Roman" w:cs="Times New Roman"/>
          <w:sz w:val="24"/>
          <w:szCs w:val="24"/>
          <w:lang w:eastAsia="pt-BR"/>
        </w:rPr>
        <w:t xml:space="preserve">Todos as dificuldades </w:t>
      </w:r>
      <w:r w:rsidR="001D74F9" w:rsidRPr="00AC024E">
        <w:rPr>
          <w:rFonts w:ascii="Times New Roman" w:hAnsi="Times New Roman" w:cs="Times New Roman"/>
          <w:sz w:val="24"/>
          <w:szCs w:val="24"/>
          <w:lang w:eastAsia="pt-BR"/>
        </w:rPr>
        <w:t>apontam para problemas estrut</w:t>
      </w:r>
      <w:r w:rsidR="00FB32BC" w:rsidRPr="00AC024E">
        <w:rPr>
          <w:rFonts w:ascii="Times New Roman" w:hAnsi="Times New Roman" w:cs="Times New Roman"/>
          <w:sz w:val="24"/>
          <w:szCs w:val="24"/>
          <w:lang w:eastAsia="pt-BR"/>
        </w:rPr>
        <w:t xml:space="preserve">urais de invisibilidade e exclusão </w:t>
      </w:r>
      <w:r w:rsidR="003B6A1B" w:rsidRPr="00AC024E">
        <w:rPr>
          <w:rFonts w:ascii="Times New Roman" w:hAnsi="Times New Roman" w:cs="Times New Roman"/>
          <w:sz w:val="24"/>
          <w:szCs w:val="24"/>
          <w:lang w:eastAsia="pt-BR"/>
        </w:rPr>
        <w:t>dos territórios tradicionais no âmbito de políticas públicas, ambientais e agrárias, além do desconhecimento de seus direitos e especificidades por parte dos órg</w:t>
      </w:r>
      <w:r w:rsidR="00E02097" w:rsidRPr="00AC024E">
        <w:rPr>
          <w:rFonts w:ascii="Times New Roman" w:hAnsi="Times New Roman" w:cs="Times New Roman"/>
          <w:sz w:val="24"/>
          <w:szCs w:val="24"/>
          <w:lang w:eastAsia="pt-BR"/>
        </w:rPr>
        <w:t>ãos estaduais competentes.</w:t>
      </w:r>
      <w:r w:rsidR="00E02097" w:rsidRPr="00537C84">
        <w:rPr>
          <w:rFonts w:ascii="Times New Roman" w:hAnsi="Times New Roman" w:cs="Times New Roman"/>
          <w:sz w:val="24"/>
          <w:szCs w:val="24"/>
          <w:lang w:eastAsia="pt-BR"/>
        </w:rPr>
        <w:t xml:space="preserve"> </w:t>
      </w:r>
    </w:p>
    <w:p w14:paraId="624A016A" w14:textId="080D5264" w:rsidR="00537C84" w:rsidRDefault="00537C84" w:rsidP="005C017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B122AF1" w14:textId="44CC4513" w:rsidR="00B46F62" w:rsidRPr="00AE0FE7" w:rsidRDefault="00537C84" w:rsidP="005C0170">
      <w:pPr>
        <w:spacing w:after="24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5.</w:t>
      </w:r>
      <w:r w:rsidRPr="00AE0FE7">
        <w:rPr>
          <w:rFonts w:ascii="Times New Roman" w:eastAsia="Times New Roman" w:hAnsi="Times New Roman" w:cs="Times New Roman"/>
          <w:b/>
          <w:sz w:val="24"/>
          <w:szCs w:val="24"/>
          <w:lang w:eastAsia="pt-BR"/>
        </w:rPr>
        <w:t xml:space="preserve"> O ACESSO DOS TERRITÓRIOS TRADICIONAIS AOS BENEFÍCIOS PREVISTOS NO CAR E NO CÓDIGO FLORESTAL E O PAPEL DA ATUAÇÃO DOS GESTORES NAS UNIDADES FEDERATIVAS</w:t>
      </w:r>
    </w:p>
    <w:p w14:paraId="0383C4C2" w14:textId="14A18A6B" w:rsidR="003A2B1F" w:rsidRPr="00AE0FE7" w:rsidRDefault="00537C84" w:rsidP="005C0170">
      <w:pPr>
        <w:spacing w:after="24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5</w:t>
      </w:r>
      <w:r w:rsidR="00B46F62" w:rsidRPr="00AE0FE7">
        <w:rPr>
          <w:rFonts w:ascii="Times New Roman" w:eastAsia="Times New Roman" w:hAnsi="Times New Roman" w:cs="Times New Roman"/>
          <w:b/>
          <w:sz w:val="24"/>
          <w:szCs w:val="24"/>
          <w:lang w:eastAsia="pt-BR"/>
        </w:rPr>
        <w:t xml:space="preserve">.1 </w:t>
      </w:r>
      <w:r w:rsidR="009C77D3" w:rsidRPr="00AE0FE7">
        <w:rPr>
          <w:rFonts w:ascii="Times New Roman" w:eastAsia="Times New Roman" w:hAnsi="Times New Roman" w:cs="Times New Roman"/>
          <w:b/>
          <w:sz w:val="24"/>
          <w:szCs w:val="24"/>
          <w:lang w:eastAsia="pt-BR"/>
        </w:rPr>
        <w:t>A percepção dos agentes públicos</w:t>
      </w:r>
      <w:r w:rsidR="007E1AD2" w:rsidRPr="00AE0FE7">
        <w:rPr>
          <w:rFonts w:ascii="Times New Roman" w:eastAsia="Times New Roman" w:hAnsi="Times New Roman" w:cs="Times New Roman"/>
          <w:b/>
          <w:sz w:val="24"/>
          <w:szCs w:val="24"/>
          <w:lang w:eastAsia="pt-BR"/>
        </w:rPr>
        <w:t xml:space="preserve"> </w:t>
      </w:r>
      <w:r w:rsidR="003A2B1F" w:rsidRPr="00AE0FE7">
        <w:rPr>
          <w:rFonts w:ascii="Times New Roman" w:eastAsia="Times New Roman" w:hAnsi="Times New Roman" w:cs="Times New Roman"/>
          <w:b/>
          <w:sz w:val="24"/>
          <w:szCs w:val="24"/>
          <w:lang w:eastAsia="pt-BR"/>
        </w:rPr>
        <w:t>– formas de pensamento, comportamento e conduta</w:t>
      </w:r>
    </w:p>
    <w:p w14:paraId="7CCD0E54" w14:textId="1447F787" w:rsidR="00F5225F" w:rsidRPr="00015ED4" w:rsidRDefault="00A3757F"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De acordo com </w:t>
      </w:r>
      <w:r w:rsidR="00537C84">
        <w:rPr>
          <w:rFonts w:ascii="Times New Roman" w:hAnsi="Times New Roman" w:cs="Times New Roman"/>
          <w:sz w:val="24"/>
          <w:szCs w:val="24"/>
          <w:lang w:eastAsia="pt-BR"/>
        </w:rPr>
        <w:t>Guia</w:t>
      </w:r>
      <w:r>
        <w:rPr>
          <w:rFonts w:ascii="Times New Roman" w:hAnsi="Times New Roman" w:cs="Times New Roman"/>
          <w:sz w:val="24"/>
          <w:szCs w:val="24"/>
          <w:lang w:eastAsia="pt-BR"/>
        </w:rPr>
        <w:t xml:space="preserve"> INCLUA </w:t>
      </w:r>
      <w:r w:rsidR="00544AD4">
        <w:rPr>
          <w:rFonts w:ascii="Times New Roman" w:hAnsi="Times New Roman" w:cs="Times New Roman"/>
          <w:sz w:val="24"/>
          <w:szCs w:val="24"/>
          <w:lang w:eastAsia="pt-BR"/>
        </w:rPr>
        <w:t>–</w:t>
      </w:r>
      <w:r>
        <w:rPr>
          <w:rFonts w:ascii="Times New Roman" w:hAnsi="Times New Roman" w:cs="Times New Roman"/>
          <w:sz w:val="24"/>
          <w:szCs w:val="24"/>
          <w:lang w:eastAsia="pt-BR"/>
        </w:rPr>
        <w:t xml:space="preserve"> </w:t>
      </w:r>
      <w:r w:rsidRPr="00A3757F">
        <w:rPr>
          <w:rFonts w:ascii="Times New Roman" w:hAnsi="Times New Roman" w:cs="Times New Roman"/>
          <w:sz w:val="24"/>
          <w:szCs w:val="24"/>
          <w:lang w:eastAsia="pt-BR"/>
        </w:rPr>
        <w:t>Avaliação de Riscos de Reprodução de Desigualdades na Implementação de Políticas Públicas</w:t>
      </w:r>
      <w:r w:rsidR="00DF520F" w:rsidRPr="00015ED4">
        <w:rPr>
          <w:rFonts w:ascii="Times New Roman" w:hAnsi="Times New Roman" w:cs="Times New Roman"/>
          <w:sz w:val="24"/>
          <w:szCs w:val="24"/>
          <w:lang w:eastAsia="pt-BR"/>
        </w:rPr>
        <w:t xml:space="preserve"> </w:t>
      </w:r>
      <w:r w:rsidR="00AE0FE7">
        <w:rPr>
          <w:rFonts w:ascii="Times New Roman" w:hAnsi="Times New Roman" w:cs="Times New Roman"/>
          <w:sz w:val="24"/>
          <w:szCs w:val="24"/>
          <w:lang w:eastAsia="pt-BR"/>
        </w:rPr>
        <w:t>(IPEA, 2022</w:t>
      </w:r>
      <w:r>
        <w:rPr>
          <w:rFonts w:ascii="Times New Roman" w:hAnsi="Times New Roman" w:cs="Times New Roman"/>
          <w:sz w:val="24"/>
          <w:szCs w:val="24"/>
          <w:lang w:eastAsia="pt-BR"/>
        </w:rPr>
        <w:t xml:space="preserve">), a </w:t>
      </w:r>
      <w:r w:rsidR="00DF520F" w:rsidRPr="00015ED4">
        <w:rPr>
          <w:rFonts w:ascii="Times New Roman" w:hAnsi="Times New Roman" w:cs="Times New Roman"/>
          <w:sz w:val="24"/>
          <w:szCs w:val="24"/>
          <w:lang w:eastAsia="pt-BR"/>
        </w:rPr>
        <w:t>desigualdade social no Brasil</w:t>
      </w:r>
      <w:r>
        <w:rPr>
          <w:rFonts w:ascii="Times New Roman" w:hAnsi="Times New Roman" w:cs="Times New Roman"/>
          <w:sz w:val="24"/>
          <w:szCs w:val="24"/>
          <w:lang w:eastAsia="pt-BR"/>
        </w:rPr>
        <w:t xml:space="preserve"> é </w:t>
      </w:r>
      <w:r w:rsidR="00DF520F" w:rsidRPr="00015ED4">
        <w:rPr>
          <w:rFonts w:ascii="Times New Roman" w:hAnsi="Times New Roman" w:cs="Times New Roman"/>
          <w:sz w:val="24"/>
          <w:szCs w:val="24"/>
          <w:lang w:eastAsia="pt-BR"/>
        </w:rPr>
        <w:t>resultado de</w:t>
      </w:r>
      <w:r w:rsidR="00F5225F" w:rsidRPr="00015ED4">
        <w:rPr>
          <w:rFonts w:ascii="Times New Roman" w:hAnsi="Times New Roman" w:cs="Times New Roman"/>
          <w:sz w:val="24"/>
          <w:szCs w:val="24"/>
          <w:lang w:eastAsia="pt-BR"/>
        </w:rPr>
        <w:t xml:space="preserve"> seu passado </w:t>
      </w:r>
      <w:r w:rsidR="00DF520F" w:rsidRPr="00015ED4">
        <w:rPr>
          <w:rFonts w:ascii="Times New Roman" w:hAnsi="Times New Roman" w:cs="Times New Roman"/>
          <w:sz w:val="24"/>
          <w:szCs w:val="24"/>
          <w:lang w:eastAsia="pt-BR"/>
        </w:rPr>
        <w:t>colonial, escravagista e patriarcal</w:t>
      </w:r>
      <w:r w:rsidR="00F5225F" w:rsidRPr="00015ED4">
        <w:rPr>
          <w:rFonts w:ascii="Times New Roman" w:hAnsi="Times New Roman" w:cs="Times New Roman"/>
          <w:sz w:val="24"/>
          <w:szCs w:val="24"/>
          <w:lang w:eastAsia="pt-BR"/>
        </w:rPr>
        <w:t xml:space="preserve">, além </w:t>
      </w:r>
      <w:r w:rsidR="00DF520F" w:rsidRPr="00015ED4">
        <w:rPr>
          <w:rFonts w:ascii="Times New Roman" w:hAnsi="Times New Roman" w:cs="Times New Roman"/>
          <w:sz w:val="24"/>
          <w:szCs w:val="24"/>
          <w:lang w:eastAsia="pt-BR"/>
        </w:rPr>
        <w:t xml:space="preserve">de uma ordem institucional, </w:t>
      </w:r>
      <w:r>
        <w:rPr>
          <w:rFonts w:ascii="Times New Roman" w:hAnsi="Times New Roman" w:cs="Times New Roman"/>
          <w:sz w:val="24"/>
          <w:szCs w:val="24"/>
          <w:lang w:eastAsia="pt-BR"/>
        </w:rPr>
        <w:t xml:space="preserve">que </w:t>
      </w:r>
      <w:r w:rsidR="00DF520F" w:rsidRPr="00015ED4">
        <w:rPr>
          <w:rFonts w:ascii="Times New Roman" w:hAnsi="Times New Roman" w:cs="Times New Roman"/>
          <w:sz w:val="24"/>
          <w:szCs w:val="24"/>
          <w:lang w:eastAsia="pt-BR"/>
        </w:rPr>
        <w:t>pe</w:t>
      </w:r>
      <w:r w:rsidR="00F5225F" w:rsidRPr="00015ED4">
        <w:rPr>
          <w:rFonts w:ascii="Times New Roman" w:hAnsi="Times New Roman" w:cs="Times New Roman"/>
          <w:sz w:val="24"/>
          <w:szCs w:val="24"/>
          <w:lang w:eastAsia="pt-BR"/>
        </w:rPr>
        <w:t>rpassa</w:t>
      </w:r>
      <w:r w:rsidR="00DF520F" w:rsidRPr="00015ED4">
        <w:rPr>
          <w:rFonts w:ascii="Times New Roman" w:hAnsi="Times New Roman" w:cs="Times New Roman"/>
          <w:sz w:val="24"/>
          <w:szCs w:val="24"/>
          <w:lang w:eastAsia="pt-BR"/>
        </w:rPr>
        <w:t xml:space="preserve"> a sociedade brasileira em</w:t>
      </w:r>
      <w:r>
        <w:rPr>
          <w:rFonts w:ascii="Times New Roman" w:hAnsi="Times New Roman" w:cs="Times New Roman"/>
          <w:sz w:val="24"/>
          <w:szCs w:val="24"/>
          <w:lang w:eastAsia="pt-BR"/>
        </w:rPr>
        <w:t xml:space="preserve"> caráter estrutural, exigindo</w:t>
      </w:r>
      <w:r w:rsidR="003A2B1F">
        <w:rPr>
          <w:rFonts w:ascii="Times New Roman" w:hAnsi="Times New Roman" w:cs="Times New Roman"/>
          <w:sz w:val="24"/>
          <w:szCs w:val="24"/>
          <w:lang w:eastAsia="pt-BR"/>
        </w:rPr>
        <w:t xml:space="preserve"> o</w:t>
      </w:r>
      <w:r>
        <w:rPr>
          <w:rFonts w:ascii="Times New Roman" w:hAnsi="Times New Roman" w:cs="Times New Roman"/>
          <w:sz w:val="24"/>
          <w:szCs w:val="24"/>
          <w:lang w:eastAsia="pt-BR"/>
        </w:rPr>
        <w:t xml:space="preserve"> </w:t>
      </w:r>
      <w:r w:rsidR="00DF520F" w:rsidRPr="00015ED4">
        <w:rPr>
          <w:rFonts w:ascii="Times New Roman" w:hAnsi="Times New Roman" w:cs="Times New Roman"/>
          <w:sz w:val="24"/>
          <w:szCs w:val="24"/>
          <w:lang w:eastAsia="pt-BR"/>
        </w:rPr>
        <w:t>enfrent</w:t>
      </w:r>
      <w:r w:rsidR="00015ED4">
        <w:rPr>
          <w:rFonts w:ascii="Times New Roman" w:hAnsi="Times New Roman" w:cs="Times New Roman"/>
          <w:sz w:val="24"/>
          <w:szCs w:val="24"/>
          <w:lang w:eastAsia="pt-BR"/>
        </w:rPr>
        <w:t>amento</w:t>
      </w:r>
      <w:r w:rsidR="00497C51" w:rsidRPr="00015ED4">
        <w:rPr>
          <w:rFonts w:ascii="Times New Roman" w:hAnsi="Times New Roman" w:cs="Times New Roman"/>
          <w:sz w:val="24"/>
          <w:szCs w:val="24"/>
          <w:lang w:eastAsia="pt-BR"/>
        </w:rPr>
        <w:t xml:space="preserve"> em múltiplas dimensões. Os fatores estruturais são manifestados e reproduzidos nas desigualdades no cotidiano, em que cidadãos adquirem </w:t>
      </w:r>
      <w:r w:rsidR="00DF520F" w:rsidRPr="00015ED4">
        <w:rPr>
          <w:rFonts w:ascii="Times New Roman" w:hAnsi="Times New Roman" w:cs="Times New Roman"/>
          <w:sz w:val="24"/>
          <w:szCs w:val="24"/>
          <w:lang w:eastAsia="pt-BR"/>
        </w:rPr>
        <w:t xml:space="preserve">formas de pensamento, comportamento e conduta reprodutoras de desigualdades de raça, gênero, sexualidade, </w:t>
      </w:r>
      <w:r w:rsidR="00497C51" w:rsidRPr="00015ED4">
        <w:rPr>
          <w:rFonts w:ascii="Times New Roman" w:hAnsi="Times New Roman" w:cs="Times New Roman"/>
          <w:sz w:val="24"/>
          <w:szCs w:val="24"/>
          <w:lang w:eastAsia="pt-BR"/>
        </w:rPr>
        <w:t>classe, território, entre outras.</w:t>
      </w:r>
    </w:p>
    <w:p w14:paraId="0F0F8FD9" w14:textId="77777777" w:rsidR="00537C84" w:rsidRDefault="00537C84" w:rsidP="00537C84">
      <w:pPr>
        <w:spacing w:after="0" w:line="240" w:lineRule="auto"/>
        <w:ind w:left="2268"/>
        <w:jc w:val="both"/>
        <w:rPr>
          <w:rFonts w:ascii="Times New Roman" w:hAnsi="Times New Roman" w:cs="Times New Roman"/>
        </w:rPr>
      </w:pPr>
    </w:p>
    <w:p w14:paraId="44C05183" w14:textId="1C315058" w:rsidR="00DF520F" w:rsidRPr="00015ED4" w:rsidRDefault="00DF520F" w:rsidP="00537C84">
      <w:pPr>
        <w:spacing w:after="0" w:line="240" w:lineRule="auto"/>
        <w:ind w:left="2268"/>
        <w:jc w:val="both"/>
        <w:rPr>
          <w:rFonts w:ascii="Times New Roman" w:hAnsi="Times New Roman" w:cs="Times New Roman"/>
        </w:rPr>
      </w:pPr>
      <w:r w:rsidRPr="00015ED4">
        <w:rPr>
          <w:rFonts w:ascii="Times New Roman" w:hAnsi="Times New Roman" w:cs="Times New Roman"/>
        </w:rPr>
        <w:t>Nesse sentido, identificar o caráter estrutural das nossas desigualdades implica também a necessidade de reconhecer que a sua reprodução pode ser o resultado tanto de ações deliberadas (racionalmente motivadas), quanto de atitudes e comportamentos incorporados às nossas ações corriqueiras de maneira irrefletida. Qualquer que seja a origem dos comportamentos e atitudes que reforçam as desigualdades, é preciso reconhecer também que essas ações são estabilizadas, normalizadas e potencializadas à medida que passam a guiar o funcionamento dos mecanismos institucionais que definem procedimentos, normas e regras de funcionamentos das esferas organizacionais por onde se coordena a vida em sociedade.</w:t>
      </w:r>
      <w:r w:rsidR="00A3757F">
        <w:rPr>
          <w:rFonts w:ascii="Times New Roman" w:hAnsi="Times New Roman" w:cs="Times New Roman"/>
        </w:rPr>
        <w:t xml:space="preserve"> </w:t>
      </w:r>
      <w:r w:rsidRPr="00015ED4">
        <w:rPr>
          <w:rFonts w:ascii="Times New Roman" w:hAnsi="Times New Roman" w:cs="Times New Roman"/>
        </w:rPr>
        <w:t>Uma esfera de atenção especialmente importante, no sentido da reprodução cotidiana de desigualdades, diz respeito às interações ordinárias entre as cidadãs e as instituições públicas responsáveis pela provisão de bens e serviços. Do nascimento à morte, essas interações ocupam lugar de destaque na construção social dos sujeitos nas sociedades modernas, por meio de operações de registro, ordenamento, classificação e prestação de serviços voluntários (e.g. saúde) ou involuntários (e.g. tributação). Essas interações podem contribuir para mitigar as repercussões nocivas das desigualdades sociais ou para reforçá-las, seja por meio da exclusão do acesso a bens e serviços relevantes ou por meio de experiências que favoreçam a internalização de visões inferiorizadas de si, a estigmatização ou a humilhação.</w:t>
      </w:r>
      <w:r w:rsidR="00F5225F" w:rsidRPr="00015ED4">
        <w:rPr>
          <w:rFonts w:ascii="Times New Roman" w:hAnsi="Times New Roman" w:cs="Times New Roman"/>
        </w:rPr>
        <w:t xml:space="preserve"> (IPEA, 2021)</w:t>
      </w:r>
    </w:p>
    <w:p w14:paraId="6428E71F" w14:textId="7974CA6C" w:rsidR="0031623B" w:rsidRDefault="0031623B" w:rsidP="005C0170">
      <w:pPr>
        <w:spacing w:after="0" w:line="240" w:lineRule="auto"/>
        <w:jc w:val="both"/>
      </w:pPr>
    </w:p>
    <w:p w14:paraId="1A4C1978" w14:textId="2AE3F9F7" w:rsidR="003A2B1F" w:rsidRPr="0013543D" w:rsidRDefault="003A2B1F" w:rsidP="005C0170">
      <w:pPr>
        <w:spacing w:after="0" w:line="360" w:lineRule="auto"/>
        <w:ind w:firstLine="708"/>
        <w:jc w:val="both"/>
        <w:rPr>
          <w:rFonts w:ascii="Times New Roman" w:hAnsi="Times New Roman" w:cs="Times New Roman"/>
          <w:sz w:val="24"/>
          <w:szCs w:val="24"/>
        </w:rPr>
      </w:pPr>
      <w:r w:rsidRPr="0013543D">
        <w:rPr>
          <w:rFonts w:ascii="Times New Roman" w:hAnsi="Times New Roman" w:cs="Times New Roman"/>
          <w:sz w:val="24"/>
          <w:szCs w:val="24"/>
        </w:rPr>
        <w:t>Ainda de acordo com o Guia I</w:t>
      </w:r>
      <w:r w:rsidR="00AE0FE7">
        <w:rPr>
          <w:rFonts w:ascii="Times New Roman" w:hAnsi="Times New Roman" w:cs="Times New Roman"/>
          <w:sz w:val="24"/>
          <w:szCs w:val="24"/>
        </w:rPr>
        <w:t>NCLUA (IPEA, 2022</w:t>
      </w:r>
      <w:r w:rsidR="00AE2BB9" w:rsidRPr="0013543D">
        <w:rPr>
          <w:rFonts w:ascii="Times New Roman" w:hAnsi="Times New Roman" w:cs="Times New Roman"/>
          <w:sz w:val="24"/>
          <w:szCs w:val="24"/>
        </w:rPr>
        <w:t>)</w:t>
      </w:r>
      <w:r w:rsidRPr="0013543D">
        <w:rPr>
          <w:rFonts w:ascii="Times New Roman" w:hAnsi="Times New Roman" w:cs="Times New Roman"/>
          <w:sz w:val="24"/>
          <w:szCs w:val="24"/>
        </w:rPr>
        <w:t>, é necessário um olhar mais atento sobre os processos cotidianos associados à opressão das especificidades individuais e coletivas que dão corpo à diversidade constitutiva da população brasileira</w:t>
      </w:r>
      <w:r w:rsidR="00AE2BB9" w:rsidRPr="0013543D">
        <w:rPr>
          <w:rFonts w:ascii="Times New Roman" w:hAnsi="Times New Roman" w:cs="Times New Roman"/>
          <w:sz w:val="24"/>
          <w:szCs w:val="24"/>
        </w:rPr>
        <w:t>, que</w:t>
      </w:r>
      <w:r w:rsidRPr="0013543D">
        <w:rPr>
          <w:rFonts w:ascii="Times New Roman" w:hAnsi="Times New Roman" w:cs="Times New Roman"/>
          <w:sz w:val="24"/>
          <w:szCs w:val="24"/>
        </w:rPr>
        <w:t xml:space="preserve"> </w:t>
      </w:r>
      <w:r w:rsidR="00AE0FE7" w:rsidRPr="0013543D">
        <w:rPr>
          <w:rFonts w:ascii="Times New Roman" w:hAnsi="Times New Roman" w:cs="Times New Roman"/>
          <w:sz w:val="24"/>
          <w:szCs w:val="24"/>
        </w:rPr>
        <w:t>se torna</w:t>
      </w:r>
      <w:r w:rsidRPr="0013543D">
        <w:rPr>
          <w:rFonts w:ascii="Times New Roman" w:hAnsi="Times New Roman" w:cs="Times New Roman"/>
          <w:sz w:val="24"/>
          <w:szCs w:val="24"/>
        </w:rPr>
        <w:t xml:space="preserve"> essencial no enfrentamento para que </w:t>
      </w:r>
      <w:r w:rsidR="00AE0FE7" w:rsidRPr="0013543D">
        <w:rPr>
          <w:rFonts w:ascii="Times New Roman" w:hAnsi="Times New Roman" w:cs="Times New Roman"/>
          <w:sz w:val="24"/>
          <w:szCs w:val="24"/>
        </w:rPr>
        <w:t>nossa diversidade</w:t>
      </w:r>
      <w:r w:rsidRPr="0013543D">
        <w:rPr>
          <w:rFonts w:ascii="Times New Roman" w:hAnsi="Times New Roman" w:cs="Times New Roman"/>
          <w:sz w:val="24"/>
          <w:szCs w:val="24"/>
        </w:rPr>
        <w:t xml:space="preserve"> </w:t>
      </w:r>
      <w:r w:rsidR="00AE0FE7" w:rsidRPr="0013543D">
        <w:rPr>
          <w:rFonts w:ascii="Times New Roman" w:hAnsi="Times New Roman" w:cs="Times New Roman"/>
          <w:sz w:val="24"/>
          <w:szCs w:val="24"/>
        </w:rPr>
        <w:t>não seja</w:t>
      </w:r>
      <w:r w:rsidRPr="0013543D">
        <w:rPr>
          <w:rFonts w:ascii="Times New Roman" w:hAnsi="Times New Roman" w:cs="Times New Roman"/>
          <w:sz w:val="24"/>
          <w:szCs w:val="24"/>
        </w:rPr>
        <w:t xml:space="preserve"> traduzida em desigualdades no acesso a serviços públicos e nas experiências com instituições públicas </w:t>
      </w:r>
      <w:r w:rsidR="008C2AAE" w:rsidRPr="0013543D">
        <w:rPr>
          <w:rFonts w:ascii="Times New Roman" w:hAnsi="Times New Roman" w:cs="Times New Roman"/>
          <w:sz w:val="24"/>
          <w:szCs w:val="24"/>
        </w:rPr>
        <w:t>(</w:t>
      </w:r>
      <w:r w:rsidRPr="0013543D">
        <w:rPr>
          <w:rFonts w:ascii="Times New Roman" w:hAnsi="Times New Roman" w:cs="Times New Roman"/>
          <w:sz w:val="24"/>
          <w:szCs w:val="24"/>
        </w:rPr>
        <w:t>processos de subalternização, discriminação, estigmatização e exclusão</w:t>
      </w:r>
      <w:r w:rsidR="008C2AAE" w:rsidRPr="0013543D">
        <w:rPr>
          <w:rFonts w:ascii="Times New Roman" w:hAnsi="Times New Roman" w:cs="Times New Roman"/>
          <w:sz w:val="24"/>
          <w:szCs w:val="24"/>
        </w:rPr>
        <w:t xml:space="preserve">). </w:t>
      </w:r>
      <w:r w:rsidRPr="0013543D">
        <w:rPr>
          <w:rFonts w:ascii="Times New Roman" w:hAnsi="Times New Roman" w:cs="Times New Roman"/>
          <w:sz w:val="24"/>
          <w:szCs w:val="24"/>
        </w:rPr>
        <w:t xml:space="preserve">É por esse motivo que o Guia INCLUA enfatiza as formas por meio das quais uma oferta pública se relaciona com grupos específicos do seu </w:t>
      </w:r>
      <w:r w:rsidRPr="0013543D">
        <w:rPr>
          <w:rFonts w:ascii="Times New Roman" w:hAnsi="Times New Roman" w:cs="Times New Roman"/>
          <w:sz w:val="24"/>
          <w:szCs w:val="24"/>
        </w:rPr>
        <w:lastRenderedPageBreak/>
        <w:t>público. Essa ênfase busca afastar noções mais abstratas, como um perfil geral do público-alvo, clientela, usuária-média</w:t>
      </w:r>
      <w:r w:rsidR="00C847EB">
        <w:rPr>
          <w:rFonts w:ascii="Times New Roman" w:hAnsi="Times New Roman" w:cs="Times New Roman"/>
          <w:sz w:val="24"/>
          <w:szCs w:val="24"/>
        </w:rPr>
        <w:t xml:space="preserve"> </w:t>
      </w:r>
      <w:r w:rsidRPr="0013543D">
        <w:rPr>
          <w:rFonts w:ascii="Times New Roman" w:hAnsi="Times New Roman" w:cs="Times New Roman"/>
          <w:sz w:val="24"/>
          <w:szCs w:val="24"/>
        </w:rPr>
        <w:t>etc., visando salientar a experiência específica de determinados segmentos da população com as ofertas públicas.</w:t>
      </w:r>
      <w:r w:rsidR="00AE0FE7">
        <w:rPr>
          <w:rFonts w:ascii="Times New Roman" w:hAnsi="Times New Roman" w:cs="Times New Roman"/>
          <w:sz w:val="24"/>
          <w:szCs w:val="24"/>
        </w:rPr>
        <w:t xml:space="preserve"> Assim</w:t>
      </w:r>
      <w:r w:rsidR="0057666E" w:rsidRPr="0013543D">
        <w:rPr>
          <w:rFonts w:ascii="Times New Roman" w:hAnsi="Times New Roman" w:cs="Times New Roman"/>
          <w:sz w:val="24"/>
          <w:szCs w:val="24"/>
        </w:rPr>
        <w:t xml:space="preserve">, o Guia INCLUA privilegiou </w:t>
      </w:r>
      <w:r w:rsidRPr="0013543D">
        <w:rPr>
          <w:rFonts w:ascii="Times New Roman" w:hAnsi="Times New Roman" w:cs="Times New Roman"/>
          <w:sz w:val="24"/>
          <w:szCs w:val="24"/>
        </w:rPr>
        <w:t>o foco sobre povos específicos submetidos a processos históricos de vulnerabilização, desproteção social e desfavorecimento, em torno de marcadores sociais co</w:t>
      </w:r>
      <w:r w:rsidR="0057666E" w:rsidRPr="0013543D">
        <w:rPr>
          <w:rFonts w:ascii="Times New Roman" w:hAnsi="Times New Roman" w:cs="Times New Roman"/>
          <w:sz w:val="24"/>
          <w:szCs w:val="24"/>
        </w:rPr>
        <w:t xml:space="preserve">mo renda/classe, raça, </w:t>
      </w:r>
      <w:r w:rsidR="0013543D" w:rsidRPr="0013543D">
        <w:rPr>
          <w:rFonts w:ascii="Times New Roman" w:hAnsi="Times New Roman" w:cs="Times New Roman"/>
          <w:sz w:val="24"/>
          <w:szCs w:val="24"/>
        </w:rPr>
        <w:t>gênero</w:t>
      </w:r>
      <w:r w:rsidR="0057666E" w:rsidRPr="0013543D">
        <w:rPr>
          <w:rFonts w:ascii="Times New Roman" w:hAnsi="Times New Roman" w:cs="Times New Roman"/>
          <w:sz w:val="24"/>
          <w:szCs w:val="24"/>
        </w:rPr>
        <w:t xml:space="preserve">, </w:t>
      </w:r>
      <w:r w:rsidRPr="0013543D">
        <w:rPr>
          <w:rFonts w:ascii="Times New Roman" w:hAnsi="Times New Roman" w:cs="Times New Roman"/>
          <w:sz w:val="24"/>
          <w:szCs w:val="24"/>
        </w:rPr>
        <w:t xml:space="preserve">questões associadas a deficiências, idade e etapa do ciclo de vida, inserção em territórios, e pertencimento a etnias, manifestações culturais, religiosas, </w:t>
      </w:r>
      <w:r w:rsidR="0057666E" w:rsidRPr="0013543D">
        <w:rPr>
          <w:rFonts w:ascii="Times New Roman" w:hAnsi="Times New Roman" w:cs="Times New Roman"/>
          <w:sz w:val="24"/>
          <w:szCs w:val="24"/>
        </w:rPr>
        <w:t xml:space="preserve">entre outras. </w:t>
      </w:r>
    </w:p>
    <w:p w14:paraId="405A6DC9" w14:textId="7A4C6EA2" w:rsidR="006266F2" w:rsidRPr="0013543D" w:rsidRDefault="001004D6" w:rsidP="005C0170">
      <w:pPr>
        <w:spacing w:after="0" w:line="360" w:lineRule="auto"/>
        <w:jc w:val="both"/>
        <w:rPr>
          <w:rFonts w:ascii="Times New Roman" w:hAnsi="Times New Roman" w:cs="Times New Roman"/>
          <w:sz w:val="24"/>
          <w:szCs w:val="24"/>
        </w:rPr>
      </w:pPr>
      <w:r w:rsidRPr="0013543D">
        <w:rPr>
          <w:rFonts w:ascii="Times New Roman" w:hAnsi="Times New Roman" w:cs="Times New Roman"/>
          <w:sz w:val="24"/>
          <w:szCs w:val="24"/>
        </w:rPr>
        <w:tab/>
        <w:t>A respeito dos povos e comunidades tradicionais, o Guia INCLUA (</w:t>
      </w:r>
      <w:r w:rsidR="00AE0FE7">
        <w:rPr>
          <w:rFonts w:ascii="Times New Roman" w:hAnsi="Times New Roman" w:cs="Times New Roman"/>
          <w:sz w:val="24"/>
          <w:szCs w:val="24"/>
        </w:rPr>
        <w:t>IPEA, 2022</w:t>
      </w:r>
      <w:r w:rsidRPr="0013543D">
        <w:rPr>
          <w:rFonts w:ascii="Times New Roman" w:hAnsi="Times New Roman" w:cs="Times New Roman"/>
          <w:sz w:val="24"/>
          <w:szCs w:val="24"/>
        </w:rPr>
        <w:t xml:space="preserve">) destaca que tanto o Decreto nº 8.750/2016 que cria o CNPCT quanto o Cadastro Único para Programas Sociais estabeleceram categorizações desses segmentos, e </w:t>
      </w:r>
      <w:r w:rsidR="003A2B1F" w:rsidRPr="0013543D">
        <w:rPr>
          <w:rFonts w:ascii="Times New Roman" w:hAnsi="Times New Roman" w:cs="Times New Roman"/>
          <w:sz w:val="24"/>
          <w:szCs w:val="24"/>
        </w:rPr>
        <w:t>c</w:t>
      </w:r>
      <w:r w:rsidR="007B3EB9">
        <w:rPr>
          <w:rFonts w:ascii="Times New Roman" w:hAnsi="Times New Roman" w:cs="Times New Roman"/>
          <w:sz w:val="24"/>
          <w:szCs w:val="24"/>
        </w:rPr>
        <w:t xml:space="preserve">om base nesses dois exemplos, </w:t>
      </w:r>
      <w:r w:rsidRPr="0013543D">
        <w:rPr>
          <w:rFonts w:ascii="Times New Roman" w:hAnsi="Times New Roman" w:cs="Times New Roman"/>
          <w:sz w:val="24"/>
          <w:szCs w:val="24"/>
        </w:rPr>
        <w:t xml:space="preserve">é possível inserir </w:t>
      </w:r>
      <w:r w:rsidR="003A2B1F" w:rsidRPr="0013543D">
        <w:rPr>
          <w:rFonts w:ascii="Times New Roman" w:hAnsi="Times New Roman" w:cs="Times New Roman"/>
          <w:sz w:val="24"/>
          <w:szCs w:val="24"/>
        </w:rPr>
        <w:t>que diferentes políticas públicas,</w:t>
      </w:r>
      <w:r w:rsidRPr="0013543D">
        <w:rPr>
          <w:rFonts w:ascii="Times New Roman" w:hAnsi="Times New Roman" w:cs="Times New Roman"/>
          <w:sz w:val="24"/>
          <w:szCs w:val="24"/>
        </w:rPr>
        <w:t xml:space="preserve"> devido aos mais diferentes objetivos, processos de formulação, legados e contextos </w:t>
      </w:r>
      <w:r w:rsidR="003A2B1F" w:rsidRPr="0013543D">
        <w:rPr>
          <w:rFonts w:ascii="Times New Roman" w:hAnsi="Times New Roman" w:cs="Times New Roman"/>
          <w:sz w:val="24"/>
          <w:szCs w:val="24"/>
        </w:rPr>
        <w:t xml:space="preserve"> em função dos seus objetivos, concepções, legados e contextos próprios, apresentam formas distintas de definir e categorizar a variedade de públicos com os quais interagem </w:t>
      </w:r>
      <w:r w:rsidR="006266F2" w:rsidRPr="0013543D">
        <w:rPr>
          <w:rFonts w:ascii="Times New Roman" w:hAnsi="Times New Roman" w:cs="Times New Roman"/>
          <w:sz w:val="24"/>
          <w:szCs w:val="24"/>
        </w:rPr>
        <w:t>ou devem interagir.</w:t>
      </w:r>
    </w:p>
    <w:p w14:paraId="1635F681" w14:textId="602B13ED" w:rsidR="0013543D" w:rsidRDefault="003A2B1F" w:rsidP="00774E3E">
      <w:pPr>
        <w:spacing w:after="0" w:line="360" w:lineRule="auto"/>
        <w:ind w:firstLine="709"/>
        <w:jc w:val="both"/>
        <w:rPr>
          <w:rFonts w:ascii="Times New Roman" w:hAnsi="Times New Roman" w:cs="Times New Roman"/>
          <w:sz w:val="24"/>
          <w:szCs w:val="24"/>
        </w:rPr>
      </w:pPr>
      <w:r w:rsidRPr="0013543D">
        <w:rPr>
          <w:rFonts w:ascii="Times New Roman" w:hAnsi="Times New Roman" w:cs="Times New Roman"/>
          <w:sz w:val="24"/>
          <w:szCs w:val="24"/>
        </w:rPr>
        <w:t xml:space="preserve">Nesse sentido, </w:t>
      </w:r>
      <w:r w:rsidR="00711F53">
        <w:rPr>
          <w:rFonts w:ascii="Times New Roman" w:hAnsi="Times New Roman" w:cs="Times New Roman"/>
          <w:sz w:val="24"/>
          <w:szCs w:val="24"/>
        </w:rPr>
        <w:t>a Lei de Proteção a Vegetação Nativa,</w:t>
      </w:r>
      <w:r w:rsidR="00341B64" w:rsidRPr="0013543D">
        <w:rPr>
          <w:rFonts w:ascii="Times New Roman" w:hAnsi="Times New Roman" w:cs="Times New Roman"/>
          <w:sz w:val="24"/>
          <w:szCs w:val="24"/>
        </w:rPr>
        <w:t xml:space="preserve"> que cria o Cadastro Ambiental Rural e suas normativas c</w:t>
      </w:r>
      <w:r w:rsidR="00711F53">
        <w:rPr>
          <w:rFonts w:ascii="Times New Roman" w:hAnsi="Times New Roman" w:cs="Times New Roman"/>
          <w:sz w:val="24"/>
          <w:szCs w:val="24"/>
        </w:rPr>
        <w:t>orrelatas (Decreto nº 7.830/2012,</w:t>
      </w:r>
      <w:r w:rsidR="00341B64" w:rsidRPr="0013543D">
        <w:rPr>
          <w:rFonts w:ascii="Times New Roman" w:hAnsi="Times New Roman" w:cs="Times New Roman"/>
          <w:sz w:val="24"/>
          <w:szCs w:val="24"/>
        </w:rPr>
        <w:t xml:space="preserve"> IN</w:t>
      </w:r>
      <w:r w:rsidR="00544AD4">
        <w:rPr>
          <w:rFonts w:ascii="Times New Roman" w:hAnsi="Times New Roman" w:cs="Times New Roman"/>
          <w:sz w:val="24"/>
          <w:szCs w:val="24"/>
        </w:rPr>
        <w:t xml:space="preserve"> nº</w:t>
      </w:r>
      <w:r w:rsidR="00341B64" w:rsidRPr="0013543D">
        <w:rPr>
          <w:rFonts w:ascii="Times New Roman" w:hAnsi="Times New Roman" w:cs="Times New Roman"/>
          <w:sz w:val="24"/>
          <w:szCs w:val="24"/>
        </w:rPr>
        <w:t xml:space="preserve"> 02/2014</w:t>
      </w:r>
      <w:r w:rsidR="00537C84">
        <w:rPr>
          <w:rFonts w:ascii="Times New Roman" w:hAnsi="Times New Roman" w:cs="Times New Roman"/>
          <w:sz w:val="24"/>
          <w:szCs w:val="24"/>
        </w:rPr>
        <w:t>, do</w:t>
      </w:r>
      <w:r w:rsidR="00341B64" w:rsidRPr="0013543D">
        <w:rPr>
          <w:rFonts w:ascii="Times New Roman" w:hAnsi="Times New Roman" w:cs="Times New Roman"/>
          <w:sz w:val="24"/>
          <w:szCs w:val="24"/>
        </w:rPr>
        <w:t xml:space="preserve"> MMA)</w:t>
      </w:r>
      <w:r w:rsidR="00563EB2" w:rsidRPr="0013543D">
        <w:rPr>
          <w:rFonts w:ascii="Times New Roman" w:hAnsi="Times New Roman" w:cs="Times New Roman"/>
          <w:sz w:val="24"/>
          <w:szCs w:val="24"/>
        </w:rPr>
        <w:t xml:space="preserve">, </w:t>
      </w:r>
      <w:r w:rsidR="00341B64" w:rsidRPr="0013543D">
        <w:rPr>
          <w:rFonts w:ascii="Times New Roman" w:hAnsi="Times New Roman" w:cs="Times New Roman"/>
          <w:sz w:val="24"/>
          <w:szCs w:val="24"/>
        </w:rPr>
        <w:t xml:space="preserve">estabelecem </w:t>
      </w:r>
      <w:r w:rsidR="00563EB2" w:rsidRPr="0013543D">
        <w:rPr>
          <w:rFonts w:ascii="Times New Roman" w:hAnsi="Times New Roman" w:cs="Times New Roman"/>
          <w:sz w:val="24"/>
          <w:szCs w:val="24"/>
        </w:rPr>
        <w:t xml:space="preserve">tratamento diferenciado para </w:t>
      </w:r>
      <w:r w:rsidR="00DD6A0F" w:rsidRPr="0013543D">
        <w:rPr>
          <w:rFonts w:ascii="Times New Roman" w:hAnsi="Times New Roman" w:cs="Times New Roman"/>
          <w:sz w:val="24"/>
          <w:szCs w:val="24"/>
        </w:rPr>
        <w:t>territórios tradic</w:t>
      </w:r>
      <w:r w:rsidR="00563EB2" w:rsidRPr="0013543D">
        <w:rPr>
          <w:rFonts w:ascii="Times New Roman" w:hAnsi="Times New Roman" w:cs="Times New Roman"/>
          <w:sz w:val="24"/>
          <w:szCs w:val="24"/>
        </w:rPr>
        <w:t xml:space="preserve">ionais, os equiparando em direitos e obrigações aos </w:t>
      </w:r>
      <w:r w:rsidR="00711F53">
        <w:rPr>
          <w:rFonts w:ascii="Times New Roman" w:hAnsi="Times New Roman" w:cs="Times New Roman"/>
          <w:sz w:val="24"/>
          <w:szCs w:val="24"/>
        </w:rPr>
        <w:t xml:space="preserve">imóveis de até quatro </w:t>
      </w:r>
      <w:r w:rsidR="00DD6A0F" w:rsidRPr="0013543D">
        <w:rPr>
          <w:rFonts w:ascii="Times New Roman" w:hAnsi="Times New Roman" w:cs="Times New Roman"/>
          <w:sz w:val="24"/>
          <w:szCs w:val="24"/>
        </w:rPr>
        <w:t xml:space="preserve">módulos fiscais. Entretanto, </w:t>
      </w:r>
      <w:r w:rsidR="00563EB2" w:rsidRPr="0013543D">
        <w:rPr>
          <w:rFonts w:ascii="Times New Roman" w:hAnsi="Times New Roman" w:cs="Times New Roman"/>
          <w:sz w:val="24"/>
          <w:szCs w:val="24"/>
        </w:rPr>
        <w:t>como já destacado</w:t>
      </w:r>
      <w:r w:rsidR="00AB208E">
        <w:rPr>
          <w:rFonts w:ascii="Times New Roman" w:hAnsi="Times New Roman" w:cs="Times New Roman"/>
          <w:sz w:val="24"/>
          <w:szCs w:val="24"/>
        </w:rPr>
        <w:t>,</w:t>
      </w:r>
      <w:r w:rsidR="00563EB2" w:rsidRPr="0013543D">
        <w:rPr>
          <w:rFonts w:ascii="Times New Roman" w:hAnsi="Times New Roman" w:cs="Times New Roman"/>
          <w:sz w:val="24"/>
          <w:szCs w:val="24"/>
        </w:rPr>
        <w:t xml:space="preserve"> </w:t>
      </w:r>
      <w:r w:rsidR="00DD6A0F" w:rsidRPr="0013543D">
        <w:rPr>
          <w:rFonts w:ascii="Times New Roman" w:hAnsi="Times New Roman" w:cs="Times New Roman"/>
          <w:sz w:val="24"/>
          <w:szCs w:val="24"/>
        </w:rPr>
        <w:t>esses territórios apresentam características específicas de realidade fundiária, sistemas produtivos, organizações sociais e políti</w:t>
      </w:r>
      <w:r w:rsidR="00563EB2" w:rsidRPr="0013543D">
        <w:rPr>
          <w:rFonts w:ascii="Times New Roman" w:hAnsi="Times New Roman" w:cs="Times New Roman"/>
          <w:sz w:val="24"/>
          <w:szCs w:val="24"/>
        </w:rPr>
        <w:t>cas e uso dos recursos naturais, além de um hist</w:t>
      </w:r>
      <w:r w:rsidR="00AB208E">
        <w:rPr>
          <w:rFonts w:ascii="Times New Roman" w:hAnsi="Times New Roman" w:cs="Times New Roman"/>
          <w:sz w:val="24"/>
          <w:szCs w:val="24"/>
        </w:rPr>
        <w:t xml:space="preserve">órico de invisibilidade, </w:t>
      </w:r>
      <w:r w:rsidR="00563EB2" w:rsidRPr="0013543D">
        <w:rPr>
          <w:rFonts w:ascii="Times New Roman" w:hAnsi="Times New Roman" w:cs="Times New Roman"/>
          <w:sz w:val="24"/>
          <w:szCs w:val="24"/>
        </w:rPr>
        <w:t xml:space="preserve">dificuldade de acesso </w:t>
      </w:r>
      <w:r w:rsidR="007E2B06" w:rsidRPr="0013543D">
        <w:rPr>
          <w:rFonts w:ascii="Times New Roman" w:hAnsi="Times New Roman" w:cs="Times New Roman"/>
          <w:sz w:val="24"/>
          <w:szCs w:val="24"/>
        </w:rPr>
        <w:t>aos seus direitos e garantias</w:t>
      </w:r>
      <w:r w:rsidR="00AB208E">
        <w:rPr>
          <w:rFonts w:ascii="Times New Roman" w:hAnsi="Times New Roman" w:cs="Times New Roman"/>
          <w:sz w:val="24"/>
          <w:szCs w:val="24"/>
        </w:rPr>
        <w:t xml:space="preserve"> junto </w:t>
      </w:r>
      <w:r w:rsidR="00A23C23">
        <w:rPr>
          <w:rFonts w:ascii="Times New Roman" w:hAnsi="Times New Roman" w:cs="Times New Roman"/>
          <w:sz w:val="24"/>
          <w:szCs w:val="24"/>
        </w:rPr>
        <w:t>às</w:t>
      </w:r>
      <w:r w:rsidR="00AB208E">
        <w:rPr>
          <w:rFonts w:ascii="Times New Roman" w:hAnsi="Times New Roman" w:cs="Times New Roman"/>
          <w:sz w:val="24"/>
          <w:szCs w:val="24"/>
        </w:rPr>
        <w:t xml:space="preserve"> instituições públicas</w:t>
      </w:r>
      <w:r w:rsidR="007E2B06" w:rsidRPr="0013543D">
        <w:rPr>
          <w:rFonts w:ascii="Times New Roman" w:hAnsi="Times New Roman" w:cs="Times New Roman"/>
          <w:sz w:val="24"/>
          <w:szCs w:val="24"/>
        </w:rPr>
        <w:t xml:space="preserve">. </w:t>
      </w:r>
      <w:r w:rsidR="0013543D" w:rsidRPr="0013543D">
        <w:rPr>
          <w:rFonts w:ascii="Times New Roman" w:hAnsi="Times New Roman" w:cs="Times New Roman"/>
          <w:sz w:val="24"/>
          <w:szCs w:val="24"/>
        </w:rPr>
        <w:t xml:space="preserve">Em especial, </w:t>
      </w:r>
      <w:r w:rsidR="00711F53">
        <w:rPr>
          <w:rFonts w:ascii="Times New Roman" w:hAnsi="Times New Roman" w:cs="Times New Roman"/>
          <w:sz w:val="24"/>
          <w:szCs w:val="24"/>
        </w:rPr>
        <w:t>a Lei de Proteção a Vegetação Nativa,</w:t>
      </w:r>
      <w:r w:rsidR="00711F53" w:rsidRPr="0013543D">
        <w:rPr>
          <w:rFonts w:ascii="Times New Roman" w:hAnsi="Times New Roman" w:cs="Times New Roman"/>
          <w:sz w:val="24"/>
          <w:szCs w:val="24"/>
        </w:rPr>
        <w:t xml:space="preserve"> </w:t>
      </w:r>
      <w:r w:rsidR="0013543D">
        <w:rPr>
          <w:rFonts w:ascii="Times New Roman" w:hAnsi="Times New Roman" w:cs="Times New Roman"/>
          <w:sz w:val="24"/>
          <w:szCs w:val="24"/>
        </w:rPr>
        <w:t xml:space="preserve">traz a </w:t>
      </w:r>
      <w:r w:rsidR="0013543D" w:rsidRPr="0048000A">
        <w:rPr>
          <w:rFonts w:ascii="Times New Roman" w:hAnsi="Times New Roman" w:cs="Times New Roman"/>
          <w:sz w:val="24"/>
          <w:szCs w:val="24"/>
        </w:rPr>
        <w:t xml:space="preserve">garantia legal de apoio técnico e jurídico por parte do Estado para realização do CAR desses territórios, </w:t>
      </w:r>
      <w:r w:rsidR="0013543D">
        <w:rPr>
          <w:rFonts w:ascii="Times New Roman" w:hAnsi="Times New Roman" w:cs="Times New Roman"/>
          <w:sz w:val="24"/>
          <w:szCs w:val="24"/>
        </w:rPr>
        <w:t xml:space="preserve">sendo esse um instrumento </w:t>
      </w:r>
      <w:r w:rsidR="00AB208E">
        <w:rPr>
          <w:rFonts w:ascii="Times New Roman" w:hAnsi="Times New Roman" w:cs="Times New Roman"/>
          <w:sz w:val="24"/>
          <w:szCs w:val="24"/>
        </w:rPr>
        <w:t xml:space="preserve">com </w:t>
      </w:r>
      <w:r w:rsidR="0013543D" w:rsidRPr="0048000A">
        <w:rPr>
          <w:rFonts w:ascii="Times New Roman" w:hAnsi="Times New Roman" w:cs="Times New Roman"/>
          <w:sz w:val="24"/>
          <w:szCs w:val="24"/>
        </w:rPr>
        <w:t>potencial de geração de dados e conhecimento, podendo trazer números e informações in</w:t>
      </w:r>
      <w:r w:rsidR="00711F53">
        <w:rPr>
          <w:rFonts w:ascii="Times New Roman" w:hAnsi="Times New Roman" w:cs="Times New Roman"/>
          <w:sz w:val="24"/>
          <w:szCs w:val="24"/>
        </w:rPr>
        <w:t xml:space="preserve">éditos sobre esses territórios. </w:t>
      </w:r>
      <w:r w:rsidR="00AB208E">
        <w:rPr>
          <w:rFonts w:ascii="Times New Roman" w:hAnsi="Times New Roman" w:cs="Times New Roman"/>
          <w:sz w:val="24"/>
          <w:szCs w:val="24"/>
        </w:rPr>
        <w:t>Porém</w:t>
      </w:r>
      <w:r w:rsidR="0013543D">
        <w:rPr>
          <w:rFonts w:ascii="Times New Roman" w:hAnsi="Times New Roman" w:cs="Times New Roman"/>
          <w:sz w:val="24"/>
          <w:szCs w:val="24"/>
        </w:rPr>
        <w:t>, apesar da garantia legal, da perspectiva de perda de benefícios e direitos caso esses territórios tradicionais não estejam no CAR</w:t>
      </w:r>
      <w:r w:rsidR="00AB208E">
        <w:rPr>
          <w:rFonts w:ascii="Times New Roman" w:hAnsi="Times New Roman" w:cs="Times New Roman"/>
          <w:sz w:val="24"/>
          <w:szCs w:val="24"/>
        </w:rPr>
        <w:t>, é baixo o número de territórios tradicionais inscritos no CAR, apesar da alta demanda</w:t>
      </w:r>
      <w:r w:rsidR="007B3EB9">
        <w:rPr>
          <w:rFonts w:ascii="Times New Roman" w:hAnsi="Times New Roman" w:cs="Times New Roman"/>
          <w:sz w:val="24"/>
          <w:szCs w:val="24"/>
        </w:rPr>
        <w:t xml:space="preserve"> por parte</w:t>
      </w:r>
      <w:r w:rsidR="00AB208E">
        <w:rPr>
          <w:rFonts w:ascii="Times New Roman" w:hAnsi="Times New Roman" w:cs="Times New Roman"/>
          <w:sz w:val="24"/>
          <w:szCs w:val="24"/>
        </w:rPr>
        <w:t xml:space="preserve"> desses territórios. A inscrição dos territórios tradicionais exige a governança e ação direta dos gestores estaduais responsáveis, com atividades de planejamento, priorização, capacitação, mobilização, atendimento aos direitos específicos dessas populações e acompanhamento pós inscrição. </w:t>
      </w:r>
    </w:p>
    <w:p w14:paraId="4A19E818" w14:textId="60B74E77" w:rsidR="00871B57" w:rsidRPr="0048000A" w:rsidRDefault="003A2F0A" w:rsidP="00774E3E">
      <w:pPr>
        <w:spacing w:after="0" w:line="360" w:lineRule="auto"/>
        <w:ind w:firstLine="708"/>
        <w:jc w:val="both"/>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t xml:space="preserve">De acordo com a </w:t>
      </w:r>
      <w:r w:rsidR="00871B57" w:rsidRPr="0048000A">
        <w:rPr>
          <w:rFonts w:ascii="Times New Roman" w:hAnsi="Times New Roman" w:cs="Times New Roman"/>
          <w:spacing w:val="-4"/>
          <w:sz w:val="24"/>
          <w:szCs w:val="24"/>
          <w:lang w:eastAsia="pt-BR"/>
        </w:rPr>
        <w:t xml:space="preserve">vertente analítica </w:t>
      </w:r>
      <w:r w:rsidR="00871B57" w:rsidRPr="0048000A">
        <w:rPr>
          <w:rFonts w:ascii="Times New Roman" w:hAnsi="Times New Roman" w:cs="Times New Roman"/>
          <w:i/>
          <w:spacing w:val="-4"/>
          <w:sz w:val="24"/>
          <w:szCs w:val="24"/>
          <w:lang w:eastAsia="pt-BR"/>
        </w:rPr>
        <w:t>bottom up</w:t>
      </w:r>
      <w:r w:rsidR="00871B57" w:rsidRPr="0048000A">
        <w:rPr>
          <w:rFonts w:ascii="Times New Roman" w:hAnsi="Times New Roman" w:cs="Times New Roman"/>
          <w:spacing w:val="-4"/>
          <w:sz w:val="24"/>
          <w:szCs w:val="24"/>
          <w:lang w:eastAsia="pt-BR"/>
        </w:rPr>
        <w:t xml:space="preserve">, </w:t>
      </w:r>
      <w:r w:rsidR="0050678D">
        <w:rPr>
          <w:rFonts w:ascii="Times New Roman" w:hAnsi="Times New Roman" w:cs="Times New Roman"/>
          <w:spacing w:val="-4"/>
          <w:sz w:val="24"/>
          <w:szCs w:val="24"/>
          <w:lang w:eastAsia="pt-BR"/>
        </w:rPr>
        <w:t>a implementação</w:t>
      </w:r>
      <w:r>
        <w:rPr>
          <w:rFonts w:ascii="Times New Roman" w:hAnsi="Times New Roman" w:cs="Times New Roman"/>
          <w:spacing w:val="-4"/>
          <w:sz w:val="24"/>
          <w:szCs w:val="24"/>
          <w:lang w:eastAsia="pt-BR"/>
        </w:rPr>
        <w:t xml:space="preserve"> de uma política pública é processo contínuo de tomada de decisões, em que</w:t>
      </w:r>
      <w:r w:rsidR="00871B57" w:rsidRPr="0048000A">
        <w:rPr>
          <w:rFonts w:ascii="Times New Roman" w:hAnsi="Times New Roman" w:cs="Times New Roman"/>
          <w:spacing w:val="-4"/>
          <w:sz w:val="24"/>
          <w:szCs w:val="24"/>
          <w:lang w:eastAsia="pt-BR"/>
        </w:rPr>
        <w:t xml:space="preserve"> nem tudo é passível de ser prev</w:t>
      </w:r>
      <w:r>
        <w:rPr>
          <w:rFonts w:ascii="Times New Roman" w:hAnsi="Times New Roman" w:cs="Times New Roman"/>
          <w:spacing w:val="-4"/>
          <w:sz w:val="24"/>
          <w:szCs w:val="24"/>
          <w:lang w:eastAsia="pt-BR"/>
        </w:rPr>
        <w:t xml:space="preserve">isto, controlado ou </w:t>
      </w:r>
      <w:r w:rsidR="0050678D">
        <w:rPr>
          <w:rFonts w:ascii="Times New Roman" w:hAnsi="Times New Roman" w:cs="Times New Roman"/>
          <w:spacing w:val="-4"/>
          <w:sz w:val="24"/>
          <w:szCs w:val="24"/>
          <w:lang w:eastAsia="pt-BR"/>
        </w:rPr>
        <w:t xml:space="preserve">normatizado, </w:t>
      </w:r>
      <w:r w:rsidR="0050678D" w:rsidRPr="0048000A">
        <w:rPr>
          <w:rFonts w:ascii="Times New Roman" w:hAnsi="Times New Roman" w:cs="Times New Roman"/>
          <w:spacing w:val="-4"/>
          <w:sz w:val="24"/>
          <w:szCs w:val="24"/>
          <w:lang w:eastAsia="pt-BR"/>
        </w:rPr>
        <w:t>tendo</w:t>
      </w:r>
      <w:r>
        <w:rPr>
          <w:rFonts w:ascii="Times New Roman" w:hAnsi="Times New Roman" w:cs="Times New Roman"/>
          <w:spacing w:val="-4"/>
          <w:sz w:val="24"/>
          <w:szCs w:val="24"/>
          <w:lang w:eastAsia="pt-BR"/>
        </w:rPr>
        <w:t xml:space="preserve"> essa abordagem metodológica </w:t>
      </w:r>
      <w:r w:rsidR="0050678D">
        <w:rPr>
          <w:rFonts w:ascii="Times New Roman" w:hAnsi="Times New Roman" w:cs="Times New Roman"/>
          <w:spacing w:val="-4"/>
          <w:sz w:val="24"/>
          <w:szCs w:val="24"/>
          <w:lang w:eastAsia="pt-BR"/>
        </w:rPr>
        <w:t>os focos em analisar os fatos como eles acontecem</w:t>
      </w:r>
      <w:r w:rsidR="00871B57" w:rsidRPr="0048000A">
        <w:rPr>
          <w:rFonts w:ascii="Times New Roman" w:hAnsi="Times New Roman" w:cs="Times New Roman"/>
          <w:spacing w:val="-4"/>
          <w:sz w:val="24"/>
          <w:szCs w:val="24"/>
          <w:lang w:eastAsia="pt-BR"/>
        </w:rPr>
        <w:t xml:space="preserve">, sem preocupação com a legitimidade ou conformidade e sim o processo e a </w:t>
      </w:r>
      <w:r w:rsidR="00871B57" w:rsidRPr="0048000A">
        <w:rPr>
          <w:rFonts w:ascii="Times New Roman" w:hAnsi="Times New Roman" w:cs="Times New Roman"/>
          <w:spacing w:val="-4"/>
          <w:sz w:val="24"/>
          <w:szCs w:val="24"/>
          <w:lang w:eastAsia="pt-BR"/>
        </w:rPr>
        <w:lastRenderedPageBreak/>
        <w:t xml:space="preserve">performance (LOTTA, 2019). </w:t>
      </w:r>
      <w:r w:rsidR="00871B57" w:rsidRPr="0048000A">
        <w:rPr>
          <w:rFonts w:ascii="Times New Roman" w:hAnsi="Times New Roman" w:cs="Times New Roman"/>
        </w:rPr>
        <w:t xml:space="preserve"> </w:t>
      </w:r>
      <w:r w:rsidR="0050678D">
        <w:rPr>
          <w:rFonts w:ascii="Times New Roman" w:hAnsi="Times New Roman" w:cs="Times New Roman"/>
        </w:rPr>
        <w:t>Portanto, essa perspectiva analítica,</w:t>
      </w:r>
      <w:r w:rsidR="00871B57" w:rsidRPr="0048000A">
        <w:rPr>
          <w:rFonts w:ascii="Times New Roman" w:hAnsi="Times New Roman" w:cs="Times New Roman"/>
          <w:spacing w:val="-4"/>
          <w:sz w:val="24"/>
          <w:szCs w:val="24"/>
          <w:lang w:eastAsia="pt-BR"/>
        </w:rPr>
        <w:t xml:space="preserve"> influenciada por pesquisas de estudos organizacionais e da Sociologia, </w:t>
      </w:r>
      <w:r w:rsidR="00D77CAF">
        <w:rPr>
          <w:rFonts w:ascii="Times New Roman" w:hAnsi="Times New Roman" w:cs="Times New Roman"/>
          <w:spacing w:val="-4"/>
          <w:sz w:val="24"/>
          <w:szCs w:val="24"/>
          <w:lang w:eastAsia="pt-BR"/>
        </w:rPr>
        <w:t xml:space="preserve">destaca </w:t>
      </w:r>
      <w:r w:rsidR="00871B57" w:rsidRPr="0048000A">
        <w:rPr>
          <w:rFonts w:ascii="Times New Roman" w:hAnsi="Times New Roman" w:cs="Times New Roman"/>
          <w:spacing w:val="-4"/>
          <w:sz w:val="24"/>
          <w:szCs w:val="24"/>
          <w:lang w:eastAsia="pt-BR"/>
        </w:rPr>
        <w:t xml:space="preserve">o papel dos atores envolvidos na implementação, </w:t>
      </w:r>
      <w:r w:rsidR="0050678D">
        <w:rPr>
          <w:rFonts w:ascii="Times New Roman" w:hAnsi="Times New Roman" w:cs="Times New Roman"/>
          <w:spacing w:val="-4"/>
          <w:sz w:val="24"/>
          <w:szCs w:val="24"/>
          <w:lang w:eastAsia="pt-BR"/>
        </w:rPr>
        <w:t>reforçando os</w:t>
      </w:r>
      <w:r w:rsidR="00871B57" w:rsidRPr="0048000A">
        <w:rPr>
          <w:rFonts w:ascii="Times New Roman" w:hAnsi="Times New Roman" w:cs="Times New Roman"/>
          <w:spacing w:val="-4"/>
          <w:sz w:val="24"/>
          <w:szCs w:val="24"/>
          <w:lang w:eastAsia="pt-BR"/>
        </w:rPr>
        <w:t xml:space="preserve"> diferentes processos decisórios que acontecem durante a fase de implementação </w:t>
      </w:r>
      <w:r w:rsidR="00775D3F" w:rsidRPr="0048000A">
        <w:rPr>
          <w:rFonts w:ascii="Times New Roman" w:hAnsi="Times New Roman" w:cs="Times New Roman"/>
          <w:spacing w:val="-4"/>
          <w:sz w:val="24"/>
          <w:szCs w:val="24"/>
          <w:lang w:eastAsia="pt-BR"/>
        </w:rPr>
        <w:t>e</w:t>
      </w:r>
      <w:r w:rsidR="00871B57" w:rsidRPr="0048000A">
        <w:rPr>
          <w:rFonts w:ascii="Times New Roman" w:hAnsi="Times New Roman" w:cs="Times New Roman"/>
          <w:spacing w:val="-4"/>
          <w:sz w:val="24"/>
          <w:szCs w:val="24"/>
          <w:lang w:eastAsia="pt-BR"/>
        </w:rPr>
        <w:t xml:space="preserve"> a imp</w:t>
      </w:r>
      <w:r w:rsidR="00D77CAF">
        <w:rPr>
          <w:rFonts w:ascii="Times New Roman" w:hAnsi="Times New Roman" w:cs="Times New Roman"/>
          <w:spacing w:val="-4"/>
          <w:sz w:val="24"/>
          <w:szCs w:val="24"/>
          <w:lang w:eastAsia="pt-BR"/>
        </w:rPr>
        <w:t xml:space="preserve">ortância de compreender como pensam e se </w:t>
      </w:r>
      <w:r w:rsidR="00871B57" w:rsidRPr="0048000A">
        <w:rPr>
          <w:rFonts w:ascii="Times New Roman" w:hAnsi="Times New Roman" w:cs="Times New Roman"/>
          <w:spacing w:val="-4"/>
          <w:sz w:val="24"/>
          <w:szCs w:val="24"/>
          <w:lang w:eastAsia="pt-BR"/>
        </w:rPr>
        <w:t>comportam os burocratas para a análise de políticas públicas (LOTTA, 2019).</w:t>
      </w:r>
    </w:p>
    <w:p w14:paraId="18DA6714" w14:textId="35568BF7" w:rsidR="00871B57" w:rsidRDefault="00D77CAF" w:rsidP="00774E3E">
      <w:pPr>
        <w:spacing w:after="0" w:line="360" w:lineRule="auto"/>
        <w:ind w:firstLine="709"/>
        <w:jc w:val="both"/>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t xml:space="preserve">Além disso, </w:t>
      </w:r>
      <w:r w:rsidR="00A76FE5">
        <w:rPr>
          <w:rFonts w:ascii="Times New Roman" w:hAnsi="Times New Roman" w:cs="Times New Roman"/>
          <w:spacing w:val="-4"/>
          <w:sz w:val="24"/>
          <w:szCs w:val="24"/>
          <w:lang w:eastAsia="pt-BR"/>
        </w:rPr>
        <w:t xml:space="preserve">para a </w:t>
      </w:r>
      <w:r w:rsidR="00871B57" w:rsidRPr="0048000A">
        <w:rPr>
          <w:rFonts w:ascii="Times New Roman" w:hAnsi="Times New Roman" w:cs="Times New Roman"/>
          <w:spacing w:val="-4"/>
          <w:sz w:val="24"/>
          <w:szCs w:val="24"/>
          <w:lang w:eastAsia="pt-BR"/>
        </w:rPr>
        <w:t xml:space="preserve">análise da influência da implementação de políticas públicas em processos de inclusão e exclusão social destaca-se a literatura do sociólogo alemão Niklas </w:t>
      </w:r>
      <w:r w:rsidR="00D75C9A">
        <w:rPr>
          <w:rFonts w:ascii="Times New Roman" w:hAnsi="Times New Roman" w:cs="Times New Roman"/>
          <w:spacing w:val="-4"/>
          <w:sz w:val="24"/>
          <w:szCs w:val="24"/>
          <w:lang w:eastAsia="pt-BR"/>
        </w:rPr>
        <w:t>Luhmann, que</w:t>
      </w:r>
      <w:r w:rsidR="00871B57" w:rsidRPr="0048000A">
        <w:rPr>
          <w:rFonts w:ascii="Times New Roman" w:hAnsi="Times New Roman" w:cs="Times New Roman"/>
          <w:spacing w:val="-4"/>
          <w:sz w:val="24"/>
          <w:szCs w:val="24"/>
          <w:lang w:eastAsia="pt-BR"/>
        </w:rPr>
        <w:t xml:space="preserve"> </w:t>
      </w:r>
      <w:r w:rsidR="00A76FE5">
        <w:rPr>
          <w:rFonts w:ascii="Times New Roman" w:hAnsi="Times New Roman" w:cs="Times New Roman"/>
          <w:spacing w:val="-4"/>
          <w:sz w:val="24"/>
          <w:szCs w:val="24"/>
          <w:lang w:eastAsia="pt-BR"/>
        </w:rPr>
        <w:t xml:space="preserve">aborda a </w:t>
      </w:r>
      <w:r w:rsidR="00871B57" w:rsidRPr="0048000A">
        <w:rPr>
          <w:rFonts w:ascii="Times New Roman" w:hAnsi="Times New Roman" w:cs="Times New Roman"/>
          <w:spacing w:val="-4"/>
          <w:sz w:val="24"/>
          <w:szCs w:val="24"/>
          <w:lang w:eastAsia="pt-BR"/>
        </w:rPr>
        <w:t>interação entre burocratas de nível de</w:t>
      </w:r>
      <w:r w:rsidR="00A76FE5">
        <w:rPr>
          <w:rFonts w:ascii="Times New Roman" w:hAnsi="Times New Roman" w:cs="Times New Roman"/>
          <w:spacing w:val="-4"/>
          <w:sz w:val="24"/>
          <w:szCs w:val="24"/>
          <w:lang w:eastAsia="pt-BR"/>
        </w:rPr>
        <w:t xml:space="preserve"> rua e público, de forma multidimensional. Dessa forma, </w:t>
      </w:r>
      <w:r w:rsidR="00871B57" w:rsidRPr="0048000A">
        <w:rPr>
          <w:rFonts w:ascii="Times New Roman" w:hAnsi="Times New Roman" w:cs="Times New Roman"/>
          <w:spacing w:val="-4"/>
          <w:sz w:val="24"/>
          <w:szCs w:val="24"/>
          <w:lang w:eastAsia="pt-BR"/>
        </w:rPr>
        <w:t xml:space="preserve">as organizações e as interações são dois tipos distintos de sistemas sociais, que produzem estruturas e critérios de inclusão e exclusão, influenciadas por outros sistemas sociais. </w:t>
      </w:r>
    </w:p>
    <w:p w14:paraId="7C4F6144" w14:textId="7D68CA67" w:rsidR="00427B76" w:rsidRPr="0048000A" w:rsidRDefault="00AE0FE7" w:rsidP="00774E3E">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Portant</w:t>
      </w:r>
      <w:r w:rsidR="006B1964">
        <w:rPr>
          <w:rFonts w:ascii="Times New Roman" w:hAnsi="Times New Roman" w:cs="Times New Roman"/>
          <w:sz w:val="24"/>
          <w:szCs w:val="24"/>
          <w:lang w:eastAsia="pt-BR"/>
        </w:rPr>
        <w:t xml:space="preserve">o, a </w:t>
      </w:r>
      <w:r w:rsidR="006B1964" w:rsidRPr="0048000A">
        <w:rPr>
          <w:rFonts w:ascii="Times New Roman" w:hAnsi="Times New Roman" w:cs="Times New Roman"/>
          <w:sz w:val="24"/>
          <w:szCs w:val="24"/>
          <w:lang w:eastAsia="pt-BR"/>
        </w:rPr>
        <w:t>hipótese desta dissertação é de que os gestores do CAR, em especial nas unidades federativas, consideram os territórios tradicionais como não usuários da política pública do CAR, resultado de um longo processo de ausência do Estado junto a esses segmentos</w:t>
      </w:r>
      <w:r w:rsidR="006B1964">
        <w:rPr>
          <w:rFonts w:ascii="Times New Roman" w:hAnsi="Times New Roman" w:cs="Times New Roman"/>
          <w:sz w:val="24"/>
          <w:szCs w:val="24"/>
          <w:lang w:eastAsia="pt-BR"/>
        </w:rPr>
        <w:t xml:space="preserve">, </w:t>
      </w:r>
      <w:r w:rsidR="004E7E00">
        <w:rPr>
          <w:rFonts w:ascii="Times New Roman" w:hAnsi="Times New Roman" w:cs="Times New Roman"/>
          <w:sz w:val="24"/>
          <w:szCs w:val="24"/>
          <w:lang w:eastAsia="pt-BR"/>
        </w:rPr>
        <w:t>e</w:t>
      </w:r>
      <w:r w:rsidR="00812B3F">
        <w:rPr>
          <w:rFonts w:ascii="Times New Roman" w:hAnsi="Times New Roman" w:cs="Times New Roman"/>
          <w:sz w:val="24"/>
          <w:szCs w:val="24"/>
          <w:lang w:eastAsia="pt-BR"/>
        </w:rPr>
        <w:t xml:space="preserve"> </w:t>
      </w:r>
      <w:r w:rsidR="006B1964">
        <w:rPr>
          <w:rFonts w:ascii="Times New Roman" w:hAnsi="Times New Roman" w:cs="Times New Roman"/>
          <w:sz w:val="24"/>
          <w:szCs w:val="24"/>
          <w:lang w:eastAsia="pt-BR"/>
        </w:rPr>
        <w:t xml:space="preserve">das </w:t>
      </w:r>
      <w:r w:rsidR="006B1964" w:rsidRPr="0048000A">
        <w:rPr>
          <w:rFonts w:ascii="Times New Roman" w:hAnsi="Times New Roman" w:cs="Times New Roman"/>
          <w:sz w:val="24"/>
          <w:szCs w:val="24"/>
          <w:lang w:eastAsia="pt-BR"/>
        </w:rPr>
        <w:t xml:space="preserve">percepções compartilhadas pelos gestores, o que teria contribuído para o baixo número de inscrições dos territórios tradicionais no cadastro. Isso configuraria evidência </w:t>
      </w:r>
      <w:r w:rsidR="006B1964">
        <w:rPr>
          <w:rFonts w:ascii="Times New Roman" w:hAnsi="Times New Roman" w:cs="Times New Roman"/>
          <w:sz w:val="24"/>
          <w:szCs w:val="24"/>
          <w:lang w:eastAsia="pt-BR"/>
        </w:rPr>
        <w:t xml:space="preserve">de que </w:t>
      </w:r>
      <w:r w:rsidR="006B1964" w:rsidRPr="0048000A">
        <w:rPr>
          <w:rFonts w:ascii="Times New Roman" w:hAnsi="Times New Roman" w:cs="Times New Roman"/>
          <w:sz w:val="24"/>
          <w:szCs w:val="24"/>
          <w:lang w:eastAsia="pt-BR"/>
        </w:rPr>
        <w:t>processos de implementação de políticas públicas</w:t>
      </w:r>
      <w:r w:rsidR="006B1964">
        <w:rPr>
          <w:rFonts w:ascii="Times New Roman" w:hAnsi="Times New Roman" w:cs="Times New Roman"/>
          <w:sz w:val="24"/>
          <w:szCs w:val="24"/>
          <w:lang w:eastAsia="pt-BR"/>
        </w:rPr>
        <w:t xml:space="preserve">, como a inscrição no CAR e as ações de regularização ambiental, </w:t>
      </w:r>
      <w:r w:rsidR="006B1964" w:rsidRPr="0048000A">
        <w:rPr>
          <w:rFonts w:ascii="Times New Roman" w:hAnsi="Times New Roman" w:cs="Times New Roman"/>
          <w:sz w:val="24"/>
          <w:szCs w:val="24"/>
          <w:lang w:eastAsia="pt-BR"/>
        </w:rPr>
        <w:t>cau</w:t>
      </w:r>
      <w:r w:rsidR="006B1964">
        <w:rPr>
          <w:rFonts w:ascii="Times New Roman" w:hAnsi="Times New Roman" w:cs="Times New Roman"/>
          <w:sz w:val="24"/>
          <w:szCs w:val="24"/>
          <w:lang w:eastAsia="pt-BR"/>
        </w:rPr>
        <w:t>sam ou fortalecem exclusões através da interação entre burocratas de nível de rua e o público que deveri</w:t>
      </w:r>
      <w:r w:rsidR="00FE6D0F">
        <w:rPr>
          <w:rFonts w:ascii="Times New Roman" w:hAnsi="Times New Roman" w:cs="Times New Roman"/>
          <w:sz w:val="24"/>
          <w:szCs w:val="24"/>
          <w:lang w:eastAsia="pt-BR"/>
        </w:rPr>
        <w:t xml:space="preserve">a ser atendido. </w:t>
      </w:r>
    </w:p>
    <w:p w14:paraId="4FAC4A41" w14:textId="0A6B4493" w:rsidR="009D3B67" w:rsidRPr="00042D12" w:rsidRDefault="009D3B67"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Dessa </w:t>
      </w:r>
      <w:r w:rsidRPr="00042D12">
        <w:rPr>
          <w:rFonts w:ascii="Times New Roman" w:hAnsi="Times New Roman" w:cs="Times New Roman"/>
          <w:sz w:val="24"/>
          <w:szCs w:val="24"/>
          <w:lang w:eastAsia="pt-BR"/>
        </w:rPr>
        <w:t>forma, o</w:t>
      </w:r>
      <w:r w:rsidR="006B1964" w:rsidRPr="00042D12">
        <w:rPr>
          <w:rFonts w:ascii="Times New Roman" w:hAnsi="Times New Roman" w:cs="Times New Roman"/>
          <w:sz w:val="24"/>
          <w:szCs w:val="24"/>
          <w:lang w:eastAsia="pt-BR"/>
        </w:rPr>
        <w:t xml:space="preserve"> </w:t>
      </w:r>
      <w:r w:rsidR="006B1964" w:rsidRPr="00AC024E">
        <w:rPr>
          <w:rFonts w:ascii="Times New Roman" w:hAnsi="Times New Roman" w:cs="Times New Roman"/>
          <w:sz w:val="24"/>
          <w:szCs w:val="24"/>
          <w:lang w:eastAsia="pt-BR"/>
        </w:rPr>
        <w:t>p</w:t>
      </w:r>
      <w:r w:rsidRPr="00AC024E">
        <w:rPr>
          <w:rFonts w:ascii="Times New Roman" w:hAnsi="Times New Roman" w:cs="Times New Roman"/>
          <w:sz w:val="24"/>
          <w:szCs w:val="24"/>
          <w:lang w:eastAsia="pt-BR"/>
        </w:rPr>
        <w:t xml:space="preserve">rocesso de implementação é constituído não só </w:t>
      </w:r>
      <w:r w:rsidR="006B1964" w:rsidRPr="00AC024E">
        <w:rPr>
          <w:rFonts w:ascii="Times New Roman" w:hAnsi="Times New Roman" w:cs="Times New Roman"/>
          <w:sz w:val="24"/>
          <w:szCs w:val="24"/>
          <w:lang w:eastAsia="pt-BR"/>
        </w:rPr>
        <w:t>pelas características e pelo conteúdo do planejamento, estruturas e dinâmicas dos espaços organizacionais, ma</w:t>
      </w:r>
      <w:r w:rsidRPr="00AC024E">
        <w:rPr>
          <w:rFonts w:ascii="Times New Roman" w:hAnsi="Times New Roman" w:cs="Times New Roman"/>
          <w:sz w:val="24"/>
          <w:szCs w:val="24"/>
          <w:lang w:eastAsia="pt-BR"/>
        </w:rPr>
        <w:t xml:space="preserve">s também por ideias, valores e percepções </w:t>
      </w:r>
      <w:r w:rsidR="006B1964" w:rsidRPr="00AC024E">
        <w:rPr>
          <w:rFonts w:ascii="Times New Roman" w:hAnsi="Times New Roman" w:cs="Times New Roman"/>
          <w:sz w:val="24"/>
          <w:szCs w:val="24"/>
          <w:lang w:eastAsia="pt-BR"/>
        </w:rPr>
        <w:t>dos atores implementadores.</w:t>
      </w:r>
      <w:r w:rsidR="00AE0FE7" w:rsidRPr="00AC024E">
        <w:rPr>
          <w:rFonts w:ascii="Times New Roman" w:hAnsi="Times New Roman" w:cs="Times New Roman"/>
          <w:sz w:val="24"/>
          <w:szCs w:val="24"/>
          <w:lang w:eastAsia="pt-BR"/>
        </w:rPr>
        <w:t xml:space="preserve"> Assim</w:t>
      </w:r>
      <w:r w:rsidRPr="00AC024E">
        <w:rPr>
          <w:rFonts w:ascii="Times New Roman" w:hAnsi="Times New Roman" w:cs="Times New Roman"/>
          <w:sz w:val="24"/>
          <w:szCs w:val="24"/>
          <w:lang w:eastAsia="pt-BR"/>
        </w:rPr>
        <w:t xml:space="preserve">, nas ações de execução do CAR, que envolvem essencialmente os povos tradicionais e os gestores estaduais, </w:t>
      </w:r>
      <w:r w:rsidR="006B1964" w:rsidRPr="00AC024E">
        <w:rPr>
          <w:rFonts w:ascii="Times New Roman" w:hAnsi="Times New Roman" w:cs="Times New Roman"/>
          <w:sz w:val="24"/>
          <w:szCs w:val="24"/>
          <w:lang w:eastAsia="pt-BR"/>
        </w:rPr>
        <w:t xml:space="preserve">as </w:t>
      </w:r>
      <w:r w:rsidRPr="00AC024E">
        <w:rPr>
          <w:rFonts w:ascii="Times New Roman" w:hAnsi="Times New Roman" w:cs="Times New Roman"/>
          <w:sz w:val="24"/>
          <w:szCs w:val="24"/>
          <w:lang w:eastAsia="pt-BR"/>
        </w:rPr>
        <w:t>percepções desses</w:t>
      </w:r>
      <w:r w:rsidR="006B1964" w:rsidRPr="00AC024E">
        <w:rPr>
          <w:rFonts w:ascii="Times New Roman" w:hAnsi="Times New Roman" w:cs="Times New Roman"/>
          <w:sz w:val="24"/>
          <w:szCs w:val="24"/>
          <w:lang w:eastAsia="pt-BR"/>
        </w:rPr>
        <w:t xml:space="preserve"> </w:t>
      </w:r>
      <w:r w:rsidR="00427B76" w:rsidRPr="00AC024E">
        <w:rPr>
          <w:rFonts w:ascii="Times New Roman" w:hAnsi="Times New Roman" w:cs="Times New Roman"/>
          <w:sz w:val="24"/>
          <w:szCs w:val="24"/>
          <w:lang w:eastAsia="pt-BR"/>
        </w:rPr>
        <w:t xml:space="preserve">gestores a </w:t>
      </w:r>
      <w:r w:rsidR="006B1964" w:rsidRPr="00AC024E">
        <w:rPr>
          <w:rFonts w:ascii="Times New Roman" w:hAnsi="Times New Roman" w:cs="Times New Roman"/>
          <w:sz w:val="24"/>
          <w:szCs w:val="24"/>
          <w:lang w:eastAsia="pt-BR"/>
        </w:rPr>
        <w:t>respeito das populações tradicion</w:t>
      </w:r>
      <w:r w:rsidR="00427B76" w:rsidRPr="00AC024E">
        <w:rPr>
          <w:rFonts w:ascii="Times New Roman" w:hAnsi="Times New Roman" w:cs="Times New Roman"/>
          <w:sz w:val="24"/>
          <w:szCs w:val="24"/>
          <w:lang w:eastAsia="pt-BR"/>
        </w:rPr>
        <w:t>ais e seus territórios são</w:t>
      </w:r>
      <w:r w:rsidR="006B1964" w:rsidRPr="00AC024E">
        <w:rPr>
          <w:rFonts w:ascii="Times New Roman" w:hAnsi="Times New Roman" w:cs="Times New Roman"/>
          <w:sz w:val="24"/>
          <w:szCs w:val="24"/>
          <w:lang w:eastAsia="pt-BR"/>
        </w:rPr>
        <w:t xml:space="preserve"> fatores fundamentais para entender a baixa implementação da política de regularização ambiental nessas áreas</w:t>
      </w:r>
      <w:r w:rsidR="00427B76" w:rsidRPr="00AC024E">
        <w:rPr>
          <w:rFonts w:ascii="Times New Roman" w:hAnsi="Times New Roman" w:cs="Times New Roman"/>
          <w:sz w:val="24"/>
          <w:szCs w:val="24"/>
          <w:lang w:eastAsia="pt-BR"/>
        </w:rPr>
        <w:t>, entendida como um processo de exclusão no âmbito da política de regularização ambiental.</w:t>
      </w:r>
    </w:p>
    <w:p w14:paraId="477F81E0" w14:textId="3829BBE4" w:rsidR="00812B3F" w:rsidRDefault="00A73418" w:rsidP="005C0170">
      <w:pPr>
        <w:spacing w:after="0" w:line="360" w:lineRule="auto"/>
        <w:ind w:firstLine="708"/>
        <w:jc w:val="both"/>
        <w:rPr>
          <w:rFonts w:ascii="Times New Roman" w:hAnsi="Times New Roman" w:cs="Times New Roman"/>
          <w:sz w:val="24"/>
          <w:szCs w:val="24"/>
          <w:lang w:eastAsia="pt-BR"/>
        </w:rPr>
      </w:pPr>
      <w:r w:rsidRPr="00042D12">
        <w:rPr>
          <w:rFonts w:ascii="Times New Roman" w:hAnsi="Times New Roman" w:cs="Times New Roman"/>
          <w:sz w:val="24"/>
          <w:szCs w:val="24"/>
          <w:lang w:eastAsia="pt-BR"/>
        </w:rPr>
        <w:t xml:space="preserve">As </w:t>
      </w:r>
      <w:r w:rsidRPr="00AC024E">
        <w:rPr>
          <w:rFonts w:ascii="Times New Roman" w:hAnsi="Times New Roman" w:cs="Times New Roman"/>
          <w:sz w:val="24"/>
          <w:szCs w:val="24"/>
          <w:lang w:eastAsia="pt-BR"/>
        </w:rPr>
        <w:t xml:space="preserve">percepções dos gestores estaduais, alvo dessa pesquisa, foram analisadas através do conceito </w:t>
      </w:r>
      <w:r w:rsidR="00812B3F" w:rsidRPr="00AC024E">
        <w:rPr>
          <w:rFonts w:ascii="Times New Roman" w:hAnsi="Times New Roman" w:cs="Times New Roman"/>
          <w:sz w:val="24"/>
          <w:szCs w:val="24"/>
          <w:lang w:eastAsia="pt-BR"/>
        </w:rPr>
        <w:t>estabelecido</w:t>
      </w:r>
      <w:r w:rsidRPr="00AC024E">
        <w:rPr>
          <w:rFonts w:ascii="Times New Roman" w:hAnsi="Times New Roman" w:cs="Times New Roman"/>
          <w:sz w:val="24"/>
          <w:szCs w:val="24"/>
          <w:lang w:eastAsia="pt-BR"/>
        </w:rPr>
        <w:t xml:space="preserve"> no</w:t>
      </w:r>
      <w:r w:rsidR="00C61D00" w:rsidRPr="00AC024E">
        <w:rPr>
          <w:rFonts w:ascii="Times New Roman" w:hAnsi="Times New Roman" w:cs="Times New Roman"/>
          <w:sz w:val="24"/>
          <w:szCs w:val="24"/>
          <w:lang w:eastAsia="pt-BR"/>
        </w:rPr>
        <w:t xml:space="preserve"> campo da Psicologia Social</w:t>
      </w:r>
      <w:r w:rsidR="00C61D00" w:rsidRPr="00042D12">
        <w:rPr>
          <w:rFonts w:ascii="Times New Roman" w:hAnsi="Times New Roman" w:cs="Times New Roman"/>
          <w:sz w:val="24"/>
          <w:szCs w:val="24"/>
          <w:lang w:eastAsia="pt-BR"/>
        </w:rPr>
        <w:t xml:space="preserve">. </w:t>
      </w:r>
      <w:r w:rsidRPr="00042D12">
        <w:rPr>
          <w:rFonts w:ascii="Times New Roman" w:hAnsi="Times New Roman" w:cs="Times New Roman"/>
          <w:sz w:val="24"/>
          <w:szCs w:val="24"/>
          <w:lang w:eastAsia="pt-BR"/>
        </w:rPr>
        <w:t xml:space="preserve">A percepção é </w:t>
      </w:r>
      <w:r w:rsidR="00812B3F" w:rsidRPr="00042D12">
        <w:rPr>
          <w:rFonts w:ascii="Times New Roman" w:hAnsi="Times New Roman" w:cs="Times New Roman"/>
          <w:sz w:val="24"/>
          <w:szCs w:val="24"/>
          <w:lang w:eastAsia="pt-BR"/>
        </w:rPr>
        <w:t>o recurso com o qual o sujeito seleciona, organiza e interpreta informações disponíveis ao seu</w:t>
      </w:r>
      <w:r w:rsidR="00812B3F" w:rsidRPr="0048000A">
        <w:rPr>
          <w:rFonts w:ascii="Times New Roman" w:hAnsi="Times New Roman" w:cs="Times New Roman"/>
          <w:sz w:val="24"/>
          <w:szCs w:val="24"/>
          <w:lang w:eastAsia="pt-BR"/>
        </w:rPr>
        <w:t xml:space="preserve"> redor, para, em seguida, construir uma relação com o mundo (RODRIGUES, 1999, p. 150). </w:t>
      </w:r>
      <w:r>
        <w:rPr>
          <w:rFonts w:ascii="Times New Roman" w:hAnsi="Times New Roman" w:cs="Times New Roman"/>
          <w:sz w:val="24"/>
          <w:szCs w:val="24"/>
          <w:lang w:eastAsia="pt-BR"/>
        </w:rPr>
        <w:t xml:space="preserve">Assim, trata-se da </w:t>
      </w:r>
      <w:r w:rsidRPr="0048000A">
        <w:rPr>
          <w:rFonts w:ascii="Times New Roman" w:hAnsi="Times New Roman" w:cs="Times New Roman"/>
          <w:sz w:val="24"/>
          <w:szCs w:val="24"/>
          <w:lang w:eastAsia="pt-BR"/>
        </w:rPr>
        <w:t xml:space="preserve">capacidade que um indivíduo tem de julgar o outro com certa precisão, bem como </w:t>
      </w:r>
      <w:r w:rsidR="00544AD4">
        <w:rPr>
          <w:rFonts w:ascii="Times New Roman" w:hAnsi="Times New Roman" w:cs="Times New Roman"/>
          <w:sz w:val="24"/>
          <w:szCs w:val="24"/>
          <w:lang w:eastAsia="pt-BR"/>
        </w:rPr>
        <w:t>da</w:t>
      </w:r>
      <w:r w:rsidRPr="0048000A">
        <w:rPr>
          <w:rFonts w:ascii="Times New Roman" w:hAnsi="Times New Roman" w:cs="Times New Roman"/>
          <w:sz w:val="24"/>
          <w:szCs w:val="24"/>
          <w:lang w:eastAsia="pt-BR"/>
        </w:rPr>
        <w:t xml:space="preserve"> atribuição de características subjetivas às pessoas, tendo como critério a avaliação da</w:t>
      </w:r>
      <w:r>
        <w:rPr>
          <w:rFonts w:ascii="Times New Roman" w:hAnsi="Times New Roman" w:cs="Times New Roman"/>
          <w:sz w:val="24"/>
          <w:szCs w:val="24"/>
          <w:lang w:eastAsia="pt-BR"/>
        </w:rPr>
        <w:t xml:space="preserve">s circunstâncias ambientais, </w:t>
      </w:r>
      <w:r w:rsidRPr="0048000A">
        <w:rPr>
          <w:rFonts w:ascii="Times New Roman" w:hAnsi="Times New Roman" w:cs="Times New Roman"/>
          <w:sz w:val="24"/>
          <w:szCs w:val="24"/>
          <w:lang w:eastAsia="pt-BR"/>
        </w:rPr>
        <w:t xml:space="preserve">diretamente afetada pelo estado do indivíduo diante de necessidades e sentimentos, </w:t>
      </w:r>
      <w:r w:rsidRPr="0048000A">
        <w:rPr>
          <w:rFonts w:ascii="Times New Roman" w:hAnsi="Times New Roman" w:cs="Times New Roman"/>
          <w:sz w:val="24"/>
          <w:szCs w:val="24"/>
          <w:lang w:eastAsia="pt-BR"/>
        </w:rPr>
        <w:lastRenderedPageBreak/>
        <w:t>bem como pelo seu histórico de socialização e exposição a contingências sociais e educacionais formais e informais, a essa influência se dá o nome de proces</w:t>
      </w:r>
      <w:r>
        <w:rPr>
          <w:rFonts w:ascii="Times New Roman" w:hAnsi="Times New Roman" w:cs="Times New Roman"/>
          <w:sz w:val="24"/>
          <w:szCs w:val="24"/>
          <w:lang w:eastAsia="pt-BR"/>
        </w:rPr>
        <w:t>so cognitivo (PISANI, 1996</w:t>
      </w:r>
      <w:r w:rsidRPr="0048000A">
        <w:rPr>
          <w:rFonts w:ascii="Times New Roman" w:hAnsi="Times New Roman" w:cs="Times New Roman"/>
          <w:sz w:val="24"/>
          <w:szCs w:val="24"/>
          <w:lang w:eastAsia="pt-BR"/>
        </w:rPr>
        <w:t xml:space="preserve">). </w:t>
      </w:r>
    </w:p>
    <w:p w14:paraId="01A65A33" w14:textId="4786089A" w:rsidR="00812B3F" w:rsidRPr="0048000A" w:rsidRDefault="00C61D00"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Dessa forma, informações,</w:t>
      </w:r>
      <w:r w:rsidR="00812B3F" w:rsidRPr="0048000A">
        <w:rPr>
          <w:rFonts w:ascii="Times New Roman" w:hAnsi="Times New Roman" w:cs="Times New Roman"/>
          <w:sz w:val="24"/>
          <w:szCs w:val="24"/>
          <w:lang w:eastAsia="pt-BR"/>
        </w:rPr>
        <w:t xml:space="preserve"> valores e sentimentos vão sendo adquiridos ao longo da história de um indivíduo e passam a inclinar suas atitudes e decisões frente aos objetos e às </w:t>
      </w:r>
      <w:r>
        <w:rPr>
          <w:rFonts w:ascii="Times New Roman" w:hAnsi="Times New Roman" w:cs="Times New Roman"/>
          <w:sz w:val="24"/>
          <w:szCs w:val="24"/>
          <w:lang w:eastAsia="pt-BR"/>
        </w:rPr>
        <w:t xml:space="preserve">outras pessoas e </w:t>
      </w:r>
      <w:r w:rsidR="00812B3F" w:rsidRPr="0048000A">
        <w:rPr>
          <w:rFonts w:ascii="Times New Roman" w:hAnsi="Times New Roman" w:cs="Times New Roman"/>
          <w:sz w:val="24"/>
          <w:szCs w:val="24"/>
          <w:lang w:eastAsia="pt-BR"/>
        </w:rPr>
        <w:t>respondem respectivamente às questões “o que penso de algo?”, “como me sinto em relação a algo?” e “como me comporto diante de algo?”.</w:t>
      </w:r>
    </w:p>
    <w:p w14:paraId="65DF189D" w14:textId="0A04C432" w:rsidR="00812B3F" w:rsidRDefault="00C61D00"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Portanto, as tomadas de decisões por parte dos gestores estaduais durante o processo de implementação do CAR e suas atitudes em relações aos territórios tradicionais, são também determinad</w:t>
      </w:r>
      <w:r w:rsidR="00812B3F" w:rsidRPr="0048000A">
        <w:rPr>
          <w:rFonts w:ascii="Times New Roman" w:hAnsi="Times New Roman" w:cs="Times New Roman"/>
          <w:sz w:val="24"/>
          <w:szCs w:val="24"/>
          <w:lang w:eastAsia="pt-BR"/>
        </w:rPr>
        <w:t>a</w:t>
      </w:r>
      <w:r>
        <w:rPr>
          <w:rFonts w:ascii="Times New Roman" w:hAnsi="Times New Roman" w:cs="Times New Roman"/>
          <w:sz w:val="24"/>
          <w:szCs w:val="24"/>
          <w:lang w:eastAsia="pt-BR"/>
        </w:rPr>
        <w:t>s</w:t>
      </w:r>
      <w:r w:rsidR="00FD695C">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pelas</w:t>
      </w:r>
      <w:r w:rsidR="00812B3F" w:rsidRPr="0048000A">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percepções sobre esses territórios e o que eles enxergam no âmbito da política de regularização ambiental. Para além das percepções e atitudes prévias, é poss</w:t>
      </w:r>
      <w:r w:rsidR="00FD695C">
        <w:rPr>
          <w:rFonts w:ascii="Times New Roman" w:hAnsi="Times New Roman" w:cs="Times New Roman"/>
          <w:sz w:val="24"/>
          <w:szCs w:val="24"/>
          <w:lang w:eastAsia="pt-BR"/>
        </w:rPr>
        <w:t>ível que ocorra</w:t>
      </w:r>
      <w:r>
        <w:rPr>
          <w:rFonts w:ascii="Times New Roman" w:hAnsi="Times New Roman" w:cs="Times New Roman"/>
          <w:sz w:val="24"/>
          <w:szCs w:val="24"/>
          <w:lang w:eastAsia="pt-BR"/>
        </w:rPr>
        <w:t xml:space="preserve">m mudanças devido a interação, </w:t>
      </w:r>
      <w:r w:rsidR="00812B3F" w:rsidRPr="0048000A">
        <w:rPr>
          <w:rFonts w:ascii="Times New Roman" w:hAnsi="Times New Roman" w:cs="Times New Roman"/>
          <w:sz w:val="24"/>
          <w:szCs w:val="24"/>
          <w:lang w:eastAsia="pt-BR"/>
        </w:rPr>
        <w:t>novas informações, interesses pessoais ou necessidades.</w:t>
      </w:r>
    </w:p>
    <w:p w14:paraId="73E75680" w14:textId="45AF7F84" w:rsidR="009861E6" w:rsidRDefault="009861E6"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Ressalta-se também que as percepções são influenciadas por outros fatores durante o processo de implantação: clareza das normativas a serem aplicadas, disponibilização de recursos e estrutura para as ações que devem ser tomadas, prioridades estabelecidas pelos gestores de alto escalão e controle social do processo por parte dos beneficiários da política.</w:t>
      </w:r>
    </w:p>
    <w:p w14:paraId="72A233B2" w14:textId="42532939" w:rsidR="00733EDA" w:rsidRDefault="00FD695C" w:rsidP="005C0170">
      <w:pPr>
        <w:spacing w:after="0" w:line="360" w:lineRule="auto"/>
        <w:ind w:firstLine="709"/>
        <w:jc w:val="both"/>
        <w:rPr>
          <w:rFonts w:ascii="Times New Roman" w:hAnsi="Times New Roman" w:cs="Times New Roman"/>
          <w:spacing w:val="-4"/>
          <w:sz w:val="24"/>
          <w:szCs w:val="24"/>
          <w:lang w:eastAsia="pt-BR"/>
        </w:rPr>
      </w:pPr>
      <w:r>
        <w:rPr>
          <w:rFonts w:ascii="Times New Roman" w:hAnsi="Times New Roman" w:cs="Times New Roman"/>
          <w:sz w:val="24"/>
          <w:szCs w:val="24"/>
          <w:lang w:eastAsia="pt-BR"/>
        </w:rPr>
        <w:t>Portanto, após a realizaç</w:t>
      </w:r>
      <w:r w:rsidR="00711F53">
        <w:rPr>
          <w:rFonts w:ascii="Times New Roman" w:hAnsi="Times New Roman" w:cs="Times New Roman"/>
          <w:sz w:val="24"/>
          <w:szCs w:val="24"/>
          <w:lang w:eastAsia="pt-BR"/>
        </w:rPr>
        <w:t>ão de questionário</w:t>
      </w:r>
      <w:r w:rsidR="00CF72BD">
        <w:rPr>
          <w:rFonts w:ascii="Times New Roman" w:hAnsi="Times New Roman" w:cs="Times New Roman"/>
          <w:sz w:val="24"/>
          <w:szCs w:val="24"/>
          <w:lang w:eastAsia="pt-BR"/>
        </w:rPr>
        <w:t xml:space="preserve"> disponibilizado aos gestores de todas as UFs e respondidos por 12 estados, buscando relacionar as principais percepções associadas aos territórios tradicionais e sua relação com o CAR (impressões também relatadas durante o </w:t>
      </w:r>
      <w:r w:rsidR="00CF72BD" w:rsidRPr="0048000A">
        <w:rPr>
          <w:rFonts w:ascii="Times New Roman" w:hAnsi="Times New Roman" w:cs="Times New Roman"/>
          <w:sz w:val="24"/>
          <w:szCs w:val="24"/>
          <w:lang w:eastAsia="pt-BR"/>
        </w:rPr>
        <w:t xml:space="preserve">1° Seminário de Cadastro Ambiental Rural em território de Povos e Comunidades Tradicionais (GONÇALVES </w:t>
      </w:r>
      <w:r w:rsidR="00CF72BD" w:rsidRPr="0048000A">
        <w:rPr>
          <w:rFonts w:ascii="Times New Roman" w:hAnsi="Times New Roman" w:cs="Times New Roman"/>
          <w:i/>
          <w:iCs/>
          <w:sz w:val="24"/>
          <w:szCs w:val="24"/>
          <w:lang w:eastAsia="pt-BR"/>
        </w:rPr>
        <w:t>et al</w:t>
      </w:r>
      <w:r w:rsidR="00CF72BD">
        <w:rPr>
          <w:rFonts w:ascii="Times New Roman" w:hAnsi="Times New Roman" w:cs="Times New Roman"/>
          <w:sz w:val="24"/>
          <w:szCs w:val="24"/>
          <w:lang w:eastAsia="pt-BR"/>
        </w:rPr>
        <w:t>., 2018)</w:t>
      </w:r>
      <w:r w:rsidR="002F4BDA">
        <w:rPr>
          <w:rFonts w:ascii="Times New Roman" w:hAnsi="Times New Roman" w:cs="Times New Roman"/>
          <w:sz w:val="24"/>
          <w:szCs w:val="24"/>
          <w:lang w:eastAsia="pt-BR"/>
        </w:rPr>
        <w:t xml:space="preserve">, foram realizadas entrevistas </w:t>
      </w:r>
      <w:r w:rsidR="00733EDA">
        <w:rPr>
          <w:rFonts w:ascii="Times New Roman" w:hAnsi="Times New Roman" w:cs="Times New Roman"/>
          <w:spacing w:val="-4"/>
          <w:sz w:val="24"/>
          <w:szCs w:val="24"/>
          <w:lang w:eastAsia="pt-BR"/>
        </w:rPr>
        <w:t xml:space="preserve">com </w:t>
      </w:r>
      <w:r w:rsidR="00711F53">
        <w:rPr>
          <w:rFonts w:ascii="Times New Roman" w:hAnsi="Times New Roman" w:cs="Times New Roman"/>
          <w:spacing w:val="-4"/>
          <w:sz w:val="24"/>
          <w:szCs w:val="24"/>
          <w:lang w:eastAsia="pt-BR"/>
        </w:rPr>
        <w:t xml:space="preserve">oito gestores do CAR de seis </w:t>
      </w:r>
      <w:r w:rsidR="00733EDA" w:rsidRPr="0048000A">
        <w:rPr>
          <w:rFonts w:ascii="Times New Roman" w:hAnsi="Times New Roman" w:cs="Times New Roman"/>
          <w:spacing w:val="-4"/>
          <w:sz w:val="24"/>
          <w:szCs w:val="24"/>
          <w:lang w:eastAsia="pt-BR"/>
        </w:rPr>
        <w:t>unidades federativas: Bahia, Ceará, Maranhão, Minas Gerais, Paraná e Pará.</w:t>
      </w:r>
      <w:r w:rsidR="00733EDA">
        <w:rPr>
          <w:rFonts w:ascii="Times New Roman" w:hAnsi="Times New Roman" w:cs="Times New Roman"/>
          <w:spacing w:val="-4"/>
          <w:sz w:val="24"/>
          <w:szCs w:val="24"/>
          <w:lang w:eastAsia="pt-BR"/>
        </w:rPr>
        <w:t xml:space="preserve"> </w:t>
      </w:r>
    </w:p>
    <w:p w14:paraId="05F137FA" w14:textId="6C2B0A00" w:rsidR="00C62B56" w:rsidRDefault="00DB1315" w:rsidP="005C0170">
      <w:pPr>
        <w:spacing w:after="0" w:line="360" w:lineRule="auto"/>
        <w:ind w:firstLine="709"/>
        <w:jc w:val="both"/>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t xml:space="preserve">Para buscar as percepções desses atores, buscou-se inicialmente abordar </w:t>
      </w:r>
      <w:r w:rsidRPr="0048000A">
        <w:rPr>
          <w:rFonts w:ascii="Times New Roman" w:hAnsi="Times New Roman" w:cs="Times New Roman"/>
          <w:sz w:val="24"/>
          <w:szCs w:val="24"/>
          <w:lang w:eastAsia="pt-BR"/>
        </w:rPr>
        <w:t>histórico de socialização e exposição a contingências sociais e educacionais formais e informais</w:t>
      </w:r>
      <w:r>
        <w:rPr>
          <w:rFonts w:ascii="Times New Roman" w:hAnsi="Times New Roman" w:cs="Times New Roman"/>
          <w:sz w:val="24"/>
          <w:szCs w:val="24"/>
          <w:lang w:eastAsia="pt-BR"/>
        </w:rPr>
        <w:t xml:space="preserve"> com os territórios tradicionais, histórico profissional, formação profissional, </w:t>
      </w:r>
      <w:r w:rsidRPr="0015571C">
        <w:rPr>
          <w:rFonts w:ascii="Times New Roman" w:hAnsi="Times New Roman" w:cs="Times New Roman"/>
          <w:spacing w:val="-4"/>
          <w:sz w:val="24"/>
          <w:szCs w:val="24"/>
          <w:lang w:eastAsia="pt-BR"/>
        </w:rPr>
        <w:t>experiências pretéritas a atual atividade profissional</w:t>
      </w:r>
      <w:r w:rsidR="00104376">
        <w:rPr>
          <w:rFonts w:ascii="Times New Roman" w:hAnsi="Times New Roman" w:cs="Times New Roman"/>
          <w:sz w:val="24"/>
          <w:szCs w:val="24"/>
          <w:lang w:eastAsia="pt-BR"/>
        </w:rPr>
        <w:t xml:space="preserve">, </w:t>
      </w:r>
      <w:r>
        <w:rPr>
          <w:rFonts w:ascii="Times New Roman" w:hAnsi="Times New Roman" w:cs="Times New Roman"/>
          <w:sz w:val="24"/>
          <w:szCs w:val="24"/>
          <w:lang w:eastAsia="pt-BR"/>
        </w:rPr>
        <w:t xml:space="preserve">contexto de atuação dentro do órgão competente e percepções sobre suas atividades, </w:t>
      </w:r>
      <w:r w:rsidRPr="0015571C">
        <w:rPr>
          <w:rFonts w:ascii="Times New Roman" w:hAnsi="Times New Roman" w:cs="Times New Roman"/>
          <w:spacing w:val="-4"/>
          <w:sz w:val="24"/>
          <w:szCs w:val="24"/>
          <w:lang w:eastAsia="pt-BR"/>
        </w:rPr>
        <w:t xml:space="preserve">motivações e dificuldades </w:t>
      </w:r>
      <w:r>
        <w:rPr>
          <w:rFonts w:ascii="Times New Roman" w:hAnsi="Times New Roman" w:cs="Times New Roman"/>
          <w:spacing w:val="-4"/>
          <w:sz w:val="24"/>
          <w:szCs w:val="24"/>
          <w:lang w:eastAsia="pt-BR"/>
        </w:rPr>
        <w:t xml:space="preserve">utilizando, como </w:t>
      </w:r>
      <w:r w:rsidR="00733EDA" w:rsidRPr="0015571C">
        <w:rPr>
          <w:rFonts w:ascii="Times New Roman" w:hAnsi="Times New Roman" w:cs="Times New Roman"/>
          <w:spacing w:val="-4"/>
          <w:sz w:val="24"/>
          <w:szCs w:val="24"/>
          <w:lang w:eastAsia="pt-BR"/>
        </w:rPr>
        <w:t xml:space="preserve">base o modelo </w:t>
      </w:r>
      <w:r>
        <w:rPr>
          <w:rFonts w:ascii="Times New Roman" w:hAnsi="Times New Roman" w:cs="Times New Roman"/>
          <w:spacing w:val="-4"/>
          <w:sz w:val="24"/>
          <w:szCs w:val="24"/>
          <w:lang w:eastAsia="pt-BR"/>
        </w:rPr>
        <w:t>de ent</w:t>
      </w:r>
      <w:r w:rsidR="00E9557F">
        <w:rPr>
          <w:rFonts w:ascii="Times New Roman" w:hAnsi="Times New Roman" w:cs="Times New Roman"/>
          <w:spacing w:val="-4"/>
          <w:sz w:val="24"/>
          <w:szCs w:val="24"/>
          <w:lang w:eastAsia="pt-BR"/>
        </w:rPr>
        <w:t>r</w:t>
      </w:r>
      <w:r>
        <w:rPr>
          <w:rFonts w:ascii="Times New Roman" w:hAnsi="Times New Roman" w:cs="Times New Roman"/>
          <w:spacing w:val="-4"/>
          <w:sz w:val="24"/>
          <w:szCs w:val="24"/>
          <w:lang w:eastAsia="pt-BR"/>
        </w:rPr>
        <w:t xml:space="preserve">evista </w:t>
      </w:r>
      <w:r w:rsidR="00733EDA" w:rsidRPr="0015571C">
        <w:rPr>
          <w:rFonts w:ascii="Times New Roman" w:hAnsi="Times New Roman" w:cs="Times New Roman"/>
          <w:spacing w:val="-4"/>
          <w:sz w:val="24"/>
          <w:szCs w:val="24"/>
          <w:lang w:eastAsia="pt-BR"/>
        </w:rPr>
        <w:t xml:space="preserve">apresentado por Steven Maynard-Moody e Michael Musheno no apêndice Metodológico A e B presentes no livro </w:t>
      </w:r>
      <w:r w:rsidR="00733EDA" w:rsidRPr="005C0170">
        <w:rPr>
          <w:rFonts w:ascii="Times New Roman" w:hAnsi="Times New Roman" w:cs="Times New Roman"/>
          <w:i/>
          <w:iCs/>
          <w:spacing w:val="-4"/>
          <w:sz w:val="24"/>
          <w:szCs w:val="24"/>
          <w:lang w:eastAsia="pt-BR"/>
        </w:rPr>
        <w:t>Cops, Teachers, Counselors: Stories from the Front Lines of Public Service (</w:t>
      </w:r>
      <w:r w:rsidR="00733EDA" w:rsidRPr="0015571C">
        <w:rPr>
          <w:rFonts w:ascii="Times New Roman" w:hAnsi="Times New Roman" w:cs="Times New Roman"/>
          <w:spacing w:val="-4"/>
          <w:sz w:val="24"/>
          <w:szCs w:val="24"/>
          <w:lang w:eastAsia="pt-BR"/>
        </w:rPr>
        <w:t>MAYNARD-MOODY e MUSHENO, 2003</w:t>
      </w:r>
      <w:r>
        <w:rPr>
          <w:rFonts w:ascii="Times New Roman" w:hAnsi="Times New Roman" w:cs="Times New Roman"/>
          <w:spacing w:val="-4"/>
          <w:sz w:val="24"/>
          <w:szCs w:val="24"/>
          <w:lang w:eastAsia="pt-BR"/>
        </w:rPr>
        <w:t>). Além disso, foram realizadas perguntas objetivas sobre suas percepções sobre as populaç</w:t>
      </w:r>
      <w:r w:rsidR="00104376">
        <w:rPr>
          <w:rFonts w:ascii="Times New Roman" w:hAnsi="Times New Roman" w:cs="Times New Roman"/>
          <w:spacing w:val="-4"/>
          <w:sz w:val="24"/>
          <w:szCs w:val="24"/>
          <w:lang w:eastAsia="pt-BR"/>
        </w:rPr>
        <w:t xml:space="preserve">ões e territórios tradicionais e a política de regularização ambiental. </w:t>
      </w:r>
    </w:p>
    <w:p w14:paraId="49BB3085" w14:textId="4C3D5DEF" w:rsidR="00104376" w:rsidRDefault="00104376" w:rsidP="005C0170">
      <w:pPr>
        <w:spacing w:after="0" w:line="360" w:lineRule="auto"/>
        <w:ind w:firstLine="709"/>
        <w:jc w:val="both"/>
        <w:rPr>
          <w:rFonts w:ascii="Times New Roman" w:hAnsi="Times New Roman" w:cs="Times New Roman"/>
          <w:spacing w:val="-4"/>
          <w:sz w:val="24"/>
          <w:szCs w:val="24"/>
          <w:lang w:eastAsia="pt-BR"/>
        </w:rPr>
      </w:pPr>
      <w:r>
        <w:rPr>
          <w:rFonts w:ascii="Times New Roman" w:hAnsi="Times New Roman" w:cs="Times New Roman"/>
          <w:spacing w:val="-4"/>
          <w:sz w:val="24"/>
          <w:szCs w:val="24"/>
          <w:lang w:eastAsia="pt-BR"/>
        </w:rPr>
        <w:t xml:space="preserve">Por fim, foi solicitado </w:t>
      </w:r>
      <w:r w:rsidR="001A4352">
        <w:rPr>
          <w:rFonts w:ascii="Times New Roman" w:hAnsi="Times New Roman" w:cs="Times New Roman"/>
          <w:spacing w:val="-4"/>
          <w:sz w:val="24"/>
          <w:szCs w:val="24"/>
          <w:lang w:eastAsia="pt-BR"/>
        </w:rPr>
        <w:t xml:space="preserve">que os gestores estaduais entrevistados, compartilhassem, </w:t>
      </w:r>
      <w:r w:rsidR="001A4352" w:rsidRPr="001A4352">
        <w:rPr>
          <w:rFonts w:ascii="Times New Roman" w:hAnsi="Times New Roman" w:cs="Times New Roman"/>
          <w:spacing w:val="-4"/>
          <w:sz w:val="24"/>
          <w:szCs w:val="24"/>
          <w:lang w:eastAsia="pt-BR"/>
        </w:rPr>
        <w:t>se possível, situações, fatos,</w:t>
      </w:r>
      <w:r w:rsidR="007829DC">
        <w:rPr>
          <w:rFonts w:ascii="Times New Roman" w:hAnsi="Times New Roman" w:cs="Times New Roman"/>
          <w:spacing w:val="-4"/>
          <w:sz w:val="24"/>
          <w:szCs w:val="24"/>
          <w:lang w:eastAsia="pt-BR"/>
        </w:rPr>
        <w:t xml:space="preserve"> histórias que descreva como suas</w:t>
      </w:r>
      <w:r w:rsidR="001A4352" w:rsidRPr="001A4352">
        <w:rPr>
          <w:rFonts w:ascii="Times New Roman" w:hAnsi="Times New Roman" w:cs="Times New Roman"/>
          <w:spacing w:val="-4"/>
          <w:sz w:val="24"/>
          <w:szCs w:val="24"/>
          <w:lang w:eastAsia="pt-BR"/>
        </w:rPr>
        <w:t xml:space="preserve"> ide</w:t>
      </w:r>
      <w:r w:rsidR="007829DC">
        <w:rPr>
          <w:rFonts w:ascii="Times New Roman" w:hAnsi="Times New Roman" w:cs="Times New Roman"/>
          <w:spacing w:val="-4"/>
          <w:sz w:val="24"/>
          <w:szCs w:val="24"/>
          <w:lang w:eastAsia="pt-BR"/>
        </w:rPr>
        <w:t xml:space="preserve">ntidades pessoais e profissionais </w:t>
      </w:r>
      <w:r w:rsidR="001A4352" w:rsidRPr="001A4352">
        <w:rPr>
          <w:rFonts w:ascii="Times New Roman" w:hAnsi="Times New Roman" w:cs="Times New Roman"/>
          <w:spacing w:val="-4"/>
          <w:sz w:val="24"/>
          <w:szCs w:val="24"/>
          <w:lang w:eastAsia="pt-BR"/>
        </w:rPr>
        <w:t>se relaciona</w:t>
      </w:r>
      <w:r w:rsidR="007829DC">
        <w:rPr>
          <w:rFonts w:ascii="Times New Roman" w:hAnsi="Times New Roman" w:cs="Times New Roman"/>
          <w:spacing w:val="-4"/>
          <w:sz w:val="24"/>
          <w:szCs w:val="24"/>
          <w:lang w:eastAsia="pt-BR"/>
        </w:rPr>
        <w:t>m</w:t>
      </w:r>
      <w:r w:rsidR="001A4352" w:rsidRPr="001A4352">
        <w:rPr>
          <w:rFonts w:ascii="Times New Roman" w:hAnsi="Times New Roman" w:cs="Times New Roman"/>
          <w:spacing w:val="-4"/>
          <w:sz w:val="24"/>
          <w:szCs w:val="24"/>
          <w:lang w:eastAsia="pt-BR"/>
        </w:rPr>
        <w:t xml:space="preserve"> com as atividades junto às populações tradicionais; quando suas crenças sobre os povos e </w:t>
      </w:r>
      <w:r w:rsidR="001A4352" w:rsidRPr="001A4352">
        <w:rPr>
          <w:rFonts w:ascii="Times New Roman" w:hAnsi="Times New Roman" w:cs="Times New Roman"/>
          <w:spacing w:val="-4"/>
          <w:sz w:val="24"/>
          <w:szCs w:val="24"/>
          <w:lang w:eastAsia="pt-BR"/>
        </w:rPr>
        <w:lastRenderedPageBreak/>
        <w:t xml:space="preserve">comunidades tradicionais podem ter conflitado com as práticas institucionais sobre o CAR ou em outras ocasiões, podem ter reforçado próprias crenças sobre esse público. </w:t>
      </w:r>
    </w:p>
    <w:p w14:paraId="6F6FEEDE" w14:textId="77777777" w:rsidR="002E7F72" w:rsidRPr="00C62B56" w:rsidRDefault="002E7F72" w:rsidP="001A4352">
      <w:pPr>
        <w:spacing w:after="0" w:line="348" w:lineRule="auto"/>
        <w:ind w:firstLine="709"/>
        <w:jc w:val="both"/>
        <w:rPr>
          <w:rFonts w:ascii="Times New Roman" w:eastAsia="Times New Roman" w:hAnsi="Times New Roman" w:cs="Times New Roman"/>
          <w:b/>
          <w:sz w:val="24"/>
          <w:szCs w:val="24"/>
          <w:lang w:eastAsia="pt-BR"/>
        </w:rPr>
      </w:pPr>
    </w:p>
    <w:p w14:paraId="3AC7A377" w14:textId="6DDED5B4" w:rsidR="00537C84" w:rsidRDefault="00537C84" w:rsidP="005C0170">
      <w:pPr>
        <w:spacing w:after="240" w:line="360" w:lineRule="auto"/>
        <w:jc w:val="both"/>
        <w:rPr>
          <w:rFonts w:ascii="Times New Roman" w:hAnsi="Times New Roman" w:cs="Times New Roman"/>
          <w:spacing w:val="4"/>
          <w:sz w:val="28"/>
          <w:szCs w:val="24"/>
          <w:lang w:eastAsia="pt-BR"/>
        </w:rPr>
      </w:pPr>
      <w:r>
        <w:rPr>
          <w:rFonts w:ascii="Times New Roman" w:eastAsia="Times New Roman" w:hAnsi="Times New Roman" w:cs="Times New Roman"/>
          <w:b/>
          <w:sz w:val="24"/>
          <w:szCs w:val="24"/>
          <w:lang w:eastAsia="pt-BR"/>
        </w:rPr>
        <w:t>5</w:t>
      </w:r>
      <w:r w:rsidR="002E7F72" w:rsidRPr="00C62B56">
        <w:rPr>
          <w:rFonts w:ascii="Times New Roman" w:eastAsia="Times New Roman" w:hAnsi="Times New Roman" w:cs="Times New Roman"/>
          <w:b/>
          <w:sz w:val="24"/>
          <w:szCs w:val="24"/>
          <w:lang w:eastAsia="pt-BR"/>
        </w:rPr>
        <w:t>.2 A percepção dos gestores estaduais sobre as populações tradicionais e a política de regularização ambiental</w:t>
      </w:r>
    </w:p>
    <w:p w14:paraId="7AF239C8" w14:textId="18B946E4" w:rsidR="007C11BE" w:rsidRPr="00774E3E" w:rsidRDefault="00537C84" w:rsidP="00774E3E">
      <w:pPr>
        <w:spacing w:after="0" w:line="360" w:lineRule="auto"/>
        <w:ind w:firstLine="708"/>
        <w:jc w:val="both"/>
        <w:rPr>
          <w:rFonts w:ascii="Times New Roman" w:hAnsi="Times New Roman" w:cs="Times New Roman"/>
          <w:sz w:val="24"/>
          <w:szCs w:val="24"/>
          <w:lang w:eastAsia="pt-BR"/>
        </w:rPr>
      </w:pPr>
      <w:r w:rsidRPr="00774E3E">
        <w:rPr>
          <w:rFonts w:ascii="Times New Roman" w:hAnsi="Times New Roman" w:cs="Times New Roman"/>
          <w:sz w:val="24"/>
          <w:szCs w:val="24"/>
          <w:lang w:eastAsia="pt-BR"/>
        </w:rPr>
        <w:t>5</w:t>
      </w:r>
      <w:r w:rsidR="007C11BE" w:rsidRPr="00774E3E">
        <w:rPr>
          <w:rFonts w:ascii="Times New Roman" w:hAnsi="Times New Roman" w:cs="Times New Roman"/>
          <w:sz w:val="24"/>
          <w:szCs w:val="24"/>
          <w:lang w:eastAsia="pt-BR"/>
        </w:rPr>
        <w:t>.2.1 Caracterização dos gestores e ambiente de trabalho</w:t>
      </w:r>
    </w:p>
    <w:p w14:paraId="1C482790" w14:textId="0BE9BC4E" w:rsidR="00087B3C" w:rsidRPr="00774E3E" w:rsidRDefault="006C0486" w:rsidP="00774E3E">
      <w:pPr>
        <w:spacing w:after="0" w:line="360" w:lineRule="auto"/>
        <w:ind w:firstLine="708"/>
        <w:jc w:val="both"/>
        <w:rPr>
          <w:rFonts w:ascii="Times New Roman" w:hAnsi="Times New Roman" w:cs="Times New Roman"/>
          <w:sz w:val="24"/>
          <w:szCs w:val="24"/>
          <w:lang w:eastAsia="pt-BR"/>
        </w:rPr>
      </w:pPr>
      <w:r w:rsidRPr="00774E3E">
        <w:rPr>
          <w:rFonts w:ascii="Times New Roman" w:hAnsi="Times New Roman" w:cs="Times New Roman"/>
          <w:sz w:val="24"/>
          <w:szCs w:val="24"/>
          <w:lang w:eastAsia="pt-BR"/>
        </w:rPr>
        <w:t>As tomadas de decisão dos gestores estaduais (burocratas a nível</w:t>
      </w:r>
      <w:r w:rsidR="00917EF2" w:rsidRPr="00774E3E">
        <w:rPr>
          <w:rFonts w:ascii="Times New Roman" w:hAnsi="Times New Roman" w:cs="Times New Roman"/>
          <w:sz w:val="24"/>
          <w:szCs w:val="24"/>
          <w:lang w:eastAsia="pt-BR"/>
        </w:rPr>
        <w:t xml:space="preserve"> de rua) </w:t>
      </w:r>
      <w:r w:rsidRPr="00774E3E">
        <w:rPr>
          <w:rFonts w:ascii="Times New Roman" w:hAnsi="Times New Roman" w:cs="Times New Roman"/>
          <w:sz w:val="24"/>
          <w:szCs w:val="24"/>
          <w:lang w:eastAsia="pt-BR"/>
        </w:rPr>
        <w:t xml:space="preserve">são </w:t>
      </w:r>
      <w:r w:rsidR="007615B6" w:rsidRPr="00774E3E">
        <w:rPr>
          <w:rFonts w:ascii="Times New Roman" w:hAnsi="Times New Roman" w:cs="Times New Roman"/>
          <w:sz w:val="24"/>
          <w:szCs w:val="24"/>
          <w:lang w:eastAsia="pt-BR"/>
        </w:rPr>
        <w:t xml:space="preserve">também </w:t>
      </w:r>
      <w:r w:rsidRPr="00774E3E">
        <w:rPr>
          <w:rFonts w:ascii="Times New Roman" w:hAnsi="Times New Roman" w:cs="Times New Roman"/>
          <w:sz w:val="24"/>
          <w:szCs w:val="24"/>
          <w:lang w:eastAsia="pt-BR"/>
        </w:rPr>
        <w:t>morais</w:t>
      </w:r>
      <w:r w:rsidR="00816737" w:rsidRPr="00774E3E">
        <w:rPr>
          <w:rFonts w:ascii="Times New Roman" w:hAnsi="Times New Roman" w:cs="Times New Roman"/>
          <w:sz w:val="24"/>
          <w:szCs w:val="24"/>
          <w:lang w:eastAsia="pt-BR"/>
        </w:rPr>
        <w:t>, complexas</w:t>
      </w:r>
      <w:r w:rsidRPr="00774E3E">
        <w:rPr>
          <w:rFonts w:ascii="Times New Roman" w:hAnsi="Times New Roman" w:cs="Times New Roman"/>
          <w:sz w:val="24"/>
          <w:szCs w:val="24"/>
          <w:lang w:eastAsia="pt-BR"/>
        </w:rPr>
        <w:t xml:space="preserve"> e contingentes, não seguindo ape</w:t>
      </w:r>
      <w:r w:rsidR="007615B6" w:rsidRPr="00774E3E">
        <w:rPr>
          <w:rFonts w:ascii="Times New Roman" w:hAnsi="Times New Roman" w:cs="Times New Roman"/>
          <w:sz w:val="24"/>
          <w:szCs w:val="24"/>
          <w:lang w:eastAsia="pt-BR"/>
        </w:rPr>
        <w:t xml:space="preserve">nas as </w:t>
      </w:r>
      <w:r w:rsidR="00917EF2" w:rsidRPr="00774E3E">
        <w:rPr>
          <w:rFonts w:ascii="Times New Roman" w:hAnsi="Times New Roman" w:cs="Times New Roman"/>
          <w:sz w:val="24"/>
          <w:szCs w:val="24"/>
          <w:lang w:eastAsia="pt-BR"/>
        </w:rPr>
        <w:t xml:space="preserve">leis e </w:t>
      </w:r>
      <w:r w:rsidR="007615B6" w:rsidRPr="00774E3E">
        <w:rPr>
          <w:rFonts w:ascii="Times New Roman" w:hAnsi="Times New Roman" w:cs="Times New Roman"/>
          <w:sz w:val="24"/>
          <w:szCs w:val="24"/>
          <w:lang w:eastAsia="pt-BR"/>
        </w:rPr>
        <w:t xml:space="preserve">normativas estabelecidas. Entre os dilemas e características mais estruturantes </w:t>
      </w:r>
      <w:r w:rsidR="00816737" w:rsidRPr="00774E3E">
        <w:rPr>
          <w:rFonts w:ascii="Times New Roman" w:hAnsi="Times New Roman" w:cs="Times New Roman"/>
          <w:sz w:val="24"/>
          <w:szCs w:val="24"/>
          <w:lang w:eastAsia="pt-BR"/>
        </w:rPr>
        <w:t xml:space="preserve">do </w:t>
      </w:r>
      <w:r w:rsidR="00917EF2" w:rsidRPr="00774E3E">
        <w:rPr>
          <w:rFonts w:ascii="Times New Roman" w:hAnsi="Times New Roman" w:cs="Times New Roman"/>
          <w:sz w:val="24"/>
          <w:szCs w:val="24"/>
          <w:lang w:eastAsia="pt-BR"/>
        </w:rPr>
        <w:t>processo de implementação de uma política pública, está</w:t>
      </w:r>
      <w:r w:rsidRPr="00774E3E">
        <w:rPr>
          <w:rFonts w:ascii="Times New Roman" w:hAnsi="Times New Roman" w:cs="Times New Roman"/>
          <w:sz w:val="24"/>
          <w:szCs w:val="24"/>
          <w:lang w:eastAsia="pt-BR"/>
        </w:rPr>
        <w:t xml:space="preserve"> </w:t>
      </w:r>
      <w:r w:rsidR="007615B6" w:rsidRPr="00774E3E">
        <w:rPr>
          <w:rFonts w:ascii="Times New Roman" w:hAnsi="Times New Roman" w:cs="Times New Roman"/>
          <w:sz w:val="24"/>
          <w:szCs w:val="24"/>
          <w:lang w:eastAsia="pt-BR"/>
        </w:rPr>
        <w:t xml:space="preserve">o embate entre as </w:t>
      </w:r>
      <w:r w:rsidRPr="00774E3E">
        <w:rPr>
          <w:rFonts w:ascii="Times New Roman" w:hAnsi="Times New Roman" w:cs="Times New Roman"/>
          <w:sz w:val="24"/>
          <w:szCs w:val="24"/>
          <w:lang w:eastAsia="pt-BR"/>
        </w:rPr>
        <w:t xml:space="preserve">necessidades de cidadãos-clientes individuais </w:t>
      </w:r>
      <w:r w:rsidR="007615B6" w:rsidRPr="00774E3E">
        <w:rPr>
          <w:rFonts w:ascii="Times New Roman" w:hAnsi="Times New Roman" w:cs="Times New Roman"/>
          <w:sz w:val="24"/>
          <w:szCs w:val="24"/>
          <w:lang w:eastAsia="pt-BR"/>
        </w:rPr>
        <w:t xml:space="preserve">e as </w:t>
      </w:r>
      <w:r w:rsidRPr="00774E3E">
        <w:rPr>
          <w:rFonts w:ascii="Times New Roman" w:hAnsi="Times New Roman" w:cs="Times New Roman"/>
          <w:sz w:val="24"/>
          <w:szCs w:val="24"/>
          <w:lang w:eastAsia="pt-BR"/>
        </w:rPr>
        <w:t>demandas</w:t>
      </w:r>
      <w:r w:rsidR="007615B6" w:rsidRPr="00774E3E">
        <w:rPr>
          <w:rFonts w:ascii="Times New Roman" w:hAnsi="Times New Roman" w:cs="Times New Roman"/>
          <w:sz w:val="24"/>
          <w:szCs w:val="24"/>
          <w:lang w:eastAsia="pt-BR"/>
        </w:rPr>
        <w:t>/</w:t>
      </w:r>
      <w:r w:rsidRPr="00774E3E">
        <w:rPr>
          <w:rFonts w:ascii="Times New Roman" w:hAnsi="Times New Roman" w:cs="Times New Roman"/>
          <w:sz w:val="24"/>
          <w:szCs w:val="24"/>
          <w:lang w:eastAsia="pt-BR"/>
        </w:rPr>
        <w:t xml:space="preserve">limites das regras. </w:t>
      </w:r>
      <w:r w:rsidR="00917EF2" w:rsidRPr="00774E3E">
        <w:rPr>
          <w:rFonts w:ascii="Times New Roman" w:hAnsi="Times New Roman" w:cs="Times New Roman"/>
          <w:sz w:val="24"/>
          <w:szCs w:val="24"/>
          <w:lang w:eastAsia="pt-BR"/>
        </w:rPr>
        <w:t xml:space="preserve">Dessa forma, </w:t>
      </w:r>
      <w:r w:rsidR="007615B6" w:rsidRPr="00774E3E">
        <w:rPr>
          <w:rFonts w:ascii="Times New Roman" w:hAnsi="Times New Roman" w:cs="Times New Roman"/>
          <w:sz w:val="24"/>
          <w:szCs w:val="24"/>
          <w:lang w:eastAsia="pt-BR"/>
        </w:rPr>
        <w:t xml:space="preserve">situação mais comum é que as normativas e leis </w:t>
      </w:r>
      <w:r w:rsidRPr="00774E3E">
        <w:rPr>
          <w:rFonts w:ascii="Times New Roman" w:hAnsi="Times New Roman" w:cs="Times New Roman"/>
          <w:sz w:val="24"/>
          <w:szCs w:val="24"/>
          <w:lang w:eastAsia="pt-BR"/>
        </w:rPr>
        <w:t>se ajustem à complexidade d</w:t>
      </w:r>
      <w:r w:rsidR="007615B6" w:rsidRPr="00774E3E">
        <w:rPr>
          <w:rFonts w:ascii="Times New Roman" w:hAnsi="Times New Roman" w:cs="Times New Roman"/>
          <w:sz w:val="24"/>
          <w:szCs w:val="24"/>
          <w:lang w:eastAsia="pt-BR"/>
        </w:rPr>
        <w:t>os julgamentos desses gestores</w:t>
      </w:r>
      <w:r w:rsidR="00917EF2" w:rsidRPr="00774E3E">
        <w:rPr>
          <w:rFonts w:ascii="Times New Roman" w:hAnsi="Times New Roman" w:cs="Times New Roman"/>
          <w:sz w:val="24"/>
          <w:szCs w:val="24"/>
          <w:lang w:eastAsia="pt-BR"/>
        </w:rPr>
        <w:t xml:space="preserve"> sobre os clientes-cidadãos, em </w:t>
      </w:r>
      <w:r w:rsidRPr="00774E3E">
        <w:rPr>
          <w:rFonts w:ascii="Times New Roman" w:hAnsi="Times New Roman" w:cs="Times New Roman"/>
          <w:sz w:val="24"/>
          <w:szCs w:val="24"/>
          <w:lang w:eastAsia="pt-BR"/>
        </w:rPr>
        <w:t>si</w:t>
      </w:r>
      <w:r w:rsidR="00E9557F" w:rsidRPr="00774E3E">
        <w:rPr>
          <w:rFonts w:ascii="Times New Roman" w:hAnsi="Times New Roman" w:cs="Times New Roman"/>
          <w:sz w:val="24"/>
          <w:szCs w:val="24"/>
          <w:lang w:eastAsia="pt-BR"/>
        </w:rPr>
        <w:t xml:space="preserve">tuações ambíguas e conflitantes. </w:t>
      </w:r>
      <w:r w:rsidR="00E9557F" w:rsidRPr="00774E3E">
        <w:rPr>
          <w:rFonts w:ascii="Times New Roman" w:hAnsi="Times New Roman" w:cs="Times New Roman"/>
          <w:spacing w:val="-4"/>
          <w:sz w:val="24"/>
          <w:szCs w:val="24"/>
          <w:lang w:eastAsia="pt-BR"/>
        </w:rPr>
        <w:t xml:space="preserve">Portanto, </w:t>
      </w:r>
      <w:r w:rsidR="00E9557F" w:rsidRPr="00774E3E">
        <w:rPr>
          <w:rFonts w:ascii="Times New Roman" w:hAnsi="Times New Roman" w:cs="Times New Roman"/>
          <w:sz w:val="24"/>
          <w:szCs w:val="24"/>
          <w:lang w:eastAsia="pt-BR"/>
        </w:rPr>
        <w:t>ocorre uma interpretação da necessidade e caráter dos beneficiários ou clientes-cidadãos pela percepção dos gestores a respeito do público e dos procedimentos e normativas estabelecidos. Os procedimentos e leis são colocados em prática em conjunto com as percepções e julgame</w:t>
      </w:r>
      <w:r w:rsidR="00F505EC" w:rsidRPr="00774E3E">
        <w:rPr>
          <w:rFonts w:ascii="Times New Roman" w:hAnsi="Times New Roman" w:cs="Times New Roman"/>
          <w:sz w:val="24"/>
          <w:szCs w:val="24"/>
          <w:lang w:eastAsia="pt-BR"/>
        </w:rPr>
        <w:t xml:space="preserve">ntos sobre os clientes-cidadãos </w:t>
      </w:r>
      <w:r w:rsidR="00917EF2" w:rsidRPr="00774E3E">
        <w:rPr>
          <w:rFonts w:ascii="Times New Roman" w:hAnsi="Times New Roman" w:cs="Times New Roman"/>
          <w:spacing w:val="-4"/>
          <w:sz w:val="24"/>
          <w:szCs w:val="24"/>
          <w:lang w:eastAsia="pt-BR"/>
        </w:rPr>
        <w:t>(MAYNARD-MOODY e MUSHENO, 2003).</w:t>
      </w:r>
    </w:p>
    <w:p w14:paraId="0FAE86F7" w14:textId="6F0BDC7D" w:rsidR="00107A11" w:rsidRPr="00774E3E" w:rsidRDefault="00CC0DCE" w:rsidP="005C0170">
      <w:pPr>
        <w:spacing w:after="0" w:line="360" w:lineRule="auto"/>
        <w:ind w:firstLine="709"/>
        <w:jc w:val="both"/>
        <w:rPr>
          <w:rFonts w:ascii="Times New Roman" w:hAnsi="Times New Roman" w:cs="Times New Roman"/>
          <w:spacing w:val="4"/>
          <w:sz w:val="24"/>
          <w:szCs w:val="24"/>
          <w:lang w:eastAsia="pt-BR"/>
        </w:rPr>
      </w:pPr>
      <w:r w:rsidRPr="00774E3E">
        <w:rPr>
          <w:rFonts w:ascii="Times New Roman" w:hAnsi="Times New Roman" w:cs="Times New Roman"/>
          <w:spacing w:val="-4"/>
          <w:sz w:val="24"/>
          <w:szCs w:val="24"/>
          <w:lang w:eastAsia="pt-BR"/>
        </w:rPr>
        <w:t>Por meio da realização de</w:t>
      </w:r>
      <w:r w:rsidR="00107A11" w:rsidRPr="00774E3E">
        <w:rPr>
          <w:rFonts w:ascii="Times New Roman" w:hAnsi="Times New Roman" w:cs="Times New Roman"/>
          <w:spacing w:val="-4"/>
          <w:sz w:val="24"/>
          <w:szCs w:val="24"/>
          <w:lang w:eastAsia="pt-BR"/>
        </w:rPr>
        <w:t xml:space="preserve"> entrevistas semiestruturadas, das histórias com</w:t>
      </w:r>
      <w:r w:rsidR="00E9557F" w:rsidRPr="00774E3E">
        <w:rPr>
          <w:rFonts w:ascii="Times New Roman" w:hAnsi="Times New Roman" w:cs="Times New Roman"/>
          <w:spacing w:val="-4"/>
          <w:sz w:val="24"/>
          <w:szCs w:val="24"/>
          <w:lang w:eastAsia="pt-BR"/>
        </w:rPr>
        <w:t>partilhadas e</w:t>
      </w:r>
      <w:r w:rsidR="00107A11" w:rsidRPr="00774E3E">
        <w:rPr>
          <w:rFonts w:ascii="Times New Roman" w:hAnsi="Times New Roman" w:cs="Times New Roman"/>
          <w:spacing w:val="-4"/>
          <w:sz w:val="24"/>
          <w:szCs w:val="24"/>
          <w:lang w:eastAsia="pt-BR"/>
        </w:rPr>
        <w:t xml:space="preserve"> da re</w:t>
      </w:r>
      <w:r w:rsidR="00E9557F" w:rsidRPr="00774E3E">
        <w:rPr>
          <w:rFonts w:ascii="Times New Roman" w:hAnsi="Times New Roman" w:cs="Times New Roman"/>
          <w:spacing w:val="-4"/>
          <w:sz w:val="24"/>
          <w:szCs w:val="24"/>
          <w:lang w:eastAsia="pt-BR"/>
        </w:rPr>
        <w:t>alização de questionári</w:t>
      </w:r>
      <w:r w:rsidR="003C3144">
        <w:rPr>
          <w:rFonts w:ascii="Times New Roman" w:hAnsi="Times New Roman" w:cs="Times New Roman"/>
          <w:spacing w:val="-4"/>
          <w:sz w:val="24"/>
          <w:szCs w:val="24"/>
          <w:lang w:eastAsia="pt-BR"/>
        </w:rPr>
        <w:t xml:space="preserve">o </w:t>
      </w:r>
      <w:r w:rsidR="00107A11" w:rsidRPr="00774E3E">
        <w:rPr>
          <w:rFonts w:ascii="Times New Roman" w:hAnsi="Times New Roman" w:cs="Times New Roman"/>
          <w:spacing w:val="-4"/>
          <w:sz w:val="24"/>
          <w:szCs w:val="24"/>
          <w:lang w:eastAsia="pt-BR"/>
        </w:rPr>
        <w:t xml:space="preserve">junto aos gestores estaduais que atuam na agenda de inscrição no CAR </w:t>
      </w:r>
      <w:r w:rsidR="00A833A6" w:rsidRPr="00774E3E">
        <w:rPr>
          <w:rFonts w:ascii="Times New Roman" w:hAnsi="Times New Roman" w:cs="Times New Roman"/>
          <w:spacing w:val="-4"/>
          <w:sz w:val="24"/>
          <w:szCs w:val="24"/>
          <w:lang w:eastAsia="pt-BR"/>
        </w:rPr>
        <w:t>foi realizada o mapeamento</w:t>
      </w:r>
      <w:r w:rsidR="00107A11" w:rsidRPr="00774E3E">
        <w:rPr>
          <w:rFonts w:ascii="Times New Roman" w:hAnsi="Times New Roman" w:cs="Times New Roman"/>
          <w:spacing w:val="-4"/>
          <w:sz w:val="24"/>
          <w:szCs w:val="24"/>
          <w:lang w:eastAsia="pt-BR"/>
        </w:rPr>
        <w:t xml:space="preserve"> e análise das </w:t>
      </w:r>
      <w:r w:rsidR="00107A11" w:rsidRPr="00774E3E">
        <w:rPr>
          <w:rFonts w:ascii="Times New Roman" w:hAnsi="Times New Roman" w:cs="Times New Roman"/>
          <w:spacing w:val="4"/>
          <w:sz w:val="24"/>
          <w:szCs w:val="24"/>
          <w:lang w:eastAsia="pt-BR"/>
        </w:rPr>
        <w:t xml:space="preserve">percepções partilhadas por esses gestores a respeito das populações tradicionais e seus territórios relacionados as ações de regularização ambiental e sua possível relação com o baixo número de inscrições desses territórios no CAR. </w:t>
      </w:r>
    </w:p>
    <w:p w14:paraId="61B59F45" w14:textId="366FD75E" w:rsidR="00C62B56" w:rsidRPr="00774E3E" w:rsidRDefault="00D004C1"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Os</w:t>
      </w:r>
      <w:r w:rsidR="007707D4" w:rsidRPr="00774E3E">
        <w:rPr>
          <w:rFonts w:ascii="Times New Roman" w:hAnsi="Times New Roman" w:cs="Times New Roman"/>
          <w:sz w:val="24"/>
          <w:szCs w:val="24"/>
          <w:lang w:eastAsia="pt-BR"/>
        </w:rPr>
        <w:t xml:space="preserve"> questionamentos buscaram sondar sentimentos/percepções sobre o trabalho (por exemplo, assustador, chato, desafiador, animador, entre outros), sobre as relações com outros trabalhadores (por exemplo, cooperativo, contencioso, amigável, frio, entre outros) </w:t>
      </w:r>
      <w:r w:rsidR="00F515C5" w:rsidRPr="00774E3E">
        <w:rPr>
          <w:rFonts w:ascii="Times New Roman" w:hAnsi="Times New Roman" w:cs="Times New Roman"/>
          <w:sz w:val="24"/>
          <w:szCs w:val="24"/>
          <w:lang w:eastAsia="pt-BR"/>
        </w:rPr>
        <w:t>e</w:t>
      </w:r>
      <w:r w:rsidR="007707D4" w:rsidRPr="00774E3E">
        <w:rPr>
          <w:rFonts w:ascii="Times New Roman" w:hAnsi="Times New Roman" w:cs="Times New Roman"/>
          <w:sz w:val="24"/>
          <w:szCs w:val="24"/>
          <w:lang w:eastAsia="pt-BR"/>
        </w:rPr>
        <w:t xml:space="preserve"> as relações com supervisores (cooperativa, desconectado, apreciado, não apreciado, entre outros). Os relatos evidenciam os desafios da agenda ambiental e rural, em que se destacam as múltiplas e conflitantes agendas, a falta de percepção de prioridade por falta dos supervisores para a questão dos territórios tradicionais, a falta de compreensão a respeito das questões ligadas a territórios tradicionais por parte de colegas e supervisores, mas também </w:t>
      </w:r>
      <w:r w:rsidR="001D35D3" w:rsidRPr="00774E3E">
        <w:rPr>
          <w:rFonts w:ascii="Times New Roman" w:hAnsi="Times New Roman" w:cs="Times New Roman"/>
          <w:sz w:val="24"/>
          <w:szCs w:val="24"/>
          <w:lang w:eastAsia="pt-BR"/>
        </w:rPr>
        <w:t>evidenciam o relato de gestores que reconhecem a importância e a responsabilidade da temática que atuam</w:t>
      </w:r>
      <w:r w:rsidR="00D70644" w:rsidRPr="00774E3E">
        <w:rPr>
          <w:rFonts w:ascii="Times New Roman" w:hAnsi="Times New Roman" w:cs="Times New Roman"/>
          <w:sz w:val="24"/>
          <w:szCs w:val="24"/>
          <w:lang w:eastAsia="pt-BR"/>
        </w:rPr>
        <w:t xml:space="preserve">, conexão </w:t>
      </w:r>
      <w:r w:rsidR="00D70644" w:rsidRPr="00774E3E">
        <w:rPr>
          <w:rFonts w:ascii="Times New Roman" w:hAnsi="Times New Roman" w:cs="Times New Roman"/>
          <w:sz w:val="24"/>
          <w:szCs w:val="24"/>
          <w:lang w:eastAsia="pt-BR"/>
        </w:rPr>
        <w:lastRenderedPageBreak/>
        <w:t>com a agenda</w:t>
      </w:r>
      <w:r w:rsidR="001D35D3" w:rsidRPr="00774E3E">
        <w:rPr>
          <w:rFonts w:ascii="Times New Roman" w:hAnsi="Times New Roman" w:cs="Times New Roman"/>
          <w:sz w:val="24"/>
          <w:szCs w:val="24"/>
          <w:lang w:eastAsia="pt-BR"/>
        </w:rPr>
        <w:t xml:space="preserve"> e seu car</w:t>
      </w:r>
      <w:r w:rsidR="00D70644" w:rsidRPr="00774E3E">
        <w:rPr>
          <w:rFonts w:ascii="Times New Roman" w:hAnsi="Times New Roman" w:cs="Times New Roman"/>
          <w:sz w:val="24"/>
          <w:szCs w:val="24"/>
          <w:lang w:eastAsia="pt-BR"/>
        </w:rPr>
        <w:t xml:space="preserve">áter positivo e animador. </w:t>
      </w:r>
      <w:r w:rsidR="00806BD3" w:rsidRPr="00774E3E">
        <w:rPr>
          <w:rFonts w:ascii="Times New Roman" w:hAnsi="Times New Roman" w:cs="Times New Roman"/>
          <w:sz w:val="24"/>
          <w:szCs w:val="24"/>
          <w:lang w:eastAsia="pt-BR"/>
        </w:rPr>
        <w:t xml:space="preserve">Houve relatos de ambientais mais cooperativo, mas também de impotência e falta de gestão. </w:t>
      </w:r>
    </w:p>
    <w:p w14:paraId="2CE5B82C" w14:textId="28CB7E32" w:rsidR="008A3862" w:rsidRPr="00774E3E" w:rsidRDefault="00AB3D7C" w:rsidP="005C0170">
      <w:pPr>
        <w:spacing w:after="0" w:line="360" w:lineRule="auto"/>
        <w:jc w:val="both"/>
        <w:rPr>
          <w:rFonts w:ascii="Times New Roman" w:hAnsi="Times New Roman" w:cs="Times New Roman"/>
          <w:sz w:val="24"/>
          <w:szCs w:val="24"/>
          <w:lang w:eastAsia="pt-BR"/>
        </w:rPr>
      </w:pPr>
      <w:r w:rsidRPr="00774E3E">
        <w:rPr>
          <w:rFonts w:ascii="Times New Roman" w:hAnsi="Times New Roman" w:cs="Times New Roman"/>
          <w:sz w:val="24"/>
          <w:szCs w:val="24"/>
          <w:lang w:eastAsia="pt-BR"/>
        </w:rPr>
        <w:tab/>
        <w:t>A agenda da regularização ambiental, ao atender imóveis rurais, assentamentos da reforma agrária e territórios tradicionais, é de extrema complexidade, o que exige dos gestores estaduais atenção a questões de legislação ambiental, direitos fundiários, gestão socioambiental e diálogo com atores do Governo Federal, sociedade civil e órgãos de controle. A instituição do CAR no arcab</w:t>
      </w:r>
      <w:r w:rsidR="00711F53">
        <w:rPr>
          <w:rFonts w:ascii="Times New Roman" w:hAnsi="Times New Roman" w:cs="Times New Roman"/>
          <w:sz w:val="24"/>
          <w:szCs w:val="24"/>
          <w:lang w:eastAsia="pt-BR"/>
        </w:rPr>
        <w:t xml:space="preserve">ouço legal brasileiro deriva </w:t>
      </w:r>
      <w:r w:rsidRPr="00774E3E">
        <w:rPr>
          <w:rFonts w:ascii="Times New Roman" w:hAnsi="Times New Roman" w:cs="Times New Roman"/>
          <w:sz w:val="24"/>
          <w:szCs w:val="24"/>
          <w:lang w:eastAsia="pt-BR"/>
        </w:rPr>
        <w:t>das dificuldades de controlar o uso da terra e a cobertura de vegetação nativa nos imóveis rurais privados. A complexidade d</w:t>
      </w:r>
      <w:r w:rsidR="00711F53">
        <w:rPr>
          <w:rFonts w:ascii="Times New Roman" w:hAnsi="Times New Roman" w:cs="Times New Roman"/>
          <w:sz w:val="24"/>
          <w:szCs w:val="24"/>
          <w:lang w:eastAsia="pt-BR"/>
        </w:rPr>
        <w:t>este cenário está associada ao também</w:t>
      </w:r>
      <w:r w:rsidRPr="00774E3E">
        <w:rPr>
          <w:rFonts w:ascii="Times New Roman" w:hAnsi="Times New Roman" w:cs="Times New Roman"/>
          <w:sz w:val="24"/>
          <w:szCs w:val="24"/>
          <w:lang w:eastAsia="pt-BR"/>
        </w:rPr>
        <w:t xml:space="preserve"> desigual quadro fundiário brasileiro e ao fato de, até recentemente, o desmatamento ter utilizado como meio de comprovação de uso e domínio da terra.</w:t>
      </w:r>
    </w:p>
    <w:p w14:paraId="2FE2CA30" w14:textId="1489DBF8" w:rsidR="004716B0" w:rsidRPr="00774E3E" w:rsidRDefault="00AB3D7C" w:rsidP="005C0170">
      <w:pPr>
        <w:spacing w:after="0" w:line="360" w:lineRule="auto"/>
        <w:ind w:firstLine="708"/>
        <w:jc w:val="both"/>
        <w:rPr>
          <w:rFonts w:ascii="Times New Roman" w:hAnsi="Times New Roman" w:cs="Times New Roman"/>
          <w:sz w:val="24"/>
          <w:szCs w:val="24"/>
          <w:lang w:eastAsia="pt-BR"/>
        </w:rPr>
      </w:pPr>
      <w:r w:rsidRPr="00AC024E">
        <w:rPr>
          <w:rFonts w:ascii="Times New Roman" w:hAnsi="Times New Roman" w:cs="Times New Roman"/>
          <w:sz w:val="24"/>
          <w:szCs w:val="24"/>
          <w:lang w:eastAsia="pt-BR"/>
        </w:rPr>
        <w:t>Portanto trata-se de um ambiente de trabalho desafiador</w:t>
      </w:r>
      <w:r w:rsidR="008A3862" w:rsidRPr="00AC024E">
        <w:rPr>
          <w:rFonts w:ascii="Times New Roman" w:hAnsi="Times New Roman" w:cs="Times New Roman"/>
          <w:sz w:val="24"/>
          <w:szCs w:val="24"/>
          <w:lang w:eastAsia="pt-BR"/>
        </w:rPr>
        <w:t xml:space="preserve"> com leis, regras e procedimentos</w:t>
      </w:r>
      <w:r w:rsidRPr="00AC024E">
        <w:rPr>
          <w:rFonts w:ascii="Times New Roman" w:hAnsi="Times New Roman" w:cs="Times New Roman"/>
          <w:sz w:val="24"/>
          <w:szCs w:val="24"/>
          <w:lang w:eastAsia="pt-BR"/>
        </w:rPr>
        <w:t xml:space="preserve"> muitas vezes </w:t>
      </w:r>
      <w:r w:rsidR="001E7D4A" w:rsidRPr="00AC024E">
        <w:rPr>
          <w:rFonts w:ascii="Times New Roman" w:hAnsi="Times New Roman" w:cs="Times New Roman"/>
          <w:sz w:val="24"/>
          <w:szCs w:val="24"/>
          <w:lang w:eastAsia="pt-BR"/>
        </w:rPr>
        <w:t>conflitantes</w:t>
      </w:r>
      <w:r w:rsidR="008A3862" w:rsidRPr="00AC024E">
        <w:rPr>
          <w:rFonts w:ascii="Times New Roman" w:hAnsi="Times New Roman" w:cs="Times New Roman"/>
          <w:sz w:val="24"/>
          <w:szCs w:val="24"/>
          <w:lang w:eastAsia="pt-BR"/>
        </w:rPr>
        <w:t xml:space="preserve">; </w:t>
      </w:r>
      <w:r w:rsidR="001E7D4A" w:rsidRPr="00AC024E">
        <w:rPr>
          <w:rFonts w:ascii="Times New Roman" w:hAnsi="Times New Roman" w:cs="Times New Roman"/>
          <w:sz w:val="24"/>
          <w:szCs w:val="24"/>
          <w:lang w:eastAsia="pt-BR"/>
        </w:rPr>
        <w:t>lacunas de dados e informações</w:t>
      </w:r>
      <w:r w:rsidR="00977AC0" w:rsidRPr="00AC024E">
        <w:rPr>
          <w:rFonts w:ascii="Times New Roman" w:hAnsi="Times New Roman" w:cs="Times New Roman"/>
          <w:sz w:val="24"/>
          <w:szCs w:val="24"/>
          <w:lang w:eastAsia="pt-BR"/>
        </w:rPr>
        <w:t>;</w:t>
      </w:r>
      <w:r w:rsidR="001E7D4A" w:rsidRPr="00AC024E">
        <w:rPr>
          <w:rFonts w:ascii="Times New Roman" w:hAnsi="Times New Roman" w:cs="Times New Roman"/>
          <w:sz w:val="24"/>
          <w:szCs w:val="24"/>
          <w:lang w:eastAsia="pt-BR"/>
        </w:rPr>
        <w:t xml:space="preserve"> </w:t>
      </w:r>
      <w:r w:rsidR="008A3862" w:rsidRPr="00AC024E">
        <w:rPr>
          <w:rFonts w:ascii="Times New Roman" w:hAnsi="Times New Roman" w:cs="Times New Roman"/>
          <w:sz w:val="24"/>
          <w:szCs w:val="24"/>
          <w:lang w:eastAsia="pt-BR"/>
        </w:rPr>
        <w:t>relações hierárquicas e de agência sobrepostas</w:t>
      </w:r>
      <w:r w:rsidR="001E7D4A" w:rsidRPr="00AC024E">
        <w:rPr>
          <w:rFonts w:ascii="Times New Roman" w:hAnsi="Times New Roman" w:cs="Times New Roman"/>
          <w:sz w:val="24"/>
          <w:szCs w:val="24"/>
          <w:lang w:eastAsia="pt-BR"/>
        </w:rPr>
        <w:t xml:space="preserve"> com o Governo Federal e outras instâncias ambientais</w:t>
      </w:r>
      <w:r w:rsidR="008A3862" w:rsidRPr="00AC024E">
        <w:rPr>
          <w:rFonts w:ascii="Times New Roman" w:hAnsi="Times New Roman" w:cs="Times New Roman"/>
          <w:sz w:val="24"/>
          <w:szCs w:val="24"/>
          <w:lang w:eastAsia="pt-BR"/>
        </w:rPr>
        <w:t xml:space="preserve">; </w:t>
      </w:r>
      <w:r w:rsidR="00EB0739" w:rsidRPr="00AC024E">
        <w:rPr>
          <w:rFonts w:ascii="Times New Roman" w:hAnsi="Times New Roman" w:cs="Times New Roman"/>
          <w:sz w:val="24"/>
          <w:szCs w:val="24"/>
          <w:lang w:eastAsia="pt-BR"/>
        </w:rPr>
        <w:t xml:space="preserve">falta de recursos, prioridade por parte das chefias e instâncias superiores e necessidade de diálogo e gestão de conflitos entre beneficiários </w:t>
      </w:r>
      <w:r w:rsidR="00977AC0" w:rsidRPr="00AC024E">
        <w:rPr>
          <w:rFonts w:ascii="Times New Roman" w:hAnsi="Times New Roman" w:cs="Times New Roman"/>
          <w:sz w:val="24"/>
          <w:szCs w:val="24"/>
          <w:lang w:eastAsia="pt-BR"/>
        </w:rPr>
        <w:t xml:space="preserve">que muitas vezes </w:t>
      </w:r>
      <w:r w:rsidR="003A6202" w:rsidRPr="00AC024E">
        <w:rPr>
          <w:rFonts w:ascii="Times New Roman" w:hAnsi="Times New Roman" w:cs="Times New Roman"/>
          <w:sz w:val="24"/>
          <w:szCs w:val="24"/>
          <w:lang w:eastAsia="pt-BR"/>
        </w:rPr>
        <w:t>se encontram</w:t>
      </w:r>
      <w:r w:rsidR="00977AC0" w:rsidRPr="00AC024E">
        <w:rPr>
          <w:rFonts w:ascii="Times New Roman" w:hAnsi="Times New Roman" w:cs="Times New Roman"/>
          <w:sz w:val="24"/>
          <w:szCs w:val="24"/>
          <w:lang w:eastAsia="pt-BR"/>
        </w:rPr>
        <w:t xml:space="preserve"> em conflitos fundiários e socioambientais.</w:t>
      </w:r>
      <w:r w:rsidR="00977AC0" w:rsidRPr="00774E3E">
        <w:rPr>
          <w:rFonts w:ascii="Times New Roman" w:hAnsi="Times New Roman" w:cs="Times New Roman"/>
          <w:sz w:val="24"/>
          <w:szCs w:val="24"/>
          <w:lang w:eastAsia="pt-BR"/>
        </w:rPr>
        <w:t xml:space="preserve"> </w:t>
      </w:r>
    </w:p>
    <w:p w14:paraId="07C869F3" w14:textId="77777777" w:rsidR="00CA0E01" w:rsidRPr="00774E3E" w:rsidRDefault="00CA0E01" w:rsidP="00774E3E">
      <w:pPr>
        <w:spacing w:after="0" w:line="360" w:lineRule="auto"/>
        <w:jc w:val="both"/>
        <w:rPr>
          <w:rFonts w:ascii="Times New Roman" w:eastAsia="Times New Roman" w:hAnsi="Times New Roman" w:cs="Times New Roman"/>
          <w:b/>
          <w:sz w:val="24"/>
          <w:szCs w:val="24"/>
          <w:lang w:eastAsia="pt-BR"/>
        </w:rPr>
      </w:pPr>
    </w:p>
    <w:p w14:paraId="6569CD03" w14:textId="06C96689" w:rsidR="00366A51" w:rsidRPr="00774E3E" w:rsidRDefault="00537C84" w:rsidP="005C0170">
      <w:pPr>
        <w:spacing w:after="240" w:line="360" w:lineRule="auto"/>
        <w:jc w:val="both"/>
        <w:rPr>
          <w:rFonts w:ascii="Times New Roman" w:eastAsia="Times New Roman" w:hAnsi="Times New Roman" w:cs="Times New Roman"/>
          <w:b/>
          <w:sz w:val="24"/>
          <w:szCs w:val="24"/>
          <w:lang w:eastAsia="pt-BR"/>
        </w:rPr>
      </w:pPr>
      <w:r w:rsidRPr="00774E3E">
        <w:rPr>
          <w:rFonts w:ascii="Times New Roman" w:eastAsia="Times New Roman" w:hAnsi="Times New Roman" w:cs="Times New Roman"/>
          <w:b/>
          <w:sz w:val="24"/>
          <w:szCs w:val="24"/>
          <w:lang w:eastAsia="pt-BR"/>
        </w:rPr>
        <w:t>5</w:t>
      </w:r>
      <w:r w:rsidR="00DB4A80" w:rsidRPr="00774E3E">
        <w:rPr>
          <w:rFonts w:ascii="Times New Roman" w:eastAsia="Times New Roman" w:hAnsi="Times New Roman" w:cs="Times New Roman"/>
          <w:b/>
          <w:sz w:val="24"/>
          <w:szCs w:val="24"/>
          <w:lang w:eastAsia="pt-BR"/>
        </w:rPr>
        <w:t>.3</w:t>
      </w:r>
      <w:r w:rsidR="00F3261B" w:rsidRPr="00774E3E">
        <w:rPr>
          <w:rFonts w:ascii="Times New Roman" w:eastAsia="Times New Roman" w:hAnsi="Times New Roman" w:cs="Times New Roman"/>
          <w:b/>
          <w:sz w:val="24"/>
          <w:szCs w:val="24"/>
          <w:lang w:eastAsia="pt-BR"/>
        </w:rPr>
        <w:t xml:space="preserve"> A relação com o cidadão-cliente e a avaliação de identidades sociais</w:t>
      </w:r>
    </w:p>
    <w:p w14:paraId="1DBC2881" w14:textId="2C117CFE" w:rsidR="00F3261B" w:rsidRPr="00774E3E" w:rsidRDefault="00E53B61" w:rsidP="005C0170">
      <w:pPr>
        <w:spacing w:after="0" w:line="360" w:lineRule="auto"/>
        <w:ind w:firstLine="709"/>
        <w:jc w:val="both"/>
        <w:rPr>
          <w:rFonts w:ascii="Times New Roman" w:hAnsi="Times New Roman" w:cs="Times New Roman"/>
          <w:sz w:val="24"/>
          <w:szCs w:val="24"/>
          <w:lang w:eastAsia="pt-BR"/>
        </w:rPr>
      </w:pPr>
      <w:r w:rsidRPr="00774E3E">
        <w:rPr>
          <w:rFonts w:ascii="Times New Roman" w:hAnsi="Times New Roman" w:cs="Times New Roman"/>
          <w:sz w:val="24"/>
          <w:szCs w:val="24"/>
          <w:lang w:eastAsia="pt-BR"/>
        </w:rPr>
        <w:t>As</w:t>
      </w:r>
      <w:r w:rsidR="00D377CB" w:rsidRPr="00774E3E">
        <w:rPr>
          <w:rFonts w:ascii="Times New Roman" w:hAnsi="Times New Roman" w:cs="Times New Roman"/>
          <w:sz w:val="24"/>
          <w:szCs w:val="24"/>
          <w:lang w:eastAsia="pt-BR"/>
        </w:rPr>
        <w:t xml:space="preserve"> atividades </w:t>
      </w:r>
      <w:r w:rsidR="00380F6D" w:rsidRPr="00774E3E">
        <w:rPr>
          <w:rFonts w:ascii="Times New Roman" w:hAnsi="Times New Roman" w:cs="Times New Roman"/>
          <w:sz w:val="24"/>
          <w:szCs w:val="24"/>
          <w:lang w:eastAsia="pt-BR"/>
        </w:rPr>
        <w:t xml:space="preserve">de um órgão público e de burocratas a nível de rua costuma seguir uma rotina de regras e procedimentos, em uma </w:t>
      </w:r>
      <w:r w:rsidR="00F3261B" w:rsidRPr="00774E3E">
        <w:rPr>
          <w:rFonts w:ascii="Times New Roman" w:hAnsi="Times New Roman" w:cs="Times New Roman"/>
          <w:sz w:val="24"/>
          <w:szCs w:val="24"/>
          <w:lang w:eastAsia="pt-BR"/>
        </w:rPr>
        <w:t>corda de relações hierár</w:t>
      </w:r>
      <w:r w:rsidR="00380F6D" w:rsidRPr="00774E3E">
        <w:rPr>
          <w:rFonts w:ascii="Times New Roman" w:hAnsi="Times New Roman" w:cs="Times New Roman"/>
          <w:sz w:val="24"/>
          <w:szCs w:val="24"/>
          <w:lang w:eastAsia="pt-BR"/>
        </w:rPr>
        <w:t xml:space="preserve">quicas. </w:t>
      </w:r>
      <w:r w:rsidR="00D377CB" w:rsidRPr="00774E3E">
        <w:rPr>
          <w:rFonts w:ascii="Times New Roman" w:hAnsi="Times New Roman" w:cs="Times New Roman"/>
          <w:sz w:val="24"/>
          <w:szCs w:val="24"/>
          <w:lang w:eastAsia="pt-BR"/>
        </w:rPr>
        <w:t>De toda forma, as normativas, regras e procedimentos não geram restrições para ações e escolhas também baseadas em percepções e julgamentos</w:t>
      </w:r>
      <w:r w:rsidR="00CC0DCE" w:rsidRPr="00774E3E">
        <w:rPr>
          <w:rFonts w:ascii="Times New Roman" w:hAnsi="Times New Roman" w:cs="Times New Roman"/>
          <w:sz w:val="24"/>
          <w:szCs w:val="24"/>
          <w:lang w:eastAsia="pt-BR"/>
        </w:rPr>
        <w:t>, em que ocorrem</w:t>
      </w:r>
      <w:r w:rsidR="00F3261B" w:rsidRPr="00774E3E">
        <w:rPr>
          <w:rFonts w:ascii="Times New Roman" w:hAnsi="Times New Roman" w:cs="Times New Roman"/>
          <w:sz w:val="24"/>
          <w:szCs w:val="24"/>
          <w:lang w:eastAsia="pt-BR"/>
        </w:rPr>
        <w:t xml:space="preserve"> adaptações</w:t>
      </w:r>
      <w:r w:rsidR="00CC0DCE" w:rsidRPr="00774E3E">
        <w:rPr>
          <w:rFonts w:ascii="Times New Roman" w:hAnsi="Times New Roman" w:cs="Times New Roman"/>
          <w:sz w:val="24"/>
          <w:szCs w:val="24"/>
          <w:lang w:eastAsia="pt-BR"/>
        </w:rPr>
        <w:t xml:space="preserve">, priorizações e processos de inclusão e exclusão de acordo com as circunstâncias dos casos e beneficiários. Portanto, há uma </w:t>
      </w:r>
      <w:r w:rsidR="00F3261B" w:rsidRPr="00774E3E">
        <w:rPr>
          <w:rFonts w:ascii="Times New Roman" w:hAnsi="Times New Roman" w:cs="Times New Roman"/>
          <w:sz w:val="24"/>
          <w:szCs w:val="24"/>
          <w:lang w:eastAsia="pt-BR"/>
        </w:rPr>
        <w:t xml:space="preserve">inevitabilidade do arbítrio </w:t>
      </w:r>
      <w:r w:rsidR="00CC0DCE" w:rsidRPr="00774E3E">
        <w:rPr>
          <w:rFonts w:ascii="Times New Roman" w:hAnsi="Times New Roman" w:cs="Times New Roman"/>
          <w:sz w:val="24"/>
          <w:szCs w:val="24"/>
          <w:lang w:eastAsia="pt-BR"/>
        </w:rPr>
        <w:t>em torno das atividades rotineiras</w:t>
      </w:r>
      <w:r w:rsidR="002B2976" w:rsidRPr="00774E3E">
        <w:rPr>
          <w:rFonts w:ascii="Times New Roman" w:hAnsi="Times New Roman" w:cs="Times New Roman"/>
          <w:sz w:val="24"/>
          <w:szCs w:val="24"/>
          <w:lang w:eastAsia="pt-BR"/>
        </w:rPr>
        <w:t xml:space="preserve"> e procedimentos dos gestores</w:t>
      </w:r>
      <w:r w:rsidR="00CC0DCE" w:rsidRPr="00774E3E">
        <w:rPr>
          <w:rFonts w:ascii="Times New Roman" w:hAnsi="Times New Roman" w:cs="Times New Roman"/>
          <w:sz w:val="24"/>
          <w:szCs w:val="24"/>
          <w:lang w:eastAsia="pt-BR"/>
        </w:rPr>
        <w:t xml:space="preserve"> </w:t>
      </w:r>
      <w:r w:rsidR="00CC0DCE" w:rsidRPr="00774E3E">
        <w:rPr>
          <w:rFonts w:ascii="Times New Roman" w:hAnsi="Times New Roman" w:cs="Times New Roman"/>
          <w:spacing w:val="-4"/>
          <w:sz w:val="24"/>
          <w:szCs w:val="24"/>
          <w:lang w:eastAsia="pt-BR"/>
        </w:rPr>
        <w:t>(MAYNARD-MOODY e MUSHENO, 2003).</w:t>
      </w:r>
    </w:p>
    <w:p w14:paraId="0296823B" w14:textId="77777777" w:rsidR="008B5D8A" w:rsidRDefault="008B5D8A" w:rsidP="00537C84">
      <w:pPr>
        <w:spacing w:after="0" w:line="240" w:lineRule="auto"/>
        <w:ind w:left="2268"/>
        <w:jc w:val="both"/>
        <w:rPr>
          <w:rFonts w:ascii="Times New Roman" w:hAnsi="Times New Roman" w:cs="Times New Roman"/>
        </w:rPr>
      </w:pPr>
    </w:p>
    <w:p w14:paraId="6A3806ED" w14:textId="042E7DFE" w:rsidR="00F3261B" w:rsidRPr="002B2976" w:rsidRDefault="00F3261B" w:rsidP="00537C84">
      <w:pPr>
        <w:spacing w:after="0" w:line="240" w:lineRule="auto"/>
        <w:ind w:left="2268"/>
        <w:jc w:val="both"/>
        <w:rPr>
          <w:rFonts w:ascii="Times New Roman" w:hAnsi="Times New Roman" w:cs="Times New Roman"/>
        </w:rPr>
      </w:pPr>
      <w:r w:rsidRPr="002B2976">
        <w:rPr>
          <w:rFonts w:ascii="Times New Roman" w:hAnsi="Times New Roman" w:cs="Times New Roman"/>
        </w:rPr>
        <w:t>A proliferação de regra</w:t>
      </w:r>
      <w:r w:rsidR="004716B0" w:rsidRPr="002B2976">
        <w:rPr>
          <w:rFonts w:ascii="Times New Roman" w:hAnsi="Times New Roman" w:cs="Times New Roman"/>
        </w:rPr>
        <w:t xml:space="preserve">s - muitas vezes contraditórias </w:t>
      </w:r>
      <w:r w:rsidRPr="002B2976">
        <w:rPr>
          <w:rFonts w:ascii="Times New Roman" w:hAnsi="Times New Roman" w:cs="Times New Roman"/>
        </w:rPr>
        <w:t>requer a correspondência do caso com a</w:t>
      </w:r>
      <w:r w:rsidR="004716B0" w:rsidRPr="002B2976">
        <w:rPr>
          <w:rFonts w:ascii="Times New Roman" w:hAnsi="Times New Roman" w:cs="Times New Roman"/>
        </w:rPr>
        <w:t xml:space="preserve"> regra ou procedimento, e este processo requer discrição.</w:t>
      </w:r>
      <w:r w:rsidRPr="002B2976">
        <w:rPr>
          <w:rFonts w:ascii="Times New Roman" w:hAnsi="Times New Roman" w:cs="Times New Roman"/>
        </w:rPr>
        <w:t xml:space="preserve"> Em um nível mais a</w:t>
      </w:r>
      <w:r w:rsidR="004716B0" w:rsidRPr="002B2976">
        <w:rPr>
          <w:rFonts w:ascii="Times New Roman" w:hAnsi="Times New Roman" w:cs="Times New Roman"/>
        </w:rPr>
        <w:t xml:space="preserve">bstrato, H. George Frederickson </w:t>
      </w:r>
      <w:r w:rsidRPr="002B2976">
        <w:rPr>
          <w:rFonts w:ascii="Times New Roman" w:hAnsi="Times New Roman" w:cs="Times New Roman"/>
        </w:rPr>
        <w:t>nos lembra que a discrição é inerente a</w:t>
      </w:r>
      <w:r w:rsidR="004716B0" w:rsidRPr="002B2976">
        <w:rPr>
          <w:rFonts w:ascii="Times New Roman" w:hAnsi="Times New Roman" w:cs="Times New Roman"/>
        </w:rPr>
        <w:t xml:space="preserve"> todos os atos de administração </w:t>
      </w:r>
      <w:r w:rsidRPr="002B2976">
        <w:rPr>
          <w:rFonts w:ascii="Times New Roman" w:hAnsi="Times New Roman" w:cs="Times New Roman"/>
        </w:rPr>
        <w:t>porque “toda aplicação de uma lei envol</w:t>
      </w:r>
      <w:r w:rsidR="004716B0" w:rsidRPr="002B2976">
        <w:rPr>
          <w:rFonts w:ascii="Times New Roman" w:hAnsi="Times New Roman" w:cs="Times New Roman"/>
        </w:rPr>
        <w:t xml:space="preserve">ve uma maior elaboração daquela </w:t>
      </w:r>
      <w:r w:rsidRPr="002B2976">
        <w:rPr>
          <w:rFonts w:ascii="Times New Roman" w:hAnsi="Times New Roman" w:cs="Times New Roman"/>
        </w:rPr>
        <w:t>lei. ”7 Assim, como massa de vidraceiro, a discrição pode ser espremida pela supervisão e</w:t>
      </w:r>
      <w:r w:rsidR="004716B0" w:rsidRPr="002B2976">
        <w:rPr>
          <w:rFonts w:ascii="Times New Roman" w:hAnsi="Times New Roman" w:cs="Times New Roman"/>
        </w:rPr>
        <w:t xml:space="preserve"> </w:t>
      </w:r>
      <w:r w:rsidRPr="002B2976">
        <w:rPr>
          <w:rFonts w:ascii="Times New Roman" w:hAnsi="Times New Roman" w:cs="Times New Roman"/>
        </w:rPr>
        <w:t>regras, mas nunca eliminadas; vai m</w:t>
      </w:r>
      <w:r w:rsidR="004716B0" w:rsidRPr="002B2976">
        <w:rPr>
          <w:rFonts w:ascii="Times New Roman" w:hAnsi="Times New Roman" w:cs="Times New Roman"/>
        </w:rPr>
        <w:t xml:space="preserve">udar e ressurgir em algum outro </w:t>
      </w:r>
      <w:r w:rsidRPr="002B2976">
        <w:rPr>
          <w:rFonts w:ascii="Times New Roman" w:hAnsi="Times New Roman" w:cs="Times New Roman"/>
        </w:rPr>
        <w:t>formar em algum outro lugar. Este é um fato da vida no estado moderno</w:t>
      </w:r>
      <w:r w:rsidR="009F40A8">
        <w:rPr>
          <w:rFonts w:ascii="Times New Roman" w:hAnsi="Times New Roman" w:cs="Times New Roman"/>
        </w:rPr>
        <w:t>.</w:t>
      </w:r>
      <w:r w:rsidR="002B2976" w:rsidRPr="002B2976">
        <w:rPr>
          <w:rFonts w:ascii="Times New Roman" w:hAnsi="Times New Roman" w:cs="Times New Roman"/>
          <w:spacing w:val="-4"/>
          <w:sz w:val="24"/>
          <w:szCs w:val="24"/>
          <w:lang w:eastAsia="pt-BR"/>
        </w:rPr>
        <w:t xml:space="preserve"> </w:t>
      </w:r>
      <w:r w:rsidR="002B2976" w:rsidRPr="0015571C">
        <w:rPr>
          <w:rFonts w:ascii="Times New Roman" w:hAnsi="Times New Roman" w:cs="Times New Roman"/>
          <w:spacing w:val="-4"/>
          <w:sz w:val="24"/>
          <w:szCs w:val="24"/>
          <w:lang w:eastAsia="pt-BR"/>
        </w:rPr>
        <w:t>(MAYNARD-MOODY e MUSHENO, 2003</w:t>
      </w:r>
      <w:r w:rsidR="002B2976">
        <w:rPr>
          <w:rFonts w:ascii="Times New Roman" w:hAnsi="Times New Roman" w:cs="Times New Roman"/>
          <w:spacing w:val="-4"/>
          <w:sz w:val="24"/>
          <w:szCs w:val="24"/>
          <w:lang w:eastAsia="pt-BR"/>
        </w:rPr>
        <w:t>).</w:t>
      </w:r>
    </w:p>
    <w:p w14:paraId="749A0550" w14:textId="4685ABCC" w:rsidR="00D7737C" w:rsidRDefault="00D7737C" w:rsidP="005C0170">
      <w:pPr>
        <w:spacing w:after="0" w:line="240" w:lineRule="auto"/>
        <w:ind w:firstLine="708"/>
        <w:jc w:val="both"/>
        <w:rPr>
          <w:rFonts w:ascii="Times New Roman" w:hAnsi="Times New Roman" w:cs="Times New Roman"/>
          <w:sz w:val="24"/>
          <w:szCs w:val="24"/>
          <w:lang w:eastAsia="pt-BR"/>
        </w:rPr>
      </w:pPr>
    </w:p>
    <w:p w14:paraId="7B5C560D" w14:textId="10552E88" w:rsidR="00F3261B" w:rsidRPr="005C0170" w:rsidRDefault="00D7737C" w:rsidP="003C3144">
      <w:pPr>
        <w:spacing w:after="0" w:line="360" w:lineRule="auto"/>
        <w:ind w:firstLine="708"/>
        <w:jc w:val="both"/>
        <w:rPr>
          <w:rFonts w:ascii="Times New Roman" w:hAnsi="Times New Roman" w:cs="Times New Roman"/>
          <w:spacing w:val="-4"/>
          <w:sz w:val="24"/>
          <w:szCs w:val="24"/>
          <w:lang w:eastAsia="pt-BR"/>
        </w:rPr>
      </w:pPr>
      <w:r w:rsidRPr="00774E3E">
        <w:rPr>
          <w:rFonts w:ascii="Times New Roman" w:hAnsi="Times New Roman" w:cs="Times New Roman"/>
          <w:sz w:val="24"/>
          <w:szCs w:val="24"/>
          <w:lang w:eastAsia="pt-BR"/>
        </w:rPr>
        <w:lastRenderedPageBreak/>
        <w:t>Portanto, o roteiro de entrevistas inicialmente buscou compreender quem os gestores definiam como clientes típicos em relação ao CAR, como eles percebem esses beneficiários (semelhanças e diferenças), possíveis grupos mais “fáceis” ou “difíceis” de atender</w:t>
      </w:r>
      <w:r w:rsidR="00562648" w:rsidRPr="00774E3E">
        <w:rPr>
          <w:rFonts w:ascii="Times New Roman" w:hAnsi="Times New Roman" w:cs="Times New Roman"/>
          <w:sz w:val="24"/>
          <w:szCs w:val="24"/>
          <w:lang w:eastAsia="pt-BR"/>
        </w:rPr>
        <w:t xml:space="preserve"> </w:t>
      </w:r>
      <w:r w:rsidRPr="00774E3E">
        <w:rPr>
          <w:rFonts w:ascii="Times New Roman" w:hAnsi="Times New Roman" w:cs="Times New Roman"/>
          <w:sz w:val="24"/>
          <w:szCs w:val="24"/>
          <w:lang w:eastAsia="pt-BR"/>
        </w:rPr>
        <w:t xml:space="preserve">e reclamações específicas em relação ao CAR. </w:t>
      </w:r>
    </w:p>
    <w:p w14:paraId="4F6FAAF8" w14:textId="0A824030" w:rsidR="0056496D" w:rsidRPr="00774E3E" w:rsidRDefault="0056496D" w:rsidP="005C0170">
      <w:pPr>
        <w:spacing w:after="0" w:line="360" w:lineRule="auto"/>
        <w:jc w:val="both"/>
        <w:rPr>
          <w:rFonts w:ascii="Times New Roman" w:hAnsi="Times New Roman" w:cs="Times New Roman"/>
          <w:b/>
          <w:sz w:val="24"/>
          <w:szCs w:val="24"/>
          <w:lang w:eastAsia="pt-BR"/>
        </w:rPr>
      </w:pPr>
    </w:p>
    <w:p w14:paraId="569A9E7B" w14:textId="519154D1" w:rsidR="008522D7" w:rsidRPr="00774E3E" w:rsidRDefault="0040531F" w:rsidP="005C0170">
      <w:pPr>
        <w:spacing w:after="0" w:line="360" w:lineRule="auto"/>
        <w:ind w:firstLine="709"/>
        <w:jc w:val="both"/>
        <w:rPr>
          <w:rFonts w:ascii="Times New Roman" w:hAnsi="Times New Roman" w:cs="Times New Roman"/>
          <w:b/>
          <w:sz w:val="24"/>
          <w:szCs w:val="24"/>
          <w:lang w:eastAsia="pt-BR"/>
        </w:rPr>
      </w:pPr>
      <w:r w:rsidRPr="00774E3E">
        <w:rPr>
          <w:rFonts w:ascii="Times New Roman" w:hAnsi="Times New Roman" w:cs="Times New Roman"/>
          <w:b/>
          <w:sz w:val="24"/>
          <w:szCs w:val="24"/>
          <w:lang w:eastAsia="pt-BR"/>
        </w:rPr>
        <w:t>De acordo com o gestor estadual da Bahia:</w:t>
      </w:r>
    </w:p>
    <w:p w14:paraId="1AE0F373" w14:textId="13EFFF88" w:rsidR="0040531F"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40531F" w:rsidRPr="005C0170">
        <w:rPr>
          <w:rFonts w:ascii="Times New Roman" w:hAnsi="Times New Roman" w:cs="Times New Roman"/>
          <w:i/>
          <w:sz w:val="24"/>
          <w:szCs w:val="24"/>
        </w:rPr>
        <w:t>: Você pode descrever o cliente típico [ou cidadão] que você atende em relação ao CAR em atividades junto ao INEMA?</w:t>
      </w:r>
    </w:p>
    <w:p w14:paraId="60EF135D" w14:textId="0AAF18C1" w:rsidR="0040531F" w:rsidRPr="005C0170" w:rsidRDefault="0040531F"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São empreendedores, de uma maneira geral, que buscam algum ato autorizativo, como outorga e licenças de atividades agrossilvipa</w:t>
      </w:r>
      <w:r w:rsidR="009D2FED" w:rsidRPr="005C0170">
        <w:rPr>
          <w:rFonts w:ascii="Times New Roman" w:hAnsi="Times New Roman" w:cs="Times New Roman"/>
          <w:i/>
          <w:sz w:val="24"/>
          <w:szCs w:val="24"/>
        </w:rPr>
        <w:t>storis, de pequenas indústrias.</w:t>
      </w:r>
    </w:p>
    <w:p w14:paraId="4EC6B20C" w14:textId="7A977FD5" w:rsidR="0040531F"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40531F" w:rsidRPr="005C0170">
        <w:rPr>
          <w:rFonts w:ascii="Times New Roman" w:hAnsi="Times New Roman" w:cs="Times New Roman"/>
          <w:i/>
          <w:sz w:val="24"/>
          <w:szCs w:val="24"/>
        </w:rPr>
        <w:t>: Existem clientes que são os mais fáceis de atender e que são os mais difíceis, dependendo da política.</w:t>
      </w:r>
    </w:p>
    <w:p w14:paraId="76D5366B" w14:textId="151AD006" w:rsidR="0040531F" w:rsidRPr="005C0170" w:rsidRDefault="0040531F"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Sim, existem clientes que acham que podem mais que outros, existe uma grande pressão do agronegócio principalmente, com o argumento do PIB e acham que tem maiores direitos. Nossa legislação é benevolente com esse público, não o órgão ambiental, que atende o que está na lei. Nós nos orgulhamos aqui no órgão por nu</w:t>
      </w:r>
      <w:r w:rsidR="009D2FED" w:rsidRPr="005C0170">
        <w:rPr>
          <w:rFonts w:ascii="Times New Roman" w:hAnsi="Times New Roman" w:cs="Times New Roman"/>
          <w:i/>
          <w:sz w:val="24"/>
          <w:szCs w:val="24"/>
        </w:rPr>
        <w:t xml:space="preserve">nca perder uma judicialização. </w:t>
      </w:r>
    </w:p>
    <w:p w14:paraId="6C95A293" w14:textId="01EF2627" w:rsidR="0040531F"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40531F" w:rsidRPr="005C0170">
        <w:rPr>
          <w:rFonts w:ascii="Times New Roman" w:hAnsi="Times New Roman" w:cs="Times New Roman"/>
          <w:i/>
          <w:sz w:val="24"/>
          <w:szCs w:val="24"/>
        </w:rPr>
        <w:t>: O que você acha, por exemplo, dessa diferença entre o órgão ambiental e o público como um todo. Como eles são semelhantes a você? Como eles são diferentes?</w:t>
      </w:r>
    </w:p>
    <w:p w14:paraId="147A9A2B" w14:textId="200BF878" w:rsidR="0040531F"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40531F" w:rsidRPr="005C0170">
        <w:rPr>
          <w:rFonts w:ascii="Times New Roman" w:hAnsi="Times New Roman" w:cs="Times New Roman"/>
          <w:i/>
          <w:sz w:val="24"/>
          <w:szCs w:val="24"/>
        </w:rPr>
        <w:t xml:space="preserve">: Você possui reclamações ou sente mais dificuldades com grupos específicos em relação ao CAR? Incidentes críticos e mais desafiadores? </w:t>
      </w:r>
    </w:p>
    <w:p w14:paraId="4538DA1C" w14:textId="4E0FB41A" w:rsidR="0040531F" w:rsidRPr="005C0170" w:rsidRDefault="0040531F"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Nós tivemos desafios de natureza tecnológica, por volta de 2013, mas entendo como problemas naturais inerentes a aquela fase do CAR. O SEIA já estava no ar e o CEFIR teve muitos problemas no início, de sincronização e sistema em geral. Outras coisas estão relacionadas, que nos angustiam muito como técnicos e agentes públicos, é ver que muitos proprietários, principalmente de agricultura familiar, não conseguem ainda se cadastrar, por não ter apoio no município e pouco do estado. Tivemos apoio do BNDES, mas não tivemos toda a estrutura do CEFIR lançada, naquela época o CAR permitia apenas o cadastro da poligonal do imóvel, e tivemos que adequar o módulo do CAR para o BNDES para fazer essa adequação e poder finalizar com o mínimo de informações, e isso facilitou muito o trabalho das empresas. O desafio maior hoje é alcançar quem precisa. Outro desafio é o da análise, e com a análise dinamizada será muito bom para avançarmos. Outra questão que eu vejo é o das comunidades Tradicionais, na minha visão deveriam ter sido cadastradas antes dos individuais, no mínimo as poligonais que já existiam cadastradas em sistemas. Pois assim </w:t>
      </w:r>
      <w:r w:rsidRPr="005C0170">
        <w:rPr>
          <w:rFonts w:ascii="Times New Roman" w:hAnsi="Times New Roman" w:cs="Times New Roman"/>
          <w:i/>
          <w:sz w:val="24"/>
          <w:szCs w:val="24"/>
        </w:rPr>
        <w:lastRenderedPageBreak/>
        <w:t>travava o sistema e quem quisesse entrar teria que se explicar, para evitarmos invasões que é um drama que vivemos. O CAR não é fundiário, mas ele dá subsídios para se cheg</w:t>
      </w:r>
      <w:r w:rsidR="009D2FED" w:rsidRPr="005C0170">
        <w:rPr>
          <w:rFonts w:ascii="Times New Roman" w:hAnsi="Times New Roman" w:cs="Times New Roman"/>
          <w:i/>
          <w:sz w:val="24"/>
          <w:szCs w:val="24"/>
        </w:rPr>
        <w:t>ar nos indicativos de grilagem.</w:t>
      </w:r>
    </w:p>
    <w:p w14:paraId="31143AA4" w14:textId="0F6418E6" w:rsidR="0040531F"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40531F" w:rsidRPr="005C0170">
        <w:rPr>
          <w:rFonts w:ascii="Times New Roman" w:hAnsi="Times New Roman" w:cs="Times New Roman"/>
          <w:i/>
          <w:sz w:val="24"/>
          <w:szCs w:val="24"/>
        </w:rPr>
        <w:t>: Pensando na história da sua instituição, existe algum evento que aconteceu com você que mudou a maneira como você conduz suas atividades de trabalho? Um processo, uma investigação, um sucesso, fracasso...</w:t>
      </w:r>
    </w:p>
    <w:p w14:paraId="415DD726" w14:textId="364C1EF4" w:rsidR="0040531F" w:rsidRPr="005C0170" w:rsidRDefault="0040531F"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Existem vários, mas a Conferência Estadual de Meio Ambiente, as conferências territoriais, me fizeram enxergar a Bahia. Passamos dois meses viajando pela Bahia e eu coordenei um grupo e foi quando eu enxerguei as diferenças entre os territórios, as pessoas, a leitura que fazemos sobre os territórios da Bahia. O INEMA me fez enxergar as diferentes necessidades da sociedade e a questão de múltiplos interesses. A realidade do direito difuso, que é enquadrado o meio ambiente, ela é muita clara aqui na instituição. Temos desde o agricultor familiar que precisa do CAR para acesso ao PRONAF, até grandes proprietários de usinas eólicas de altos investimentos. Outra coisa que o CAR permitiu, foi que nós enxergássemos quem tem terra e a quantidade de pessoas que tem aquela terra dentro da dimensão da distribuição de terra dos municípios, que também é reflexo da distribuição de renda e que faz com que a gente descubra que est</w:t>
      </w:r>
      <w:r w:rsidR="009D2FED" w:rsidRPr="005C0170">
        <w:rPr>
          <w:rFonts w:ascii="Times New Roman" w:hAnsi="Times New Roman" w:cs="Times New Roman"/>
          <w:i/>
          <w:sz w:val="24"/>
          <w:szCs w:val="24"/>
        </w:rPr>
        <w:t>amos do lado certo da história.</w:t>
      </w:r>
    </w:p>
    <w:p w14:paraId="4813B089" w14:textId="5E23C41D" w:rsidR="0040531F"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40531F" w:rsidRPr="005C0170">
        <w:rPr>
          <w:rFonts w:ascii="Times New Roman" w:hAnsi="Times New Roman" w:cs="Times New Roman"/>
          <w:i/>
          <w:sz w:val="24"/>
          <w:szCs w:val="24"/>
        </w:rPr>
        <w:t>: Em relação ao CAR, teve algum incidente que você encarou que mudou sua forma de ver o CAR?</w:t>
      </w:r>
    </w:p>
    <w:p w14:paraId="66CDB11F" w14:textId="08873FD6" w:rsidR="00D16160" w:rsidRPr="005C0170" w:rsidRDefault="0040531F"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Os desafios com o CAR foram acontecendo e foram muito na questão positiva. No começo teve muita resistência de pessoas internas, mas eu sempre tive a impressão positiva de que o CAR se tornaria uma ferramenta de planejamento territorial, e o nosso sistema de licenciamento que faz junção com o CAR também trouxe muita questão positiva, e me impressionou muito como ferramenta. Tivemos e ainda temos dificuldade com a equipe de TI.</w:t>
      </w:r>
    </w:p>
    <w:p w14:paraId="078E54FE" w14:textId="77777777" w:rsidR="009F40A8" w:rsidRPr="00774E3E" w:rsidRDefault="009F40A8" w:rsidP="005C0170">
      <w:pPr>
        <w:spacing w:after="0" w:line="360" w:lineRule="auto"/>
        <w:ind w:firstLine="709"/>
        <w:jc w:val="both"/>
        <w:rPr>
          <w:rFonts w:ascii="Times New Roman" w:hAnsi="Times New Roman" w:cs="Times New Roman"/>
          <w:b/>
          <w:sz w:val="24"/>
          <w:szCs w:val="24"/>
          <w:lang w:eastAsia="pt-BR"/>
        </w:rPr>
      </w:pPr>
    </w:p>
    <w:p w14:paraId="2E9F30BC" w14:textId="7EFB3E34" w:rsidR="00871B57" w:rsidRPr="00774E3E" w:rsidRDefault="009D2FED" w:rsidP="005C0170">
      <w:pPr>
        <w:spacing w:after="0" w:line="360" w:lineRule="auto"/>
        <w:ind w:firstLine="709"/>
        <w:jc w:val="both"/>
        <w:rPr>
          <w:rFonts w:ascii="Times New Roman" w:hAnsi="Times New Roman" w:cs="Times New Roman"/>
          <w:b/>
          <w:sz w:val="24"/>
          <w:szCs w:val="24"/>
          <w:lang w:eastAsia="pt-BR"/>
        </w:rPr>
      </w:pPr>
      <w:r w:rsidRPr="00774E3E">
        <w:rPr>
          <w:rFonts w:ascii="Times New Roman" w:hAnsi="Times New Roman" w:cs="Times New Roman"/>
          <w:b/>
          <w:sz w:val="24"/>
          <w:szCs w:val="24"/>
          <w:lang w:eastAsia="pt-BR"/>
        </w:rPr>
        <w:t>Para a gestora estadual do Pará:</w:t>
      </w:r>
    </w:p>
    <w:p w14:paraId="6C26DABA" w14:textId="0C023D61" w:rsidR="00D90D38"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D90D38" w:rsidRPr="005C0170">
        <w:rPr>
          <w:rFonts w:ascii="Times New Roman" w:hAnsi="Times New Roman" w:cs="Times New Roman"/>
          <w:i/>
          <w:sz w:val="24"/>
          <w:szCs w:val="24"/>
        </w:rPr>
        <w:t>: Dentro desse aspecto você consegue identificar quem é o cliente típico da SEMAS em relação ao CAR? Em especial os territórios quilombolas? Ou existem outros territórios?</w:t>
      </w:r>
    </w:p>
    <w:p w14:paraId="4931CF05" w14:textId="0285B571" w:rsidR="00D90D38" w:rsidRPr="005C0170" w:rsidRDefault="00A23C23"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w:t>
      </w:r>
      <w:r w:rsidR="00D90D38" w:rsidRPr="005C0170">
        <w:rPr>
          <w:rFonts w:ascii="Times New Roman" w:hAnsi="Times New Roman" w:cs="Times New Roman"/>
          <w:i/>
          <w:sz w:val="24"/>
          <w:szCs w:val="24"/>
        </w:rPr>
        <w:t xml:space="preserve"> Hoje nós atendemos diretamente os quilombolas. Temos atividades com a </w:t>
      </w:r>
      <w:r w:rsidR="00F515C5" w:rsidRPr="005C0170">
        <w:rPr>
          <w:rFonts w:ascii="Times New Roman" w:hAnsi="Times New Roman" w:cs="Times New Roman"/>
          <w:i/>
          <w:sz w:val="24"/>
          <w:szCs w:val="24"/>
        </w:rPr>
        <w:t>GIZ para</w:t>
      </w:r>
      <w:r w:rsidR="00D90D38" w:rsidRPr="005C0170">
        <w:rPr>
          <w:rFonts w:ascii="Times New Roman" w:hAnsi="Times New Roman" w:cs="Times New Roman"/>
          <w:i/>
          <w:sz w:val="24"/>
          <w:szCs w:val="24"/>
        </w:rPr>
        <w:t xml:space="preserve"> que a gente possa transformar a agenda Quilombola no Pará numa agenda positiva e termos abertura de contratação para esse trabalho.</w:t>
      </w:r>
    </w:p>
    <w:p w14:paraId="16DFC8B0" w14:textId="14F9C397" w:rsidR="00D90D38"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ENTREVISTADORAA</w:t>
      </w:r>
      <w:r w:rsidR="00D90D38" w:rsidRPr="005C0170">
        <w:rPr>
          <w:rFonts w:ascii="Times New Roman" w:hAnsi="Times New Roman" w:cs="Times New Roman"/>
          <w:i/>
          <w:sz w:val="24"/>
          <w:szCs w:val="24"/>
        </w:rPr>
        <w:t xml:space="preserve">: Existem clientes que são os mais fáceis de atender e que são os mais difíceis, dentro do escopo das suas atividades </w:t>
      </w:r>
      <w:r w:rsidR="00F515C5" w:rsidRPr="005C0170">
        <w:rPr>
          <w:rFonts w:ascii="Times New Roman" w:hAnsi="Times New Roman" w:cs="Times New Roman"/>
          <w:i/>
          <w:sz w:val="24"/>
          <w:szCs w:val="24"/>
        </w:rPr>
        <w:t>aí</w:t>
      </w:r>
      <w:r w:rsidR="00D90D38" w:rsidRPr="005C0170">
        <w:rPr>
          <w:rFonts w:ascii="Times New Roman" w:hAnsi="Times New Roman" w:cs="Times New Roman"/>
          <w:i/>
          <w:sz w:val="24"/>
          <w:szCs w:val="24"/>
        </w:rPr>
        <w:t xml:space="preserve"> na SEMAS? Ou você tem alguma reclamação ou tem mais dificuldade com algum grupo específico em relação ao CAR?</w:t>
      </w:r>
    </w:p>
    <w:p w14:paraId="2222C18F" w14:textId="77777777" w:rsidR="00D90D38" w:rsidRPr="005C0170" w:rsidRDefault="00D90D38"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Em relação aos agricultores familiares, a SEMAS possui mais facilidade de lidar consegue atender os proprietários até 4 módulos e é mais pertinente, junto com a EMATER, e atende de forma mais rápida e também as empresas. No entanto, o tratamento e atendimento de territórios tradicionais e coletivos, ele é mais complexo, pois ele envolve o atendimento dos anseios da comunidade, que trazem seus próprios anseios. A agenda do CAR Quilombola ainda vejo como negativa porque muitos posicionamentos e impressões que as comunidades realizaram não estão sendo absorvidas de forma clara na instituição, por isso criamos um Grupo de Trabalha para isso.</w:t>
      </w:r>
    </w:p>
    <w:p w14:paraId="2215654D" w14:textId="0F3EB024" w:rsidR="00D90D38"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ENTREVISTADORAA</w:t>
      </w:r>
      <w:r w:rsidR="00D90D38" w:rsidRPr="005C0170">
        <w:rPr>
          <w:rFonts w:ascii="Times New Roman" w:hAnsi="Times New Roman" w:cs="Times New Roman"/>
          <w:i/>
          <w:sz w:val="24"/>
          <w:szCs w:val="24"/>
        </w:rPr>
        <w:t>: Pensando na história da sua instituição, existe algum evento que aconteceu com vocês, um incidente crítico dentro da temática do CAR na instituição?  Algum momento ou situação que te chamou a atenção?</w:t>
      </w:r>
    </w:p>
    <w:p w14:paraId="6E278C73" w14:textId="16EEEAD5" w:rsidR="002F0ED5" w:rsidRPr="005C0170" w:rsidRDefault="00D90D38"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Um evento que me chamou a atenção foi agora nesse realizado recentemente em julho nesse evento com participação dos quilombolas, fizemos a reunião com GT CAR Quilombola e estruturação da Agenda </w:t>
      </w:r>
      <w:r w:rsidR="00F515C5" w:rsidRPr="005C0170">
        <w:rPr>
          <w:rFonts w:ascii="Times New Roman" w:hAnsi="Times New Roman" w:cs="Times New Roman"/>
          <w:i/>
          <w:sz w:val="24"/>
          <w:szCs w:val="24"/>
        </w:rPr>
        <w:t>Socioambiental</w:t>
      </w:r>
      <w:r w:rsidRPr="005C0170">
        <w:rPr>
          <w:rFonts w:ascii="Times New Roman" w:hAnsi="Times New Roman" w:cs="Times New Roman"/>
          <w:i/>
          <w:sz w:val="24"/>
          <w:szCs w:val="24"/>
        </w:rPr>
        <w:t xml:space="preserve"> Climática Quilombola do estado do Pará, que envolvera povos indígenas, quilombolas e comunidades tradicionais. Nesse momento, o que vi e escutei de posicionamento crítico foi de que existe a intenção de se realizar o CAR desses povos no Pará, vejo os gestores e servidores das Secretarias disponíveis para isso a realizar o CAR Quilombola, existe essa unicidade, o que ainda não existe de forma alinhada é o procedimento adequado para isso, junto com as comunidades. Existe uma carta orientava que pode ser usada nesse trabalho, com relação à metodologia desse processo, mas o que falta é posicionamento institucional com um alinhamento que já se busca dentro do GT </w:t>
      </w:r>
      <w:r w:rsidR="00222BF5" w:rsidRPr="005C0170">
        <w:rPr>
          <w:rFonts w:ascii="Times New Roman" w:hAnsi="Times New Roman" w:cs="Times New Roman"/>
          <w:i/>
          <w:sz w:val="24"/>
          <w:szCs w:val="24"/>
        </w:rPr>
        <w:t>CAR</w:t>
      </w:r>
      <w:r w:rsidRPr="005C0170">
        <w:rPr>
          <w:rFonts w:ascii="Times New Roman" w:hAnsi="Times New Roman" w:cs="Times New Roman"/>
          <w:i/>
          <w:sz w:val="24"/>
          <w:szCs w:val="24"/>
        </w:rPr>
        <w:t xml:space="preserve"> Quilombola para alinhar setores. Precisamos capacitar os representantes das comunidades também e que eles mesmos acessam a plataforma. Existe então essa falta de alinhamento interinstitucional e o alinhamento com a comunidade, e o estado precisa fazer essas reuniões </w:t>
      </w:r>
      <w:r w:rsidR="007B7599" w:rsidRPr="005C0170">
        <w:rPr>
          <w:rFonts w:ascii="Times New Roman" w:hAnsi="Times New Roman" w:cs="Times New Roman"/>
          <w:i/>
          <w:sz w:val="24"/>
          <w:szCs w:val="24"/>
        </w:rPr>
        <w:t>para transparência do processo.</w:t>
      </w:r>
    </w:p>
    <w:p w14:paraId="4F04039B" w14:textId="77777777" w:rsidR="009F40A8" w:rsidRPr="00774E3E" w:rsidRDefault="009F40A8" w:rsidP="005C0170">
      <w:pPr>
        <w:spacing w:after="0" w:line="360" w:lineRule="auto"/>
        <w:jc w:val="both"/>
        <w:rPr>
          <w:rFonts w:ascii="Times New Roman" w:hAnsi="Times New Roman" w:cs="Times New Roman"/>
          <w:b/>
          <w:sz w:val="24"/>
          <w:szCs w:val="24"/>
          <w:lang w:eastAsia="pt-BR"/>
        </w:rPr>
      </w:pPr>
    </w:p>
    <w:p w14:paraId="681B90BC" w14:textId="7DAC1DE6" w:rsidR="002F0ED5" w:rsidRPr="00774E3E" w:rsidRDefault="008B5D8A" w:rsidP="005C0170">
      <w:pPr>
        <w:spacing w:after="0" w:line="372" w:lineRule="auto"/>
        <w:ind w:firstLine="709"/>
        <w:jc w:val="both"/>
        <w:rPr>
          <w:rFonts w:ascii="Times New Roman" w:hAnsi="Times New Roman" w:cs="Times New Roman"/>
          <w:b/>
          <w:sz w:val="24"/>
          <w:szCs w:val="24"/>
          <w:lang w:eastAsia="pt-BR"/>
        </w:rPr>
      </w:pPr>
      <w:r w:rsidRPr="00774E3E">
        <w:rPr>
          <w:rFonts w:ascii="Times New Roman" w:hAnsi="Times New Roman" w:cs="Times New Roman"/>
          <w:b/>
          <w:sz w:val="24"/>
          <w:szCs w:val="24"/>
          <w:lang w:eastAsia="pt-BR"/>
        </w:rPr>
        <w:t xml:space="preserve">Para a </w:t>
      </w:r>
      <w:r w:rsidR="002F0ED5" w:rsidRPr="00774E3E">
        <w:rPr>
          <w:rFonts w:ascii="Times New Roman" w:hAnsi="Times New Roman" w:cs="Times New Roman"/>
          <w:b/>
          <w:sz w:val="24"/>
          <w:szCs w:val="24"/>
          <w:lang w:eastAsia="pt-BR"/>
        </w:rPr>
        <w:t>gestora estadual do Maranhão:</w:t>
      </w:r>
    </w:p>
    <w:p w14:paraId="6A24B58B" w14:textId="6BD4363C"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2F0ED5" w:rsidRPr="005C0170">
        <w:rPr>
          <w:rFonts w:ascii="Times New Roman" w:hAnsi="Times New Roman" w:cs="Times New Roman"/>
          <w:i/>
          <w:sz w:val="24"/>
          <w:szCs w:val="24"/>
        </w:rPr>
        <w:t>: Você pode descrever quem é o beneficiário típico da SAF prioritariamente?</w:t>
      </w:r>
    </w:p>
    <w:p w14:paraId="72971CA9" w14:textId="53DEAD78"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ENTREVISTADA</w:t>
      </w:r>
      <w:r w:rsidR="002F0ED5" w:rsidRPr="005C0170">
        <w:rPr>
          <w:rFonts w:ascii="Times New Roman" w:hAnsi="Times New Roman" w:cs="Times New Roman"/>
          <w:i/>
          <w:sz w:val="24"/>
          <w:szCs w:val="24"/>
        </w:rPr>
        <w:t xml:space="preserve">: São os agricultores e agricultoras familiares e as comunidades tradicionais, e dentro das comunidades tradicionais, trabalhamos com os indígenas, quilombolas, </w:t>
      </w:r>
      <w:r w:rsidR="002F0ED5" w:rsidRPr="005C0170">
        <w:rPr>
          <w:rFonts w:ascii="Times New Roman" w:hAnsi="Times New Roman" w:cs="Times New Roman"/>
          <w:i/>
          <w:sz w:val="24"/>
          <w:szCs w:val="24"/>
        </w:rPr>
        <w:lastRenderedPageBreak/>
        <w:t>quebradeiras de coco babaçu. Ainda não conseguimos avançar em outros segmentos, mas já estamos trabalhando nisso.</w:t>
      </w:r>
    </w:p>
    <w:p w14:paraId="2A3371E3" w14:textId="20B1BBD9"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2F0ED5" w:rsidRPr="005C0170">
        <w:rPr>
          <w:rFonts w:ascii="Times New Roman" w:hAnsi="Times New Roman" w:cs="Times New Roman"/>
          <w:i/>
          <w:sz w:val="24"/>
          <w:szCs w:val="24"/>
        </w:rPr>
        <w:t xml:space="preserve">: Existem dentro da SAF, dentro desse público que você mencionou os que são os mais fáceis de atender e que são os mais difíceis para avançar nas atividades? </w:t>
      </w:r>
    </w:p>
    <w:p w14:paraId="5948FF03" w14:textId="1A2B7F75"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ENTREVISTADA</w:t>
      </w:r>
      <w:r w:rsidR="002F0ED5" w:rsidRPr="005C0170">
        <w:rPr>
          <w:rFonts w:ascii="Times New Roman" w:hAnsi="Times New Roman" w:cs="Times New Roman"/>
          <w:i/>
          <w:sz w:val="24"/>
          <w:szCs w:val="24"/>
        </w:rPr>
        <w:t>: Vou mencionar um caso específico. Quando trabalhamos em editais públicos, chamadas públicas tem uma série de regras que tratamos diferente com os indígenas, por exemplo, pois eles não têm o DAP, tal qual os agricultores familiares, e se faz um esforço maior pra se atingir o resultado e avançar. Existem regras que precisam ser cumpridas que são típicas do estado, que os povos tradicionais não tratam, não é o mesmo jeito de lidar, e isso fica mais desafiador para atingir essa realidade local.</w:t>
      </w:r>
    </w:p>
    <w:p w14:paraId="59D53F07" w14:textId="11C57011"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2F0ED5" w:rsidRPr="005C0170">
        <w:rPr>
          <w:rFonts w:ascii="Times New Roman" w:hAnsi="Times New Roman" w:cs="Times New Roman"/>
          <w:i/>
          <w:sz w:val="24"/>
          <w:szCs w:val="24"/>
        </w:rPr>
        <w:t xml:space="preserve">: A respeito do CAR para o público que a SAF atende, você consegue citar </w:t>
      </w:r>
      <w:r w:rsidR="00F515C5" w:rsidRPr="005C0170">
        <w:rPr>
          <w:rFonts w:ascii="Times New Roman" w:hAnsi="Times New Roman" w:cs="Times New Roman"/>
          <w:i/>
          <w:sz w:val="24"/>
          <w:szCs w:val="24"/>
        </w:rPr>
        <w:t>alguns incidentes críticos</w:t>
      </w:r>
      <w:r w:rsidR="002F0ED5" w:rsidRPr="005C0170">
        <w:rPr>
          <w:rFonts w:ascii="Times New Roman" w:hAnsi="Times New Roman" w:cs="Times New Roman"/>
          <w:i/>
          <w:sz w:val="24"/>
          <w:szCs w:val="24"/>
        </w:rPr>
        <w:t xml:space="preserve"> ou uma questão crítica que vocês precisam atender na SAF? Um gargalo?</w:t>
      </w:r>
    </w:p>
    <w:p w14:paraId="7A3A4F61" w14:textId="7BE6BE04"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ENTREVISTADA</w:t>
      </w:r>
      <w:r w:rsidR="002F0ED5" w:rsidRPr="005C0170">
        <w:rPr>
          <w:rFonts w:ascii="Times New Roman" w:hAnsi="Times New Roman" w:cs="Times New Roman"/>
          <w:i/>
          <w:sz w:val="24"/>
          <w:szCs w:val="24"/>
        </w:rPr>
        <w:t xml:space="preserve">: Temos situações diárias sobre os conflitos fundiários, e com isso, </w:t>
      </w:r>
      <w:r w:rsidR="00F515C5" w:rsidRPr="005C0170">
        <w:rPr>
          <w:rFonts w:ascii="Times New Roman" w:hAnsi="Times New Roman" w:cs="Times New Roman"/>
          <w:i/>
          <w:sz w:val="24"/>
          <w:szCs w:val="24"/>
        </w:rPr>
        <w:t>está</w:t>
      </w:r>
      <w:r w:rsidR="002F0ED5" w:rsidRPr="005C0170">
        <w:rPr>
          <w:rFonts w:ascii="Times New Roman" w:hAnsi="Times New Roman" w:cs="Times New Roman"/>
          <w:i/>
          <w:sz w:val="24"/>
          <w:szCs w:val="24"/>
        </w:rPr>
        <w:t xml:space="preserve"> na área de abrangência do CAR que é atuação da SAF. Às vezes por um problema não ambiental, mas sim fundiário, precisamos atender, mas ao mesmo tempo precisamos de segurança para as equipes que vão a campo. É uma situação delicada. Há 2 meses atrás, recebemos uma demanda por parte da defensoria pública, sobre um CAR que estava sendo feito de forma </w:t>
      </w:r>
      <w:r w:rsidR="00F515C5" w:rsidRPr="005C0170">
        <w:rPr>
          <w:rFonts w:ascii="Times New Roman" w:hAnsi="Times New Roman" w:cs="Times New Roman"/>
          <w:i/>
          <w:sz w:val="24"/>
          <w:szCs w:val="24"/>
        </w:rPr>
        <w:t>individual,</w:t>
      </w:r>
      <w:r w:rsidR="002F0ED5" w:rsidRPr="005C0170">
        <w:rPr>
          <w:rFonts w:ascii="Times New Roman" w:hAnsi="Times New Roman" w:cs="Times New Roman"/>
          <w:i/>
          <w:sz w:val="24"/>
          <w:szCs w:val="24"/>
        </w:rPr>
        <w:t xml:space="preserve"> mas era em território coletivo. Nós fomos apurar, e era uma secretaria municipal que havia feito, mas é uma situação de conflito, recorremos a secretaria de seguran</w:t>
      </w:r>
      <w:r w:rsidR="007B7599" w:rsidRPr="005C0170">
        <w:rPr>
          <w:rFonts w:ascii="Times New Roman" w:hAnsi="Times New Roman" w:cs="Times New Roman"/>
          <w:i/>
          <w:sz w:val="24"/>
          <w:szCs w:val="24"/>
        </w:rPr>
        <w:t>ça para apoio nessas situações.</w:t>
      </w:r>
    </w:p>
    <w:p w14:paraId="2A043B78" w14:textId="7586888E"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2F0ED5" w:rsidRPr="005C0170">
        <w:rPr>
          <w:rFonts w:ascii="Times New Roman" w:hAnsi="Times New Roman" w:cs="Times New Roman"/>
          <w:i/>
          <w:sz w:val="24"/>
          <w:szCs w:val="24"/>
        </w:rPr>
        <w:t>: Pensando na história da sua instituição, existe algum evento que aconteceu com você que mudou a maneira como você conduz suas atividades de trabalho? Um processo, uma investigação, um sucesso, fracasso...</w:t>
      </w:r>
    </w:p>
    <w:p w14:paraId="2788CDC3" w14:textId="57CDA6BF"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ENTREVISTADA</w:t>
      </w:r>
      <w:r w:rsidR="002F0ED5" w:rsidRPr="005C0170">
        <w:rPr>
          <w:rFonts w:ascii="Times New Roman" w:hAnsi="Times New Roman" w:cs="Times New Roman"/>
          <w:i/>
          <w:sz w:val="24"/>
          <w:szCs w:val="24"/>
        </w:rPr>
        <w:t xml:space="preserve">: Eu percebi que a regularização fundiária de comunidades tradicionais poderia ter avançado mais se nos movimentos nós tivéssemos percebido há mais tempo que o governo estadual pode sim regularizar territórios de comunidades tradicionais, porque sempre ficamos com uma demanda muito forte do INCRA sendo que muitas terras devolutas são estaduais, e no Maranhão, grande parte dessas comunidades quilombolas, por exemplo, estão em terras do Estado. O ITERMA nunca esteve disposto a se comunicar sobre isso com as comunidades. Depois de estar na secretaria e entrar nos processos do governo eu percebi isso. Em diálogo com alguns movimentos fomos colocando isso em pauta, de que é preciso demandar mais do órgão estadual, o estado pode arrecadar. Houve um investimento por parte da SAF </w:t>
      </w:r>
      <w:r w:rsidR="002F0ED5" w:rsidRPr="005C0170">
        <w:rPr>
          <w:rFonts w:ascii="Times New Roman" w:hAnsi="Times New Roman" w:cs="Times New Roman"/>
          <w:i/>
          <w:sz w:val="24"/>
          <w:szCs w:val="24"/>
        </w:rPr>
        <w:lastRenderedPageBreak/>
        <w:t>para que o ITERMA constituísse uma comissão de regularização fundiária de territórios tradicionais e se conseguiu isso, atendendo uma demanda do movimento quilombola e foi criada uma mesa de diálogo. Outra coisa, constatamos na prática que ainda é muita burocracia e dificuldade das coisas acontecerem, os tempos são diferentes.</w:t>
      </w:r>
    </w:p>
    <w:p w14:paraId="464A731A" w14:textId="1F3CFE08" w:rsidR="002F0ED5"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2F0ED5" w:rsidRPr="005C0170">
        <w:rPr>
          <w:rFonts w:ascii="Times New Roman" w:hAnsi="Times New Roman" w:cs="Times New Roman"/>
          <w:i/>
          <w:sz w:val="24"/>
          <w:szCs w:val="24"/>
        </w:rPr>
        <w:t>: Sobre essa questão que você acabou de relatar, isso mudou a maneira de como é feito, ou de como você conduz as atividades a respeito do CAR?</w:t>
      </w:r>
    </w:p>
    <w:p w14:paraId="4D7411E1" w14:textId="402761F9" w:rsidR="00D90D38"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ENTREVISTADA</w:t>
      </w:r>
      <w:r w:rsidR="002F0ED5" w:rsidRPr="005C0170">
        <w:rPr>
          <w:rFonts w:ascii="Times New Roman" w:hAnsi="Times New Roman" w:cs="Times New Roman"/>
          <w:i/>
          <w:sz w:val="24"/>
          <w:szCs w:val="24"/>
        </w:rPr>
        <w:t>: Sim. Pela experiência antes de estar no governo e depois, conhecendo um pouco mais do quanto que os gestores de outras secretarias e mesmo aqui da SAF se emprenham na realização, percebi que teria muito esforço e emprenho das pessoas, fazer um diálogo, fazer capacitações, fazer diálogos com outras instituições, para a equipe entender que mesmo uma área em conflito agrário ou uma área não regularizada tem o direito de estar ali, existem comunidades centenárias e que se sentem no direito de fazer o CAR. Esse diálogo foi feito pela própria equipe e todos precisam entender essa realidade do estado, temos mais de 1000 comunidades tradicionais, mas quando vamos para áreas tituladas não passa de 100 esse número. O estado tem uma demanda muito grande. É importante também o debate com a Secretaria estadual de Meio Ambiente do Estado.</w:t>
      </w:r>
    </w:p>
    <w:p w14:paraId="78DEB462" w14:textId="0FB29D68" w:rsidR="00D90D38"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D90D38" w:rsidRPr="005C0170">
        <w:rPr>
          <w:rFonts w:ascii="Times New Roman" w:hAnsi="Times New Roman" w:cs="Times New Roman"/>
          <w:i/>
          <w:sz w:val="24"/>
          <w:szCs w:val="24"/>
        </w:rPr>
        <w:t>: Dentro da sua trajetória na SEMAS existe algum evento específico que mudou a maneira com que você conduz o seu trabalho? Um processo, um sucesso, um projeto que falhou algo que serviu de lição, e que alterou a maneira que você conduz suas atividades?</w:t>
      </w:r>
    </w:p>
    <w:p w14:paraId="4A5648BB" w14:textId="404EF22F" w:rsidR="009D2FED"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ENTREVISTADA</w:t>
      </w:r>
      <w:r w:rsidR="00D90D38" w:rsidRPr="005C0170">
        <w:rPr>
          <w:rFonts w:ascii="Times New Roman" w:hAnsi="Times New Roman" w:cs="Times New Roman"/>
          <w:i/>
          <w:sz w:val="24"/>
          <w:szCs w:val="24"/>
        </w:rPr>
        <w:t xml:space="preserve"> 1:Tem um que foi muito importante e que desencadeou uma busca de alinhamento com processos de regularização ambiental e posso citar dentro desses processos, o licenciamento ambiental em 2013 que envolveu o primeiro encontro de Quilombolas no Pará pelas SEMAS. Eu organizei e era coordenadora do projeto de conservação de territórios quilombolas do estado do Pará e foi solicitado ao nosso setor que nós pudéssemos acompanhar os processos de licenciamento ambiental que envolvesse o componente social quilombola, um pedido próprio deles, e fez com que então fosse aberta uma nova linha de ação na secretaria, e comecei novas articulações e até hoje tem relação com meu trabalho. Outra coisa que considero muito importante foi um evento que aconteceu para dar transparência na contratação de CAR Quilombola em 2018 que saiu a carta de orientação para a metodologia dos trabalhos de CAR Quilombola e que seguimos desde então para a execução dessas ações de 59 territórios com títulos fundiários no estado do Pará.</w:t>
      </w:r>
    </w:p>
    <w:p w14:paraId="005F967D" w14:textId="77777777" w:rsidR="009F40A8" w:rsidRPr="00774E3E" w:rsidRDefault="009F40A8" w:rsidP="005C0170">
      <w:pPr>
        <w:spacing w:after="0" w:line="372" w:lineRule="auto"/>
        <w:jc w:val="both"/>
        <w:rPr>
          <w:rFonts w:ascii="Times New Roman" w:hAnsi="Times New Roman" w:cs="Times New Roman"/>
          <w:b/>
          <w:sz w:val="24"/>
          <w:szCs w:val="24"/>
          <w:lang w:eastAsia="pt-BR"/>
        </w:rPr>
      </w:pPr>
    </w:p>
    <w:p w14:paraId="7C359031" w14:textId="247D923B" w:rsidR="00D1788C" w:rsidRPr="00774E3E" w:rsidRDefault="008B5D8A" w:rsidP="005C0170">
      <w:pPr>
        <w:spacing w:after="0" w:line="372" w:lineRule="auto"/>
        <w:ind w:firstLine="709"/>
        <w:jc w:val="both"/>
        <w:rPr>
          <w:rFonts w:ascii="Times New Roman" w:hAnsi="Times New Roman" w:cs="Times New Roman"/>
          <w:b/>
          <w:sz w:val="24"/>
          <w:szCs w:val="24"/>
          <w:lang w:eastAsia="pt-BR"/>
        </w:rPr>
      </w:pPr>
      <w:r w:rsidRPr="00774E3E">
        <w:rPr>
          <w:rFonts w:ascii="Times New Roman" w:hAnsi="Times New Roman" w:cs="Times New Roman"/>
          <w:b/>
          <w:sz w:val="24"/>
          <w:szCs w:val="24"/>
          <w:lang w:eastAsia="pt-BR"/>
        </w:rPr>
        <w:t xml:space="preserve">Para os </w:t>
      </w:r>
      <w:r w:rsidR="00D1788C" w:rsidRPr="00774E3E">
        <w:rPr>
          <w:rFonts w:ascii="Times New Roman" w:hAnsi="Times New Roman" w:cs="Times New Roman"/>
          <w:b/>
          <w:sz w:val="24"/>
          <w:szCs w:val="24"/>
          <w:lang w:eastAsia="pt-BR"/>
        </w:rPr>
        <w:t>gestores estaduais de Minas Gerais:</w:t>
      </w:r>
    </w:p>
    <w:p w14:paraId="07A381E8" w14:textId="7BE67050" w:rsidR="00D1788C"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lastRenderedPageBreak/>
        <w:t>ENTREVISTADORA</w:t>
      </w:r>
      <w:r w:rsidR="00D1788C" w:rsidRPr="005C0170">
        <w:rPr>
          <w:rFonts w:ascii="Times New Roman" w:hAnsi="Times New Roman" w:cs="Times New Roman"/>
          <w:i/>
          <w:sz w:val="24"/>
          <w:szCs w:val="24"/>
        </w:rPr>
        <w:t xml:space="preserve">: Dentro desse aspecto multidisciplinar e temático do IEF, quem é o cliente típico do IEF? Qual o cidadão que vocês conseguem apontar como principal beneficiário ou principal cliente das ações do IEF? </w:t>
      </w:r>
    </w:p>
    <w:p w14:paraId="26BB5E5A" w14:textId="7F24F4A9"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1: Hoje, pelo menos na parte do CAR, vejo um perfil muito dividido, vejo produtores rurais com pouco conhecimento da legislação e vemos empreendedores, consultorias, está bem dividido.</w:t>
      </w:r>
    </w:p>
    <w:p w14:paraId="36704533" w14:textId="63286E37"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F515C5"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A minha impressão, é que a questão nem é de quantidade de pessoas atendidas e sim o trabalho que se dá. Temos uma grande quantidade de proprietários rurais para atender, mas que dão menor trabalho do que uma parcela menor de empreendedores, mas que as demandas nos geram um trabalho maior, e temos então um equilíbrio. Não sei se a Mariana tem essa percepção. Aqui na regional temos umas demandas desses empreendedores e gera uma relevância dentro do órgão, do ponto de vista econômico, pois acaba impactando em outras coisas.</w:t>
      </w:r>
    </w:p>
    <w:p w14:paraId="0C1B8D6C" w14:textId="1E65BD56" w:rsidR="00D1788C"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D1788C" w:rsidRPr="005C0170">
        <w:rPr>
          <w:rFonts w:ascii="Times New Roman" w:hAnsi="Times New Roman" w:cs="Times New Roman"/>
          <w:i/>
          <w:sz w:val="24"/>
          <w:szCs w:val="24"/>
        </w:rPr>
        <w:t xml:space="preserve">: Existem clientes que são os mais fáceis de atender e que são os mais difíceis, dentro do escopo das atividades de vocês? Qual a diferença que vocês sentem como servidores para essas pessoas, quais as diferenças e qual o mais difícil e mais fácil de atender? </w:t>
      </w:r>
    </w:p>
    <w:p w14:paraId="180D1E2F" w14:textId="77777777"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É uma discussão complexa. Quando se coloca essa questão no CAR, por exemplo, quando ele está muito atrelado à regularização ambiental, quem procura mais a instituição são os empreendedores, consultorias, e se são ações prioritárias vão chegar para nós para atender com prioridade a estes casos, devido às pressões econômicas que estão envolvidas. Quando precisamos de uma informação complementar, esses requerentes que são empreendedores ou mesmo consultores, nós atendemos mais rápido e não possuem tantas dificuldades como um proprietário rural que não tem muita informação, e isso demanda mais nosso esforço nosso para atendimento. Depende desses fatores. Outra demanda que temos é de CAR PCT, e não temos tanto conhecimento técnico para trabalhar com esse público, e extrapola as competências do IEF é um universo complexo. No estado também não fica muito claro quais instituições estão com essa demanda, fica meio dissolvida essa questão no estado.</w:t>
      </w:r>
    </w:p>
    <w:p w14:paraId="4A4BC285" w14:textId="77777777"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2 : Além dos pequenos proprietários e dos empreendedores que a Mariana já mencionou, temos atores que estão no meio termo, que poderiam ser mais simples ou mais complexos, como exemplo alguns empreendimentos que contratam um consultor e as vezes esse consultor não é claro e dificulta o trabalho, dependendo do grau de familiaridade com o sistema de informação e o grau de demanda, a pessoa pode ficar satisfeita com algo que atenda o pleito dela e que talvez não seja tão complexo, é uma serie de atores nesse processo que pode </w:t>
      </w:r>
      <w:r w:rsidRPr="005C0170">
        <w:rPr>
          <w:rFonts w:ascii="Times New Roman" w:hAnsi="Times New Roman" w:cs="Times New Roman"/>
          <w:i/>
          <w:sz w:val="24"/>
          <w:szCs w:val="24"/>
        </w:rPr>
        <w:lastRenderedPageBreak/>
        <w:t xml:space="preserve">dificultar o nosso atendimento. Nós lidamos com atores grandes aqui no regional que não respondem a nossas notificações e outros menores que respondem, mas não é regra, são vários fatores que influenciam essa questão. </w:t>
      </w:r>
    </w:p>
    <w:p w14:paraId="45A9EB76" w14:textId="3EF112B2" w:rsidR="00D1788C"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D1788C" w:rsidRPr="005C0170">
        <w:rPr>
          <w:rFonts w:ascii="Times New Roman" w:hAnsi="Times New Roman" w:cs="Times New Roman"/>
          <w:i/>
          <w:sz w:val="24"/>
          <w:szCs w:val="24"/>
        </w:rPr>
        <w:t xml:space="preserve">: Vocês possuem alguma reclamação maior de algum beneficiário? Destacariam esse tipo de beneficiário como o mais difícil de lidar em relação ao CAR? </w:t>
      </w:r>
    </w:p>
    <w:p w14:paraId="22BAE469" w14:textId="5A6D54DD"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Aqui em Minas temos muitas demandas e situações, hoje no estado da inscrição que estamos às vezes chega gente com dúvidas que não dá pra explicar por e-mail, levando em conta que a pessoa não sabe usar o modulo direito, </w:t>
      </w:r>
      <w:r w:rsidR="00F515C5" w:rsidRPr="005C0170">
        <w:rPr>
          <w:rFonts w:ascii="Times New Roman" w:hAnsi="Times New Roman" w:cs="Times New Roman"/>
          <w:i/>
          <w:sz w:val="24"/>
          <w:szCs w:val="24"/>
        </w:rPr>
        <w:t>aí</w:t>
      </w:r>
      <w:r w:rsidRPr="005C0170">
        <w:rPr>
          <w:rFonts w:ascii="Times New Roman" w:hAnsi="Times New Roman" w:cs="Times New Roman"/>
          <w:i/>
          <w:sz w:val="24"/>
          <w:szCs w:val="24"/>
        </w:rPr>
        <w:t xml:space="preserve"> o beneficiário teria que se locomover até uma unidade regional, e isso dificulta até porque estamos em </w:t>
      </w:r>
      <w:r w:rsidR="00F515C5" w:rsidRPr="005C0170">
        <w:rPr>
          <w:rFonts w:ascii="Times New Roman" w:hAnsi="Times New Roman" w:cs="Times New Roman"/>
          <w:i/>
          <w:sz w:val="24"/>
          <w:szCs w:val="24"/>
        </w:rPr>
        <w:t>teletrabalho</w:t>
      </w:r>
      <w:r w:rsidRPr="005C0170">
        <w:rPr>
          <w:rFonts w:ascii="Times New Roman" w:hAnsi="Times New Roman" w:cs="Times New Roman"/>
          <w:i/>
          <w:sz w:val="24"/>
          <w:szCs w:val="24"/>
        </w:rPr>
        <w:t xml:space="preserve">. Outra dificuldade é com o CAR PCT que até agora não conseguimos atender às demandas. </w:t>
      </w:r>
    </w:p>
    <w:p w14:paraId="0C95E7CD" w14:textId="320AB6CE"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2: Também existe esse recorte em relação ao CAR, que ainda possuem pessoas se </w:t>
      </w:r>
      <w:r w:rsidR="00F515C5" w:rsidRPr="005C0170">
        <w:rPr>
          <w:rFonts w:ascii="Times New Roman" w:hAnsi="Times New Roman" w:cs="Times New Roman"/>
          <w:i/>
          <w:sz w:val="24"/>
          <w:szCs w:val="24"/>
        </w:rPr>
        <w:t>inscrevendo,</w:t>
      </w:r>
      <w:r w:rsidRPr="005C0170">
        <w:rPr>
          <w:rFonts w:ascii="Times New Roman" w:hAnsi="Times New Roman" w:cs="Times New Roman"/>
          <w:i/>
          <w:sz w:val="24"/>
          <w:szCs w:val="24"/>
        </w:rPr>
        <w:t xml:space="preserve"> mas talvez hoje as demandas sejam mais ao cancelamento, uma alta demanda, e para o regional também segue nessa lógica de cancelamento. Em relação a um ator </w:t>
      </w:r>
      <w:r w:rsidR="00F515C5" w:rsidRPr="005C0170">
        <w:rPr>
          <w:rFonts w:ascii="Times New Roman" w:hAnsi="Times New Roman" w:cs="Times New Roman"/>
          <w:i/>
          <w:sz w:val="24"/>
          <w:szCs w:val="24"/>
        </w:rPr>
        <w:t>específico</w:t>
      </w:r>
      <w:r w:rsidRPr="005C0170">
        <w:rPr>
          <w:rFonts w:ascii="Times New Roman" w:hAnsi="Times New Roman" w:cs="Times New Roman"/>
          <w:i/>
          <w:sz w:val="24"/>
          <w:szCs w:val="24"/>
        </w:rPr>
        <w:t>, o que mais gera trabalho, mais demanda e interage mais com o IEF são os empreendimentos maiores, são mais persistentes em se ter uma reposta mais imediata da instituição.</w:t>
      </w:r>
    </w:p>
    <w:p w14:paraId="6DEA6149" w14:textId="282DAAD7" w:rsidR="00D1788C"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D1788C" w:rsidRPr="005C0170">
        <w:rPr>
          <w:rFonts w:ascii="Times New Roman" w:hAnsi="Times New Roman" w:cs="Times New Roman"/>
          <w:i/>
          <w:sz w:val="24"/>
          <w:szCs w:val="24"/>
        </w:rPr>
        <w:t xml:space="preserve">: Pensando na história da sua instituição, existe algum evento que aconteceu com vocês, um incidente crítico dentro da temática do CAR na instituição?  </w:t>
      </w:r>
    </w:p>
    <w:p w14:paraId="53A3281A" w14:textId="6013C85D" w:rsidR="00D1788C" w:rsidRPr="005C0170" w:rsidRDefault="00D1788C"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Na minha opinião foi logo quando começou a inscrição do CAR, que não havia treinamento para isso, estávamos na primeira capacitação em Unaí, quando foi publicada a instrução normativa de 6 de maio de 2014, estávamos com uma equipe bem reduzida, fiquei sozinha na gerência e foi uma situação bem complicada, visto a demanda e extensão do estado de Minas. Foi um processo bem desafiador porque a própria implementação do cronograma de capacitação para o órgão no tema do CAR foi bem </w:t>
      </w:r>
      <w:r w:rsidR="00F515C5" w:rsidRPr="005C0170">
        <w:rPr>
          <w:rFonts w:ascii="Times New Roman" w:hAnsi="Times New Roman" w:cs="Times New Roman"/>
          <w:i/>
          <w:sz w:val="24"/>
          <w:szCs w:val="24"/>
        </w:rPr>
        <w:t>crítica</w:t>
      </w:r>
      <w:r w:rsidRPr="005C0170">
        <w:rPr>
          <w:rFonts w:ascii="Times New Roman" w:hAnsi="Times New Roman" w:cs="Times New Roman"/>
          <w:i/>
          <w:sz w:val="24"/>
          <w:szCs w:val="24"/>
        </w:rPr>
        <w:t>, são muitos atores envolvidos.</w:t>
      </w:r>
    </w:p>
    <w:p w14:paraId="651B0253" w14:textId="71FA7538" w:rsidR="00D1788C" w:rsidRPr="005C0170" w:rsidRDefault="00D1788C"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2: Do período mais recente no qual eu trabalhei com o CAR não consigo ver algo muito crítico, uma situação seria com os empreendedores da mineradora que teve demandado de nós uma busca de solução priorizada, e </w:t>
      </w:r>
      <w:r w:rsidR="00F515C5" w:rsidRPr="005C0170">
        <w:rPr>
          <w:rFonts w:ascii="Times New Roman" w:hAnsi="Times New Roman" w:cs="Times New Roman"/>
          <w:i/>
          <w:sz w:val="24"/>
          <w:szCs w:val="24"/>
        </w:rPr>
        <w:t>aí</w:t>
      </w:r>
      <w:r w:rsidRPr="005C0170">
        <w:rPr>
          <w:rFonts w:ascii="Times New Roman" w:hAnsi="Times New Roman" w:cs="Times New Roman"/>
          <w:i/>
          <w:sz w:val="24"/>
          <w:szCs w:val="24"/>
        </w:rPr>
        <w:t xml:space="preserve"> enxergarmos os procedimentos adequados a serem adotados nestas situações. Não chega a ser crítica, mas é um desafio encarar essas demandas do CAR nesses casos de cancelamento prioritários</w:t>
      </w:r>
      <w:r w:rsidR="007B7599" w:rsidRPr="005C0170">
        <w:rPr>
          <w:rFonts w:ascii="Times New Roman" w:hAnsi="Times New Roman" w:cs="Times New Roman"/>
          <w:i/>
          <w:sz w:val="24"/>
          <w:szCs w:val="24"/>
        </w:rPr>
        <w:t xml:space="preserve"> desses grandes empreendedores.</w:t>
      </w:r>
    </w:p>
    <w:p w14:paraId="58352901" w14:textId="429B2649" w:rsidR="00D1788C"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ENTREVISTADORA</w:t>
      </w:r>
      <w:r w:rsidR="00D1788C" w:rsidRPr="005C0170">
        <w:rPr>
          <w:rFonts w:ascii="Times New Roman" w:hAnsi="Times New Roman" w:cs="Times New Roman"/>
          <w:i/>
          <w:sz w:val="24"/>
          <w:szCs w:val="24"/>
        </w:rPr>
        <w:t>: Em relação ao CAR, teve algum incidente que vocês encararam que mudou sua forma de ver o CAR? Pode ser um projeto de sucesso, ou de fracasso, algo que foi uma oportunidade de pensar a atividade.</w:t>
      </w:r>
    </w:p>
    <w:p w14:paraId="0A72F910" w14:textId="77777777" w:rsidR="00D1788C" w:rsidRPr="005C0170" w:rsidRDefault="00D1788C"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1: O CAR é muito dinâmico e estamos sempre de frente com essas mudanças, a exemplo da portaria de cancelamento, já vamos alterar, foi de 2018, e pelo processo que foi sendo desenvolvido, será alterada a forma de executar essa parte do cancelamento. Outra coisa são os Encontros do CAR que representam momentos de reflexão sobre nossas atividades e trazemos uma nova perspectiva para o órgão.</w:t>
      </w:r>
    </w:p>
    <w:p w14:paraId="2340AC9D" w14:textId="4CEEBE66" w:rsidR="00D1788C" w:rsidRPr="005C0170" w:rsidRDefault="00D1788C"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F515C5"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Fiquei muito tempo nas ações de PSA- Pagamento de Serviços Ambientais desenvolvidas pelo IEF. Nesse programa existem vários pontos positivos e vários negativos, e ambos nos fazem pensar na nossa atuação enquanto instituição. Do ponto de vista positivo, temos beneficiários do Norte de Minas que representa uma satisfação em ver essas pessoas numa região de amortecimento e contribuindo para conservação da região, além da compensação financeira, e foi uma experiência que me marcou, e me motivou a continuar a implementação desse tipo de </w:t>
      </w:r>
      <w:r w:rsidR="00F515C5" w:rsidRPr="005C0170">
        <w:rPr>
          <w:rFonts w:ascii="Times New Roman" w:hAnsi="Times New Roman" w:cs="Times New Roman"/>
          <w:i/>
          <w:sz w:val="24"/>
          <w:szCs w:val="24"/>
        </w:rPr>
        <w:t>política</w:t>
      </w:r>
      <w:r w:rsidRPr="005C0170">
        <w:rPr>
          <w:rFonts w:ascii="Times New Roman" w:hAnsi="Times New Roman" w:cs="Times New Roman"/>
          <w:i/>
          <w:sz w:val="24"/>
          <w:szCs w:val="24"/>
        </w:rPr>
        <w:t xml:space="preserve"> por meio do meu trabalho na instituição. Mas no mesmo programa a gente vivenciou problemas também, para sanar alguns problemas a saírem mais rápido e não tínhamos o controle, sendo assim uma frustação, pelo fato desse atraso impactar tanto na vida de uma pessoa.</w:t>
      </w:r>
    </w:p>
    <w:p w14:paraId="247BB855" w14:textId="7062025C" w:rsidR="00774E3E" w:rsidRDefault="00774E3E">
      <w:pPr>
        <w:rPr>
          <w:rFonts w:ascii="Times New Roman" w:hAnsi="Times New Roman" w:cs="Times New Roman"/>
          <w:b/>
          <w:sz w:val="24"/>
          <w:szCs w:val="24"/>
          <w:lang w:eastAsia="pt-BR"/>
        </w:rPr>
      </w:pPr>
      <w:r>
        <w:rPr>
          <w:rFonts w:ascii="Times New Roman" w:hAnsi="Times New Roman" w:cs="Times New Roman"/>
          <w:b/>
          <w:sz w:val="24"/>
          <w:szCs w:val="24"/>
          <w:lang w:eastAsia="pt-BR"/>
        </w:rPr>
        <w:br w:type="page"/>
      </w:r>
    </w:p>
    <w:p w14:paraId="154D3883" w14:textId="0EC48700" w:rsidR="009D2FED" w:rsidRPr="00774E3E" w:rsidRDefault="007B7599" w:rsidP="005C0170">
      <w:pPr>
        <w:spacing w:after="0" w:line="360" w:lineRule="auto"/>
        <w:ind w:firstLine="709"/>
        <w:jc w:val="both"/>
        <w:rPr>
          <w:rFonts w:ascii="Times New Roman" w:hAnsi="Times New Roman" w:cs="Times New Roman"/>
          <w:b/>
          <w:sz w:val="24"/>
          <w:szCs w:val="24"/>
          <w:lang w:eastAsia="pt-BR"/>
        </w:rPr>
      </w:pPr>
      <w:r w:rsidRPr="00774E3E">
        <w:rPr>
          <w:rFonts w:ascii="Times New Roman" w:hAnsi="Times New Roman" w:cs="Times New Roman"/>
          <w:b/>
          <w:sz w:val="24"/>
          <w:szCs w:val="24"/>
          <w:lang w:eastAsia="pt-BR"/>
        </w:rPr>
        <w:lastRenderedPageBreak/>
        <w:t>De acordo com os gestores estaduais do Paraná:</w:t>
      </w:r>
    </w:p>
    <w:p w14:paraId="27B62CEE" w14:textId="2BDECFFE" w:rsidR="007B7599"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7B7599" w:rsidRPr="005C0170">
        <w:rPr>
          <w:rFonts w:ascii="Times New Roman" w:hAnsi="Times New Roman" w:cs="Times New Roman"/>
          <w:i/>
          <w:sz w:val="24"/>
          <w:szCs w:val="24"/>
        </w:rPr>
        <w:t xml:space="preserve">: Dentro do IAT, vocês conseguem definir quem é o cliente típico do CAR? Quem são as pessoas que vocês tipicamente </w:t>
      </w:r>
      <w:r w:rsidR="00F515C5" w:rsidRPr="005C0170">
        <w:rPr>
          <w:rFonts w:ascii="Times New Roman" w:hAnsi="Times New Roman" w:cs="Times New Roman"/>
          <w:i/>
          <w:sz w:val="24"/>
          <w:szCs w:val="24"/>
        </w:rPr>
        <w:t>atendem a</w:t>
      </w:r>
      <w:r w:rsidR="007B7599" w:rsidRPr="005C0170">
        <w:rPr>
          <w:rFonts w:ascii="Times New Roman" w:hAnsi="Times New Roman" w:cs="Times New Roman"/>
          <w:i/>
          <w:sz w:val="24"/>
          <w:szCs w:val="24"/>
        </w:rPr>
        <w:t xml:space="preserve"> respeito do CAR? </w:t>
      </w:r>
    </w:p>
    <w:p w14:paraId="12E66361" w14:textId="77777777"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1: Atendemos muito consultores de agricultores e do agronegócio. Não estou mais no atendimento direto, mas fiz muita capacitação e o público era composto de técnicos de ATER, EMATER, Sindicatos de Trabalhadores. Agora a maior demanda vem da FAEP. O público que eu trabalhava de agricultores familiares, mas hoje são agricultores mais instruídos, cooperativas e o público PCT não era visto no CAR e hoje vejo que não mudou muito.</w:t>
      </w:r>
    </w:p>
    <w:p w14:paraId="4DCF7889" w14:textId="1037A7D2"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F515C5"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O público interno da instituição também recorre para efeito de dúvidas e encaminhamentos e que realmente é um ponto preocupante, existe uma defasagem em relação aos técnicos e das regionais nas atividades e causou uma situação passiva. De resto, esse público mesmo de técnicos, </w:t>
      </w:r>
      <w:r w:rsidR="00451040" w:rsidRPr="005C0170">
        <w:rPr>
          <w:rFonts w:ascii="Times New Roman" w:hAnsi="Times New Roman" w:cs="Times New Roman"/>
          <w:i/>
          <w:sz w:val="24"/>
          <w:szCs w:val="24"/>
        </w:rPr>
        <w:t>proprietários que nos demandam.</w:t>
      </w:r>
    </w:p>
    <w:p w14:paraId="2B4FF6D6" w14:textId="69AB9A43" w:rsidR="007B7599"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7B7599" w:rsidRPr="005C0170">
        <w:rPr>
          <w:rFonts w:ascii="Times New Roman" w:hAnsi="Times New Roman" w:cs="Times New Roman"/>
          <w:i/>
          <w:sz w:val="24"/>
          <w:szCs w:val="24"/>
        </w:rPr>
        <w:t xml:space="preserve">: Existem clientes que são os mais fáceis de atender e que são os mais difíceis, dentro do escopo das atividades de vocês? Qual a diferença que vocês sentem como servidores para essas pessoas, quais as diferenças e qual o mais difícil e mais fácil de atender? </w:t>
      </w:r>
    </w:p>
    <w:p w14:paraId="35BD4C21" w14:textId="77777777"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O público mais fácil, ou com uma interlocução mais definida, é o público de assistência técnica, que possui representatividade pela EMATER e possui um interlocutor que passa pra ele as informações do CAR. Quando lidamos com público mais sem acesso a informação, é mais difícil a situação, como os PCTs. A gente procura atender a todos brevemente, e isso criamos essa cultura. O público mais fácil então é o que já possui alguma orientação ou assistência, os sem ajuda é bem difícil. </w:t>
      </w:r>
    </w:p>
    <w:p w14:paraId="3B4B6425" w14:textId="422DD21F"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F515C5"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O público mais fácil é aquele qualificado de alguma forma, e o público que não tem essa qualificação acaba sendo mais difícil, até mesmo pessoas de escritórios de contabilidade que não são da área e o entendimento fica mais difícil. Hoje quase não fazemos esse atendimento direto</w:t>
      </w:r>
      <w:r w:rsidR="00451040" w:rsidRPr="005C0170">
        <w:rPr>
          <w:rFonts w:ascii="Times New Roman" w:hAnsi="Times New Roman" w:cs="Times New Roman"/>
          <w:i/>
          <w:sz w:val="24"/>
          <w:szCs w:val="24"/>
        </w:rPr>
        <w:t xml:space="preserve">, mesmo por causa da pandemia. </w:t>
      </w:r>
    </w:p>
    <w:p w14:paraId="564DBA67" w14:textId="6922D7EE" w:rsidR="007B7599"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7B7599" w:rsidRPr="005C0170">
        <w:rPr>
          <w:rFonts w:ascii="Times New Roman" w:hAnsi="Times New Roman" w:cs="Times New Roman"/>
          <w:i/>
          <w:sz w:val="24"/>
          <w:szCs w:val="24"/>
        </w:rPr>
        <w:t xml:space="preserve">: Vocês conseguem elencar alguma situação crítica ou algum momento marcante relacionado às atividades do CAR?  </w:t>
      </w:r>
    </w:p>
    <w:p w14:paraId="7EF4EEE2" w14:textId="77777777"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Para mim, antes da fusão da instituição, foi quando começamos a discutir o Projeto do BNDES e eu lamentei muito que a gente não era muito ouvido, a dinâmica da Mariese não criou condições para uma discussão melhor. Eu sempre que podia dizia sobre a análise, sugeria que fosse feito antes um piloto para testar a análise em algumas áreas, testar antes, pelos inúmeros problemas e ampliar isso seria complicado. Então isso foi complicado, entrar em um projeto em que você sabe que vai gerar problemas para o requerente, sem a </w:t>
      </w:r>
      <w:r w:rsidRPr="005C0170">
        <w:rPr>
          <w:rFonts w:ascii="Times New Roman" w:hAnsi="Times New Roman" w:cs="Times New Roman"/>
          <w:i/>
          <w:sz w:val="24"/>
          <w:szCs w:val="24"/>
        </w:rPr>
        <w:lastRenderedPageBreak/>
        <w:t xml:space="preserve">capacidade de fazer uma gestão responsável, e isso pra mim foi o mais crítico e que poderia ser evitada. A outra sensação que eu tenho é com o nosso público interno mesmo, ele está desmotivado e caiu o nível técnico também, e isso é ruim. Na execução do CAR PCT foi muito ruim essa questão de instrução dos técnicos, que não tem e as regionais da instituição estão distantes. Não temos chefe, nem direção e isso é ruim para a gestão e isso ainda é pior quando se trata de CAR PCT, que somos cobrados por eles diretamente, e tem muito preconceito com esse público. Outra sensação também ruim </w:t>
      </w:r>
    </w:p>
    <w:p w14:paraId="4BC12903" w14:textId="72E2B6E4"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F515C5"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Quando houve a fusão dos Institutos do Paraná com a proposta de que seria mais ágil, criou-se uma instituição que se tem um processo lento de fazer essa integração com as mudanças e definições de atividades, acabamos ficando num local que nem está no organograma da instituição. Esse momento foi o incidente mais grave com essa fusão e nosso trabalho meio que se perder, ficou à deriva, e estávamos com processos iniciados, análise, e então ficou bem compli</w:t>
      </w:r>
      <w:r w:rsidR="00451040" w:rsidRPr="005C0170">
        <w:rPr>
          <w:rFonts w:ascii="Times New Roman" w:hAnsi="Times New Roman" w:cs="Times New Roman"/>
          <w:i/>
          <w:sz w:val="24"/>
          <w:szCs w:val="24"/>
        </w:rPr>
        <w:t>cado pra fazer a gestão do CAR.</w:t>
      </w:r>
    </w:p>
    <w:p w14:paraId="4C4F4842" w14:textId="5F7706D9" w:rsidR="007B7599"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7B7599" w:rsidRPr="005C0170">
        <w:rPr>
          <w:rFonts w:ascii="Times New Roman" w:hAnsi="Times New Roman" w:cs="Times New Roman"/>
          <w:i/>
          <w:sz w:val="24"/>
          <w:szCs w:val="24"/>
        </w:rPr>
        <w:t>: Pensando na história dentro da instituição como um todo, existiu algum evento específico que mudou a maneira de como vocês conduzem as atividades de trabalho? Pode ser um sucesso, um fracasso, alguma coisa que mudou a forma de lidar com o trabalho e se isso influenciou de alguma forma até a forma de lidar com as ações do CAR.</w:t>
      </w:r>
    </w:p>
    <w:p w14:paraId="1893E299" w14:textId="57EC20EE"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1: Eu me lembro de uma situação que me fez mudar, foi no início da minha atuação na instituição, quando fui trabalhar com agricultura familiar e muitos assentamentos no interior, que tinha uma demanda social e muitas áreas com florestas e havia um conflito com a reforma agrária e meio ambiente. Na época fui acompanhar uma ação de um colega que era da área de terras e fomos a uma ocupação de uma área que não estava resolvida, havia desmatamento e tinha esse conflito, quando eu cheguei as famílias estavam reunidas nos esperando e estava muito frio e vi muitas crianças descalças bem humildes e isso me deu uma sensação forte, eles me solicitaram o laudo e isso me tocou muito, ver aquela situação me vez começar a incluir a questão social na conservação a partir desse momento. E assim desenvolvo meu trabalho até hoje. Atuei muito em parques de Conservação também, e houve uma época que eu trabalhei na coordenação da APA e fizemos um trabalho com a secretaria de cultura, que incluímos muitas coisas na área, e senti a sensação do poder do estado, definindo um perímetro que iria ser conservado, que foi definido por nós, nós nos envolvemos nas escolhas das áreas que seriam conservadas. No INCRA também tive uma experiência marcante atuando como Superintendente na qual eu vi o poder que tínhamos na mão de fazer, sem interesses políticos, que um gestor público pode fazer a diferença, ele tem essa opção sem se envolver politicamente. Isso foi muito marcante pra mim. Quando eu </w:t>
      </w:r>
      <w:r w:rsidR="00F515C5" w:rsidRPr="005C0170">
        <w:rPr>
          <w:rFonts w:ascii="Times New Roman" w:hAnsi="Times New Roman" w:cs="Times New Roman"/>
          <w:i/>
          <w:sz w:val="24"/>
          <w:szCs w:val="24"/>
        </w:rPr>
        <w:t>saí</w:t>
      </w:r>
      <w:r w:rsidRPr="005C0170">
        <w:rPr>
          <w:rFonts w:ascii="Times New Roman" w:hAnsi="Times New Roman" w:cs="Times New Roman"/>
          <w:i/>
          <w:sz w:val="24"/>
          <w:szCs w:val="24"/>
        </w:rPr>
        <w:t xml:space="preserve"> do INCRA e voltei para o </w:t>
      </w:r>
      <w:r w:rsidRPr="005C0170">
        <w:rPr>
          <w:rFonts w:ascii="Times New Roman" w:hAnsi="Times New Roman" w:cs="Times New Roman"/>
          <w:i/>
          <w:sz w:val="24"/>
          <w:szCs w:val="24"/>
        </w:rPr>
        <w:lastRenderedPageBreak/>
        <w:t xml:space="preserve">Departamento </w:t>
      </w:r>
      <w:r w:rsidR="00F515C5" w:rsidRPr="005C0170">
        <w:rPr>
          <w:rFonts w:ascii="Times New Roman" w:hAnsi="Times New Roman" w:cs="Times New Roman"/>
          <w:i/>
          <w:sz w:val="24"/>
          <w:szCs w:val="24"/>
        </w:rPr>
        <w:t>Socioambiental</w:t>
      </w:r>
      <w:r w:rsidRPr="005C0170">
        <w:rPr>
          <w:rFonts w:ascii="Times New Roman" w:hAnsi="Times New Roman" w:cs="Times New Roman"/>
          <w:i/>
          <w:sz w:val="24"/>
          <w:szCs w:val="24"/>
        </w:rPr>
        <w:t xml:space="preserve"> eu não consegui me achar, foi muito frustrante porque eu senti de outros colegas de eu queria poder ou chefia, e isso foi ruim pra mim, porque eu tinha compromisso com o trabalho, de voltar a ajudar, e os colegas tinham outra leitura.</w:t>
      </w:r>
    </w:p>
    <w:p w14:paraId="7C68BA28" w14:textId="6E40CE04" w:rsidR="007B7599" w:rsidRPr="005C0170" w:rsidRDefault="007B7599"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w:t>
      </w:r>
      <w:r w:rsidR="00F515C5" w:rsidRPr="005C0170">
        <w:rPr>
          <w:rFonts w:ascii="Times New Roman" w:hAnsi="Times New Roman" w:cs="Times New Roman"/>
          <w:i/>
          <w:sz w:val="24"/>
          <w:szCs w:val="24"/>
        </w:rPr>
        <w:t>2:</w:t>
      </w:r>
      <w:r w:rsidRPr="005C0170">
        <w:rPr>
          <w:rFonts w:ascii="Times New Roman" w:hAnsi="Times New Roman" w:cs="Times New Roman"/>
          <w:i/>
          <w:sz w:val="24"/>
          <w:szCs w:val="24"/>
        </w:rPr>
        <w:t xml:space="preserve"> Na realidade, existe uma questão exitosa e outra diferente. Bem no início, quando eu entrei na instituição, em 90, eu trabalhada com UC e fui coordenador de parques foi decidido fazer um plano de manejo e me foi dada essa incumbência e inauguramos uma Unidade de Conservação e foi um projeto bem intenso, e isso me deu uma convicção e determinação no meu trabalho, </w:t>
      </w:r>
      <w:r w:rsidR="00F515C5" w:rsidRPr="005C0170">
        <w:rPr>
          <w:rFonts w:ascii="Times New Roman" w:hAnsi="Times New Roman" w:cs="Times New Roman"/>
          <w:i/>
          <w:sz w:val="24"/>
          <w:szCs w:val="24"/>
        </w:rPr>
        <w:t>pelo fato</w:t>
      </w:r>
      <w:r w:rsidRPr="005C0170">
        <w:rPr>
          <w:rFonts w:ascii="Times New Roman" w:hAnsi="Times New Roman" w:cs="Times New Roman"/>
          <w:i/>
          <w:sz w:val="24"/>
          <w:szCs w:val="24"/>
        </w:rPr>
        <w:t xml:space="preserve"> do sucesso desse projeto e isso mudou pra mim bastante o meu trabalho de influenciou de forma positiva. Do ponto de vista negativo, houve uma gestão de um ex-presidente em 2009 que trouxe cortes na instituição e houve uma deterioração da valorização do profissional dentro da instituição e em sua gestão, e isso foi um ponto que influenciou bem negativamente.</w:t>
      </w:r>
    </w:p>
    <w:p w14:paraId="427026AD" w14:textId="77777777" w:rsidR="009F40A8" w:rsidRPr="00774E3E" w:rsidRDefault="009F40A8" w:rsidP="005C0170">
      <w:pPr>
        <w:spacing w:after="0" w:line="360" w:lineRule="auto"/>
        <w:ind w:firstLine="709"/>
        <w:jc w:val="both"/>
        <w:rPr>
          <w:rFonts w:ascii="Times New Roman" w:hAnsi="Times New Roman" w:cs="Times New Roman"/>
          <w:b/>
          <w:sz w:val="24"/>
          <w:szCs w:val="24"/>
          <w:lang w:eastAsia="pt-BR"/>
        </w:rPr>
      </w:pPr>
    </w:p>
    <w:p w14:paraId="5D45A00F" w14:textId="6C242A1A" w:rsidR="008D7E20" w:rsidRPr="00774E3E" w:rsidRDefault="008D7E20" w:rsidP="005C0170">
      <w:pPr>
        <w:spacing w:after="0" w:line="360" w:lineRule="auto"/>
        <w:ind w:firstLine="709"/>
        <w:jc w:val="both"/>
        <w:rPr>
          <w:rFonts w:ascii="Times New Roman" w:hAnsi="Times New Roman" w:cs="Times New Roman"/>
          <w:b/>
          <w:sz w:val="24"/>
          <w:szCs w:val="24"/>
          <w:lang w:eastAsia="pt-BR"/>
        </w:rPr>
      </w:pPr>
      <w:r w:rsidRPr="00774E3E">
        <w:rPr>
          <w:rFonts w:ascii="Times New Roman" w:hAnsi="Times New Roman" w:cs="Times New Roman"/>
          <w:b/>
          <w:sz w:val="24"/>
          <w:szCs w:val="24"/>
          <w:lang w:eastAsia="pt-BR"/>
        </w:rPr>
        <w:t>De acordo com o gestor estadual do Ceará:</w:t>
      </w:r>
    </w:p>
    <w:p w14:paraId="2B9AB0C7" w14:textId="05C4E529" w:rsidR="008D7E20"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8D7E20" w:rsidRPr="005C0170">
        <w:rPr>
          <w:rFonts w:ascii="Times New Roman" w:hAnsi="Times New Roman" w:cs="Times New Roman"/>
          <w:i/>
          <w:sz w:val="24"/>
          <w:szCs w:val="24"/>
        </w:rPr>
        <w:t>: Dentro desse aspecto, você consegue identificar quem é o cliente típico da instituição? Qual o cidadão que vocês atendem?</w:t>
      </w:r>
    </w:p>
    <w:p w14:paraId="0B37674D" w14:textId="0F1A8DE7" w:rsidR="008D7E20" w:rsidRPr="005C0170" w:rsidRDefault="008D7E20"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Primeiro não digo que são clientes, são cidadãos. Existem particularidades entre eles. Quando trabalho com assentamento rural, existem assentamentos que vem desde os anos 70 aonde a terra era parcelada e havia luta sindical e transita para assentamentos não parcelados e existe uma dinâmica dos </w:t>
      </w:r>
      <w:r w:rsidR="00F515C5" w:rsidRPr="005C0170">
        <w:rPr>
          <w:rFonts w:ascii="Times New Roman" w:hAnsi="Times New Roman" w:cs="Times New Roman"/>
          <w:i/>
          <w:sz w:val="24"/>
          <w:szCs w:val="24"/>
        </w:rPr>
        <w:t>sem-terra</w:t>
      </w:r>
      <w:r w:rsidRPr="005C0170">
        <w:rPr>
          <w:rFonts w:ascii="Times New Roman" w:hAnsi="Times New Roman" w:cs="Times New Roman"/>
          <w:i/>
          <w:sz w:val="24"/>
          <w:szCs w:val="24"/>
        </w:rPr>
        <w:t xml:space="preserve">, com seus programas específicos. O reassentamento rural no Ceará também é </w:t>
      </w:r>
      <w:r w:rsidR="00F515C5" w:rsidRPr="005C0170">
        <w:rPr>
          <w:rFonts w:ascii="Times New Roman" w:hAnsi="Times New Roman" w:cs="Times New Roman"/>
          <w:i/>
          <w:sz w:val="24"/>
          <w:szCs w:val="24"/>
        </w:rPr>
        <w:t>específico</w:t>
      </w:r>
      <w:r w:rsidRPr="005C0170">
        <w:rPr>
          <w:rFonts w:ascii="Times New Roman" w:hAnsi="Times New Roman" w:cs="Times New Roman"/>
          <w:i/>
          <w:sz w:val="24"/>
          <w:szCs w:val="24"/>
        </w:rPr>
        <w:t xml:space="preserve"> com suas populações. Quando tratamos de populações indígenas, temos 15 etnias com suas particularidades cada uma delas. Temos os povos de terreiro também que tem a ver com o CAR, que também são agricultores familiares, temos os pescadores artesanais e comunidades ribeirinhas, ciganos rurais também, então temos diversos públicos e beneficiários nos quais a gente </w:t>
      </w:r>
      <w:r w:rsidR="00180D8B" w:rsidRPr="005C0170">
        <w:rPr>
          <w:rFonts w:ascii="Times New Roman" w:hAnsi="Times New Roman" w:cs="Times New Roman"/>
          <w:i/>
          <w:sz w:val="24"/>
          <w:szCs w:val="24"/>
        </w:rPr>
        <w:t>faz esse diálogo.</w:t>
      </w:r>
    </w:p>
    <w:p w14:paraId="6782A539" w14:textId="79FA7238" w:rsidR="008D7E20"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8D7E20" w:rsidRPr="005C0170">
        <w:rPr>
          <w:rFonts w:ascii="Times New Roman" w:hAnsi="Times New Roman" w:cs="Times New Roman"/>
          <w:i/>
          <w:sz w:val="24"/>
          <w:szCs w:val="24"/>
        </w:rPr>
        <w:t xml:space="preserve">: Existe algum público beneficiário que seja mais desafiador de se trabalhar ou mais fácil essa interlocução?  Qual a diferença que você sente como servidores, enquanto técnico, para essas pessoas, quais as diferenças e qual o mais difícil e mais fácil de atender? </w:t>
      </w:r>
    </w:p>
    <w:p w14:paraId="1A097B03" w14:textId="08C28860" w:rsidR="008D7E20" w:rsidRPr="005C0170" w:rsidRDefault="008D7E20"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Depende não vejo nada difícil e nada fácil. Do ponto de vista histórico de recursos e projetos, as populações de PCT estão mais excluídas dentro desse conjunto, que era voltado mais ao agronegócio. Para o MAPA e o MST enfrentar o preconceito com esses públicos é relativamente mais fácil. Tenho na minha equipe pessoas que trabalham então na </w:t>
      </w:r>
      <w:r w:rsidRPr="005C0170">
        <w:rPr>
          <w:rFonts w:ascii="Times New Roman" w:hAnsi="Times New Roman" w:cs="Times New Roman"/>
          <w:i/>
          <w:sz w:val="24"/>
          <w:szCs w:val="24"/>
        </w:rPr>
        <w:lastRenderedPageBreak/>
        <w:t xml:space="preserve">área de inclusão quilombola considerando a complexidade desses territórios. O CAR na hora que as pessoas fazem esse compromisso, temos que considerar o sociocultural, </w:t>
      </w:r>
      <w:r w:rsidR="00F515C5" w:rsidRPr="005C0170">
        <w:rPr>
          <w:rFonts w:ascii="Times New Roman" w:hAnsi="Times New Roman" w:cs="Times New Roman"/>
          <w:i/>
          <w:sz w:val="24"/>
          <w:szCs w:val="24"/>
        </w:rPr>
        <w:t>ambiental e</w:t>
      </w:r>
      <w:r w:rsidRPr="005C0170">
        <w:rPr>
          <w:rFonts w:ascii="Times New Roman" w:hAnsi="Times New Roman" w:cs="Times New Roman"/>
          <w:i/>
          <w:sz w:val="24"/>
          <w:szCs w:val="24"/>
        </w:rPr>
        <w:t xml:space="preserve"> econômico. Historicamente os PCTs são mais excluídos, além da questão de gênero, questão LGBT, entre outras. Temos que compreender essas complexidades.</w:t>
      </w:r>
    </w:p>
    <w:p w14:paraId="26A1ECCB" w14:textId="573F319B" w:rsidR="008D7E20"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8D7E20" w:rsidRPr="005C0170">
        <w:rPr>
          <w:rFonts w:ascii="Times New Roman" w:hAnsi="Times New Roman" w:cs="Times New Roman"/>
          <w:i/>
          <w:sz w:val="24"/>
          <w:szCs w:val="24"/>
        </w:rPr>
        <w:t xml:space="preserve">: Você consegue lembrar um </w:t>
      </w:r>
      <w:r w:rsidR="00F515C5" w:rsidRPr="005C0170">
        <w:rPr>
          <w:rFonts w:ascii="Times New Roman" w:hAnsi="Times New Roman" w:cs="Times New Roman"/>
          <w:i/>
          <w:sz w:val="24"/>
          <w:szCs w:val="24"/>
        </w:rPr>
        <w:t>episódio</w:t>
      </w:r>
      <w:r w:rsidR="008D7E20" w:rsidRPr="005C0170">
        <w:rPr>
          <w:rFonts w:ascii="Times New Roman" w:hAnsi="Times New Roman" w:cs="Times New Roman"/>
          <w:i/>
          <w:sz w:val="24"/>
          <w:szCs w:val="24"/>
        </w:rPr>
        <w:t xml:space="preserve"> crítico relacionado com as atividades do CAR e te chamou a atenção?  </w:t>
      </w:r>
    </w:p>
    <w:p w14:paraId="59FC0EB9" w14:textId="6FAD9C20" w:rsidR="008D7E20" w:rsidRPr="005C0170" w:rsidRDefault="008D7E20"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Quando passamos a trabalhar com o CAR a nossa equipe passou a estudar sobre a sua importância, fizemos curso. Quando foi em 2013/2014 a </w:t>
      </w:r>
      <w:r w:rsidR="009F40A8" w:rsidRPr="005C0170">
        <w:rPr>
          <w:rFonts w:ascii="Times New Roman" w:hAnsi="Times New Roman" w:cs="Times New Roman"/>
          <w:i/>
          <w:sz w:val="24"/>
          <w:szCs w:val="24"/>
        </w:rPr>
        <w:t>das</w:t>
      </w:r>
      <w:r w:rsidRPr="005C0170">
        <w:rPr>
          <w:rFonts w:ascii="Times New Roman" w:hAnsi="Times New Roman" w:cs="Times New Roman"/>
          <w:i/>
          <w:sz w:val="24"/>
          <w:szCs w:val="24"/>
        </w:rPr>
        <w:t xml:space="preserve"> fez uma parceria com o Ministério do Meio Ambiente e então conseguimos trabalhar num projeto de educadores ambientais e tinha o CAR como tema e então desenvolvemos esse trabalho. De formação de educação ambiental e trabalhar o CAR nessa direção, foi um momento importante de diálogo e construímos uma proposta para o CAR, montar oficinas, mas não foi pra frente e foi um momento bem crítico. Outro ponto foi no ambiente do sistema estadual de agricultura e para o CAR identificamos a baixa adesão, e para o CAR PCT era preciso entender os limites dos territórios, tem essa fundamentação que não é o mesmo limite territorial dos assentamentos, e sinto essa dificuldade dos profissionais que não possuem essa compreensão e acho que é crítico. Para os PCTs essa compreensão dos limites não é a mesma e precisamos compreender isso, essa falta de compreensão por parte das instituições </w:t>
      </w:r>
      <w:r w:rsidR="00180D8B" w:rsidRPr="005C0170">
        <w:rPr>
          <w:rFonts w:ascii="Times New Roman" w:hAnsi="Times New Roman" w:cs="Times New Roman"/>
          <w:i/>
          <w:sz w:val="24"/>
          <w:szCs w:val="24"/>
        </w:rPr>
        <w:t>eu considero uma coisa crítica.</w:t>
      </w:r>
    </w:p>
    <w:p w14:paraId="35CDC05A" w14:textId="0C90B6B5" w:rsidR="008D7E20" w:rsidRPr="005C0170" w:rsidRDefault="00A63F5B" w:rsidP="005C0170">
      <w:pPr>
        <w:spacing w:after="0" w:line="372"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8D7E20" w:rsidRPr="005C0170">
        <w:rPr>
          <w:rFonts w:ascii="Times New Roman" w:hAnsi="Times New Roman" w:cs="Times New Roman"/>
          <w:i/>
          <w:sz w:val="24"/>
          <w:szCs w:val="24"/>
        </w:rPr>
        <w:t>: Pensando na história da sua instituição e na sua história profissional, teve algum evento que mudou sua forma de ver o CAR? Pode ser um projeto de sucesso, ou de fracasso, algo que foi uma oportunidade de pensar a atividade.</w:t>
      </w:r>
    </w:p>
    <w:p w14:paraId="75DDC195" w14:textId="01062FDD" w:rsidR="008D7E20" w:rsidRPr="005C0170" w:rsidRDefault="008D7E20" w:rsidP="005C0170">
      <w:pPr>
        <w:spacing w:after="0" w:line="372"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w:t>
      </w:r>
      <w:r w:rsidR="00054F4B" w:rsidRPr="005C0170">
        <w:rPr>
          <w:rFonts w:ascii="Times New Roman" w:hAnsi="Times New Roman" w:cs="Times New Roman"/>
          <w:i/>
          <w:sz w:val="24"/>
          <w:szCs w:val="24"/>
        </w:rPr>
        <w:t xml:space="preserve"> A secretaria</w:t>
      </w:r>
      <w:r w:rsidRPr="005C0170">
        <w:rPr>
          <w:rFonts w:ascii="Times New Roman" w:hAnsi="Times New Roman" w:cs="Times New Roman"/>
          <w:i/>
          <w:sz w:val="24"/>
          <w:szCs w:val="24"/>
        </w:rPr>
        <w:t xml:space="preserve"> em sua trajetória vem trabalhando com movimentos de agricultura e no ano de 86, a secretaria passou a ser uma secretaria de agricultura e reforma agrária por dois anos e alguns elementos e ajustes foram feitos naquela conjuntura.  Durante esse período o que me animou foi trabalhar com esse sentimento com inserção dessas populações indígenas e tradicionais, que não era com tanta </w:t>
      </w:r>
      <w:r w:rsidR="00F515C5" w:rsidRPr="005C0170">
        <w:rPr>
          <w:rFonts w:ascii="Times New Roman" w:hAnsi="Times New Roman" w:cs="Times New Roman"/>
          <w:i/>
          <w:sz w:val="24"/>
          <w:szCs w:val="24"/>
        </w:rPr>
        <w:t>evidência</w:t>
      </w:r>
      <w:r w:rsidRPr="005C0170">
        <w:rPr>
          <w:rFonts w:ascii="Times New Roman" w:hAnsi="Times New Roman" w:cs="Times New Roman"/>
          <w:i/>
          <w:sz w:val="24"/>
          <w:szCs w:val="24"/>
        </w:rPr>
        <w:t>, mas já incluía e meu força e animo de que era possível fazer esse trabalho. Depois disso, em 89, eu fui para a área de economia mudei de estado e fui transitando. O meu retorno a essa questão profissionalmente fui convidado p</w:t>
      </w:r>
      <w:r w:rsidR="009F40A8" w:rsidRPr="005C0170">
        <w:rPr>
          <w:rFonts w:ascii="Times New Roman" w:hAnsi="Times New Roman" w:cs="Times New Roman"/>
          <w:i/>
          <w:sz w:val="24"/>
          <w:szCs w:val="24"/>
        </w:rPr>
        <w:t>das</w:t>
      </w:r>
      <w:r w:rsidR="006B624C" w:rsidRPr="005C0170">
        <w:rPr>
          <w:rFonts w:ascii="Times New Roman" w:hAnsi="Times New Roman" w:cs="Times New Roman"/>
          <w:i/>
          <w:sz w:val="24"/>
          <w:szCs w:val="24"/>
        </w:rPr>
        <w:t xml:space="preserve"> a SDA e vejo como desafiador.</w:t>
      </w:r>
    </w:p>
    <w:p w14:paraId="017F0B3B" w14:textId="0F70D5D4" w:rsidR="00353CC6" w:rsidRPr="00774E3E" w:rsidRDefault="003C3BCB" w:rsidP="005C0170">
      <w:pPr>
        <w:spacing w:after="0" w:line="372" w:lineRule="auto"/>
        <w:ind w:firstLine="709"/>
        <w:jc w:val="both"/>
        <w:rPr>
          <w:rFonts w:ascii="Times New Roman" w:hAnsi="Times New Roman" w:cs="Times New Roman"/>
          <w:bCs/>
          <w:sz w:val="24"/>
          <w:szCs w:val="24"/>
        </w:rPr>
      </w:pPr>
      <w:r w:rsidRPr="00774E3E">
        <w:rPr>
          <w:rFonts w:ascii="Times New Roman" w:hAnsi="Times New Roman" w:cs="Times New Roman"/>
          <w:sz w:val="24"/>
          <w:szCs w:val="24"/>
          <w:lang w:eastAsia="pt-BR"/>
        </w:rPr>
        <w:t>Sobre o primeiro questionamento</w:t>
      </w:r>
      <w:r w:rsidR="008A4824" w:rsidRPr="00774E3E">
        <w:rPr>
          <w:rFonts w:ascii="Times New Roman" w:hAnsi="Times New Roman" w:cs="Times New Roman"/>
          <w:sz w:val="24"/>
          <w:szCs w:val="24"/>
          <w:lang w:eastAsia="pt-BR"/>
        </w:rPr>
        <w:t>, se poderiam identificar quem é o cliente típico da instituição e q</w:t>
      </w:r>
      <w:r w:rsidR="00782F6D" w:rsidRPr="00774E3E">
        <w:rPr>
          <w:rFonts w:ascii="Times New Roman" w:hAnsi="Times New Roman" w:cs="Times New Roman"/>
          <w:sz w:val="24"/>
          <w:szCs w:val="24"/>
          <w:lang w:eastAsia="pt-BR"/>
        </w:rPr>
        <w:t xml:space="preserve">ual </w:t>
      </w:r>
      <w:r w:rsidR="00A14B21" w:rsidRPr="00774E3E">
        <w:rPr>
          <w:rFonts w:ascii="Times New Roman" w:hAnsi="Times New Roman" w:cs="Times New Roman"/>
          <w:sz w:val="24"/>
          <w:szCs w:val="24"/>
          <w:lang w:eastAsia="pt-BR"/>
        </w:rPr>
        <w:t>cidadã</w:t>
      </w:r>
      <w:r w:rsidR="00782F6D" w:rsidRPr="00774E3E">
        <w:rPr>
          <w:rFonts w:ascii="Times New Roman" w:hAnsi="Times New Roman" w:cs="Times New Roman"/>
          <w:sz w:val="24"/>
          <w:szCs w:val="24"/>
          <w:lang w:eastAsia="pt-BR"/>
        </w:rPr>
        <w:t>o</w:t>
      </w:r>
      <w:r w:rsidR="00A14B21" w:rsidRPr="00774E3E">
        <w:rPr>
          <w:rFonts w:ascii="Times New Roman" w:hAnsi="Times New Roman" w:cs="Times New Roman"/>
          <w:sz w:val="24"/>
          <w:szCs w:val="24"/>
          <w:lang w:eastAsia="pt-BR"/>
        </w:rPr>
        <w:t xml:space="preserve"> costumam atender,</w:t>
      </w:r>
      <w:r w:rsidR="008A4824" w:rsidRPr="00774E3E">
        <w:rPr>
          <w:rFonts w:ascii="Times New Roman" w:hAnsi="Times New Roman" w:cs="Times New Roman"/>
          <w:sz w:val="24"/>
          <w:szCs w:val="24"/>
          <w:lang w:eastAsia="pt-BR"/>
        </w:rPr>
        <w:t xml:space="preserve"> as respostas trazem considerações importantes. Os órgãos gestores do CAR no Paraná, Ceará e Maranhão possuem um setor </w:t>
      </w:r>
      <w:r w:rsidR="00781AB4" w:rsidRPr="00774E3E">
        <w:rPr>
          <w:rFonts w:ascii="Times New Roman" w:hAnsi="Times New Roman" w:cs="Times New Roman"/>
          <w:sz w:val="24"/>
          <w:szCs w:val="24"/>
          <w:lang w:eastAsia="pt-BR"/>
        </w:rPr>
        <w:t>no âmbito de sua estrutura, que tem como competência tratar de questões relacionadas a territórios tradicionais</w:t>
      </w:r>
      <w:r w:rsidR="00782F6D" w:rsidRPr="00774E3E">
        <w:rPr>
          <w:rFonts w:ascii="Times New Roman" w:hAnsi="Times New Roman" w:cs="Times New Roman"/>
          <w:sz w:val="24"/>
          <w:szCs w:val="24"/>
          <w:lang w:eastAsia="pt-BR"/>
        </w:rPr>
        <w:t xml:space="preserve"> e </w:t>
      </w:r>
      <w:r w:rsidR="00782F6D" w:rsidRPr="00774E3E">
        <w:rPr>
          <w:rFonts w:ascii="Times New Roman" w:hAnsi="Times New Roman" w:cs="Times New Roman"/>
          <w:sz w:val="24"/>
          <w:szCs w:val="24"/>
          <w:lang w:eastAsia="pt-BR"/>
        </w:rPr>
        <w:lastRenderedPageBreak/>
        <w:t>com isso receberam a incumbência de trabalhar com o CAR de territórios tradicionais. Apenas esses três estados citaram o público de territórios tradicionais como um cliente típico do órgão estadual, apesar dos territó</w:t>
      </w:r>
      <w:r w:rsidR="002E77DE" w:rsidRPr="00774E3E">
        <w:rPr>
          <w:rFonts w:ascii="Times New Roman" w:hAnsi="Times New Roman" w:cs="Times New Roman"/>
          <w:sz w:val="24"/>
          <w:szCs w:val="24"/>
          <w:lang w:eastAsia="pt-BR"/>
        </w:rPr>
        <w:t xml:space="preserve">rios tradicionais sofrerem os impactos e benefícios da </w:t>
      </w:r>
      <w:r w:rsidR="002E77DE" w:rsidRPr="00774E3E">
        <w:rPr>
          <w:rFonts w:ascii="Times New Roman" w:hAnsi="Times New Roman" w:cs="Times New Roman"/>
          <w:bCs/>
          <w:sz w:val="24"/>
          <w:szCs w:val="24"/>
        </w:rPr>
        <w:t>implementação de políticas ambientais e agrárias estatais sobre</w:t>
      </w:r>
      <w:r w:rsidR="00B87F36" w:rsidRPr="00774E3E">
        <w:rPr>
          <w:rFonts w:ascii="Times New Roman" w:hAnsi="Times New Roman" w:cs="Times New Roman"/>
          <w:bCs/>
          <w:sz w:val="24"/>
          <w:szCs w:val="24"/>
        </w:rPr>
        <w:t xml:space="preserve"> seus territórios. Os outros três gestores estaduais (Bahia, Paraná e Minas Gerais) relataram que o cliente típico da instituição são consultores de agricultores, proprietários e possuidores do agronegócio, técnicos da órgãos e instituições de assistência técnica e empreendedores. </w:t>
      </w:r>
    </w:p>
    <w:p w14:paraId="53F4F127" w14:textId="0035156D" w:rsidR="00935708" w:rsidRPr="00774E3E" w:rsidRDefault="00353CC6" w:rsidP="005C0170">
      <w:pPr>
        <w:spacing w:after="0" w:line="372" w:lineRule="auto"/>
        <w:ind w:firstLine="709"/>
        <w:jc w:val="both"/>
        <w:rPr>
          <w:rFonts w:ascii="Times New Roman" w:hAnsi="Times New Roman" w:cs="Times New Roman"/>
          <w:bCs/>
          <w:sz w:val="24"/>
          <w:szCs w:val="24"/>
        </w:rPr>
      </w:pPr>
      <w:r w:rsidRPr="00774E3E">
        <w:rPr>
          <w:rFonts w:ascii="Times New Roman" w:hAnsi="Times New Roman" w:cs="Times New Roman"/>
          <w:bCs/>
          <w:sz w:val="24"/>
          <w:szCs w:val="24"/>
        </w:rPr>
        <w:t>Portanto, esses r</w:t>
      </w:r>
      <w:r w:rsidR="003C3144">
        <w:rPr>
          <w:rFonts w:ascii="Times New Roman" w:hAnsi="Times New Roman" w:cs="Times New Roman"/>
          <w:bCs/>
          <w:sz w:val="24"/>
          <w:szCs w:val="24"/>
        </w:rPr>
        <w:t>elatos, somados ao resultado do questionário</w:t>
      </w:r>
      <w:r w:rsidRPr="00774E3E">
        <w:rPr>
          <w:rFonts w:ascii="Times New Roman" w:hAnsi="Times New Roman" w:cs="Times New Roman"/>
          <w:bCs/>
          <w:sz w:val="24"/>
          <w:szCs w:val="24"/>
        </w:rPr>
        <w:t xml:space="preserve">, que </w:t>
      </w:r>
      <w:r w:rsidR="005D040E" w:rsidRPr="00774E3E">
        <w:rPr>
          <w:rFonts w:ascii="Times New Roman" w:hAnsi="Times New Roman" w:cs="Times New Roman"/>
          <w:bCs/>
          <w:sz w:val="24"/>
          <w:szCs w:val="24"/>
        </w:rPr>
        <w:t xml:space="preserve">trouxe como resultado que </w:t>
      </w:r>
      <w:r w:rsidR="00D738F6" w:rsidRPr="00774E3E">
        <w:rPr>
          <w:rFonts w:ascii="Times New Roman" w:hAnsi="Times New Roman" w:cs="Times New Roman"/>
          <w:bCs/>
          <w:sz w:val="24"/>
          <w:szCs w:val="24"/>
        </w:rPr>
        <w:t>grande maio</w:t>
      </w:r>
      <w:r w:rsidR="009F40A8" w:rsidRPr="00774E3E">
        <w:rPr>
          <w:rFonts w:ascii="Times New Roman" w:hAnsi="Times New Roman" w:cs="Times New Roman"/>
          <w:bCs/>
          <w:sz w:val="24"/>
          <w:szCs w:val="24"/>
        </w:rPr>
        <w:t>r</w:t>
      </w:r>
      <w:r w:rsidR="00D738F6" w:rsidRPr="00774E3E">
        <w:rPr>
          <w:rFonts w:ascii="Times New Roman" w:hAnsi="Times New Roman" w:cs="Times New Roman"/>
          <w:bCs/>
          <w:sz w:val="24"/>
          <w:szCs w:val="24"/>
        </w:rPr>
        <w:t>ia das UFs n</w:t>
      </w:r>
      <w:r w:rsidR="005D040E" w:rsidRPr="00774E3E">
        <w:rPr>
          <w:rFonts w:ascii="Times New Roman" w:hAnsi="Times New Roman" w:cs="Times New Roman"/>
          <w:bCs/>
          <w:sz w:val="24"/>
          <w:szCs w:val="24"/>
        </w:rPr>
        <w:t xml:space="preserve">ão possui uma equipe específica para tratar da temática do CAR em territórios tradicionais, evidencia que a depender </w:t>
      </w:r>
      <w:r w:rsidRPr="00774E3E">
        <w:rPr>
          <w:rFonts w:ascii="Times New Roman" w:hAnsi="Times New Roman" w:cs="Times New Roman"/>
          <w:bCs/>
          <w:sz w:val="24"/>
          <w:szCs w:val="24"/>
        </w:rPr>
        <w:t>da maneira como um serviço</w:t>
      </w:r>
      <w:r w:rsidR="00935708" w:rsidRPr="00774E3E">
        <w:rPr>
          <w:rFonts w:ascii="Times New Roman" w:hAnsi="Times New Roman" w:cs="Times New Roman"/>
          <w:bCs/>
          <w:sz w:val="24"/>
          <w:szCs w:val="24"/>
        </w:rPr>
        <w:t xml:space="preserve"> público é implementado, podem surgir obstáculos </w:t>
      </w:r>
      <w:r w:rsidRPr="00774E3E">
        <w:rPr>
          <w:rFonts w:ascii="Times New Roman" w:hAnsi="Times New Roman" w:cs="Times New Roman"/>
          <w:bCs/>
          <w:sz w:val="24"/>
          <w:szCs w:val="24"/>
        </w:rPr>
        <w:t>ou critérios de s</w:t>
      </w:r>
      <w:r w:rsidR="00935708" w:rsidRPr="00774E3E">
        <w:rPr>
          <w:rFonts w:ascii="Times New Roman" w:hAnsi="Times New Roman" w:cs="Times New Roman"/>
          <w:bCs/>
          <w:sz w:val="24"/>
          <w:szCs w:val="24"/>
        </w:rPr>
        <w:t>eleção não formalmente estabelecidos, que atingem em especial segmentos sociais em geral marginalizados ou com histórico de exclusão. Dessa forma:</w:t>
      </w:r>
    </w:p>
    <w:p w14:paraId="71163BAA" w14:textId="6566F10C" w:rsidR="00054F4B" w:rsidRDefault="00054F4B" w:rsidP="005C0170">
      <w:pPr>
        <w:spacing w:after="0" w:line="240" w:lineRule="auto"/>
        <w:ind w:left="2268"/>
        <w:jc w:val="both"/>
        <w:rPr>
          <w:rFonts w:ascii="Times New Roman" w:hAnsi="Times New Roman" w:cs="Times New Roman"/>
          <w:bCs/>
          <w:sz w:val="24"/>
          <w:szCs w:val="24"/>
        </w:rPr>
      </w:pPr>
    </w:p>
    <w:p w14:paraId="39DB9AE2" w14:textId="385EC8AF" w:rsidR="007B7599" w:rsidRPr="00353CC6" w:rsidRDefault="00353CC6" w:rsidP="00054F4B">
      <w:pPr>
        <w:spacing w:after="0" w:line="240" w:lineRule="auto"/>
        <w:ind w:left="2268"/>
        <w:jc w:val="both"/>
        <w:rPr>
          <w:rFonts w:ascii="Times New Roman" w:hAnsi="Times New Roman" w:cs="Times New Roman"/>
          <w:bCs/>
          <w:sz w:val="24"/>
          <w:szCs w:val="24"/>
        </w:rPr>
      </w:pPr>
      <w:r w:rsidRPr="00935708">
        <w:rPr>
          <w:rFonts w:ascii="Times New Roman" w:hAnsi="Times New Roman" w:cs="Times New Roman"/>
        </w:rPr>
        <w:t>Em</w:t>
      </w:r>
      <w:r w:rsidR="00054F4B">
        <w:rPr>
          <w:rFonts w:ascii="Times New Roman" w:hAnsi="Times New Roman" w:cs="Times New Roman"/>
        </w:rPr>
        <w:t xml:space="preserve"> </w:t>
      </w:r>
      <w:r w:rsidRPr="00935708">
        <w:rPr>
          <w:rFonts w:ascii="Times New Roman" w:hAnsi="Times New Roman" w:cs="Times New Roman"/>
        </w:rPr>
        <w:t>uma sociedade socioeconomicamente muito desigual, esses processos podem promover uma</w:t>
      </w:r>
      <w:r w:rsidR="00054F4B">
        <w:rPr>
          <w:rFonts w:ascii="Times New Roman" w:hAnsi="Times New Roman" w:cs="Times New Roman"/>
        </w:rPr>
        <w:t xml:space="preserve"> </w:t>
      </w:r>
      <w:r w:rsidRPr="00935708">
        <w:rPr>
          <w:rFonts w:ascii="Times New Roman" w:hAnsi="Times New Roman" w:cs="Times New Roman"/>
        </w:rPr>
        <w:t xml:space="preserve">acumulação de desvantagens (em que se somam desigualdades prévias às oriundas do próprio processo de implementação) e </w:t>
      </w:r>
      <w:r w:rsidR="00222BF5" w:rsidRPr="00935708">
        <w:rPr>
          <w:rFonts w:ascii="Times New Roman" w:hAnsi="Times New Roman" w:cs="Times New Roman"/>
        </w:rPr>
        <w:t>déficit</w:t>
      </w:r>
      <w:r w:rsidRPr="00935708">
        <w:rPr>
          <w:rFonts w:ascii="Times New Roman" w:hAnsi="Times New Roman" w:cs="Times New Roman"/>
        </w:rPr>
        <w:t xml:space="preserve"> de atenção, cobertura e cuidado sobre alguns grupos populacionais específicos, como negros, mulheres, jovens, pobres, entre outros. Assim, nesta chave de análise, as dinâmicas inerentes à implementação podem colocar em risco a produção de uma justiça distributiva na alocação dos bens e serviços públicos oferecidos, prejudicando, sobremaneira, os mais neces</w:t>
      </w:r>
      <w:r w:rsidR="00935708">
        <w:rPr>
          <w:rFonts w:ascii="Times New Roman" w:hAnsi="Times New Roman" w:cs="Times New Roman"/>
        </w:rPr>
        <w:t>sitados</w:t>
      </w:r>
      <w:r w:rsidR="009F40A8">
        <w:rPr>
          <w:rFonts w:ascii="Times New Roman" w:hAnsi="Times New Roman" w:cs="Times New Roman"/>
        </w:rPr>
        <w:t>.</w:t>
      </w:r>
      <w:r w:rsidR="00935708">
        <w:rPr>
          <w:rFonts w:ascii="Times New Roman" w:hAnsi="Times New Roman" w:cs="Times New Roman"/>
        </w:rPr>
        <w:t xml:space="preserve"> (</w:t>
      </w:r>
      <w:r w:rsidR="00054F4B">
        <w:rPr>
          <w:rFonts w:ascii="Times New Roman" w:hAnsi="Times New Roman" w:cs="Times New Roman"/>
        </w:rPr>
        <w:t>CARDENAS</w:t>
      </w:r>
      <w:r w:rsidR="00935708">
        <w:rPr>
          <w:rFonts w:ascii="Times New Roman" w:hAnsi="Times New Roman" w:cs="Times New Roman"/>
        </w:rPr>
        <w:t xml:space="preserve"> </w:t>
      </w:r>
      <w:r w:rsidR="00935708" w:rsidRPr="005C0170">
        <w:rPr>
          <w:rFonts w:ascii="Times New Roman" w:hAnsi="Times New Roman" w:cs="Times New Roman"/>
          <w:i/>
          <w:iCs/>
        </w:rPr>
        <w:t>et al</w:t>
      </w:r>
      <w:r w:rsidR="00935708">
        <w:rPr>
          <w:rFonts w:ascii="Times New Roman" w:hAnsi="Times New Roman" w:cs="Times New Roman"/>
        </w:rPr>
        <w:t>., 2010</w:t>
      </w:r>
      <w:r w:rsidR="009F40A8">
        <w:rPr>
          <w:rFonts w:ascii="Times New Roman" w:hAnsi="Times New Roman" w:cs="Times New Roman"/>
        </w:rPr>
        <w:t>,</w:t>
      </w:r>
      <w:r w:rsidR="00935708">
        <w:rPr>
          <w:rFonts w:ascii="Times New Roman" w:hAnsi="Times New Roman" w:cs="Times New Roman"/>
        </w:rPr>
        <w:t xml:space="preserve"> </w:t>
      </w:r>
      <w:r w:rsidR="009F40A8">
        <w:rPr>
          <w:rFonts w:ascii="Times New Roman" w:hAnsi="Times New Roman" w:cs="Times New Roman"/>
        </w:rPr>
        <w:t>in</w:t>
      </w:r>
      <w:r w:rsidR="00935708">
        <w:rPr>
          <w:rFonts w:ascii="Times New Roman" w:hAnsi="Times New Roman" w:cs="Times New Roman"/>
        </w:rPr>
        <w:t xml:space="preserve"> </w:t>
      </w:r>
      <w:r w:rsidR="00054F4B">
        <w:rPr>
          <w:rFonts w:ascii="Times New Roman" w:hAnsi="Times New Roman" w:cs="Times New Roman"/>
        </w:rPr>
        <w:t>PIRES</w:t>
      </w:r>
      <w:r w:rsidR="00935708">
        <w:rPr>
          <w:rFonts w:ascii="Times New Roman" w:hAnsi="Times New Roman" w:cs="Times New Roman"/>
        </w:rPr>
        <w:t xml:space="preserve">, 2019). </w:t>
      </w:r>
    </w:p>
    <w:p w14:paraId="136E3AFE" w14:textId="62E45A8B" w:rsidR="009D2FED" w:rsidRPr="00D90D38" w:rsidRDefault="009D2FED" w:rsidP="005C0170">
      <w:pPr>
        <w:spacing w:after="0" w:line="240" w:lineRule="auto"/>
        <w:ind w:left="2268"/>
        <w:jc w:val="both"/>
        <w:rPr>
          <w:rFonts w:ascii="Times New Roman" w:hAnsi="Times New Roman" w:cs="Times New Roman"/>
          <w:i/>
        </w:rPr>
      </w:pPr>
    </w:p>
    <w:p w14:paraId="6D726D98" w14:textId="7710DA2C" w:rsidR="009D2FED" w:rsidRPr="00AE099F" w:rsidRDefault="00AE099F" w:rsidP="005C0170">
      <w:pPr>
        <w:spacing w:after="0" w:line="372" w:lineRule="auto"/>
        <w:ind w:firstLine="709"/>
        <w:jc w:val="both"/>
        <w:rPr>
          <w:rFonts w:ascii="Times New Roman" w:hAnsi="Times New Roman" w:cs="Times New Roman"/>
          <w:bCs/>
          <w:sz w:val="24"/>
          <w:szCs w:val="24"/>
        </w:rPr>
      </w:pPr>
      <w:r>
        <w:rPr>
          <w:rFonts w:ascii="Times New Roman" w:hAnsi="Times New Roman" w:cs="Times New Roman"/>
          <w:bCs/>
          <w:sz w:val="24"/>
          <w:szCs w:val="24"/>
        </w:rPr>
        <w:t>Na publicação Im</w:t>
      </w:r>
      <w:r w:rsidR="008B5D8A">
        <w:rPr>
          <w:rFonts w:ascii="Times New Roman" w:hAnsi="Times New Roman" w:cs="Times New Roman"/>
          <w:bCs/>
          <w:sz w:val="24"/>
          <w:szCs w:val="24"/>
        </w:rPr>
        <w:t>plementando Desigualdades (PIRES</w:t>
      </w:r>
      <w:r>
        <w:rPr>
          <w:rFonts w:ascii="Times New Roman" w:hAnsi="Times New Roman" w:cs="Times New Roman"/>
          <w:bCs/>
          <w:sz w:val="24"/>
          <w:szCs w:val="24"/>
        </w:rPr>
        <w:t xml:space="preserve">, 2019), em sua introdução, o </w:t>
      </w:r>
      <w:r w:rsidR="00F00D78">
        <w:rPr>
          <w:rFonts w:ascii="Times New Roman" w:hAnsi="Times New Roman" w:cs="Times New Roman"/>
          <w:bCs/>
          <w:sz w:val="24"/>
          <w:szCs w:val="24"/>
        </w:rPr>
        <w:t>autor reúne</w:t>
      </w:r>
      <w:r>
        <w:rPr>
          <w:rFonts w:ascii="Times New Roman" w:hAnsi="Times New Roman" w:cs="Times New Roman"/>
          <w:bCs/>
          <w:sz w:val="24"/>
          <w:szCs w:val="24"/>
        </w:rPr>
        <w:t xml:space="preserve"> um </w:t>
      </w:r>
      <w:r w:rsidRPr="00AE099F">
        <w:rPr>
          <w:rFonts w:ascii="Times New Roman" w:hAnsi="Times New Roman" w:cs="Times New Roman"/>
          <w:bCs/>
          <w:sz w:val="24"/>
          <w:szCs w:val="24"/>
        </w:rPr>
        <w:t>conjunto de reflexões teóricas e empíricas resultado de uma análise comparativa de casos avaliados para à sistematização dos mecanismos e riscos de reprodução de desigualdades observados empiricamente nos processos de implementação de políticas públicas estudados p</w:t>
      </w:r>
      <w:r w:rsidR="00F00D78">
        <w:rPr>
          <w:rFonts w:ascii="Times New Roman" w:hAnsi="Times New Roman" w:cs="Times New Roman"/>
          <w:bCs/>
          <w:sz w:val="24"/>
          <w:szCs w:val="24"/>
        </w:rPr>
        <w:t>elo amplo grupo de autores que compõem a</w:t>
      </w:r>
      <w:r w:rsidRPr="00AE099F">
        <w:rPr>
          <w:rFonts w:ascii="Times New Roman" w:hAnsi="Times New Roman" w:cs="Times New Roman"/>
          <w:bCs/>
          <w:sz w:val="24"/>
          <w:szCs w:val="24"/>
        </w:rPr>
        <w:t xml:space="preserve"> obra. </w:t>
      </w:r>
      <w:r w:rsidR="00F00D78">
        <w:rPr>
          <w:rFonts w:ascii="Times New Roman" w:hAnsi="Times New Roman" w:cs="Times New Roman"/>
          <w:bCs/>
          <w:sz w:val="24"/>
          <w:szCs w:val="24"/>
        </w:rPr>
        <w:t xml:space="preserve">De acordo com o autor, </w:t>
      </w:r>
      <w:r w:rsidR="00D00F33">
        <w:rPr>
          <w:rFonts w:ascii="Times New Roman" w:hAnsi="Times New Roman" w:cs="Times New Roman"/>
          <w:bCs/>
          <w:sz w:val="24"/>
          <w:szCs w:val="24"/>
        </w:rPr>
        <w:t>a</w:t>
      </w:r>
      <w:r w:rsidRPr="00AE099F">
        <w:rPr>
          <w:rFonts w:ascii="Times New Roman" w:hAnsi="Times New Roman" w:cs="Times New Roman"/>
          <w:bCs/>
          <w:sz w:val="24"/>
          <w:szCs w:val="24"/>
        </w:rPr>
        <w:t xml:space="preserve"> análise </w:t>
      </w:r>
      <w:r w:rsidR="00D00F33">
        <w:rPr>
          <w:rFonts w:ascii="Times New Roman" w:hAnsi="Times New Roman" w:cs="Times New Roman"/>
          <w:bCs/>
          <w:sz w:val="24"/>
          <w:szCs w:val="24"/>
        </w:rPr>
        <w:t xml:space="preserve">identificou objetivos formais/declarados de </w:t>
      </w:r>
      <w:r w:rsidR="00D00F33" w:rsidRPr="00AE099F">
        <w:rPr>
          <w:rFonts w:ascii="Times New Roman" w:hAnsi="Times New Roman" w:cs="Times New Roman"/>
          <w:bCs/>
          <w:sz w:val="24"/>
          <w:szCs w:val="24"/>
        </w:rPr>
        <w:t>políticas/serviços,</w:t>
      </w:r>
      <w:r w:rsidR="00D00F33">
        <w:rPr>
          <w:rFonts w:ascii="Times New Roman" w:hAnsi="Times New Roman" w:cs="Times New Roman"/>
          <w:bCs/>
          <w:sz w:val="24"/>
          <w:szCs w:val="24"/>
        </w:rPr>
        <w:t xml:space="preserve"> além d</w:t>
      </w:r>
      <w:r w:rsidRPr="00AE099F">
        <w:rPr>
          <w:rFonts w:ascii="Times New Roman" w:hAnsi="Times New Roman" w:cs="Times New Roman"/>
          <w:bCs/>
          <w:sz w:val="24"/>
          <w:szCs w:val="24"/>
        </w:rPr>
        <w:t>os efeitos não pretendidos observados nos estudos de caso e</w:t>
      </w:r>
      <w:r w:rsidR="00D00F33">
        <w:rPr>
          <w:rFonts w:ascii="Times New Roman" w:hAnsi="Times New Roman" w:cs="Times New Roman"/>
          <w:bCs/>
          <w:sz w:val="24"/>
          <w:szCs w:val="24"/>
        </w:rPr>
        <w:t xml:space="preserve"> os mecanismos que causaram isso durante o processo de implementação. Após essa etapa, foram analisadas </w:t>
      </w:r>
      <w:r w:rsidRPr="00AE099F">
        <w:rPr>
          <w:rFonts w:ascii="Times New Roman" w:hAnsi="Times New Roman" w:cs="Times New Roman"/>
          <w:bCs/>
          <w:sz w:val="24"/>
          <w:szCs w:val="24"/>
        </w:rPr>
        <w:t xml:space="preserve">as relações entre os mecanismos e os efeitos observados, buscando identificar os principais padrões </w:t>
      </w:r>
      <w:r w:rsidR="00D00F33">
        <w:rPr>
          <w:rFonts w:ascii="Times New Roman" w:hAnsi="Times New Roman" w:cs="Times New Roman"/>
          <w:bCs/>
          <w:sz w:val="24"/>
          <w:szCs w:val="24"/>
        </w:rPr>
        <w:t xml:space="preserve">desse conjunto diverso de casos e assim </w:t>
      </w:r>
      <w:r w:rsidRPr="00AE099F">
        <w:rPr>
          <w:rFonts w:ascii="Times New Roman" w:hAnsi="Times New Roman" w:cs="Times New Roman"/>
          <w:bCs/>
          <w:sz w:val="24"/>
          <w:szCs w:val="24"/>
        </w:rPr>
        <w:t>visualizar mecanismos que desempenhavam papéis semelhan</w:t>
      </w:r>
      <w:r w:rsidR="00D00F33">
        <w:rPr>
          <w:rFonts w:ascii="Times New Roman" w:hAnsi="Times New Roman" w:cs="Times New Roman"/>
          <w:bCs/>
          <w:sz w:val="24"/>
          <w:szCs w:val="24"/>
        </w:rPr>
        <w:t>tes em diferentes casos (</w:t>
      </w:r>
      <w:r w:rsidRPr="00AE099F">
        <w:rPr>
          <w:rFonts w:ascii="Times New Roman" w:hAnsi="Times New Roman" w:cs="Times New Roman"/>
          <w:bCs/>
          <w:sz w:val="24"/>
          <w:szCs w:val="24"/>
        </w:rPr>
        <w:t xml:space="preserve">áreas de política pública) e situações (dinâmicas de implementação típicas dos governos centrais ou locais). </w:t>
      </w:r>
      <w:r w:rsidR="006B624C">
        <w:rPr>
          <w:rFonts w:ascii="Times New Roman" w:hAnsi="Times New Roman" w:cs="Times New Roman"/>
          <w:bCs/>
          <w:sz w:val="24"/>
          <w:szCs w:val="24"/>
        </w:rPr>
        <w:t xml:space="preserve">Dessa forma, </w:t>
      </w:r>
      <w:r w:rsidR="00561E94">
        <w:rPr>
          <w:rFonts w:ascii="Times New Roman" w:hAnsi="Times New Roman" w:cs="Times New Roman"/>
          <w:bCs/>
          <w:sz w:val="24"/>
          <w:szCs w:val="24"/>
        </w:rPr>
        <w:t xml:space="preserve">Pires (2019) reuniu </w:t>
      </w:r>
      <w:r w:rsidR="005A003B">
        <w:rPr>
          <w:rFonts w:ascii="Times New Roman" w:hAnsi="Times New Roman" w:cs="Times New Roman"/>
          <w:bCs/>
          <w:sz w:val="24"/>
          <w:szCs w:val="24"/>
        </w:rPr>
        <w:t>e analis</w:t>
      </w:r>
      <w:r w:rsidR="00561E94">
        <w:rPr>
          <w:rFonts w:ascii="Times New Roman" w:hAnsi="Times New Roman" w:cs="Times New Roman"/>
          <w:bCs/>
          <w:sz w:val="24"/>
          <w:szCs w:val="24"/>
        </w:rPr>
        <w:t>ou</w:t>
      </w:r>
      <w:r w:rsidR="005A003B">
        <w:rPr>
          <w:rFonts w:ascii="Times New Roman" w:hAnsi="Times New Roman" w:cs="Times New Roman"/>
          <w:bCs/>
          <w:sz w:val="24"/>
          <w:szCs w:val="24"/>
        </w:rPr>
        <w:t xml:space="preserve"> </w:t>
      </w:r>
      <w:r w:rsidRPr="00AE099F">
        <w:rPr>
          <w:rFonts w:ascii="Times New Roman" w:hAnsi="Times New Roman" w:cs="Times New Roman"/>
          <w:bCs/>
          <w:sz w:val="24"/>
          <w:szCs w:val="24"/>
        </w:rPr>
        <w:t xml:space="preserve">mecanismos operantes em dinâmicas de </w:t>
      </w:r>
      <w:r w:rsidRPr="00AE099F">
        <w:rPr>
          <w:rFonts w:ascii="Times New Roman" w:hAnsi="Times New Roman" w:cs="Times New Roman"/>
          <w:bCs/>
          <w:sz w:val="24"/>
          <w:szCs w:val="24"/>
        </w:rPr>
        <w:lastRenderedPageBreak/>
        <w:t xml:space="preserve">implementação de políticas que produzem efeitos materiais e simbólicos </w:t>
      </w:r>
      <w:r w:rsidR="005A003B">
        <w:rPr>
          <w:rFonts w:ascii="Times New Roman" w:hAnsi="Times New Roman" w:cs="Times New Roman"/>
          <w:bCs/>
          <w:sz w:val="24"/>
          <w:szCs w:val="24"/>
        </w:rPr>
        <w:t xml:space="preserve">que atuam para </w:t>
      </w:r>
      <w:r w:rsidRPr="00AE099F">
        <w:rPr>
          <w:rFonts w:ascii="Times New Roman" w:hAnsi="Times New Roman" w:cs="Times New Roman"/>
          <w:bCs/>
          <w:sz w:val="24"/>
          <w:szCs w:val="24"/>
        </w:rPr>
        <w:t>perpetuação de desigu</w:t>
      </w:r>
      <w:r w:rsidR="00E96E29">
        <w:rPr>
          <w:rFonts w:ascii="Times New Roman" w:hAnsi="Times New Roman" w:cs="Times New Roman"/>
          <w:bCs/>
          <w:sz w:val="24"/>
          <w:szCs w:val="24"/>
        </w:rPr>
        <w:t>aldades sociais já existentes</w:t>
      </w:r>
      <w:r w:rsidR="00561E94">
        <w:rPr>
          <w:rFonts w:ascii="Times New Roman" w:hAnsi="Times New Roman" w:cs="Times New Roman"/>
          <w:bCs/>
          <w:sz w:val="24"/>
          <w:szCs w:val="24"/>
        </w:rPr>
        <w:t>, sintetizando-os no esquema</w:t>
      </w:r>
      <w:r w:rsidR="00E96E29">
        <w:rPr>
          <w:rFonts w:ascii="Times New Roman" w:hAnsi="Times New Roman" w:cs="Times New Roman"/>
          <w:bCs/>
          <w:sz w:val="24"/>
          <w:szCs w:val="24"/>
        </w:rPr>
        <w:t xml:space="preserve"> </w:t>
      </w:r>
      <w:r w:rsidR="00561E94">
        <w:rPr>
          <w:rFonts w:ascii="Times New Roman" w:hAnsi="Times New Roman" w:cs="Times New Roman"/>
          <w:bCs/>
          <w:sz w:val="24"/>
          <w:szCs w:val="24"/>
        </w:rPr>
        <w:t>“</w:t>
      </w:r>
      <w:r w:rsidR="00F515C5">
        <w:rPr>
          <w:rFonts w:ascii="Times New Roman" w:hAnsi="Times New Roman" w:cs="Times New Roman"/>
          <w:bCs/>
          <w:sz w:val="24"/>
          <w:szCs w:val="24"/>
        </w:rPr>
        <w:t>Figura</w:t>
      </w:r>
      <w:r w:rsidR="00070908">
        <w:rPr>
          <w:rFonts w:ascii="Times New Roman" w:hAnsi="Times New Roman" w:cs="Times New Roman"/>
          <w:bCs/>
          <w:sz w:val="24"/>
          <w:szCs w:val="24"/>
        </w:rPr>
        <w:t xml:space="preserve"> 1</w:t>
      </w:r>
      <w:r w:rsidR="00561E94">
        <w:rPr>
          <w:rFonts w:ascii="Times New Roman" w:hAnsi="Times New Roman" w:cs="Times New Roman"/>
          <w:bCs/>
          <w:sz w:val="24"/>
          <w:szCs w:val="24"/>
        </w:rPr>
        <w:t>”</w:t>
      </w:r>
      <w:r w:rsidR="00070908">
        <w:rPr>
          <w:rFonts w:ascii="Times New Roman" w:hAnsi="Times New Roman" w:cs="Times New Roman"/>
          <w:bCs/>
          <w:sz w:val="24"/>
          <w:szCs w:val="24"/>
        </w:rPr>
        <w:t>.</w:t>
      </w:r>
    </w:p>
    <w:p w14:paraId="6F331222" w14:textId="202F7E33" w:rsidR="00AE099F" w:rsidRPr="005C0170" w:rsidRDefault="00561E94" w:rsidP="005C0170">
      <w:pPr>
        <w:spacing w:after="0" w:line="240" w:lineRule="auto"/>
        <w:jc w:val="center"/>
        <w:rPr>
          <w:rFonts w:ascii="Times New Roman" w:hAnsi="Times New Roman" w:cs="Times New Roman"/>
        </w:rPr>
      </w:pPr>
      <w:r w:rsidRPr="005C0170">
        <w:rPr>
          <w:rFonts w:ascii="Times New Roman" w:hAnsi="Times New Roman" w:cs="Times New Roman"/>
        </w:rPr>
        <w:t xml:space="preserve">Figura </w:t>
      </w:r>
      <w:r w:rsidR="00054F4B" w:rsidRPr="005C0170">
        <w:rPr>
          <w:rFonts w:ascii="Times New Roman" w:hAnsi="Times New Roman" w:cs="Times New Roman"/>
        </w:rPr>
        <w:t>12</w:t>
      </w:r>
      <w:r w:rsidRPr="005C0170">
        <w:rPr>
          <w:rFonts w:ascii="Times New Roman" w:hAnsi="Times New Roman" w:cs="Times New Roman"/>
        </w:rPr>
        <w:t xml:space="preserve"> – Mecanismos e riscos de reprodução de desigualdades em processos de implementação</w:t>
      </w:r>
    </w:p>
    <w:p w14:paraId="1BC5AA4F" w14:textId="55A3D25F" w:rsidR="00AE099F" w:rsidRPr="00AE099F" w:rsidRDefault="00AE099F" w:rsidP="005C0170">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pt-BR"/>
        </w:rPr>
        <w:drawing>
          <wp:inline distT="0" distB="0" distL="0" distR="0" wp14:anchorId="226A9ADE" wp14:editId="66293359">
            <wp:extent cx="4681855" cy="2789555"/>
            <wp:effectExtent l="0" t="0" r="444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1855" cy="2789555"/>
                    </a:xfrm>
                    <a:prstGeom prst="rect">
                      <a:avLst/>
                    </a:prstGeom>
                    <a:noFill/>
                    <a:ln>
                      <a:noFill/>
                    </a:ln>
                  </pic:spPr>
                </pic:pic>
              </a:graphicData>
            </a:graphic>
          </wp:inline>
        </w:drawing>
      </w:r>
    </w:p>
    <w:p w14:paraId="60E74FEA" w14:textId="10674CD0" w:rsidR="00070908" w:rsidRDefault="00054F4B" w:rsidP="005C0170">
      <w:pPr>
        <w:spacing w:after="0" w:line="240" w:lineRule="auto"/>
        <w:jc w:val="center"/>
        <w:rPr>
          <w:rFonts w:ascii="Times New Roman" w:hAnsi="Times New Roman" w:cs="Times New Roman"/>
        </w:rPr>
      </w:pPr>
      <w:r w:rsidRPr="005C0170">
        <w:rPr>
          <w:rFonts w:ascii="Times New Roman" w:hAnsi="Times New Roman" w:cs="Times New Roman"/>
        </w:rPr>
        <w:t xml:space="preserve">Fonte: </w:t>
      </w:r>
      <w:r w:rsidR="00561E94" w:rsidRPr="005C0170">
        <w:rPr>
          <w:rFonts w:ascii="Times New Roman" w:hAnsi="Times New Roman" w:cs="Times New Roman"/>
        </w:rPr>
        <w:t>Pires, 2019</w:t>
      </w:r>
      <w:r w:rsidRPr="005C0170">
        <w:rPr>
          <w:rFonts w:ascii="Times New Roman" w:hAnsi="Times New Roman" w:cs="Times New Roman"/>
        </w:rPr>
        <w:t>.</w:t>
      </w:r>
    </w:p>
    <w:p w14:paraId="65FA89CC" w14:textId="77777777" w:rsidR="00054F4B" w:rsidRPr="005C0170" w:rsidRDefault="00054F4B" w:rsidP="005C0170">
      <w:pPr>
        <w:spacing w:line="240" w:lineRule="auto"/>
        <w:jc w:val="center"/>
        <w:rPr>
          <w:rFonts w:ascii="Times New Roman" w:hAnsi="Times New Roman" w:cs="Times New Roman"/>
        </w:rPr>
      </w:pPr>
    </w:p>
    <w:p w14:paraId="00B672FA" w14:textId="607A77BE" w:rsidR="00070908" w:rsidRPr="00774E3E" w:rsidRDefault="00070908"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Portanto, apesar d</w:t>
      </w:r>
      <w:r w:rsidR="00561E94" w:rsidRPr="00774E3E">
        <w:rPr>
          <w:rFonts w:ascii="Times New Roman" w:hAnsi="Times New Roman" w:cs="Times New Roman"/>
          <w:bCs/>
          <w:sz w:val="24"/>
          <w:szCs w:val="24"/>
        </w:rPr>
        <w:t xml:space="preserve">e </w:t>
      </w:r>
      <w:r w:rsidRPr="00774E3E">
        <w:rPr>
          <w:rFonts w:ascii="Times New Roman" w:hAnsi="Times New Roman" w:cs="Times New Roman"/>
          <w:bCs/>
          <w:sz w:val="24"/>
          <w:szCs w:val="24"/>
        </w:rPr>
        <w:t xml:space="preserve">as populações tradicionais serem afetadas por grande parte das políticas sociais ambientais e agrárias, do direito legal ao apoio dos órgãos estaduais para todas as etapas do processo de regularização ambiental e da demanda por essas ações por parte de seus movimentos representativos, poucos estados atuaram de maneira significativa na inscrição do CAR desses territórios. Ademais, não são percebidos como clientes típicos e poucas UFs possuem servidores especializados ou específicos para tratar desse tema. </w:t>
      </w:r>
      <w:r w:rsidR="00923B83" w:rsidRPr="00774E3E">
        <w:rPr>
          <w:rFonts w:ascii="Times New Roman" w:hAnsi="Times New Roman" w:cs="Times New Roman"/>
          <w:bCs/>
          <w:sz w:val="24"/>
          <w:szCs w:val="24"/>
        </w:rPr>
        <w:t xml:space="preserve">O fato pode ser encaixado tanto no universo da análise de arranjos e instrumentos de implementação como no universo de análise de práticas de implementação e interações nas linhas de frente do serviço público. </w:t>
      </w:r>
      <w:r w:rsidR="00A84D03" w:rsidRPr="00774E3E">
        <w:rPr>
          <w:rFonts w:ascii="Times New Roman" w:hAnsi="Times New Roman" w:cs="Times New Roman"/>
          <w:bCs/>
          <w:sz w:val="24"/>
          <w:szCs w:val="24"/>
        </w:rPr>
        <w:t xml:space="preserve">Em especial, o histórico de invisibilidade e exclusão de povos e comunidades tradicionais no âmbito das políticas públicas, é reforçado por desequilíbrios de poder, representação institucional e falhas de conectividade e nas resistências e divergências entre o estabelecido nas normativas e as atividades de ação local. </w:t>
      </w:r>
    </w:p>
    <w:p w14:paraId="4E010399" w14:textId="0D8286C8" w:rsidR="00B055E1" w:rsidRPr="00774E3E" w:rsidRDefault="00B055E1"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A respeito do questionamento sobre quais perfis são mais “fáceis” ou “difíceis</w:t>
      </w:r>
      <w:r w:rsidR="00B23174" w:rsidRPr="00774E3E">
        <w:rPr>
          <w:rFonts w:ascii="Times New Roman" w:hAnsi="Times New Roman" w:cs="Times New Roman"/>
          <w:bCs/>
          <w:sz w:val="24"/>
          <w:szCs w:val="24"/>
        </w:rPr>
        <w:t xml:space="preserve">” de atender e sobre reclamações maiores </w:t>
      </w:r>
      <w:r w:rsidR="00561E94" w:rsidRPr="00774E3E">
        <w:rPr>
          <w:rFonts w:ascii="Times New Roman" w:hAnsi="Times New Roman" w:cs="Times New Roman"/>
          <w:bCs/>
          <w:sz w:val="24"/>
          <w:szCs w:val="24"/>
        </w:rPr>
        <w:t xml:space="preserve">acerca de </w:t>
      </w:r>
      <w:r w:rsidR="00B23174" w:rsidRPr="00774E3E">
        <w:rPr>
          <w:rFonts w:ascii="Times New Roman" w:hAnsi="Times New Roman" w:cs="Times New Roman"/>
          <w:bCs/>
          <w:sz w:val="24"/>
          <w:szCs w:val="24"/>
        </w:rPr>
        <w:t xml:space="preserve">algum grupo específico no âmbito das atividades do CAR, </w:t>
      </w:r>
      <w:r w:rsidR="00B32AFB" w:rsidRPr="00774E3E">
        <w:rPr>
          <w:rFonts w:ascii="Times New Roman" w:hAnsi="Times New Roman" w:cs="Times New Roman"/>
          <w:bCs/>
          <w:sz w:val="24"/>
          <w:szCs w:val="24"/>
        </w:rPr>
        <w:t>3 gestores estaduais afirmaram que empreendedores, consultores, instituições de assistência técnica e grandes proprietários possuem mais acesso a informação qualificada, facilitando o atendimento</w:t>
      </w:r>
      <w:r w:rsidR="00561E94" w:rsidRPr="00774E3E">
        <w:rPr>
          <w:rFonts w:ascii="Times New Roman" w:hAnsi="Times New Roman" w:cs="Times New Roman"/>
          <w:bCs/>
          <w:sz w:val="24"/>
          <w:szCs w:val="24"/>
        </w:rPr>
        <w:t>,</w:t>
      </w:r>
      <w:r w:rsidR="00B32AFB" w:rsidRPr="00774E3E">
        <w:rPr>
          <w:rFonts w:ascii="Times New Roman" w:hAnsi="Times New Roman" w:cs="Times New Roman"/>
          <w:bCs/>
          <w:sz w:val="24"/>
          <w:szCs w:val="24"/>
        </w:rPr>
        <w:t xml:space="preserve"> </w:t>
      </w:r>
      <w:r w:rsidR="00F515C5" w:rsidRPr="00774E3E">
        <w:rPr>
          <w:rFonts w:ascii="Times New Roman" w:hAnsi="Times New Roman" w:cs="Times New Roman"/>
          <w:bCs/>
          <w:sz w:val="24"/>
          <w:szCs w:val="24"/>
        </w:rPr>
        <w:t>e</w:t>
      </w:r>
      <w:r w:rsidR="00B32AFB" w:rsidRPr="00774E3E">
        <w:rPr>
          <w:rFonts w:ascii="Times New Roman" w:hAnsi="Times New Roman" w:cs="Times New Roman"/>
          <w:bCs/>
          <w:sz w:val="24"/>
          <w:szCs w:val="24"/>
        </w:rPr>
        <w:t xml:space="preserve"> destacaram que sofrem pressão interna e externa para atender </w:t>
      </w:r>
      <w:r w:rsidR="00561E94" w:rsidRPr="00774E3E">
        <w:rPr>
          <w:rFonts w:ascii="Times New Roman" w:hAnsi="Times New Roman" w:cs="Times New Roman"/>
          <w:bCs/>
          <w:sz w:val="24"/>
          <w:szCs w:val="24"/>
        </w:rPr>
        <w:t>à</w:t>
      </w:r>
      <w:r w:rsidR="00B32AFB" w:rsidRPr="00774E3E">
        <w:rPr>
          <w:rFonts w:ascii="Times New Roman" w:hAnsi="Times New Roman" w:cs="Times New Roman"/>
          <w:bCs/>
          <w:sz w:val="24"/>
          <w:szCs w:val="24"/>
        </w:rPr>
        <w:t xml:space="preserve">s demandas desses públicos. </w:t>
      </w:r>
      <w:r w:rsidR="00EC26AD" w:rsidRPr="00774E3E">
        <w:rPr>
          <w:rFonts w:ascii="Times New Roman" w:hAnsi="Times New Roman" w:cs="Times New Roman"/>
          <w:bCs/>
          <w:sz w:val="24"/>
          <w:szCs w:val="24"/>
        </w:rPr>
        <w:t xml:space="preserve">A respeito dos territórios tradicionais, 3 gestores estaduais mencionaram as dificuldades de atendimento a esse público, destacando a complexidade do </w:t>
      </w:r>
      <w:r w:rsidR="00EC26AD" w:rsidRPr="00774E3E">
        <w:rPr>
          <w:rFonts w:ascii="Times New Roman" w:hAnsi="Times New Roman" w:cs="Times New Roman"/>
          <w:bCs/>
          <w:sz w:val="24"/>
          <w:szCs w:val="24"/>
        </w:rPr>
        <w:lastRenderedPageBreak/>
        <w:t xml:space="preserve">tema, as dificuldades de definir quem seria competente de fato para apoiar as demandas desses segmentos, a falta de informações </w:t>
      </w:r>
      <w:r w:rsidR="00561E94" w:rsidRPr="00774E3E">
        <w:rPr>
          <w:rFonts w:ascii="Times New Roman" w:hAnsi="Times New Roman" w:cs="Times New Roman"/>
          <w:bCs/>
          <w:sz w:val="24"/>
          <w:szCs w:val="24"/>
        </w:rPr>
        <w:t xml:space="preserve">sobre esse público </w:t>
      </w:r>
      <w:r w:rsidR="00EC26AD" w:rsidRPr="00774E3E">
        <w:rPr>
          <w:rFonts w:ascii="Times New Roman" w:hAnsi="Times New Roman" w:cs="Times New Roman"/>
          <w:bCs/>
          <w:sz w:val="24"/>
          <w:szCs w:val="24"/>
        </w:rPr>
        <w:t xml:space="preserve">dentro do órgão e também a falta de informações por parte dos territórios tradicionais, o histórico de invisibilidade e exclusão de povos e comunidades tradicionais, </w:t>
      </w:r>
      <w:r w:rsidR="0094035B" w:rsidRPr="00774E3E">
        <w:rPr>
          <w:rFonts w:ascii="Times New Roman" w:hAnsi="Times New Roman" w:cs="Times New Roman"/>
          <w:bCs/>
          <w:sz w:val="24"/>
          <w:szCs w:val="24"/>
        </w:rPr>
        <w:t>as dificuldades em atender e internalizar no órgão as solicitações desse público e as dificuldades em aplicar as normativas específicas a esse pública.</w:t>
      </w:r>
    </w:p>
    <w:p w14:paraId="4A72768E" w14:textId="2834D17E" w:rsidR="008C4BA3" w:rsidRPr="00774E3E" w:rsidRDefault="008C4BA3"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 xml:space="preserve">Dessa forma, </w:t>
      </w:r>
      <w:r w:rsidR="00DA6045" w:rsidRPr="00774E3E">
        <w:rPr>
          <w:rFonts w:ascii="Times New Roman" w:hAnsi="Times New Roman" w:cs="Times New Roman"/>
          <w:bCs/>
          <w:sz w:val="24"/>
          <w:szCs w:val="24"/>
        </w:rPr>
        <w:t>em suas ações n</w:t>
      </w:r>
      <w:r w:rsidRPr="00774E3E">
        <w:rPr>
          <w:rFonts w:ascii="Times New Roman" w:hAnsi="Times New Roman" w:cs="Times New Roman"/>
          <w:bCs/>
          <w:sz w:val="24"/>
          <w:szCs w:val="24"/>
        </w:rPr>
        <w:t>o processo de implementação de uma política pública, gestores e trabalhadores do serviço público analisam e classificam os usuários. A discricionariedade durante os processos de implementação gera incertezas e dilemas aos gestores e</w:t>
      </w:r>
      <w:r w:rsidR="00561E94" w:rsidRPr="00774E3E">
        <w:rPr>
          <w:rFonts w:ascii="Times New Roman" w:hAnsi="Times New Roman" w:cs="Times New Roman"/>
          <w:bCs/>
          <w:sz w:val="24"/>
          <w:szCs w:val="24"/>
        </w:rPr>
        <w:t>,</w:t>
      </w:r>
      <w:r w:rsidRPr="00774E3E">
        <w:rPr>
          <w:rFonts w:ascii="Times New Roman" w:hAnsi="Times New Roman" w:cs="Times New Roman"/>
          <w:bCs/>
          <w:sz w:val="24"/>
          <w:szCs w:val="24"/>
        </w:rPr>
        <w:t xml:space="preserve"> </w:t>
      </w:r>
      <w:r w:rsidR="00561E94" w:rsidRPr="00774E3E">
        <w:rPr>
          <w:rFonts w:ascii="Times New Roman" w:hAnsi="Times New Roman" w:cs="Times New Roman"/>
          <w:bCs/>
          <w:sz w:val="24"/>
          <w:szCs w:val="24"/>
        </w:rPr>
        <w:t xml:space="preserve">em </w:t>
      </w:r>
      <w:r w:rsidRPr="00774E3E">
        <w:rPr>
          <w:rFonts w:ascii="Times New Roman" w:hAnsi="Times New Roman" w:cs="Times New Roman"/>
          <w:bCs/>
          <w:sz w:val="24"/>
          <w:szCs w:val="24"/>
        </w:rPr>
        <w:t>resposta, os trabalhadores da linha de frente produzem práticas para reduzir a complexidade e manejar as inc</w:t>
      </w:r>
      <w:r w:rsidR="00DA6045" w:rsidRPr="00774E3E">
        <w:rPr>
          <w:rFonts w:ascii="Times New Roman" w:hAnsi="Times New Roman" w:cs="Times New Roman"/>
          <w:bCs/>
          <w:sz w:val="24"/>
          <w:szCs w:val="24"/>
        </w:rPr>
        <w:t xml:space="preserve">ertezas, como </w:t>
      </w:r>
      <w:r w:rsidRPr="00774E3E">
        <w:rPr>
          <w:rFonts w:ascii="Times New Roman" w:hAnsi="Times New Roman" w:cs="Times New Roman"/>
          <w:bCs/>
          <w:sz w:val="24"/>
          <w:szCs w:val="24"/>
        </w:rPr>
        <w:t>sist</w:t>
      </w:r>
      <w:r w:rsidR="008B5280" w:rsidRPr="00774E3E">
        <w:rPr>
          <w:rFonts w:ascii="Times New Roman" w:hAnsi="Times New Roman" w:cs="Times New Roman"/>
          <w:bCs/>
          <w:sz w:val="24"/>
          <w:szCs w:val="24"/>
        </w:rPr>
        <w:t>emas de classificação</w:t>
      </w:r>
      <w:r w:rsidR="00DA6045" w:rsidRPr="00774E3E">
        <w:rPr>
          <w:rFonts w:ascii="Times New Roman" w:hAnsi="Times New Roman" w:cs="Times New Roman"/>
          <w:bCs/>
          <w:sz w:val="24"/>
          <w:szCs w:val="24"/>
        </w:rPr>
        <w:t xml:space="preserve"> para diferenciar os usuários e estabelecer o tratamento necessário, como </w:t>
      </w:r>
      <w:r w:rsidRPr="00774E3E">
        <w:rPr>
          <w:rFonts w:ascii="Times New Roman" w:hAnsi="Times New Roman" w:cs="Times New Roman"/>
          <w:bCs/>
          <w:sz w:val="24"/>
          <w:szCs w:val="24"/>
        </w:rPr>
        <w:t>prestação do</w:t>
      </w:r>
      <w:r w:rsidR="008B5280" w:rsidRPr="00774E3E">
        <w:rPr>
          <w:rFonts w:ascii="Times New Roman" w:hAnsi="Times New Roman" w:cs="Times New Roman"/>
          <w:bCs/>
          <w:sz w:val="24"/>
          <w:szCs w:val="24"/>
        </w:rPr>
        <w:t>s</w:t>
      </w:r>
      <w:r w:rsidRPr="00774E3E">
        <w:rPr>
          <w:rFonts w:ascii="Times New Roman" w:hAnsi="Times New Roman" w:cs="Times New Roman"/>
          <w:bCs/>
          <w:sz w:val="24"/>
          <w:szCs w:val="24"/>
        </w:rPr>
        <w:t xml:space="preserve"> serviços, dedicação extra, dureza, negação, pedidos adicionais de docum</w:t>
      </w:r>
      <w:r w:rsidR="00DA6045" w:rsidRPr="00774E3E">
        <w:rPr>
          <w:rFonts w:ascii="Times New Roman" w:hAnsi="Times New Roman" w:cs="Times New Roman"/>
          <w:bCs/>
          <w:sz w:val="24"/>
          <w:szCs w:val="24"/>
        </w:rPr>
        <w:t xml:space="preserve">entação, entre outros. </w:t>
      </w:r>
      <w:r w:rsidR="008B5280" w:rsidRPr="00774E3E">
        <w:rPr>
          <w:rFonts w:ascii="Times New Roman" w:hAnsi="Times New Roman" w:cs="Times New Roman"/>
          <w:bCs/>
          <w:sz w:val="24"/>
          <w:szCs w:val="24"/>
        </w:rPr>
        <w:t xml:space="preserve">As classificações geradas reúnem as </w:t>
      </w:r>
      <w:r w:rsidRPr="00774E3E">
        <w:rPr>
          <w:rFonts w:ascii="Times New Roman" w:hAnsi="Times New Roman" w:cs="Times New Roman"/>
          <w:bCs/>
          <w:sz w:val="24"/>
          <w:szCs w:val="24"/>
        </w:rPr>
        <w:t>categorias formais f</w:t>
      </w:r>
      <w:r w:rsidR="008B5280" w:rsidRPr="00774E3E">
        <w:rPr>
          <w:rFonts w:ascii="Times New Roman" w:hAnsi="Times New Roman" w:cs="Times New Roman"/>
          <w:bCs/>
          <w:sz w:val="24"/>
          <w:szCs w:val="24"/>
        </w:rPr>
        <w:t xml:space="preserve">ornecidas pelos atos normativos referentes </w:t>
      </w:r>
      <w:r w:rsidR="00B52BA0" w:rsidRPr="00774E3E">
        <w:rPr>
          <w:rFonts w:ascii="Times New Roman" w:hAnsi="Times New Roman" w:cs="Times New Roman"/>
          <w:bCs/>
          <w:sz w:val="24"/>
          <w:szCs w:val="24"/>
        </w:rPr>
        <w:t>à</w:t>
      </w:r>
      <w:r w:rsidR="008B5280" w:rsidRPr="00774E3E">
        <w:rPr>
          <w:rFonts w:ascii="Times New Roman" w:hAnsi="Times New Roman" w:cs="Times New Roman"/>
          <w:bCs/>
          <w:sz w:val="24"/>
          <w:szCs w:val="24"/>
        </w:rPr>
        <w:t>quela política pública e</w:t>
      </w:r>
      <w:r w:rsidRPr="00774E3E">
        <w:rPr>
          <w:rFonts w:ascii="Times New Roman" w:hAnsi="Times New Roman" w:cs="Times New Roman"/>
          <w:bCs/>
          <w:sz w:val="24"/>
          <w:szCs w:val="24"/>
        </w:rPr>
        <w:t xml:space="preserve"> que dão suporte </w:t>
      </w:r>
      <w:r w:rsidR="00B52BA0" w:rsidRPr="00774E3E">
        <w:rPr>
          <w:rFonts w:ascii="Times New Roman" w:hAnsi="Times New Roman" w:cs="Times New Roman"/>
          <w:bCs/>
          <w:sz w:val="24"/>
          <w:szCs w:val="24"/>
        </w:rPr>
        <w:t>a ela</w:t>
      </w:r>
      <w:r w:rsidRPr="00774E3E">
        <w:rPr>
          <w:rFonts w:ascii="Times New Roman" w:hAnsi="Times New Roman" w:cs="Times New Roman"/>
          <w:bCs/>
          <w:sz w:val="24"/>
          <w:szCs w:val="24"/>
        </w:rPr>
        <w:t xml:space="preserve"> com julgamentos morais baseados em valores, estereótipos e preconcepções dominantes de uma soci</w:t>
      </w:r>
      <w:r w:rsidR="007E08DE" w:rsidRPr="00774E3E">
        <w:rPr>
          <w:rFonts w:ascii="Times New Roman" w:hAnsi="Times New Roman" w:cs="Times New Roman"/>
          <w:bCs/>
          <w:sz w:val="24"/>
          <w:szCs w:val="24"/>
        </w:rPr>
        <w:t xml:space="preserve">edade (PIRES, 2019). </w:t>
      </w:r>
    </w:p>
    <w:p w14:paraId="34574648" w14:textId="26D6E761" w:rsidR="0094035B" w:rsidRPr="00774E3E" w:rsidRDefault="0094035B"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 xml:space="preserve">Portanto, para além do que é estabelecido nas normativas, previamente ao processo </w:t>
      </w:r>
      <w:r w:rsidR="00026578" w:rsidRPr="00774E3E">
        <w:rPr>
          <w:rFonts w:ascii="Times New Roman" w:hAnsi="Times New Roman" w:cs="Times New Roman"/>
          <w:bCs/>
          <w:sz w:val="24"/>
          <w:szCs w:val="24"/>
        </w:rPr>
        <w:t>de implementação, os gestores estaduais precisam, a</w:t>
      </w:r>
      <w:r w:rsidR="00E80C0F" w:rsidRPr="00774E3E">
        <w:rPr>
          <w:rFonts w:ascii="Times New Roman" w:hAnsi="Times New Roman" w:cs="Times New Roman"/>
          <w:bCs/>
          <w:sz w:val="24"/>
          <w:szCs w:val="24"/>
        </w:rPr>
        <w:t xml:space="preserve">o desenvolverem suas atividades, </w:t>
      </w:r>
      <w:r w:rsidR="00026578" w:rsidRPr="00774E3E">
        <w:rPr>
          <w:rFonts w:ascii="Times New Roman" w:hAnsi="Times New Roman" w:cs="Times New Roman"/>
          <w:bCs/>
          <w:sz w:val="24"/>
          <w:szCs w:val="24"/>
        </w:rPr>
        <w:t>lidar com incertezas, estresse e exigências ps</w:t>
      </w:r>
      <w:r w:rsidR="00E80C0F" w:rsidRPr="00774E3E">
        <w:rPr>
          <w:rFonts w:ascii="Times New Roman" w:hAnsi="Times New Roman" w:cs="Times New Roman"/>
          <w:bCs/>
          <w:sz w:val="24"/>
          <w:szCs w:val="24"/>
        </w:rPr>
        <w:t xml:space="preserve">icológicas do trabalho, além de dominar o </w:t>
      </w:r>
      <w:r w:rsidR="00026578" w:rsidRPr="00774E3E">
        <w:rPr>
          <w:rFonts w:ascii="Times New Roman" w:hAnsi="Times New Roman" w:cs="Times New Roman"/>
          <w:bCs/>
          <w:sz w:val="24"/>
          <w:szCs w:val="24"/>
        </w:rPr>
        <w:t>fluxo de atividades, por meio do racionamento de serviços e da seleção, triagem e priorização de clientes</w:t>
      </w:r>
      <w:r w:rsidR="00E80C0F" w:rsidRPr="00774E3E">
        <w:rPr>
          <w:rFonts w:ascii="Times New Roman" w:hAnsi="Times New Roman" w:cs="Times New Roman"/>
          <w:bCs/>
          <w:sz w:val="24"/>
          <w:szCs w:val="24"/>
        </w:rPr>
        <w:t>, mecanismo conhecido</w:t>
      </w:r>
      <w:r w:rsidR="00F8250A" w:rsidRPr="00774E3E">
        <w:rPr>
          <w:rFonts w:ascii="Times New Roman" w:hAnsi="Times New Roman" w:cs="Times New Roman"/>
          <w:bCs/>
          <w:sz w:val="24"/>
          <w:szCs w:val="24"/>
        </w:rPr>
        <w:t xml:space="preserve"> como </w:t>
      </w:r>
      <w:r w:rsidR="00F8250A" w:rsidRPr="005C0170">
        <w:rPr>
          <w:rFonts w:ascii="Times New Roman" w:hAnsi="Times New Roman" w:cs="Times New Roman"/>
          <w:bCs/>
          <w:i/>
          <w:iCs/>
          <w:sz w:val="24"/>
          <w:szCs w:val="24"/>
        </w:rPr>
        <w:t>coping</w:t>
      </w:r>
      <w:r w:rsidR="00026578" w:rsidRPr="00774E3E">
        <w:rPr>
          <w:rFonts w:ascii="Times New Roman" w:hAnsi="Times New Roman" w:cs="Times New Roman"/>
          <w:bCs/>
          <w:sz w:val="24"/>
          <w:szCs w:val="24"/>
        </w:rPr>
        <w:t xml:space="preserve"> (</w:t>
      </w:r>
      <w:r w:rsidR="00222BF5" w:rsidRPr="00774E3E">
        <w:rPr>
          <w:rFonts w:ascii="Times New Roman" w:hAnsi="Times New Roman" w:cs="Times New Roman"/>
          <w:bCs/>
          <w:sz w:val="24"/>
          <w:szCs w:val="24"/>
        </w:rPr>
        <w:t xml:space="preserve">LIPSKY, 2010; NIELSEN, 2006; TUMMERS </w:t>
      </w:r>
      <w:r w:rsidR="00026578" w:rsidRPr="005C0170">
        <w:rPr>
          <w:rFonts w:ascii="Times New Roman" w:hAnsi="Times New Roman" w:cs="Times New Roman"/>
          <w:bCs/>
          <w:i/>
          <w:iCs/>
          <w:sz w:val="24"/>
          <w:szCs w:val="24"/>
        </w:rPr>
        <w:t>et al</w:t>
      </w:r>
      <w:r w:rsidR="00026578" w:rsidRPr="00774E3E">
        <w:rPr>
          <w:rFonts w:ascii="Times New Roman" w:hAnsi="Times New Roman" w:cs="Times New Roman"/>
          <w:bCs/>
          <w:sz w:val="24"/>
          <w:szCs w:val="24"/>
        </w:rPr>
        <w:t>., 2015</w:t>
      </w:r>
      <w:r w:rsidR="00222BF5" w:rsidRPr="00774E3E">
        <w:rPr>
          <w:rFonts w:ascii="Times New Roman" w:hAnsi="Times New Roman" w:cs="Times New Roman"/>
          <w:bCs/>
          <w:sz w:val="24"/>
          <w:szCs w:val="24"/>
        </w:rPr>
        <w:t>,</w:t>
      </w:r>
      <w:r w:rsidR="00026578" w:rsidRPr="00774E3E">
        <w:rPr>
          <w:rFonts w:ascii="Times New Roman" w:hAnsi="Times New Roman" w:cs="Times New Roman"/>
          <w:bCs/>
          <w:sz w:val="24"/>
          <w:szCs w:val="24"/>
        </w:rPr>
        <w:t xml:space="preserve"> in PIRES, 2019</w:t>
      </w:r>
      <w:r w:rsidR="00C345BC" w:rsidRPr="00774E3E">
        <w:rPr>
          <w:rFonts w:ascii="Times New Roman" w:hAnsi="Times New Roman" w:cs="Times New Roman"/>
          <w:bCs/>
          <w:sz w:val="24"/>
          <w:szCs w:val="24"/>
        </w:rPr>
        <w:t>, p</w:t>
      </w:r>
      <w:r w:rsidR="00222BF5" w:rsidRPr="00774E3E">
        <w:rPr>
          <w:rFonts w:ascii="Times New Roman" w:hAnsi="Times New Roman" w:cs="Times New Roman"/>
          <w:bCs/>
          <w:sz w:val="24"/>
          <w:szCs w:val="24"/>
        </w:rPr>
        <w:t>.</w:t>
      </w:r>
      <w:r w:rsidR="00026578" w:rsidRPr="00774E3E">
        <w:rPr>
          <w:rFonts w:ascii="Times New Roman" w:hAnsi="Times New Roman" w:cs="Times New Roman"/>
          <w:bCs/>
          <w:sz w:val="24"/>
          <w:szCs w:val="24"/>
        </w:rPr>
        <w:t xml:space="preserve"> 132).</w:t>
      </w:r>
      <w:r w:rsidR="00F8250A" w:rsidRPr="00774E3E">
        <w:rPr>
          <w:rFonts w:ascii="Times New Roman" w:hAnsi="Times New Roman" w:cs="Times New Roman"/>
          <w:bCs/>
          <w:sz w:val="24"/>
          <w:szCs w:val="24"/>
        </w:rPr>
        <w:t xml:space="preserve"> </w:t>
      </w:r>
      <w:r w:rsidR="00C345BC" w:rsidRPr="00774E3E">
        <w:rPr>
          <w:rFonts w:ascii="Times New Roman" w:hAnsi="Times New Roman" w:cs="Times New Roman"/>
          <w:bCs/>
          <w:sz w:val="24"/>
          <w:szCs w:val="24"/>
        </w:rPr>
        <w:t xml:space="preserve">Além disso, os casos relatados nas entrevistas relacionam-se com o conceito de </w:t>
      </w:r>
      <w:r w:rsidR="00C345BC" w:rsidRPr="005C0170">
        <w:rPr>
          <w:rFonts w:ascii="Times New Roman" w:hAnsi="Times New Roman" w:cs="Times New Roman"/>
          <w:bCs/>
          <w:i/>
          <w:iCs/>
          <w:sz w:val="24"/>
          <w:szCs w:val="24"/>
        </w:rPr>
        <w:t>creaming</w:t>
      </w:r>
      <w:r w:rsidR="00C345BC" w:rsidRPr="00774E3E">
        <w:rPr>
          <w:rFonts w:ascii="Times New Roman" w:hAnsi="Times New Roman" w:cs="Times New Roman"/>
          <w:bCs/>
          <w:sz w:val="24"/>
          <w:szCs w:val="24"/>
        </w:rPr>
        <w:t xml:space="preserve">, em que a escolha sobre as atividades a serem desenvolvidas envolve a priorização e seleção dos casos fáceis e bem definidos, com maior chance de sucesso no lugar dos considerados </w:t>
      </w:r>
      <w:r w:rsidRPr="00774E3E">
        <w:rPr>
          <w:rFonts w:ascii="Times New Roman" w:hAnsi="Times New Roman" w:cs="Times New Roman"/>
          <w:bCs/>
          <w:sz w:val="24"/>
          <w:szCs w:val="24"/>
        </w:rPr>
        <w:t xml:space="preserve">difíceis, </w:t>
      </w:r>
      <w:r w:rsidR="00C345BC" w:rsidRPr="00774E3E">
        <w:rPr>
          <w:rFonts w:ascii="Times New Roman" w:hAnsi="Times New Roman" w:cs="Times New Roman"/>
          <w:bCs/>
          <w:sz w:val="24"/>
          <w:szCs w:val="24"/>
        </w:rPr>
        <w:t>complexo</w:t>
      </w:r>
      <w:r w:rsidR="00B52BA0" w:rsidRPr="00774E3E">
        <w:rPr>
          <w:rFonts w:ascii="Times New Roman" w:hAnsi="Times New Roman" w:cs="Times New Roman"/>
          <w:bCs/>
          <w:sz w:val="24"/>
          <w:szCs w:val="24"/>
        </w:rPr>
        <w:t>s</w:t>
      </w:r>
      <w:r w:rsidR="00C345BC" w:rsidRPr="00774E3E">
        <w:rPr>
          <w:rFonts w:ascii="Times New Roman" w:hAnsi="Times New Roman" w:cs="Times New Roman"/>
          <w:bCs/>
          <w:sz w:val="24"/>
          <w:szCs w:val="24"/>
        </w:rPr>
        <w:t xml:space="preserve">, mais demorados, trabalhosos </w:t>
      </w:r>
      <w:r w:rsidRPr="00774E3E">
        <w:rPr>
          <w:rFonts w:ascii="Times New Roman" w:hAnsi="Times New Roman" w:cs="Times New Roman"/>
          <w:bCs/>
          <w:sz w:val="24"/>
          <w:szCs w:val="24"/>
        </w:rPr>
        <w:t>ou indesejáveis (</w:t>
      </w:r>
      <w:r w:rsidR="00222BF5" w:rsidRPr="00774E3E">
        <w:rPr>
          <w:rFonts w:ascii="Times New Roman" w:hAnsi="Times New Roman" w:cs="Times New Roman"/>
          <w:bCs/>
          <w:sz w:val="24"/>
          <w:szCs w:val="24"/>
        </w:rPr>
        <w:t>LIPSKY, 2010; NIELSEN</w:t>
      </w:r>
      <w:r w:rsidRPr="00774E3E">
        <w:rPr>
          <w:rFonts w:ascii="Times New Roman" w:hAnsi="Times New Roman" w:cs="Times New Roman"/>
          <w:bCs/>
          <w:sz w:val="24"/>
          <w:szCs w:val="24"/>
        </w:rPr>
        <w:t>, 2006</w:t>
      </w:r>
      <w:r w:rsidR="00222BF5" w:rsidRPr="00774E3E">
        <w:rPr>
          <w:rFonts w:ascii="Times New Roman" w:hAnsi="Times New Roman" w:cs="Times New Roman"/>
          <w:bCs/>
          <w:sz w:val="24"/>
          <w:szCs w:val="24"/>
        </w:rPr>
        <w:t>,</w:t>
      </w:r>
      <w:r w:rsidR="00C345BC" w:rsidRPr="00774E3E">
        <w:rPr>
          <w:rFonts w:ascii="Times New Roman" w:hAnsi="Times New Roman" w:cs="Times New Roman"/>
          <w:bCs/>
          <w:sz w:val="24"/>
          <w:szCs w:val="24"/>
        </w:rPr>
        <w:t xml:space="preserve"> in PIRES, 2019</w:t>
      </w:r>
      <w:r w:rsidR="00222BF5" w:rsidRPr="00774E3E">
        <w:rPr>
          <w:rFonts w:ascii="Times New Roman" w:hAnsi="Times New Roman" w:cs="Times New Roman"/>
          <w:bCs/>
          <w:sz w:val="24"/>
          <w:szCs w:val="24"/>
        </w:rPr>
        <w:t>,</w:t>
      </w:r>
      <w:r w:rsidR="00C345BC" w:rsidRPr="00774E3E">
        <w:rPr>
          <w:rFonts w:ascii="Times New Roman" w:hAnsi="Times New Roman" w:cs="Times New Roman"/>
          <w:bCs/>
          <w:sz w:val="24"/>
          <w:szCs w:val="24"/>
        </w:rPr>
        <w:t xml:space="preserve"> p</w:t>
      </w:r>
      <w:r w:rsidR="00222BF5" w:rsidRPr="00774E3E">
        <w:rPr>
          <w:rFonts w:ascii="Times New Roman" w:hAnsi="Times New Roman" w:cs="Times New Roman"/>
          <w:bCs/>
          <w:sz w:val="24"/>
          <w:szCs w:val="24"/>
        </w:rPr>
        <w:t>.</w:t>
      </w:r>
      <w:r w:rsidR="00C345BC" w:rsidRPr="00774E3E">
        <w:rPr>
          <w:rFonts w:ascii="Times New Roman" w:hAnsi="Times New Roman" w:cs="Times New Roman"/>
          <w:bCs/>
          <w:sz w:val="24"/>
          <w:szCs w:val="24"/>
        </w:rPr>
        <w:t xml:space="preserve"> 132</w:t>
      </w:r>
      <w:r w:rsidRPr="00774E3E">
        <w:rPr>
          <w:rFonts w:ascii="Times New Roman" w:hAnsi="Times New Roman" w:cs="Times New Roman"/>
          <w:bCs/>
          <w:sz w:val="24"/>
          <w:szCs w:val="24"/>
        </w:rPr>
        <w:t>).</w:t>
      </w:r>
    </w:p>
    <w:p w14:paraId="2D385224" w14:textId="4DA89DED" w:rsidR="00E80C0F" w:rsidRPr="00774E3E" w:rsidRDefault="005968B4"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Outros dois questionamentos da entrevis</w:t>
      </w:r>
      <w:r w:rsidR="00B02F06" w:rsidRPr="00774E3E">
        <w:rPr>
          <w:rFonts w:ascii="Times New Roman" w:hAnsi="Times New Roman" w:cs="Times New Roman"/>
          <w:bCs/>
          <w:sz w:val="24"/>
          <w:szCs w:val="24"/>
        </w:rPr>
        <w:t xml:space="preserve">ta abordaram </w:t>
      </w:r>
      <w:r w:rsidR="003567A1" w:rsidRPr="00774E3E">
        <w:rPr>
          <w:rFonts w:ascii="Times New Roman" w:hAnsi="Times New Roman" w:cs="Times New Roman"/>
          <w:bCs/>
          <w:sz w:val="24"/>
          <w:szCs w:val="24"/>
        </w:rPr>
        <w:t>a fala dos gestores</w:t>
      </w:r>
      <w:r w:rsidRPr="00774E3E">
        <w:rPr>
          <w:rFonts w:ascii="Times New Roman" w:hAnsi="Times New Roman" w:cs="Times New Roman"/>
          <w:bCs/>
          <w:sz w:val="24"/>
          <w:szCs w:val="24"/>
        </w:rPr>
        <w:t xml:space="preserve"> sobre </w:t>
      </w:r>
      <w:r w:rsidR="00E264DB" w:rsidRPr="00774E3E">
        <w:rPr>
          <w:rFonts w:ascii="Times New Roman" w:hAnsi="Times New Roman" w:cs="Times New Roman"/>
          <w:bCs/>
          <w:sz w:val="24"/>
          <w:szCs w:val="24"/>
        </w:rPr>
        <w:t xml:space="preserve">algum </w:t>
      </w:r>
      <w:r w:rsidRPr="00774E3E">
        <w:rPr>
          <w:rFonts w:ascii="Times New Roman" w:hAnsi="Times New Roman" w:cs="Times New Roman"/>
          <w:bCs/>
          <w:sz w:val="24"/>
          <w:szCs w:val="24"/>
        </w:rPr>
        <w:t xml:space="preserve">episódio crítico relacionado </w:t>
      </w:r>
      <w:r w:rsidR="003567A1" w:rsidRPr="00774E3E">
        <w:rPr>
          <w:rFonts w:ascii="Times New Roman" w:hAnsi="Times New Roman" w:cs="Times New Roman"/>
          <w:bCs/>
          <w:sz w:val="24"/>
          <w:szCs w:val="24"/>
        </w:rPr>
        <w:t>às</w:t>
      </w:r>
      <w:r w:rsidRPr="00774E3E">
        <w:rPr>
          <w:rFonts w:ascii="Times New Roman" w:hAnsi="Times New Roman" w:cs="Times New Roman"/>
          <w:bCs/>
          <w:sz w:val="24"/>
          <w:szCs w:val="24"/>
        </w:rPr>
        <w:t xml:space="preserve"> atividades do CAR </w:t>
      </w:r>
      <w:r w:rsidR="00F515C5" w:rsidRPr="00774E3E">
        <w:rPr>
          <w:rFonts w:ascii="Times New Roman" w:hAnsi="Times New Roman" w:cs="Times New Roman"/>
          <w:bCs/>
          <w:sz w:val="24"/>
          <w:szCs w:val="24"/>
        </w:rPr>
        <w:t>e</w:t>
      </w:r>
      <w:r w:rsidR="00E264DB" w:rsidRPr="00774E3E">
        <w:rPr>
          <w:rFonts w:ascii="Times New Roman" w:hAnsi="Times New Roman" w:cs="Times New Roman"/>
          <w:bCs/>
          <w:sz w:val="24"/>
          <w:szCs w:val="24"/>
        </w:rPr>
        <w:t xml:space="preserve"> </w:t>
      </w:r>
      <w:r w:rsidR="00956B45" w:rsidRPr="00774E3E">
        <w:rPr>
          <w:rFonts w:ascii="Times New Roman" w:hAnsi="Times New Roman" w:cs="Times New Roman"/>
          <w:bCs/>
          <w:sz w:val="24"/>
          <w:szCs w:val="24"/>
        </w:rPr>
        <w:t>algum episódio de fracasso ou sucesso</w:t>
      </w:r>
      <w:r w:rsidR="003567A1" w:rsidRPr="00774E3E">
        <w:rPr>
          <w:rFonts w:ascii="Times New Roman" w:hAnsi="Times New Roman" w:cs="Times New Roman"/>
          <w:bCs/>
          <w:sz w:val="24"/>
          <w:szCs w:val="24"/>
        </w:rPr>
        <w:t>,</w:t>
      </w:r>
      <w:r w:rsidR="00956B45" w:rsidRPr="00774E3E">
        <w:rPr>
          <w:rFonts w:ascii="Times New Roman" w:hAnsi="Times New Roman" w:cs="Times New Roman"/>
          <w:bCs/>
          <w:sz w:val="24"/>
          <w:szCs w:val="24"/>
        </w:rPr>
        <w:t xml:space="preserve"> que possa</w:t>
      </w:r>
      <w:r w:rsidR="003567A1" w:rsidRPr="00774E3E">
        <w:rPr>
          <w:rFonts w:ascii="Times New Roman" w:hAnsi="Times New Roman" w:cs="Times New Roman"/>
          <w:bCs/>
          <w:sz w:val="24"/>
          <w:szCs w:val="24"/>
        </w:rPr>
        <w:t>m</w:t>
      </w:r>
      <w:r w:rsidR="00956B45" w:rsidRPr="00774E3E">
        <w:rPr>
          <w:rFonts w:ascii="Times New Roman" w:hAnsi="Times New Roman" w:cs="Times New Roman"/>
          <w:bCs/>
          <w:sz w:val="24"/>
          <w:szCs w:val="24"/>
        </w:rPr>
        <w:t xml:space="preserve"> ter transformado suas ações relacionadas ao CAR. </w:t>
      </w:r>
      <w:r w:rsidR="00066029" w:rsidRPr="00774E3E">
        <w:rPr>
          <w:rFonts w:ascii="Times New Roman" w:hAnsi="Times New Roman" w:cs="Times New Roman"/>
          <w:bCs/>
          <w:sz w:val="24"/>
          <w:szCs w:val="24"/>
        </w:rPr>
        <w:t>A maioria dos gestores entrevistados destacou</w:t>
      </w:r>
      <w:r w:rsidR="00E264DB" w:rsidRPr="00774E3E">
        <w:rPr>
          <w:rFonts w:ascii="Times New Roman" w:hAnsi="Times New Roman" w:cs="Times New Roman"/>
          <w:bCs/>
          <w:sz w:val="24"/>
          <w:szCs w:val="24"/>
        </w:rPr>
        <w:t xml:space="preserve"> como um fator ou episódio crítico as dificuldades sobre o entendimento e padronização de procedimentos após a publicações da Lei nº 12/651/2012 e suas normativas correlatas, visto a realidade de capacidade institucional e operacional de seus órgãos</w:t>
      </w:r>
      <w:r w:rsidR="00066029" w:rsidRPr="00774E3E">
        <w:rPr>
          <w:rFonts w:ascii="Times New Roman" w:hAnsi="Times New Roman" w:cs="Times New Roman"/>
          <w:bCs/>
          <w:sz w:val="24"/>
          <w:szCs w:val="24"/>
        </w:rPr>
        <w:t xml:space="preserve"> e as dificuldades de diálogo e gestão interna</w:t>
      </w:r>
      <w:r w:rsidR="00E264DB" w:rsidRPr="00774E3E">
        <w:rPr>
          <w:rFonts w:ascii="Times New Roman" w:hAnsi="Times New Roman" w:cs="Times New Roman"/>
          <w:bCs/>
          <w:sz w:val="24"/>
          <w:szCs w:val="24"/>
        </w:rPr>
        <w:t xml:space="preserve">. </w:t>
      </w:r>
      <w:r w:rsidR="00066029" w:rsidRPr="00774E3E">
        <w:rPr>
          <w:rFonts w:ascii="Times New Roman" w:hAnsi="Times New Roman" w:cs="Times New Roman"/>
          <w:bCs/>
          <w:sz w:val="24"/>
          <w:szCs w:val="24"/>
        </w:rPr>
        <w:t xml:space="preserve">Foram </w:t>
      </w:r>
      <w:r w:rsidR="003567A1" w:rsidRPr="00774E3E">
        <w:rPr>
          <w:rFonts w:ascii="Times New Roman" w:hAnsi="Times New Roman" w:cs="Times New Roman"/>
          <w:bCs/>
          <w:sz w:val="24"/>
          <w:szCs w:val="24"/>
        </w:rPr>
        <w:t>destacada</w:t>
      </w:r>
      <w:r w:rsidR="00066029" w:rsidRPr="00774E3E">
        <w:rPr>
          <w:rFonts w:ascii="Times New Roman" w:hAnsi="Times New Roman" w:cs="Times New Roman"/>
          <w:bCs/>
          <w:sz w:val="24"/>
          <w:szCs w:val="24"/>
        </w:rPr>
        <w:t xml:space="preserve">s também as dificuldades relacionadas aos conflitos fundiários e </w:t>
      </w:r>
      <w:r w:rsidR="003567A1" w:rsidRPr="00774E3E">
        <w:rPr>
          <w:rFonts w:ascii="Times New Roman" w:hAnsi="Times New Roman" w:cs="Times New Roman"/>
          <w:bCs/>
          <w:sz w:val="24"/>
          <w:szCs w:val="24"/>
        </w:rPr>
        <w:t xml:space="preserve">à </w:t>
      </w:r>
      <w:r w:rsidR="00066029" w:rsidRPr="00774E3E">
        <w:rPr>
          <w:rFonts w:ascii="Times New Roman" w:hAnsi="Times New Roman" w:cs="Times New Roman"/>
          <w:bCs/>
          <w:sz w:val="24"/>
          <w:szCs w:val="24"/>
        </w:rPr>
        <w:t>delimitação dos territ</w:t>
      </w:r>
      <w:r w:rsidR="005C16C1" w:rsidRPr="00774E3E">
        <w:rPr>
          <w:rFonts w:ascii="Times New Roman" w:hAnsi="Times New Roman" w:cs="Times New Roman"/>
          <w:bCs/>
          <w:sz w:val="24"/>
          <w:szCs w:val="24"/>
        </w:rPr>
        <w:t xml:space="preserve">órios tradicionais, além de preconceitos e resistência </w:t>
      </w:r>
      <w:r w:rsidR="003567A1" w:rsidRPr="00774E3E">
        <w:rPr>
          <w:rFonts w:ascii="Times New Roman" w:hAnsi="Times New Roman" w:cs="Times New Roman"/>
          <w:bCs/>
          <w:sz w:val="24"/>
          <w:szCs w:val="24"/>
        </w:rPr>
        <w:t xml:space="preserve">por parte da equipe </w:t>
      </w:r>
      <w:r w:rsidR="005C16C1" w:rsidRPr="00774E3E">
        <w:rPr>
          <w:rFonts w:ascii="Times New Roman" w:hAnsi="Times New Roman" w:cs="Times New Roman"/>
          <w:bCs/>
          <w:sz w:val="24"/>
          <w:szCs w:val="24"/>
        </w:rPr>
        <w:t xml:space="preserve">em trabalhar com esse público. Sobre episódios de fracasso ou </w:t>
      </w:r>
      <w:r w:rsidR="005C16C1" w:rsidRPr="00774E3E">
        <w:rPr>
          <w:rFonts w:ascii="Times New Roman" w:hAnsi="Times New Roman" w:cs="Times New Roman"/>
          <w:bCs/>
          <w:sz w:val="24"/>
          <w:szCs w:val="24"/>
        </w:rPr>
        <w:lastRenderedPageBreak/>
        <w:t xml:space="preserve">sucesso que alteraram suas ações relacionadas ao CAR, </w:t>
      </w:r>
      <w:r w:rsidR="00064D23" w:rsidRPr="00774E3E">
        <w:rPr>
          <w:rFonts w:ascii="Times New Roman" w:hAnsi="Times New Roman" w:cs="Times New Roman"/>
          <w:bCs/>
          <w:sz w:val="24"/>
          <w:szCs w:val="24"/>
        </w:rPr>
        <w:t>foram citados por gestores das 6 UFs</w:t>
      </w:r>
      <w:r w:rsidR="007B33BB" w:rsidRPr="00774E3E">
        <w:rPr>
          <w:rFonts w:ascii="Times New Roman" w:hAnsi="Times New Roman" w:cs="Times New Roman"/>
          <w:bCs/>
          <w:sz w:val="24"/>
          <w:szCs w:val="24"/>
        </w:rPr>
        <w:t xml:space="preserve"> como</w:t>
      </w:r>
      <w:r w:rsidR="00064D23" w:rsidRPr="00774E3E">
        <w:rPr>
          <w:rFonts w:ascii="Times New Roman" w:hAnsi="Times New Roman" w:cs="Times New Roman"/>
          <w:bCs/>
          <w:sz w:val="24"/>
          <w:szCs w:val="24"/>
        </w:rPr>
        <w:t xml:space="preserve"> episódi</w:t>
      </w:r>
      <w:r w:rsidR="007B33BB" w:rsidRPr="00774E3E">
        <w:rPr>
          <w:rFonts w:ascii="Times New Roman" w:hAnsi="Times New Roman" w:cs="Times New Roman"/>
          <w:bCs/>
          <w:sz w:val="24"/>
          <w:szCs w:val="24"/>
        </w:rPr>
        <w:t>os positivos</w:t>
      </w:r>
      <w:r w:rsidR="003567A1" w:rsidRPr="00774E3E">
        <w:rPr>
          <w:rFonts w:ascii="Times New Roman" w:hAnsi="Times New Roman" w:cs="Times New Roman"/>
          <w:bCs/>
          <w:sz w:val="24"/>
          <w:szCs w:val="24"/>
        </w:rPr>
        <w:t>:</w:t>
      </w:r>
      <w:r w:rsidR="007B33BB" w:rsidRPr="00774E3E">
        <w:rPr>
          <w:rFonts w:ascii="Times New Roman" w:hAnsi="Times New Roman" w:cs="Times New Roman"/>
          <w:bCs/>
          <w:sz w:val="24"/>
          <w:szCs w:val="24"/>
        </w:rPr>
        <w:t xml:space="preserve"> a</w:t>
      </w:r>
      <w:r w:rsidR="00064D23" w:rsidRPr="00774E3E">
        <w:rPr>
          <w:rFonts w:ascii="Times New Roman" w:hAnsi="Times New Roman" w:cs="Times New Roman"/>
          <w:bCs/>
          <w:sz w:val="24"/>
          <w:szCs w:val="24"/>
        </w:rPr>
        <w:t xml:space="preserve"> aproximação com beneficiários diretos de suas atividades, como agricultores familiares, assentamentos da reforma agrária e </w:t>
      </w:r>
      <w:r w:rsidR="007B33BB" w:rsidRPr="00774E3E">
        <w:rPr>
          <w:rFonts w:ascii="Times New Roman" w:hAnsi="Times New Roman" w:cs="Times New Roman"/>
          <w:bCs/>
          <w:sz w:val="24"/>
          <w:szCs w:val="24"/>
        </w:rPr>
        <w:t>comunidades tradicio</w:t>
      </w:r>
      <w:r w:rsidR="00E96E29" w:rsidRPr="00774E3E">
        <w:rPr>
          <w:rFonts w:ascii="Times New Roman" w:hAnsi="Times New Roman" w:cs="Times New Roman"/>
          <w:bCs/>
          <w:sz w:val="24"/>
          <w:szCs w:val="24"/>
        </w:rPr>
        <w:t>nais</w:t>
      </w:r>
      <w:r w:rsidR="003567A1" w:rsidRPr="00774E3E">
        <w:rPr>
          <w:rFonts w:ascii="Times New Roman" w:hAnsi="Times New Roman" w:cs="Times New Roman"/>
          <w:bCs/>
          <w:sz w:val="24"/>
          <w:szCs w:val="24"/>
        </w:rPr>
        <w:t>;</w:t>
      </w:r>
      <w:r w:rsidR="00E96E29" w:rsidRPr="00774E3E">
        <w:rPr>
          <w:rFonts w:ascii="Times New Roman" w:hAnsi="Times New Roman" w:cs="Times New Roman"/>
          <w:bCs/>
          <w:sz w:val="24"/>
          <w:szCs w:val="24"/>
        </w:rPr>
        <w:t xml:space="preserve"> a </w:t>
      </w:r>
      <w:r w:rsidR="007B33BB" w:rsidRPr="00774E3E">
        <w:rPr>
          <w:rFonts w:ascii="Times New Roman" w:hAnsi="Times New Roman" w:cs="Times New Roman"/>
          <w:bCs/>
          <w:sz w:val="24"/>
          <w:szCs w:val="24"/>
        </w:rPr>
        <w:t>visualização da importância d</w:t>
      </w:r>
      <w:r w:rsidR="00E96E29" w:rsidRPr="00774E3E">
        <w:rPr>
          <w:rFonts w:ascii="Times New Roman" w:hAnsi="Times New Roman" w:cs="Times New Roman"/>
          <w:bCs/>
          <w:sz w:val="24"/>
          <w:szCs w:val="24"/>
        </w:rPr>
        <w:t>e suas atividades profissionais</w:t>
      </w:r>
      <w:r w:rsidR="003567A1" w:rsidRPr="00774E3E">
        <w:rPr>
          <w:rFonts w:ascii="Times New Roman" w:hAnsi="Times New Roman" w:cs="Times New Roman"/>
          <w:bCs/>
          <w:sz w:val="24"/>
          <w:szCs w:val="24"/>
        </w:rPr>
        <w:t xml:space="preserve"> e</w:t>
      </w:r>
      <w:r w:rsidR="00E96E29" w:rsidRPr="00774E3E">
        <w:rPr>
          <w:rFonts w:ascii="Times New Roman" w:hAnsi="Times New Roman" w:cs="Times New Roman"/>
          <w:bCs/>
          <w:sz w:val="24"/>
          <w:szCs w:val="24"/>
        </w:rPr>
        <w:t xml:space="preserve"> perce</w:t>
      </w:r>
      <w:r w:rsidR="003567A1" w:rsidRPr="00774E3E">
        <w:rPr>
          <w:rFonts w:ascii="Times New Roman" w:hAnsi="Times New Roman" w:cs="Times New Roman"/>
          <w:bCs/>
          <w:sz w:val="24"/>
          <w:szCs w:val="24"/>
        </w:rPr>
        <w:t>pção</w:t>
      </w:r>
      <w:r w:rsidR="00E96E29" w:rsidRPr="00774E3E">
        <w:rPr>
          <w:rFonts w:ascii="Times New Roman" w:hAnsi="Times New Roman" w:cs="Times New Roman"/>
          <w:bCs/>
          <w:sz w:val="24"/>
          <w:szCs w:val="24"/>
        </w:rPr>
        <w:t xml:space="preserve"> </w:t>
      </w:r>
      <w:r w:rsidR="003567A1" w:rsidRPr="00774E3E">
        <w:rPr>
          <w:rFonts w:ascii="Times New Roman" w:hAnsi="Times New Roman" w:cs="Times New Roman"/>
          <w:bCs/>
          <w:sz w:val="24"/>
          <w:szCs w:val="24"/>
        </w:rPr>
        <w:t>d</w:t>
      </w:r>
      <w:r w:rsidR="00E96E29" w:rsidRPr="00774E3E">
        <w:rPr>
          <w:rFonts w:ascii="Times New Roman" w:hAnsi="Times New Roman" w:cs="Times New Roman"/>
          <w:bCs/>
          <w:sz w:val="24"/>
          <w:szCs w:val="24"/>
        </w:rPr>
        <w:t>o impacto de suas atividades profissionais junto aos beneficiários</w:t>
      </w:r>
      <w:r w:rsidR="003567A1" w:rsidRPr="00774E3E">
        <w:rPr>
          <w:rFonts w:ascii="Times New Roman" w:hAnsi="Times New Roman" w:cs="Times New Roman"/>
          <w:bCs/>
          <w:sz w:val="24"/>
          <w:szCs w:val="24"/>
        </w:rPr>
        <w:t>;</w:t>
      </w:r>
      <w:r w:rsidR="00E96E29" w:rsidRPr="00774E3E">
        <w:rPr>
          <w:rFonts w:ascii="Times New Roman" w:hAnsi="Times New Roman" w:cs="Times New Roman"/>
          <w:bCs/>
          <w:sz w:val="24"/>
          <w:szCs w:val="24"/>
        </w:rPr>
        <w:t xml:space="preserve"> e o diálogo com outras instituições e movimentos sociais. </w:t>
      </w:r>
      <w:r w:rsidR="007B33BB" w:rsidRPr="00774E3E">
        <w:rPr>
          <w:rFonts w:ascii="Times New Roman" w:hAnsi="Times New Roman" w:cs="Times New Roman"/>
          <w:bCs/>
          <w:sz w:val="24"/>
          <w:szCs w:val="24"/>
        </w:rPr>
        <w:t xml:space="preserve">Como </w:t>
      </w:r>
      <w:r w:rsidR="00E96E29" w:rsidRPr="00774E3E">
        <w:rPr>
          <w:rFonts w:ascii="Times New Roman" w:hAnsi="Times New Roman" w:cs="Times New Roman"/>
          <w:bCs/>
          <w:sz w:val="24"/>
          <w:szCs w:val="24"/>
        </w:rPr>
        <w:t>destaques negativos foram citados</w:t>
      </w:r>
      <w:r w:rsidR="003567A1" w:rsidRPr="00774E3E">
        <w:rPr>
          <w:rFonts w:ascii="Times New Roman" w:hAnsi="Times New Roman" w:cs="Times New Roman"/>
          <w:bCs/>
          <w:sz w:val="24"/>
          <w:szCs w:val="24"/>
        </w:rPr>
        <w:t>:</w:t>
      </w:r>
      <w:r w:rsidR="00E96E29" w:rsidRPr="00774E3E">
        <w:rPr>
          <w:rFonts w:ascii="Times New Roman" w:hAnsi="Times New Roman" w:cs="Times New Roman"/>
          <w:bCs/>
          <w:sz w:val="24"/>
          <w:szCs w:val="24"/>
        </w:rPr>
        <w:t xml:space="preserve"> frustração com questões de gestão interna das instituições e limitações do alcance de suas atividades. </w:t>
      </w:r>
    </w:p>
    <w:p w14:paraId="5ED0A0B0" w14:textId="36300817" w:rsidR="00AB51F5" w:rsidRPr="00774E3E" w:rsidRDefault="0056496D"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 xml:space="preserve">Durante as entrevistas com os 8 gestores de 6 UFs foi questionado se eles sentiram alguma alteração na sua percepção sobre essas populações após as ações de inscrição no CAR e também foi solicitado o compartilhamento de </w:t>
      </w:r>
      <w:r w:rsidR="00AB51F5" w:rsidRPr="00774E3E">
        <w:rPr>
          <w:rFonts w:ascii="Times New Roman" w:hAnsi="Times New Roman" w:cs="Times New Roman"/>
          <w:bCs/>
          <w:sz w:val="24"/>
          <w:szCs w:val="24"/>
        </w:rPr>
        <w:t>situaçõe</w:t>
      </w:r>
      <w:r w:rsidRPr="00774E3E">
        <w:rPr>
          <w:rFonts w:ascii="Times New Roman" w:hAnsi="Times New Roman" w:cs="Times New Roman"/>
          <w:bCs/>
          <w:sz w:val="24"/>
          <w:szCs w:val="24"/>
        </w:rPr>
        <w:t>s, fatos, histórias que descrevessem</w:t>
      </w:r>
      <w:r w:rsidR="00AB51F5" w:rsidRPr="00774E3E">
        <w:rPr>
          <w:rFonts w:ascii="Times New Roman" w:hAnsi="Times New Roman" w:cs="Times New Roman"/>
          <w:bCs/>
          <w:sz w:val="24"/>
          <w:szCs w:val="24"/>
        </w:rPr>
        <w:t xml:space="preserve"> como sua identidade pessoal, profissional e de grupo se relaciona com as atividades junto às populações tradicionais; quando suas crenças sobre os povos e comunidades tradicionais podem ter conflitado com as práticas institucionais sobre o CAR ou em outras ocasiões, podem ter reforçado próprias crenças sobre </w:t>
      </w:r>
      <w:r w:rsidR="005F7003" w:rsidRPr="00774E3E">
        <w:rPr>
          <w:rFonts w:ascii="Times New Roman" w:hAnsi="Times New Roman" w:cs="Times New Roman"/>
          <w:bCs/>
          <w:sz w:val="24"/>
          <w:szCs w:val="24"/>
        </w:rPr>
        <w:t>esse público. As histórias poderiam</w:t>
      </w:r>
      <w:r w:rsidR="00AB51F5" w:rsidRPr="00774E3E">
        <w:rPr>
          <w:rFonts w:ascii="Times New Roman" w:hAnsi="Times New Roman" w:cs="Times New Roman"/>
          <w:bCs/>
          <w:sz w:val="24"/>
          <w:szCs w:val="24"/>
        </w:rPr>
        <w:t xml:space="preserve"> envolver histórias pessoais ou co</w:t>
      </w:r>
      <w:r w:rsidR="005F7003" w:rsidRPr="00774E3E">
        <w:rPr>
          <w:rFonts w:ascii="Times New Roman" w:hAnsi="Times New Roman" w:cs="Times New Roman"/>
          <w:bCs/>
          <w:sz w:val="24"/>
          <w:szCs w:val="24"/>
        </w:rPr>
        <w:t xml:space="preserve">m outros membros da instituição. </w:t>
      </w:r>
    </w:p>
    <w:p w14:paraId="6BB31BEA" w14:textId="77777777" w:rsidR="00E96F4A" w:rsidRPr="00774E3E" w:rsidRDefault="00E96F4A" w:rsidP="005C0170">
      <w:pPr>
        <w:spacing w:after="0" w:line="360" w:lineRule="auto"/>
        <w:ind w:firstLine="708"/>
        <w:jc w:val="both"/>
        <w:rPr>
          <w:rFonts w:ascii="Times New Roman" w:hAnsi="Times New Roman" w:cs="Times New Roman"/>
          <w:bCs/>
          <w:sz w:val="24"/>
          <w:szCs w:val="24"/>
        </w:rPr>
      </w:pPr>
    </w:p>
    <w:p w14:paraId="195F73E0" w14:textId="77777777" w:rsidR="003D0F45" w:rsidRPr="00774E3E" w:rsidRDefault="003D0F45" w:rsidP="00774E3E">
      <w:pPr>
        <w:spacing w:after="0" w:line="360" w:lineRule="auto"/>
        <w:ind w:firstLine="709"/>
        <w:jc w:val="both"/>
        <w:rPr>
          <w:rFonts w:ascii="Times New Roman" w:hAnsi="Times New Roman" w:cs="Times New Roman"/>
          <w:b/>
          <w:bCs/>
          <w:sz w:val="24"/>
          <w:szCs w:val="24"/>
        </w:rPr>
      </w:pPr>
      <w:r w:rsidRPr="00774E3E">
        <w:rPr>
          <w:rFonts w:ascii="Times New Roman" w:hAnsi="Times New Roman" w:cs="Times New Roman"/>
          <w:b/>
          <w:bCs/>
          <w:sz w:val="24"/>
          <w:szCs w:val="24"/>
        </w:rPr>
        <w:t xml:space="preserve">Gestor estadual da Bahia: </w:t>
      </w:r>
    </w:p>
    <w:p w14:paraId="55C069C7" w14:textId="618882D6" w:rsidR="003D0F45" w:rsidRPr="005C0170" w:rsidRDefault="00A63F5B" w:rsidP="00774E3E">
      <w:pPr>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ENTREVISTADORA</w:t>
      </w:r>
      <w:r w:rsidR="003D0F45" w:rsidRPr="005C0170">
        <w:rPr>
          <w:rFonts w:ascii="Times New Roman" w:hAnsi="Times New Roman" w:cs="Times New Roman"/>
          <w:i/>
          <w:sz w:val="24"/>
          <w:szCs w:val="24"/>
        </w:rPr>
        <w:t>: Você sentiu alguma alteração na sua percepção sobre essas populações após as ações de inscrição no CAR?</w:t>
      </w:r>
    </w:p>
    <w:p w14:paraId="6FFE82C5" w14:textId="7D6ADE0D" w:rsidR="003D0F45" w:rsidRPr="005C0170" w:rsidRDefault="003D0F45" w:rsidP="00774E3E">
      <w:pPr>
        <w:spacing w:after="0" w:line="360" w:lineRule="auto"/>
        <w:ind w:firstLine="709"/>
        <w:jc w:val="both"/>
        <w:rPr>
          <w:rFonts w:ascii="Times New Roman" w:hAnsi="Times New Roman" w:cs="Times New Roman"/>
          <w:i/>
          <w:sz w:val="24"/>
          <w:szCs w:val="24"/>
        </w:rPr>
      </w:pPr>
      <w:r w:rsidRPr="005C0170">
        <w:rPr>
          <w:rFonts w:ascii="Times New Roman" w:hAnsi="Times New Roman" w:cs="Times New Roman"/>
          <w:i/>
          <w:sz w:val="24"/>
          <w:szCs w:val="24"/>
        </w:rPr>
        <w:t>ENTREVISTADO: Só melhorou. A impressão melhorou, pois esses povos passaram a reconhecer que existe um instrumento que pode ajudar. Vamos ainda encontrar dificuldades, mas relacionadas ao conhecimento, e não ao “não querer”.</w:t>
      </w:r>
    </w:p>
    <w:p w14:paraId="13EACCA4" w14:textId="77777777" w:rsidR="00E96F4A" w:rsidRPr="00774E3E" w:rsidRDefault="00E96F4A" w:rsidP="00774E3E">
      <w:pPr>
        <w:spacing w:after="0" w:line="360" w:lineRule="auto"/>
        <w:ind w:firstLine="709"/>
        <w:jc w:val="both"/>
        <w:rPr>
          <w:rFonts w:ascii="Times New Roman" w:hAnsi="Times New Roman" w:cs="Times New Roman"/>
          <w:b/>
          <w:bCs/>
          <w:sz w:val="24"/>
          <w:szCs w:val="24"/>
        </w:rPr>
      </w:pPr>
    </w:p>
    <w:p w14:paraId="07D7D665" w14:textId="421DFFCA" w:rsidR="003D0F45" w:rsidRPr="00774E3E" w:rsidRDefault="003D0F45" w:rsidP="00774E3E">
      <w:pPr>
        <w:spacing w:after="0" w:line="360" w:lineRule="auto"/>
        <w:ind w:firstLine="709"/>
        <w:jc w:val="both"/>
        <w:rPr>
          <w:rFonts w:ascii="Times New Roman" w:hAnsi="Times New Roman" w:cs="Times New Roman"/>
          <w:b/>
          <w:bCs/>
          <w:sz w:val="24"/>
          <w:szCs w:val="24"/>
        </w:rPr>
      </w:pPr>
      <w:r w:rsidRPr="00774E3E">
        <w:rPr>
          <w:rFonts w:ascii="Times New Roman" w:hAnsi="Times New Roman" w:cs="Times New Roman"/>
          <w:b/>
          <w:bCs/>
          <w:sz w:val="24"/>
          <w:szCs w:val="24"/>
        </w:rPr>
        <w:t>Gestora estadual do Maranhão:</w:t>
      </w:r>
    </w:p>
    <w:p w14:paraId="55E5308A" w14:textId="7F64B7F6" w:rsidR="003D0F45" w:rsidRPr="005C0170" w:rsidRDefault="00A63F5B" w:rsidP="005C0170">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ENTREVISTADORA</w:t>
      </w:r>
      <w:r w:rsidR="003D0F45" w:rsidRPr="005C0170">
        <w:rPr>
          <w:rFonts w:ascii="Times New Roman" w:hAnsi="Times New Roman" w:cs="Times New Roman"/>
          <w:i/>
          <w:sz w:val="24"/>
          <w:szCs w:val="24"/>
        </w:rPr>
        <w:t>:  sentiu alguma alteração na sua percepção sobre essas populações após as ações de inscrição no CAR PCT na SAF? Mudou a sua percepção ou reforçou as impressões que você tinha anteriormente?</w:t>
      </w:r>
    </w:p>
    <w:p w14:paraId="743DCF32" w14:textId="3B82C630" w:rsidR="003D0F45" w:rsidRPr="005C0170" w:rsidRDefault="00A63F5B" w:rsidP="005C0170">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ENTREVISTADA</w:t>
      </w:r>
      <w:r w:rsidR="003D0F45" w:rsidRPr="005C0170">
        <w:rPr>
          <w:rFonts w:ascii="Times New Roman" w:hAnsi="Times New Roman" w:cs="Times New Roman"/>
          <w:i/>
          <w:sz w:val="24"/>
          <w:szCs w:val="24"/>
        </w:rPr>
        <w:t xml:space="preserve">: Reforçaram as impressões. Mudou no sentido de que, a partir de iniciar as minhas atividades na SAF e assumir essa responsabilidade de coordenar eu percebi o quanto que é importante para essas comunidades fazer o CAR, eles mesmos mudaram essa percepção e aceitaram a ideia de entrar no CAR. É um instrumento que pode permitir que essas comunidades fossem mais visíveis perante o poder público. </w:t>
      </w:r>
    </w:p>
    <w:p w14:paraId="3D149A4F" w14:textId="77777777" w:rsidR="008B5D8A" w:rsidRPr="005C0170" w:rsidRDefault="008B5D8A" w:rsidP="005C0170">
      <w:pPr>
        <w:spacing w:after="0" w:line="360" w:lineRule="auto"/>
        <w:ind w:firstLine="708"/>
        <w:jc w:val="both"/>
        <w:rPr>
          <w:rFonts w:ascii="Times New Roman" w:hAnsi="Times New Roman" w:cs="Times New Roman"/>
          <w:i/>
          <w:sz w:val="24"/>
          <w:szCs w:val="24"/>
        </w:rPr>
      </w:pPr>
    </w:p>
    <w:p w14:paraId="2B7D9DC9" w14:textId="5248F32E" w:rsidR="003D0F45" w:rsidRPr="00774E3E" w:rsidRDefault="003D0F45" w:rsidP="005C0170">
      <w:pPr>
        <w:spacing w:after="0" w:line="360" w:lineRule="auto"/>
        <w:ind w:firstLine="708"/>
        <w:jc w:val="both"/>
        <w:rPr>
          <w:rFonts w:ascii="Times New Roman" w:hAnsi="Times New Roman" w:cs="Times New Roman"/>
          <w:b/>
          <w:bCs/>
          <w:sz w:val="24"/>
          <w:szCs w:val="24"/>
        </w:rPr>
      </w:pPr>
      <w:r w:rsidRPr="00774E3E">
        <w:rPr>
          <w:rFonts w:ascii="Times New Roman" w:hAnsi="Times New Roman" w:cs="Times New Roman"/>
          <w:b/>
          <w:bCs/>
          <w:sz w:val="24"/>
          <w:szCs w:val="24"/>
        </w:rPr>
        <w:t>Gestora estadual do Pará:</w:t>
      </w:r>
    </w:p>
    <w:p w14:paraId="746FC636" w14:textId="4CFA8DAF" w:rsidR="003D0F45" w:rsidRPr="005C0170" w:rsidRDefault="00A63F5B" w:rsidP="005C0170">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ENTREVISTADORA</w:t>
      </w:r>
      <w:r w:rsidR="003D0F45" w:rsidRPr="005C0170">
        <w:rPr>
          <w:rFonts w:ascii="Times New Roman" w:hAnsi="Times New Roman" w:cs="Times New Roman"/>
          <w:i/>
          <w:sz w:val="24"/>
          <w:szCs w:val="24"/>
        </w:rPr>
        <w:t>: Você sentiu alguma alteração na sua percepção sobre essas populações após as ações de inscrição no CAR?</w:t>
      </w:r>
    </w:p>
    <w:p w14:paraId="6321F679" w14:textId="68B7E32A" w:rsidR="003D0F45" w:rsidRPr="005C0170" w:rsidRDefault="00A63F5B" w:rsidP="005C0170">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ENTREVISTADA</w:t>
      </w:r>
      <w:r w:rsidR="003D0F45" w:rsidRPr="005C0170">
        <w:rPr>
          <w:rFonts w:ascii="Times New Roman" w:hAnsi="Times New Roman" w:cs="Times New Roman"/>
          <w:i/>
          <w:sz w:val="24"/>
          <w:szCs w:val="24"/>
        </w:rPr>
        <w:t xml:space="preserve"> 1: A minha percepção hoje claramente, é que se eu não buscar a questão de sair de uma agenda negativa para uma agenda positiva no estado, com plano de comunicação adequado, uma instrução normativa, para que essas populações possam acionar o órgão público para inscrição do CAR de seus territórios, com certeza vamos ter problemas e conflitos.</w:t>
      </w:r>
    </w:p>
    <w:p w14:paraId="6725C63F" w14:textId="77777777" w:rsidR="00E96F4A" w:rsidRPr="00774E3E" w:rsidRDefault="00E96F4A" w:rsidP="005C0170">
      <w:pPr>
        <w:spacing w:after="0" w:line="360" w:lineRule="auto"/>
        <w:ind w:firstLine="708"/>
        <w:jc w:val="both"/>
        <w:rPr>
          <w:rFonts w:ascii="Times New Roman" w:hAnsi="Times New Roman" w:cs="Times New Roman"/>
          <w:b/>
          <w:bCs/>
          <w:sz w:val="24"/>
          <w:szCs w:val="24"/>
        </w:rPr>
      </w:pPr>
    </w:p>
    <w:p w14:paraId="500F3E01" w14:textId="6A981335" w:rsidR="003D0F45" w:rsidRPr="00774E3E" w:rsidRDefault="00D921A7" w:rsidP="005C0170">
      <w:pPr>
        <w:spacing w:after="0" w:line="360" w:lineRule="auto"/>
        <w:ind w:firstLine="708"/>
        <w:jc w:val="both"/>
        <w:rPr>
          <w:rFonts w:ascii="Times New Roman" w:hAnsi="Times New Roman" w:cs="Times New Roman"/>
          <w:b/>
          <w:bCs/>
          <w:sz w:val="24"/>
          <w:szCs w:val="24"/>
        </w:rPr>
      </w:pPr>
      <w:r w:rsidRPr="00774E3E">
        <w:rPr>
          <w:rFonts w:ascii="Times New Roman" w:hAnsi="Times New Roman" w:cs="Times New Roman"/>
          <w:b/>
          <w:bCs/>
          <w:sz w:val="24"/>
          <w:szCs w:val="24"/>
        </w:rPr>
        <w:t>Gestores estaduais de Minas Gerais:</w:t>
      </w:r>
    </w:p>
    <w:p w14:paraId="5B260BF1" w14:textId="6595D1C9" w:rsidR="00D921A7" w:rsidRPr="005C0170" w:rsidRDefault="00A63F5B" w:rsidP="005C0170">
      <w:pPr>
        <w:spacing w:after="0"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ENTREVISTADORA</w:t>
      </w:r>
      <w:r w:rsidR="00D921A7" w:rsidRPr="005C0170">
        <w:rPr>
          <w:rFonts w:ascii="Times New Roman" w:hAnsi="Times New Roman" w:cs="Times New Roman"/>
          <w:i/>
          <w:sz w:val="24"/>
          <w:szCs w:val="24"/>
        </w:rPr>
        <w:t>: Mesmo vocês tendo trabalhado pouco com essas populações no CAR, vocês sentiram alguma alteração na percepção de vocês sobre essas populações após as ações de inscrição no CAR?</w:t>
      </w:r>
    </w:p>
    <w:p w14:paraId="5DA501ED" w14:textId="6A59160B" w:rsidR="00D921A7" w:rsidRPr="005C0170" w:rsidRDefault="00D921A7"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ENTREVISTADO 1: Como eu nunca tinha tido contato antes com esse público, e nas discussões nas quais eu participei, fui observando essa forma de pensar do território na perspectiva deles, de conservação, eu não imagina</w:t>
      </w:r>
      <w:r w:rsidR="00F515C5" w:rsidRPr="005C0170">
        <w:rPr>
          <w:rFonts w:ascii="Times New Roman" w:hAnsi="Times New Roman" w:cs="Times New Roman"/>
          <w:i/>
          <w:sz w:val="24"/>
          <w:szCs w:val="24"/>
        </w:rPr>
        <w:t>va</w:t>
      </w:r>
      <w:r w:rsidRPr="005C0170">
        <w:rPr>
          <w:rFonts w:ascii="Times New Roman" w:hAnsi="Times New Roman" w:cs="Times New Roman"/>
          <w:i/>
          <w:sz w:val="24"/>
          <w:szCs w:val="24"/>
        </w:rPr>
        <w:t>.</w:t>
      </w:r>
    </w:p>
    <w:p w14:paraId="491F2078" w14:textId="40810682" w:rsidR="00CA0E01" w:rsidRPr="005C0170" w:rsidRDefault="00D921A7"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ENTREVISTADO 2: A minha percepção não muda com o CAR PCT em relação a esse público, mas ela só reforça essa necessidade de buscarmos soluções mais rápidas para o cadastramento desses territórios por causa dos impactos, que muitas vezes se </w:t>
      </w:r>
      <w:r w:rsidR="00F515C5" w:rsidRPr="005C0170">
        <w:rPr>
          <w:rFonts w:ascii="Times New Roman" w:hAnsi="Times New Roman" w:cs="Times New Roman"/>
          <w:i/>
          <w:sz w:val="24"/>
          <w:szCs w:val="24"/>
        </w:rPr>
        <w:t>trata</w:t>
      </w:r>
      <w:r w:rsidRPr="005C0170">
        <w:rPr>
          <w:rFonts w:ascii="Times New Roman" w:hAnsi="Times New Roman" w:cs="Times New Roman"/>
          <w:i/>
          <w:sz w:val="24"/>
          <w:szCs w:val="24"/>
        </w:rPr>
        <w:t xml:space="preserve"> de comunidades vulneráveis do ponto de v</w:t>
      </w:r>
      <w:r w:rsidR="008B5D8A" w:rsidRPr="005C0170">
        <w:rPr>
          <w:rFonts w:ascii="Times New Roman" w:hAnsi="Times New Roman" w:cs="Times New Roman"/>
          <w:i/>
          <w:sz w:val="24"/>
          <w:szCs w:val="24"/>
        </w:rPr>
        <w:t xml:space="preserve">ista </w:t>
      </w:r>
      <w:r w:rsidR="00F515C5" w:rsidRPr="005C0170">
        <w:rPr>
          <w:rFonts w:ascii="Times New Roman" w:hAnsi="Times New Roman" w:cs="Times New Roman"/>
          <w:i/>
          <w:sz w:val="24"/>
          <w:szCs w:val="24"/>
        </w:rPr>
        <w:t>socioeconômico</w:t>
      </w:r>
      <w:r w:rsidR="008B5D8A" w:rsidRPr="005C0170">
        <w:rPr>
          <w:rFonts w:ascii="Times New Roman" w:hAnsi="Times New Roman" w:cs="Times New Roman"/>
          <w:i/>
          <w:sz w:val="24"/>
          <w:szCs w:val="24"/>
        </w:rPr>
        <w:t>.</w:t>
      </w:r>
    </w:p>
    <w:p w14:paraId="42897FBB" w14:textId="77777777" w:rsidR="00E96F4A" w:rsidRPr="00774E3E" w:rsidRDefault="00E96F4A" w:rsidP="005C0170">
      <w:pPr>
        <w:spacing w:after="0" w:line="360" w:lineRule="auto"/>
        <w:ind w:firstLine="708"/>
        <w:jc w:val="both"/>
        <w:rPr>
          <w:rFonts w:ascii="Times New Roman" w:hAnsi="Times New Roman" w:cs="Times New Roman"/>
          <w:b/>
          <w:bCs/>
          <w:sz w:val="24"/>
          <w:szCs w:val="24"/>
        </w:rPr>
      </w:pPr>
    </w:p>
    <w:p w14:paraId="511F8C0A" w14:textId="571E5AAD" w:rsidR="00D921A7" w:rsidRPr="00774E3E" w:rsidRDefault="00D921A7" w:rsidP="005C0170">
      <w:pPr>
        <w:spacing w:after="0" w:line="360" w:lineRule="auto"/>
        <w:ind w:firstLine="708"/>
        <w:jc w:val="both"/>
        <w:rPr>
          <w:rFonts w:ascii="Times New Roman" w:hAnsi="Times New Roman" w:cs="Times New Roman"/>
          <w:b/>
          <w:bCs/>
          <w:sz w:val="24"/>
          <w:szCs w:val="24"/>
        </w:rPr>
      </w:pPr>
      <w:r w:rsidRPr="00774E3E">
        <w:rPr>
          <w:rFonts w:ascii="Times New Roman" w:hAnsi="Times New Roman" w:cs="Times New Roman"/>
          <w:b/>
          <w:bCs/>
          <w:sz w:val="24"/>
          <w:szCs w:val="24"/>
        </w:rPr>
        <w:t>Gestor estadual do Ceará:</w:t>
      </w:r>
    </w:p>
    <w:p w14:paraId="396DBB2B" w14:textId="2BCF2952" w:rsidR="00D921A7" w:rsidRPr="005C0170" w:rsidRDefault="00A63F5B" w:rsidP="005C017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ENTREVISTADORA</w:t>
      </w:r>
      <w:r w:rsidR="00D921A7" w:rsidRPr="005C0170">
        <w:rPr>
          <w:rFonts w:ascii="Times New Roman" w:hAnsi="Times New Roman" w:cs="Times New Roman"/>
          <w:i/>
          <w:sz w:val="24"/>
          <w:szCs w:val="24"/>
        </w:rPr>
        <w:t>: Você sentiu alguma alteração na sua percepção sobre essas populações após trabalhar com a temática do CAR?</w:t>
      </w:r>
    </w:p>
    <w:p w14:paraId="054ED719" w14:textId="5A521FF8" w:rsidR="00D921A7" w:rsidRPr="005C0170" w:rsidRDefault="00D921A7" w:rsidP="005C0170">
      <w:pPr>
        <w:spacing w:after="0" w:line="360" w:lineRule="auto"/>
        <w:jc w:val="both"/>
        <w:rPr>
          <w:rFonts w:ascii="Times New Roman" w:hAnsi="Times New Roman" w:cs="Times New Roman"/>
          <w:i/>
          <w:sz w:val="24"/>
          <w:szCs w:val="24"/>
        </w:rPr>
      </w:pPr>
      <w:r w:rsidRPr="005C0170">
        <w:rPr>
          <w:rFonts w:ascii="Times New Roman" w:hAnsi="Times New Roman" w:cs="Times New Roman"/>
          <w:i/>
          <w:sz w:val="24"/>
          <w:szCs w:val="24"/>
        </w:rPr>
        <w:t>ENTREVISTADO: Não houve.</w:t>
      </w:r>
    </w:p>
    <w:p w14:paraId="28B52B88" w14:textId="78C5F125" w:rsidR="00E3094A" w:rsidRPr="00774E3E" w:rsidRDefault="00E3094A"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Apenas dois gestores compartilharam situações, fatos, histórias que descreva como sua identidade pessoal e profissional se relaciona com as atividades junto às populações tradicionais ou quando suas crenças sobre os povos e comunidades tradicionais podem ter conflitado com as práticas institucionais sobre o CAR ou em outras ocasiões, podem ter reforçado próprias crenças sobre esse público.</w:t>
      </w:r>
    </w:p>
    <w:p w14:paraId="27697303" w14:textId="77777777" w:rsidR="00E96F4A" w:rsidRPr="00774E3E" w:rsidRDefault="00E96F4A" w:rsidP="005C0170">
      <w:pPr>
        <w:spacing w:after="0" w:line="360" w:lineRule="auto"/>
        <w:ind w:firstLine="708"/>
        <w:jc w:val="both"/>
        <w:rPr>
          <w:rFonts w:ascii="Times New Roman" w:hAnsi="Times New Roman" w:cs="Times New Roman"/>
          <w:b/>
          <w:bCs/>
          <w:sz w:val="24"/>
          <w:szCs w:val="24"/>
        </w:rPr>
      </w:pPr>
    </w:p>
    <w:p w14:paraId="4953D2E7" w14:textId="5F4CFBEC" w:rsidR="00E3094A" w:rsidRPr="00774E3E" w:rsidRDefault="00E3094A" w:rsidP="005C0170">
      <w:pPr>
        <w:spacing w:after="0" w:line="360" w:lineRule="auto"/>
        <w:ind w:firstLine="708"/>
        <w:jc w:val="both"/>
        <w:rPr>
          <w:rFonts w:ascii="Times New Roman" w:hAnsi="Times New Roman" w:cs="Times New Roman"/>
          <w:b/>
          <w:bCs/>
          <w:sz w:val="24"/>
          <w:szCs w:val="24"/>
        </w:rPr>
      </w:pPr>
      <w:r w:rsidRPr="00774E3E">
        <w:rPr>
          <w:rFonts w:ascii="Times New Roman" w:hAnsi="Times New Roman" w:cs="Times New Roman"/>
          <w:b/>
          <w:bCs/>
          <w:sz w:val="24"/>
          <w:szCs w:val="24"/>
        </w:rPr>
        <w:t>Gestora estadual Paraná:</w:t>
      </w:r>
    </w:p>
    <w:p w14:paraId="2EE03510" w14:textId="48A0C8AC" w:rsidR="00E3094A" w:rsidRPr="005C0170" w:rsidRDefault="00E3094A"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 xml:space="preserve"> Penso que minha identidade profissional com as populações tradicionais, incluindo-se aí os agricultores familiares com baixa nível tecnológico e acesso ao mercado, ocorreu no início de minha carreira pública quando me deparei, na prática, com realidades bastantes </w:t>
      </w:r>
      <w:r w:rsidRPr="005C0170">
        <w:rPr>
          <w:rFonts w:ascii="Times New Roman" w:hAnsi="Times New Roman" w:cs="Times New Roman"/>
          <w:i/>
          <w:sz w:val="24"/>
          <w:szCs w:val="24"/>
        </w:rPr>
        <w:lastRenderedPageBreak/>
        <w:t>distintas do conjunto de agricultores. Pude perceber a contradição entre a aplicação da legislação ambiental entre pobres e ricos do campo. Via de regra os agricultores mais pobres estavam (estão) situados em áreas com piores condições físicas: topografia acidentada, pouca terra, muitas áreas legalmente impedidas para a prática de qualquer agricultura. Essas situações me fizeram refletir sobre a necessidade de se elaborar políticas públicas ambientais diferenciadas às diferentes realidades socioeconômicas, ambientais e culturais dos agricultores e mais tarde isso ficou mais evidente ainda para os PCT. No início das discussões sobre o CAR para os PCT, a partir de discussões com segmentos de PCT e de grupos de pesquisa sobre PCT, percebi a complexidade de se elaborar um sistema de cadastro (SICAR) que pudesse contemplar a diversidade de modos de produção tradicionais. Ainda que tenham sido realizadas muitas melhorias do SICAR penso que os maiores desafios e conflitos a serem enfrentados será na elaboração dos Programas de Regularização Ambiental (PRA) para os PCT. Isso porque a legislação não lhes garante o direito as suas especificidades e tampouco os órgãos ambientais estão devidamente preparados para atuar técnica e juridicamente nessa questão.</w:t>
      </w:r>
    </w:p>
    <w:p w14:paraId="2666C0C2" w14:textId="6765A9A9" w:rsidR="00D921A7" w:rsidRPr="00774E3E" w:rsidRDefault="0022233A" w:rsidP="005C0170">
      <w:pPr>
        <w:spacing w:after="0" w:line="360" w:lineRule="auto"/>
        <w:ind w:firstLine="708"/>
        <w:jc w:val="both"/>
        <w:rPr>
          <w:rFonts w:ascii="Times New Roman" w:hAnsi="Times New Roman" w:cs="Times New Roman"/>
          <w:b/>
          <w:bCs/>
          <w:sz w:val="24"/>
          <w:szCs w:val="24"/>
        </w:rPr>
      </w:pPr>
      <w:r w:rsidRPr="00774E3E">
        <w:rPr>
          <w:rFonts w:ascii="Times New Roman" w:hAnsi="Times New Roman" w:cs="Times New Roman"/>
          <w:b/>
          <w:bCs/>
          <w:sz w:val="24"/>
          <w:szCs w:val="24"/>
        </w:rPr>
        <w:t>Gestor estadual Ceará:</w:t>
      </w:r>
    </w:p>
    <w:p w14:paraId="25929325" w14:textId="30E3828B" w:rsidR="008B5D8A" w:rsidRPr="005C0170" w:rsidRDefault="0022233A" w:rsidP="005C0170">
      <w:pPr>
        <w:spacing w:after="0" w:line="360" w:lineRule="auto"/>
        <w:ind w:firstLine="708"/>
        <w:jc w:val="both"/>
        <w:rPr>
          <w:rFonts w:ascii="Times New Roman" w:hAnsi="Times New Roman" w:cs="Times New Roman"/>
          <w:i/>
          <w:sz w:val="24"/>
          <w:szCs w:val="24"/>
        </w:rPr>
      </w:pPr>
      <w:r w:rsidRPr="005C0170">
        <w:rPr>
          <w:rFonts w:ascii="Times New Roman" w:hAnsi="Times New Roman" w:cs="Times New Roman"/>
          <w:i/>
          <w:sz w:val="24"/>
          <w:szCs w:val="24"/>
        </w:rPr>
        <w:t>“Reforçaram crenças positivas, pessoais e também institucionais. Eu estou num cargo de responsabilidade, mas as pessoas não possuem neutralidade e eu preciso dialogas com os movimentos. Sou gestou público, preciso fazer entregar enquanto servidor público, mas não sou neutro, não existe neutralidade no serviço público. A realidade e a legislação em algumas situações se chocaram com essa minha não neutralidade”</w:t>
      </w:r>
      <w:r w:rsidR="00775D3F" w:rsidRPr="005C0170">
        <w:rPr>
          <w:rFonts w:ascii="Times New Roman" w:hAnsi="Times New Roman" w:cs="Times New Roman"/>
          <w:i/>
          <w:sz w:val="24"/>
          <w:szCs w:val="24"/>
        </w:rPr>
        <w:t>.</w:t>
      </w:r>
    </w:p>
    <w:p w14:paraId="2BB20D5B" w14:textId="33C663AE" w:rsidR="00AB51F5" w:rsidRPr="00774E3E" w:rsidRDefault="0022233A" w:rsidP="005C0170">
      <w:pPr>
        <w:spacing w:after="0" w:line="360" w:lineRule="auto"/>
        <w:ind w:firstLine="708"/>
        <w:jc w:val="both"/>
        <w:rPr>
          <w:rFonts w:ascii="Times New Roman" w:hAnsi="Times New Roman" w:cs="Times New Roman"/>
          <w:bCs/>
          <w:sz w:val="24"/>
          <w:szCs w:val="24"/>
        </w:rPr>
      </w:pPr>
      <w:r w:rsidRPr="00774E3E">
        <w:rPr>
          <w:rFonts w:ascii="Times New Roman" w:hAnsi="Times New Roman" w:cs="Times New Roman"/>
          <w:bCs/>
          <w:sz w:val="24"/>
          <w:szCs w:val="24"/>
        </w:rPr>
        <w:t xml:space="preserve">O processo de implementação de uma política pública e as atividades diretas junto aos usuários e beneficiários realizadas pelos trabalhadores de linha de frente são, portanto, um espaço para que percepções e julgamentos, tanto de agentes públicos como de beneficiários e usuários, façam parte do cotidiano da implementação, a partir das trajetórias, posições sociais e situações previamente e durante esse processo. Mas são também um espaço para encontro, diálogo, alterações de percepções e julgamentos, resoluções de </w:t>
      </w:r>
      <w:r w:rsidR="00CA0E01" w:rsidRPr="00774E3E">
        <w:rPr>
          <w:rFonts w:ascii="Times New Roman" w:hAnsi="Times New Roman" w:cs="Times New Roman"/>
          <w:bCs/>
          <w:sz w:val="24"/>
          <w:szCs w:val="24"/>
        </w:rPr>
        <w:t xml:space="preserve">problemas e ações de inclusão. </w:t>
      </w:r>
    </w:p>
    <w:p w14:paraId="0451F858" w14:textId="77777777" w:rsidR="00E96F4A" w:rsidRDefault="00E96F4A" w:rsidP="008B5D8A">
      <w:pPr>
        <w:spacing w:after="0" w:line="360" w:lineRule="auto"/>
        <w:jc w:val="both"/>
        <w:rPr>
          <w:rFonts w:ascii="Times New Roman" w:eastAsia="Times New Roman" w:hAnsi="Times New Roman" w:cs="Times New Roman"/>
          <w:b/>
          <w:sz w:val="24"/>
          <w:szCs w:val="24"/>
          <w:lang w:eastAsia="pt-BR"/>
        </w:rPr>
      </w:pPr>
    </w:p>
    <w:p w14:paraId="2CD3C100" w14:textId="2313D5C1" w:rsidR="00FC6846" w:rsidRPr="008B5D8A" w:rsidRDefault="00054F4B" w:rsidP="005C0170">
      <w:pPr>
        <w:spacing w:after="24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5</w:t>
      </w:r>
      <w:r w:rsidR="00FC6846" w:rsidRPr="008B5D8A">
        <w:rPr>
          <w:rFonts w:ascii="Times New Roman" w:eastAsia="Times New Roman" w:hAnsi="Times New Roman" w:cs="Times New Roman"/>
          <w:b/>
          <w:sz w:val="24"/>
          <w:szCs w:val="24"/>
          <w:lang w:eastAsia="pt-BR"/>
        </w:rPr>
        <w:t xml:space="preserve">.4 O CAR em Territórios Tradicionais – as percepções sobre as ações de inscrição </w:t>
      </w:r>
      <w:r w:rsidR="006312DF" w:rsidRPr="008B5D8A">
        <w:rPr>
          <w:rFonts w:ascii="Times New Roman" w:eastAsia="Times New Roman" w:hAnsi="Times New Roman" w:cs="Times New Roman"/>
          <w:b/>
          <w:sz w:val="24"/>
          <w:szCs w:val="24"/>
          <w:lang w:eastAsia="pt-BR"/>
        </w:rPr>
        <w:t xml:space="preserve">pelos gestores estaduais </w:t>
      </w:r>
    </w:p>
    <w:p w14:paraId="3B440946" w14:textId="50C65BAB" w:rsidR="000C3515" w:rsidRPr="00774E3E" w:rsidRDefault="00670D03" w:rsidP="00774E3E">
      <w:pPr>
        <w:spacing w:after="0" w:line="360" w:lineRule="auto"/>
        <w:ind w:firstLine="709"/>
        <w:jc w:val="both"/>
        <w:rPr>
          <w:rFonts w:ascii="Times New Roman" w:hAnsi="Times New Roman" w:cs="Times New Roman"/>
          <w:sz w:val="24"/>
          <w:szCs w:val="24"/>
          <w:lang w:eastAsia="pt-BR"/>
        </w:rPr>
      </w:pPr>
      <w:r w:rsidRPr="00774E3E">
        <w:rPr>
          <w:rFonts w:ascii="Times New Roman" w:hAnsi="Times New Roman" w:cs="Times New Roman"/>
          <w:bCs/>
          <w:sz w:val="24"/>
          <w:szCs w:val="24"/>
        </w:rPr>
        <w:t>Como já mencionado</w:t>
      </w:r>
      <w:r w:rsidR="000C3515" w:rsidRPr="00774E3E">
        <w:rPr>
          <w:rFonts w:ascii="Times New Roman" w:hAnsi="Times New Roman" w:cs="Times New Roman"/>
          <w:bCs/>
          <w:sz w:val="24"/>
          <w:szCs w:val="24"/>
        </w:rPr>
        <w:t xml:space="preserve">, </w:t>
      </w:r>
      <w:r w:rsidR="00AD04A5" w:rsidRPr="00774E3E">
        <w:rPr>
          <w:rFonts w:ascii="Times New Roman" w:hAnsi="Times New Roman" w:cs="Times New Roman"/>
          <w:bCs/>
          <w:sz w:val="24"/>
          <w:szCs w:val="24"/>
        </w:rPr>
        <w:t xml:space="preserve">de acordo com a legislação vigente e </w:t>
      </w:r>
      <w:r w:rsidR="000C3515" w:rsidRPr="00774E3E">
        <w:rPr>
          <w:rFonts w:ascii="Times New Roman" w:hAnsi="Times New Roman" w:cs="Times New Roman"/>
          <w:bCs/>
          <w:sz w:val="24"/>
          <w:szCs w:val="24"/>
        </w:rPr>
        <w:t xml:space="preserve">nos </w:t>
      </w:r>
      <w:r w:rsidR="000C3515" w:rsidRPr="00774E3E">
        <w:rPr>
          <w:rFonts w:ascii="Times New Roman" w:hAnsi="Times New Roman" w:cs="Times New Roman"/>
          <w:sz w:val="24"/>
          <w:szCs w:val="24"/>
          <w:lang w:eastAsia="pt-BR"/>
        </w:rPr>
        <w:t xml:space="preserve">documentos “Orientações mínimas a serem consideradas em um processo de consulta livre, prévia e informada no âmbito da inclusão dos territórios tradicionais de povos e comunidades </w:t>
      </w:r>
      <w:r w:rsidR="000C3515" w:rsidRPr="00774E3E">
        <w:rPr>
          <w:rFonts w:ascii="Times New Roman" w:hAnsi="Times New Roman" w:cs="Times New Roman"/>
          <w:sz w:val="24"/>
          <w:szCs w:val="24"/>
          <w:lang w:eastAsia="pt-BR"/>
        </w:rPr>
        <w:lastRenderedPageBreak/>
        <w:t>tradicionais no Cadastro Ambiental Rural” e “Orientações mínimas a serem consideradas em um processo de capacitação para inclusão dos territórios tradicionais de povos e comunidades tradicionais no Cadastro Ambiental Rural”,</w:t>
      </w:r>
      <w:r w:rsidR="000C3515" w:rsidRPr="005C0170">
        <w:rPr>
          <w:rFonts w:ascii="Times New Roman" w:hAnsi="Times New Roman" w:cs="Times New Roman"/>
          <w:sz w:val="24"/>
          <w:szCs w:val="24"/>
        </w:rPr>
        <w:t xml:space="preserve"> </w:t>
      </w:r>
      <w:r w:rsidR="000C3515" w:rsidRPr="00774E3E">
        <w:rPr>
          <w:rFonts w:ascii="Times New Roman" w:hAnsi="Times New Roman" w:cs="Times New Roman"/>
          <w:sz w:val="24"/>
          <w:szCs w:val="24"/>
          <w:lang w:eastAsia="pt-BR"/>
        </w:rPr>
        <w:t xml:space="preserve">enviados pela Secretaria Executiva do CNPCT a todos os órgãos gestores do CAR nas unidades federativas em 2017, os órgãos estaduais gestores do CAR figuram como os responsáveis também pelo planejamento, financiamento, execução e supervisão do processo de consulta prévia e capacitação  para as ações de inscrição. De acordo com esses documentos, o trabalho deve ser feito em estreita parceria com os órgãos federais responsáveis pela coordenação da formulação e implementação de políticas públicas voltadas a estes segmentos, como </w:t>
      </w:r>
      <w:r w:rsidRPr="00774E3E">
        <w:rPr>
          <w:rFonts w:ascii="Times New Roman" w:hAnsi="Times New Roman" w:cs="Times New Roman"/>
          <w:sz w:val="24"/>
          <w:szCs w:val="24"/>
          <w:lang w:eastAsia="pt-BR"/>
        </w:rPr>
        <w:t xml:space="preserve">o Governo Federal </w:t>
      </w:r>
      <w:r w:rsidR="000C3515" w:rsidRPr="00774E3E">
        <w:rPr>
          <w:rFonts w:ascii="Times New Roman" w:hAnsi="Times New Roman" w:cs="Times New Roman"/>
          <w:sz w:val="24"/>
          <w:szCs w:val="24"/>
          <w:lang w:eastAsia="pt-BR"/>
        </w:rPr>
        <w:t xml:space="preserve">e o MPF. </w:t>
      </w:r>
    </w:p>
    <w:p w14:paraId="67219537" w14:textId="012AC25E" w:rsidR="000C3515" w:rsidRPr="00774E3E" w:rsidRDefault="000C3515" w:rsidP="00774E3E">
      <w:pPr>
        <w:spacing w:after="0" w:line="360" w:lineRule="auto"/>
        <w:ind w:firstLine="709"/>
        <w:jc w:val="both"/>
        <w:rPr>
          <w:rFonts w:ascii="Times New Roman" w:hAnsi="Times New Roman" w:cs="Times New Roman"/>
          <w:sz w:val="24"/>
          <w:szCs w:val="24"/>
          <w:lang w:eastAsia="pt-BR"/>
        </w:rPr>
      </w:pPr>
      <w:r w:rsidRPr="00774E3E">
        <w:rPr>
          <w:rFonts w:ascii="Times New Roman" w:hAnsi="Times New Roman" w:cs="Times New Roman"/>
          <w:sz w:val="24"/>
          <w:szCs w:val="24"/>
          <w:lang w:eastAsia="pt-BR"/>
        </w:rPr>
        <w:t xml:space="preserve">Dessa forma, as ações diretas dos gestores estaduais </w:t>
      </w:r>
      <w:r w:rsidR="00556009" w:rsidRPr="00774E3E">
        <w:rPr>
          <w:rFonts w:ascii="Times New Roman" w:hAnsi="Times New Roman" w:cs="Times New Roman"/>
          <w:sz w:val="24"/>
          <w:szCs w:val="24"/>
          <w:lang w:eastAsia="pt-BR"/>
        </w:rPr>
        <w:t xml:space="preserve">e suas percepções sobre o tema são fundamentais para compreender o processo de implementação do CAR em territórios tradicionais até aqui. </w:t>
      </w:r>
      <w:r w:rsidR="001844D1" w:rsidRPr="00774E3E">
        <w:rPr>
          <w:rFonts w:ascii="Times New Roman" w:hAnsi="Times New Roman" w:cs="Times New Roman"/>
          <w:sz w:val="24"/>
          <w:szCs w:val="24"/>
          <w:lang w:eastAsia="pt-BR"/>
        </w:rPr>
        <w:t>Para mapear essas percepções foram feitos os seguintes questionamentos</w:t>
      </w:r>
      <w:r w:rsidR="00B11EE4" w:rsidRPr="00774E3E">
        <w:rPr>
          <w:rFonts w:ascii="Times New Roman" w:hAnsi="Times New Roman" w:cs="Times New Roman"/>
          <w:sz w:val="24"/>
          <w:szCs w:val="24"/>
          <w:lang w:eastAsia="pt-BR"/>
        </w:rPr>
        <w:t xml:space="preserve"> durante as entrevistas on-line com os gestores estaduais escolhidos</w:t>
      </w:r>
      <w:r w:rsidR="001844D1" w:rsidRPr="00774E3E">
        <w:rPr>
          <w:rFonts w:ascii="Times New Roman" w:hAnsi="Times New Roman" w:cs="Times New Roman"/>
          <w:sz w:val="24"/>
          <w:szCs w:val="24"/>
          <w:lang w:eastAsia="pt-BR"/>
        </w:rPr>
        <w:t>:</w:t>
      </w:r>
    </w:p>
    <w:p w14:paraId="2252131D" w14:textId="77777777" w:rsidR="00B11EE4" w:rsidRPr="005C0170" w:rsidRDefault="00B11EE4" w:rsidP="00774E3E">
      <w:pPr>
        <w:spacing w:after="0" w:line="360" w:lineRule="auto"/>
        <w:ind w:firstLine="708"/>
        <w:jc w:val="both"/>
        <w:rPr>
          <w:rFonts w:ascii="Times New Roman" w:hAnsi="Times New Roman" w:cs="Times New Roman"/>
          <w:spacing w:val="-4"/>
          <w:sz w:val="24"/>
          <w:szCs w:val="24"/>
          <w:lang w:eastAsia="pt-BR"/>
        </w:rPr>
      </w:pPr>
    </w:p>
    <w:p w14:paraId="6C631BEC" w14:textId="52A31919" w:rsidR="001844D1" w:rsidRPr="005C0170" w:rsidRDefault="00E96F4A" w:rsidP="00774E3E">
      <w:pPr>
        <w:spacing w:after="0" w:line="360" w:lineRule="auto"/>
        <w:ind w:firstLine="708"/>
        <w:jc w:val="both"/>
        <w:rPr>
          <w:rFonts w:ascii="Times New Roman" w:hAnsi="Times New Roman" w:cs="Times New Roman"/>
          <w:spacing w:val="-4"/>
          <w:sz w:val="24"/>
          <w:szCs w:val="24"/>
          <w:lang w:eastAsia="pt-BR"/>
        </w:rPr>
      </w:pPr>
      <w:r w:rsidRPr="00774E3E">
        <w:rPr>
          <w:rFonts w:ascii="Times New Roman" w:hAnsi="Times New Roman" w:cs="Times New Roman"/>
          <w:spacing w:val="-4"/>
          <w:sz w:val="24"/>
          <w:szCs w:val="24"/>
          <w:lang w:eastAsia="pt-BR"/>
        </w:rPr>
        <w:t>“</w:t>
      </w:r>
      <w:r w:rsidR="001844D1" w:rsidRPr="005C0170">
        <w:rPr>
          <w:rFonts w:ascii="Times New Roman" w:hAnsi="Times New Roman" w:cs="Times New Roman"/>
          <w:spacing w:val="-4"/>
          <w:sz w:val="24"/>
          <w:szCs w:val="24"/>
          <w:lang w:eastAsia="pt-BR"/>
        </w:rPr>
        <w:t>Você já havia trabalhado com populações tradicionais antes das atividades relacionadas ao CAR?</w:t>
      </w:r>
    </w:p>
    <w:p w14:paraId="31331749"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 xml:space="preserve">Você tinha conhecimento dos benefícios e obrigações previstos no Código Florestal para esses segmentos? </w:t>
      </w:r>
    </w:p>
    <w:p w14:paraId="10110A63"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Houve alguma orientação da instituição sobre a inscrição dos territórios tradicionais no CAR?</w:t>
      </w:r>
    </w:p>
    <w:p w14:paraId="78C83AA6"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Como se iniciaram as atividades do CAR para esse público na sua instituição? O que motivou o início das atividades?</w:t>
      </w:r>
    </w:p>
    <w:p w14:paraId="347EE578"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Você considera importante a inscrição no CAR desses territórios? Por quê?</w:t>
      </w:r>
    </w:p>
    <w:p w14:paraId="03360D7B"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 xml:space="preserve">Você percebeu alguma resistência na sua instituição ou em seus colegas para trabalhar com populações tradicionais? </w:t>
      </w:r>
    </w:p>
    <w:p w14:paraId="4BAFD5D7"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Como foi seu primeiro contato com essas populações para tratar do CAR? Houve alguma preparação prévia?</w:t>
      </w:r>
    </w:p>
    <w:p w14:paraId="33AB6EC0"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Havia alguma expectativa sua sobre como seria trabalhar com essas populações a respeito do CAR?</w:t>
      </w:r>
    </w:p>
    <w:p w14:paraId="52C49DD5"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Quais as principais impressões e ideais que você associava a esses segmentos previamente ao trabalho de inscrição no CAR?</w:t>
      </w:r>
    </w:p>
    <w:p w14:paraId="5BE7C54D"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 xml:space="preserve">Você acha que ações de mobilização e/ou inscrição no CAR para esses territórios são diferentes do que para os agricultores familiares? </w:t>
      </w:r>
    </w:p>
    <w:p w14:paraId="6588FB67"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lastRenderedPageBreak/>
        <w:t xml:space="preserve">É possível elencar quais condições seriam as ideais para trabalhar no cadastramento dos territórios tradicionais no CAR? </w:t>
      </w:r>
    </w:p>
    <w:p w14:paraId="532195DA"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Quais as principais dificuldades você consegue elencar que dificultam o processo de inscrição desses territórios?</w:t>
      </w:r>
    </w:p>
    <w:p w14:paraId="4A7EBA90" w14:textId="77777777"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 xml:space="preserve">Quais as principais diferenças em trabalhar com as populações tradicionais e os agricultores familiares relativas ao CAR? </w:t>
      </w:r>
    </w:p>
    <w:p w14:paraId="71C70956" w14:textId="303E8539" w:rsidR="001844D1" w:rsidRPr="005C0170" w:rsidRDefault="001844D1" w:rsidP="00774E3E">
      <w:pPr>
        <w:spacing w:after="0" w:line="360" w:lineRule="auto"/>
        <w:ind w:firstLine="708"/>
        <w:jc w:val="both"/>
        <w:rPr>
          <w:rFonts w:ascii="Times New Roman" w:hAnsi="Times New Roman" w:cs="Times New Roman"/>
          <w:spacing w:val="-4"/>
          <w:sz w:val="24"/>
          <w:szCs w:val="24"/>
          <w:lang w:eastAsia="pt-BR"/>
        </w:rPr>
      </w:pPr>
      <w:r w:rsidRPr="005C0170">
        <w:rPr>
          <w:rFonts w:ascii="Times New Roman" w:hAnsi="Times New Roman" w:cs="Times New Roman"/>
          <w:spacing w:val="-4"/>
          <w:sz w:val="24"/>
          <w:szCs w:val="24"/>
          <w:lang w:eastAsia="pt-BR"/>
        </w:rPr>
        <w:t>Você acredita que houve atraso na inscrição desses territórios? Por quê?</w:t>
      </w:r>
      <w:r w:rsidR="00E96F4A" w:rsidRPr="00774E3E">
        <w:rPr>
          <w:rFonts w:ascii="Times New Roman" w:hAnsi="Times New Roman" w:cs="Times New Roman"/>
          <w:spacing w:val="-4"/>
          <w:sz w:val="24"/>
          <w:szCs w:val="24"/>
          <w:lang w:eastAsia="pt-BR"/>
        </w:rPr>
        <w:t>”</w:t>
      </w:r>
    </w:p>
    <w:p w14:paraId="73269247" w14:textId="460DC0C4" w:rsidR="0047325A" w:rsidRPr="003D79CE" w:rsidRDefault="00D10A6E" w:rsidP="005C0170">
      <w:pPr>
        <w:spacing w:after="0" w:line="360" w:lineRule="auto"/>
        <w:ind w:firstLine="709"/>
        <w:jc w:val="both"/>
        <w:rPr>
          <w:rFonts w:ascii="Times New Roman" w:hAnsi="Times New Roman" w:cs="Times New Roman"/>
          <w:sz w:val="24"/>
          <w:szCs w:val="24"/>
          <w:lang w:eastAsia="pt-BR"/>
        </w:rPr>
      </w:pPr>
      <w:r w:rsidRPr="003D79CE">
        <w:rPr>
          <w:rFonts w:ascii="Times New Roman" w:hAnsi="Times New Roman" w:cs="Times New Roman"/>
          <w:sz w:val="24"/>
          <w:szCs w:val="24"/>
          <w:lang w:eastAsia="pt-BR"/>
        </w:rPr>
        <w:t xml:space="preserve">Todos os 8 </w:t>
      </w:r>
      <w:r w:rsidR="0010603F">
        <w:rPr>
          <w:rFonts w:ascii="Times New Roman" w:hAnsi="Times New Roman" w:cs="Times New Roman"/>
          <w:sz w:val="24"/>
          <w:szCs w:val="24"/>
          <w:lang w:eastAsia="pt-BR"/>
        </w:rPr>
        <w:t xml:space="preserve">gestores </w:t>
      </w:r>
      <w:r w:rsidRPr="003D79CE">
        <w:rPr>
          <w:rFonts w:ascii="Times New Roman" w:hAnsi="Times New Roman" w:cs="Times New Roman"/>
          <w:sz w:val="24"/>
          <w:szCs w:val="24"/>
          <w:lang w:eastAsia="pt-BR"/>
        </w:rPr>
        <w:t xml:space="preserve">entrevistados das 6 UFs já tinham experiências de trabalho com povos e comunidades tradicionais previamente ao trabalho do CAR junto a esses territórios. </w:t>
      </w:r>
      <w:r w:rsidR="008574F0">
        <w:rPr>
          <w:rFonts w:ascii="Times New Roman" w:hAnsi="Times New Roman" w:cs="Times New Roman"/>
          <w:sz w:val="24"/>
          <w:szCs w:val="24"/>
          <w:lang w:eastAsia="pt-BR"/>
        </w:rPr>
        <w:t>Entretanto, a</w:t>
      </w:r>
      <w:r w:rsidRPr="003D79CE">
        <w:rPr>
          <w:rFonts w:ascii="Times New Roman" w:hAnsi="Times New Roman" w:cs="Times New Roman"/>
          <w:sz w:val="24"/>
          <w:szCs w:val="24"/>
          <w:lang w:eastAsia="pt-BR"/>
        </w:rPr>
        <w:t xml:space="preserve">penas dois gestores estaduais afirmaram conhecer </w:t>
      </w:r>
      <w:r w:rsidR="00567B86" w:rsidRPr="003D79CE">
        <w:rPr>
          <w:rFonts w:ascii="Times New Roman" w:hAnsi="Times New Roman" w:cs="Times New Roman"/>
          <w:sz w:val="24"/>
          <w:szCs w:val="24"/>
          <w:lang w:eastAsia="pt-BR"/>
        </w:rPr>
        <w:t xml:space="preserve">os </w:t>
      </w:r>
      <w:r w:rsidR="0023775B" w:rsidRPr="003D79CE">
        <w:rPr>
          <w:rFonts w:ascii="Times New Roman" w:hAnsi="Times New Roman" w:cs="Times New Roman"/>
          <w:sz w:val="24"/>
          <w:szCs w:val="24"/>
          <w:lang w:eastAsia="pt-BR"/>
        </w:rPr>
        <w:t xml:space="preserve">benefícios e obrigações previstos no Código Florestal para esses segmentos. Além disso, apenas 2 gestores responderam positivamente sobre se houve orientação da instituição sobre a inscrição dos territórios tradicionais no CAR. </w:t>
      </w:r>
      <w:r w:rsidR="006C2577">
        <w:rPr>
          <w:rFonts w:ascii="Times New Roman" w:hAnsi="Times New Roman" w:cs="Times New Roman"/>
          <w:sz w:val="24"/>
          <w:szCs w:val="24"/>
          <w:lang w:eastAsia="pt-BR"/>
        </w:rPr>
        <w:t xml:space="preserve">De forma geral, conforme as entrevistas </w:t>
      </w:r>
      <w:r w:rsidR="00775D3F">
        <w:rPr>
          <w:rFonts w:ascii="Times New Roman" w:hAnsi="Times New Roman" w:cs="Times New Roman"/>
          <w:sz w:val="24"/>
          <w:szCs w:val="24"/>
          <w:lang w:eastAsia="pt-BR"/>
        </w:rPr>
        <w:t>e</w:t>
      </w:r>
      <w:r w:rsidR="006C2577">
        <w:rPr>
          <w:rFonts w:ascii="Times New Roman" w:hAnsi="Times New Roman" w:cs="Times New Roman"/>
          <w:sz w:val="24"/>
          <w:szCs w:val="24"/>
          <w:lang w:eastAsia="pt-BR"/>
        </w:rPr>
        <w:t xml:space="preserve"> nos relatos do </w:t>
      </w:r>
      <w:r w:rsidR="006C2577" w:rsidRPr="0048000A">
        <w:rPr>
          <w:rFonts w:ascii="Times New Roman" w:hAnsi="Times New Roman" w:cs="Times New Roman"/>
          <w:sz w:val="24"/>
          <w:szCs w:val="24"/>
          <w:lang w:eastAsia="pt-BR"/>
        </w:rPr>
        <w:t>1° Seminário de Cadastro Ambiental Rural em território de Povos e Comunidades Tradicionais (CAR-PCT) para gestores do SICAR</w:t>
      </w:r>
      <w:r w:rsidR="006C2577">
        <w:rPr>
          <w:rFonts w:ascii="Times New Roman" w:hAnsi="Times New Roman" w:cs="Times New Roman"/>
          <w:sz w:val="24"/>
          <w:szCs w:val="24"/>
          <w:lang w:eastAsia="pt-BR"/>
        </w:rPr>
        <w:t xml:space="preserve"> não houve preparação ou uma orientação geral sobre como mobilizar e inscrever os territórios tradicionais no CAR. </w:t>
      </w:r>
    </w:p>
    <w:p w14:paraId="2C9DF3D3" w14:textId="77777777" w:rsidR="003D79CE" w:rsidRPr="003D79CE" w:rsidRDefault="003D79CE" w:rsidP="005C0170">
      <w:pPr>
        <w:spacing w:after="0" w:line="360" w:lineRule="auto"/>
        <w:jc w:val="both"/>
        <w:rPr>
          <w:rFonts w:ascii="Times New Roman" w:hAnsi="Times New Roman" w:cs="Times New Roman"/>
          <w:sz w:val="24"/>
          <w:szCs w:val="24"/>
          <w:lang w:eastAsia="pt-BR"/>
        </w:rPr>
      </w:pPr>
      <w:r w:rsidRPr="003D79CE">
        <w:rPr>
          <w:rFonts w:ascii="Times New Roman" w:hAnsi="Times New Roman" w:cs="Times New Roman"/>
          <w:sz w:val="24"/>
          <w:szCs w:val="24"/>
          <w:lang w:eastAsia="pt-BR"/>
        </w:rPr>
        <w:tab/>
        <w:t>A falta de informações e direcionamento por parte das instituições, reforça a discricionariedade durante as atividades dos burocratas a nível de rua, responsáveis pelo atendimento direto dos beneficiários e cidadãos, como os gestores estaduais responsáveis pelas ações de inscrição no CAR dos territórios tradicionais.</w:t>
      </w:r>
    </w:p>
    <w:p w14:paraId="40A4454A" w14:textId="77777777" w:rsidR="00D12046" w:rsidRDefault="00D12046" w:rsidP="00D12046">
      <w:pPr>
        <w:spacing w:after="0" w:line="240" w:lineRule="auto"/>
        <w:ind w:left="2268"/>
        <w:jc w:val="both"/>
        <w:rPr>
          <w:rFonts w:ascii="Times New Roman" w:hAnsi="Times New Roman" w:cs="Times New Roman"/>
          <w:bCs/>
        </w:rPr>
      </w:pPr>
    </w:p>
    <w:p w14:paraId="17D83F8D" w14:textId="263BA31A" w:rsidR="0067372E" w:rsidRDefault="003D79CE" w:rsidP="00D12046">
      <w:pPr>
        <w:spacing w:after="0" w:line="240" w:lineRule="auto"/>
        <w:ind w:left="2268"/>
        <w:jc w:val="both"/>
        <w:rPr>
          <w:rFonts w:ascii="Times New Roman" w:hAnsi="Times New Roman" w:cs="Times New Roman"/>
          <w:bCs/>
        </w:rPr>
      </w:pPr>
      <w:r w:rsidRPr="005C0170">
        <w:rPr>
          <w:rFonts w:ascii="Times New Roman" w:hAnsi="Times New Roman" w:cs="Times New Roman"/>
          <w:bCs/>
        </w:rPr>
        <w:t>O poder discricionário designa, no direito, o poder reconhecido da administração pública de agir com base em sua própria avaliação da situação, para além de uma simples aplicação de regras, mas ainda assim permanecendo dentro da estrutura legal. Baseando-se na sociologia weberiana do direito, a qual afirma que as atividades são orientadas por regras legais mais do que sistematicamente determinadas por elas (Weber, 1995, p. 11-23), podemos ampliar e “sociologizar” essa noção para analisar a maneira como agentes administrativos, mesmo quando ocupam posições subordinadas, tomam decisões e não apenas as executam (</w:t>
      </w:r>
      <w:r w:rsidR="00222BF5" w:rsidRPr="005C0170">
        <w:rPr>
          <w:rFonts w:ascii="Times New Roman" w:hAnsi="Times New Roman" w:cs="Times New Roman"/>
          <w:bCs/>
        </w:rPr>
        <w:t>SPIRE</w:t>
      </w:r>
      <w:r w:rsidRPr="005C0170">
        <w:rPr>
          <w:rFonts w:ascii="Times New Roman" w:hAnsi="Times New Roman" w:cs="Times New Roman"/>
          <w:bCs/>
        </w:rPr>
        <w:t>, 2005; 2008, p</w:t>
      </w:r>
      <w:r w:rsidR="00222BF5" w:rsidRPr="005C0170">
        <w:rPr>
          <w:rFonts w:ascii="Times New Roman" w:hAnsi="Times New Roman" w:cs="Times New Roman"/>
          <w:bCs/>
        </w:rPr>
        <w:t>p</w:t>
      </w:r>
      <w:r w:rsidRPr="005C0170">
        <w:rPr>
          <w:rFonts w:ascii="Times New Roman" w:hAnsi="Times New Roman" w:cs="Times New Roman"/>
          <w:bCs/>
        </w:rPr>
        <w:t>. 63-88). A premissa de um poder discricionário – considerado ainda mais difícil de se limitar, tendo em vista que o gerenciamento hierárquico tem pouco controle sobre um trabalho que consiste em interações locais ou por detrás de portas fechadas</w:t>
      </w:r>
      <w:r w:rsidR="00774E3E">
        <w:rPr>
          <w:rFonts w:ascii="Times New Roman" w:hAnsi="Times New Roman" w:cs="Times New Roman"/>
          <w:bCs/>
        </w:rPr>
        <w:t xml:space="preserve"> </w:t>
      </w:r>
      <w:r w:rsidRPr="005C0170">
        <w:rPr>
          <w:rFonts w:ascii="Times New Roman" w:hAnsi="Times New Roman" w:cs="Times New Roman"/>
          <w:bCs/>
        </w:rPr>
        <w:t>– é o núcleo da teoria da burocracia do nível de rua, a qual pretende demonstrar o papel dos funcionários da linha de frente na reorientação das po</w:t>
      </w:r>
      <w:r w:rsidR="0067372E" w:rsidRPr="005C0170">
        <w:rPr>
          <w:rFonts w:ascii="Times New Roman" w:hAnsi="Times New Roman" w:cs="Times New Roman"/>
          <w:bCs/>
        </w:rPr>
        <w:t>líticas públicas (</w:t>
      </w:r>
      <w:r w:rsidR="00222BF5" w:rsidRPr="005C0170">
        <w:rPr>
          <w:rFonts w:ascii="Times New Roman" w:hAnsi="Times New Roman" w:cs="Times New Roman"/>
          <w:bCs/>
        </w:rPr>
        <w:t>LIPSKY</w:t>
      </w:r>
      <w:r w:rsidR="0067372E" w:rsidRPr="005C0170">
        <w:rPr>
          <w:rFonts w:ascii="Times New Roman" w:hAnsi="Times New Roman" w:cs="Times New Roman"/>
          <w:bCs/>
        </w:rPr>
        <w:t>, 1980). (PIRES, 2019, p</w:t>
      </w:r>
      <w:r w:rsidR="00E96F4A">
        <w:rPr>
          <w:rFonts w:ascii="Times New Roman" w:hAnsi="Times New Roman" w:cs="Times New Roman"/>
          <w:bCs/>
        </w:rPr>
        <w:t>.</w:t>
      </w:r>
      <w:r w:rsidR="0067372E" w:rsidRPr="005C0170">
        <w:rPr>
          <w:rFonts w:ascii="Times New Roman" w:hAnsi="Times New Roman" w:cs="Times New Roman"/>
          <w:bCs/>
        </w:rPr>
        <w:t xml:space="preserve"> 177)</w:t>
      </w:r>
    </w:p>
    <w:p w14:paraId="253884AD" w14:textId="77777777" w:rsidR="00E96F4A" w:rsidRPr="005C0170" w:rsidRDefault="00E96F4A" w:rsidP="005C0170">
      <w:pPr>
        <w:spacing w:after="0" w:line="240" w:lineRule="auto"/>
        <w:ind w:left="2268"/>
        <w:jc w:val="both"/>
        <w:rPr>
          <w:rFonts w:ascii="Times New Roman" w:hAnsi="Times New Roman" w:cs="Times New Roman"/>
          <w:bCs/>
        </w:rPr>
      </w:pPr>
    </w:p>
    <w:p w14:paraId="794BA324" w14:textId="58ECD16B" w:rsidR="003D79CE" w:rsidRPr="0067372E" w:rsidRDefault="006C0C7D"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De acordo com Pires</w:t>
      </w:r>
      <w:r w:rsidR="00E0628A">
        <w:rPr>
          <w:rFonts w:ascii="Times New Roman" w:hAnsi="Times New Roman" w:cs="Times New Roman"/>
          <w:sz w:val="24"/>
          <w:szCs w:val="24"/>
          <w:lang w:eastAsia="pt-BR"/>
        </w:rPr>
        <w:t xml:space="preserve"> (2019)</w:t>
      </w:r>
      <w:r>
        <w:rPr>
          <w:rFonts w:ascii="Times New Roman" w:hAnsi="Times New Roman" w:cs="Times New Roman"/>
          <w:sz w:val="24"/>
          <w:szCs w:val="24"/>
          <w:lang w:eastAsia="pt-BR"/>
        </w:rPr>
        <w:t xml:space="preserve">, </w:t>
      </w:r>
      <w:r w:rsidR="003D79CE" w:rsidRPr="0067372E">
        <w:rPr>
          <w:rFonts w:ascii="Times New Roman" w:hAnsi="Times New Roman" w:cs="Times New Roman"/>
          <w:sz w:val="24"/>
          <w:szCs w:val="24"/>
          <w:lang w:eastAsia="pt-BR"/>
        </w:rPr>
        <w:t>a discricionariedade</w:t>
      </w:r>
      <w:r>
        <w:rPr>
          <w:rFonts w:ascii="Times New Roman" w:hAnsi="Times New Roman" w:cs="Times New Roman"/>
          <w:sz w:val="24"/>
          <w:szCs w:val="24"/>
          <w:lang w:eastAsia="pt-BR"/>
        </w:rPr>
        <w:t xml:space="preserve"> não é necessariamente boa o</w:t>
      </w:r>
      <w:r w:rsidR="00125E4A">
        <w:rPr>
          <w:rFonts w:ascii="Times New Roman" w:hAnsi="Times New Roman" w:cs="Times New Roman"/>
          <w:sz w:val="24"/>
          <w:szCs w:val="24"/>
          <w:lang w:eastAsia="pt-BR"/>
        </w:rPr>
        <w:t xml:space="preserve">u ruim, mas uma realidade, sendo ao mesmo tempo </w:t>
      </w:r>
      <w:r>
        <w:rPr>
          <w:rFonts w:ascii="Times New Roman" w:hAnsi="Times New Roman" w:cs="Times New Roman"/>
          <w:sz w:val="24"/>
          <w:szCs w:val="24"/>
          <w:lang w:eastAsia="pt-BR"/>
        </w:rPr>
        <w:t xml:space="preserve">uma </w:t>
      </w:r>
      <w:r w:rsidR="003D79CE" w:rsidRPr="0067372E">
        <w:rPr>
          <w:rFonts w:ascii="Times New Roman" w:hAnsi="Times New Roman" w:cs="Times New Roman"/>
          <w:sz w:val="24"/>
          <w:szCs w:val="24"/>
          <w:lang w:eastAsia="pt-BR"/>
        </w:rPr>
        <w:t xml:space="preserve">garantia de flexibilidade e adaptação às “realidades do terreno” </w:t>
      </w:r>
      <w:r w:rsidR="00775D3F">
        <w:rPr>
          <w:rFonts w:ascii="Times New Roman" w:hAnsi="Times New Roman" w:cs="Times New Roman"/>
          <w:sz w:val="24"/>
          <w:szCs w:val="24"/>
          <w:lang w:eastAsia="pt-BR"/>
        </w:rPr>
        <w:t>e</w:t>
      </w:r>
      <w:r>
        <w:rPr>
          <w:rFonts w:ascii="Times New Roman" w:hAnsi="Times New Roman" w:cs="Times New Roman"/>
          <w:sz w:val="24"/>
          <w:szCs w:val="24"/>
          <w:lang w:eastAsia="pt-BR"/>
        </w:rPr>
        <w:t xml:space="preserve"> um </w:t>
      </w:r>
      <w:r w:rsidR="003D79CE" w:rsidRPr="0067372E">
        <w:rPr>
          <w:rFonts w:ascii="Times New Roman" w:hAnsi="Times New Roman" w:cs="Times New Roman"/>
          <w:sz w:val="24"/>
          <w:szCs w:val="24"/>
          <w:lang w:eastAsia="pt-BR"/>
        </w:rPr>
        <w:t>risco da arbitrariedade burocrática contrária à iguald</w:t>
      </w:r>
      <w:r w:rsidR="00A2305B">
        <w:rPr>
          <w:rFonts w:ascii="Times New Roman" w:hAnsi="Times New Roman" w:cs="Times New Roman"/>
          <w:sz w:val="24"/>
          <w:szCs w:val="24"/>
          <w:lang w:eastAsia="pt-BR"/>
        </w:rPr>
        <w:t xml:space="preserve">ade de </w:t>
      </w:r>
      <w:r w:rsidR="00A2305B">
        <w:rPr>
          <w:rFonts w:ascii="Times New Roman" w:hAnsi="Times New Roman" w:cs="Times New Roman"/>
          <w:sz w:val="24"/>
          <w:szCs w:val="24"/>
          <w:lang w:eastAsia="pt-BR"/>
        </w:rPr>
        <w:lastRenderedPageBreak/>
        <w:t xml:space="preserve">tratamento dos usuários. Além disso, destaca que o importante, para não cair em generalidades, é se perguntar </w:t>
      </w:r>
      <w:r w:rsidR="003D79CE" w:rsidRPr="0067372E">
        <w:rPr>
          <w:rFonts w:ascii="Times New Roman" w:hAnsi="Times New Roman" w:cs="Times New Roman"/>
          <w:sz w:val="24"/>
          <w:szCs w:val="24"/>
          <w:lang w:eastAsia="pt-BR"/>
        </w:rPr>
        <w:t>em que momentos, em que áreas da política pública e sobre quais populações um poder di</w:t>
      </w:r>
      <w:r w:rsidR="00A2305B">
        <w:rPr>
          <w:rFonts w:ascii="Times New Roman" w:hAnsi="Times New Roman" w:cs="Times New Roman"/>
          <w:sz w:val="24"/>
          <w:szCs w:val="24"/>
          <w:lang w:eastAsia="pt-BR"/>
        </w:rPr>
        <w:t xml:space="preserve">scricionário é exercido ou não </w:t>
      </w:r>
      <w:r w:rsidR="00B657D3">
        <w:rPr>
          <w:rFonts w:ascii="Times New Roman" w:hAnsi="Times New Roman" w:cs="Times New Roman"/>
          <w:sz w:val="24"/>
          <w:szCs w:val="24"/>
          <w:lang w:eastAsia="pt-BR"/>
        </w:rPr>
        <w:t>e</w:t>
      </w:r>
      <w:r w:rsidR="00125E4A">
        <w:rPr>
          <w:rFonts w:ascii="Times New Roman" w:hAnsi="Times New Roman" w:cs="Times New Roman"/>
          <w:sz w:val="24"/>
          <w:szCs w:val="24"/>
          <w:lang w:eastAsia="pt-BR"/>
        </w:rPr>
        <w:t>,</w:t>
      </w:r>
      <w:r w:rsidR="00B657D3">
        <w:rPr>
          <w:rFonts w:ascii="Times New Roman" w:hAnsi="Times New Roman" w:cs="Times New Roman"/>
          <w:sz w:val="24"/>
          <w:szCs w:val="24"/>
          <w:lang w:eastAsia="pt-BR"/>
        </w:rPr>
        <w:t xml:space="preserve"> </w:t>
      </w:r>
      <w:r w:rsidR="00A2305B">
        <w:rPr>
          <w:rFonts w:ascii="Times New Roman" w:hAnsi="Times New Roman" w:cs="Times New Roman"/>
          <w:sz w:val="24"/>
          <w:szCs w:val="24"/>
          <w:lang w:eastAsia="pt-BR"/>
        </w:rPr>
        <w:t>c</w:t>
      </w:r>
      <w:r w:rsidR="003D79CE" w:rsidRPr="0067372E">
        <w:rPr>
          <w:rFonts w:ascii="Times New Roman" w:hAnsi="Times New Roman" w:cs="Times New Roman"/>
          <w:sz w:val="24"/>
          <w:szCs w:val="24"/>
          <w:lang w:eastAsia="pt-BR"/>
        </w:rPr>
        <w:t>aso seja exercido, como</w:t>
      </w:r>
      <w:r w:rsidR="00A2305B">
        <w:rPr>
          <w:rFonts w:ascii="Times New Roman" w:hAnsi="Times New Roman" w:cs="Times New Roman"/>
          <w:sz w:val="24"/>
          <w:szCs w:val="24"/>
          <w:lang w:eastAsia="pt-BR"/>
        </w:rPr>
        <w:t xml:space="preserve"> ele é e quais </w:t>
      </w:r>
      <w:r w:rsidR="00B657D3">
        <w:rPr>
          <w:rFonts w:ascii="Times New Roman" w:hAnsi="Times New Roman" w:cs="Times New Roman"/>
          <w:sz w:val="24"/>
          <w:szCs w:val="24"/>
          <w:lang w:eastAsia="pt-BR"/>
        </w:rPr>
        <w:t xml:space="preserve">as consequências. </w:t>
      </w:r>
      <w:r w:rsidR="00C436EB">
        <w:rPr>
          <w:rFonts w:ascii="Times New Roman" w:hAnsi="Times New Roman" w:cs="Times New Roman"/>
          <w:sz w:val="24"/>
          <w:szCs w:val="24"/>
          <w:lang w:eastAsia="pt-BR"/>
        </w:rPr>
        <w:t xml:space="preserve">Dois momentos se destacam: </w:t>
      </w:r>
      <w:r w:rsidR="003D79CE" w:rsidRPr="0067372E">
        <w:rPr>
          <w:rFonts w:ascii="Times New Roman" w:hAnsi="Times New Roman" w:cs="Times New Roman"/>
          <w:sz w:val="24"/>
          <w:szCs w:val="24"/>
          <w:lang w:eastAsia="pt-BR"/>
        </w:rPr>
        <w:t>intensifica</w:t>
      </w:r>
      <w:r w:rsidR="00C436EB">
        <w:rPr>
          <w:rFonts w:ascii="Times New Roman" w:hAnsi="Times New Roman" w:cs="Times New Roman"/>
          <w:sz w:val="24"/>
          <w:szCs w:val="24"/>
          <w:lang w:eastAsia="pt-BR"/>
        </w:rPr>
        <w:t>ção das mudanças institucionais e</w:t>
      </w:r>
      <w:r w:rsidR="00D0642C">
        <w:rPr>
          <w:rFonts w:ascii="Times New Roman" w:hAnsi="Times New Roman" w:cs="Times New Roman"/>
          <w:sz w:val="24"/>
          <w:szCs w:val="24"/>
          <w:lang w:eastAsia="pt-BR"/>
        </w:rPr>
        <w:t xml:space="preserve"> reorganizações internas,</w:t>
      </w:r>
      <w:r w:rsidR="00C436EB">
        <w:rPr>
          <w:rFonts w:ascii="Times New Roman" w:hAnsi="Times New Roman" w:cs="Times New Roman"/>
          <w:sz w:val="24"/>
          <w:szCs w:val="24"/>
          <w:lang w:eastAsia="pt-BR"/>
        </w:rPr>
        <w:t xml:space="preserve"> que </w:t>
      </w:r>
      <w:r w:rsidR="003D79CE" w:rsidRPr="0067372E">
        <w:rPr>
          <w:rFonts w:ascii="Times New Roman" w:hAnsi="Times New Roman" w:cs="Times New Roman"/>
          <w:sz w:val="24"/>
          <w:szCs w:val="24"/>
          <w:lang w:eastAsia="pt-BR"/>
        </w:rPr>
        <w:t>confunde</w:t>
      </w:r>
      <w:r w:rsidR="00C436EB">
        <w:rPr>
          <w:rFonts w:ascii="Times New Roman" w:hAnsi="Times New Roman" w:cs="Times New Roman"/>
          <w:sz w:val="24"/>
          <w:szCs w:val="24"/>
          <w:lang w:eastAsia="pt-BR"/>
        </w:rPr>
        <w:t>m</w:t>
      </w:r>
      <w:r w:rsidR="003D79CE" w:rsidRPr="0067372E">
        <w:rPr>
          <w:rFonts w:ascii="Times New Roman" w:hAnsi="Times New Roman" w:cs="Times New Roman"/>
          <w:sz w:val="24"/>
          <w:szCs w:val="24"/>
          <w:lang w:eastAsia="pt-BR"/>
        </w:rPr>
        <w:t xml:space="preserve"> a distribuição de competência</w:t>
      </w:r>
      <w:r w:rsidR="00736A58">
        <w:rPr>
          <w:rFonts w:ascii="Times New Roman" w:hAnsi="Times New Roman" w:cs="Times New Roman"/>
          <w:sz w:val="24"/>
          <w:szCs w:val="24"/>
          <w:lang w:eastAsia="pt-BR"/>
        </w:rPr>
        <w:t xml:space="preserve">s e as relações hierárquicas, </w:t>
      </w:r>
      <w:r w:rsidR="00C436EB">
        <w:rPr>
          <w:rFonts w:ascii="Times New Roman" w:hAnsi="Times New Roman" w:cs="Times New Roman"/>
          <w:sz w:val="24"/>
          <w:szCs w:val="24"/>
          <w:lang w:eastAsia="pt-BR"/>
        </w:rPr>
        <w:t xml:space="preserve">que levam </w:t>
      </w:r>
      <w:r w:rsidR="003D79CE" w:rsidRPr="0067372E">
        <w:rPr>
          <w:rFonts w:ascii="Times New Roman" w:hAnsi="Times New Roman" w:cs="Times New Roman"/>
          <w:sz w:val="24"/>
          <w:szCs w:val="24"/>
          <w:lang w:eastAsia="pt-BR"/>
        </w:rPr>
        <w:t>agentes intermediários a poder (ou dever) t</w:t>
      </w:r>
      <w:r w:rsidR="00C436EB">
        <w:rPr>
          <w:rFonts w:ascii="Times New Roman" w:hAnsi="Times New Roman" w:cs="Times New Roman"/>
          <w:sz w:val="24"/>
          <w:szCs w:val="24"/>
          <w:lang w:eastAsia="pt-BR"/>
        </w:rPr>
        <w:t xml:space="preserve">omar decisões as quais já não se sabe claramente a quem competem; e </w:t>
      </w:r>
      <w:r w:rsidR="003D79CE" w:rsidRPr="0067372E">
        <w:rPr>
          <w:rFonts w:ascii="Times New Roman" w:hAnsi="Times New Roman" w:cs="Times New Roman"/>
          <w:sz w:val="24"/>
          <w:szCs w:val="24"/>
          <w:lang w:eastAsia="pt-BR"/>
        </w:rPr>
        <w:t>incertezas associadas ao conteúdo das reformas e das políti</w:t>
      </w:r>
      <w:r w:rsidR="008746E1">
        <w:rPr>
          <w:rFonts w:ascii="Times New Roman" w:hAnsi="Times New Roman" w:cs="Times New Roman"/>
          <w:sz w:val="24"/>
          <w:szCs w:val="24"/>
          <w:lang w:eastAsia="pt-BR"/>
        </w:rPr>
        <w:t xml:space="preserve">cas a serem implementadas, que tornam fracas ou confusas </w:t>
      </w:r>
      <w:r w:rsidR="003D79CE" w:rsidRPr="0067372E">
        <w:rPr>
          <w:rFonts w:ascii="Times New Roman" w:hAnsi="Times New Roman" w:cs="Times New Roman"/>
          <w:sz w:val="24"/>
          <w:szCs w:val="24"/>
          <w:lang w:eastAsia="pt-BR"/>
        </w:rPr>
        <w:t xml:space="preserve">as diretrizes oficiais que deveriam orientar as decisões dos funcionários </w:t>
      </w:r>
      <w:r w:rsidR="008746E1">
        <w:rPr>
          <w:rFonts w:ascii="Times New Roman" w:hAnsi="Times New Roman" w:cs="Times New Roman"/>
          <w:sz w:val="24"/>
          <w:szCs w:val="24"/>
          <w:lang w:eastAsia="pt-BR"/>
        </w:rPr>
        <w:t xml:space="preserve">da ponta. É exatamente o caso mencionado pelos gestores estaduais tanto no </w:t>
      </w:r>
      <w:r w:rsidR="008746E1" w:rsidRPr="005C0170">
        <w:rPr>
          <w:rFonts w:ascii="Times New Roman" w:hAnsi="Times New Roman" w:cs="Times New Roman"/>
          <w:i/>
          <w:iCs/>
          <w:sz w:val="24"/>
          <w:szCs w:val="24"/>
          <w:lang w:eastAsia="pt-BR"/>
        </w:rPr>
        <w:t>survey</w:t>
      </w:r>
      <w:r w:rsidR="008746E1">
        <w:rPr>
          <w:rFonts w:ascii="Times New Roman" w:hAnsi="Times New Roman" w:cs="Times New Roman"/>
          <w:sz w:val="24"/>
          <w:szCs w:val="24"/>
          <w:lang w:eastAsia="pt-BR"/>
        </w:rPr>
        <w:t xml:space="preserve"> como nas entrevistas. Entretanto, Pires (2019) destaca que não devemos</w:t>
      </w:r>
      <w:r w:rsidR="00A16B23">
        <w:rPr>
          <w:rFonts w:ascii="Times New Roman" w:hAnsi="Times New Roman" w:cs="Times New Roman"/>
          <w:sz w:val="24"/>
          <w:szCs w:val="24"/>
          <w:lang w:eastAsia="pt-BR"/>
        </w:rPr>
        <w:t xml:space="preserve"> </w:t>
      </w:r>
      <w:r w:rsidR="008746E1">
        <w:rPr>
          <w:rFonts w:ascii="Times New Roman" w:hAnsi="Times New Roman" w:cs="Times New Roman"/>
          <w:sz w:val="24"/>
          <w:szCs w:val="24"/>
          <w:lang w:eastAsia="pt-BR"/>
        </w:rPr>
        <w:t>limitar a discricionariedade a um defeito temporário, passível de correção, sim p</w:t>
      </w:r>
      <w:r w:rsidR="003D79CE" w:rsidRPr="0067372E">
        <w:rPr>
          <w:rFonts w:ascii="Times New Roman" w:hAnsi="Times New Roman" w:cs="Times New Roman"/>
          <w:sz w:val="24"/>
          <w:szCs w:val="24"/>
          <w:lang w:eastAsia="pt-BR"/>
        </w:rPr>
        <w:t xml:space="preserve">oderíamos </w:t>
      </w:r>
      <w:r w:rsidR="008746E1">
        <w:rPr>
          <w:rFonts w:ascii="Times New Roman" w:hAnsi="Times New Roman" w:cs="Times New Roman"/>
          <w:sz w:val="24"/>
          <w:szCs w:val="24"/>
          <w:lang w:eastAsia="pt-BR"/>
        </w:rPr>
        <w:t xml:space="preserve">avaliar como a </w:t>
      </w:r>
      <w:r w:rsidR="003D79CE" w:rsidRPr="0067372E">
        <w:rPr>
          <w:rFonts w:ascii="Times New Roman" w:hAnsi="Times New Roman" w:cs="Times New Roman"/>
          <w:sz w:val="24"/>
          <w:szCs w:val="24"/>
          <w:lang w:eastAsia="pt-BR"/>
        </w:rPr>
        <w:t xml:space="preserve">aplicação de um plano concebido de forma abrangente, </w:t>
      </w:r>
      <w:r w:rsidR="008746E1">
        <w:rPr>
          <w:rFonts w:ascii="Times New Roman" w:hAnsi="Times New Roman" w:cs="Times New Roman"/>
          <w:sz w:val="24"/>
          <w:szCs w:val="24"/>
          <w:lang w:eastAsia="pt-BR"/>
        </w:rPr>
        <w:t xml:space="preserve">que </w:t>
      </w:r>
      <w:r w:rsidR="003D79CE" w:rsidRPr="0067372E">
        <w:rPr>
          <w:rFonts w:ascii="Times New Roman" w:hAnsi="Times New Roman" w:cs="Times New Roman"/>
          <w:sz w:val="24"/>
          <w:szCs w:val="24"/>
          <w:lang w:eastAsia="pt-BR"/>
        </w:rPr>
        <w:t xml:space="preserve">tenha elementos de coerência e lógica. </w:t>
      </w:r>
    </w:p>
    <w:p w14:paraId="305BE016" w14:textId="2DA856D6" w:rsidR="0047325A" w:rsidRDefault="00A16B23" w:rsidP="005C0170">
      <w:pPr>
        <w:spacing w:after="0" w:line="360" w:lineRule="auto"/>
        <w:jc w:val="both"/>
        <w:rPr>
          <w:rFonts w:ascii="Times New Roman" w:hAnsi="Times New Roman" w:cs="Times New Roman"/>
          <w:sz w:val="24"/>
          <w:szCs w:val="24"/>
          <w:lang w:eastAsia="pt-BR"/>
        </w:rPr>
      </w:pPr>
      <w:r w:rsidRPr="00A16B23">
        <w:rPr>
          <w:rFonts w:ascii="Times New Roman" w:hAnsi="Times New Roman" w:cs="Times New Roman"/>
          <w:sz w:val="24"/>
          <w:szCs w:val="24"/>
          <w:lang w:eastAsia="pt-BR"/>
        </w:rPr>
        <w:tab/>
        <w:t xml:space="preserve">Todos os gestores afirmaram ser relevante ou fundamental a inscrição no CAR dos territórios tradicionais. </w:t>
      </w:r>
      <w:r w:rsidR="00C077C1">
        <w:rPr>
          <w:rFonts w:ascii="Times New Roman" w:hAnsi="Times New Roman" w:cs="Times New Roman"/>
          <w:sz w:val="24"/>
          <w:szCs w:val="24"/>
          <w:lang w:eastAsia="pt-BR"/>
        </w:rPr>
        <w:t xml:space="preserve">Quando questionados sobre possível resistência ou de colegas para trabalhar com </w:t>
      </w:r>
      <w:r w:rsidR="00701BE8">
        <w:rPr>
          <w:rFonts w:ascii="Times New Roman" w:hAnsi="Times New Roman" w:cs="Times New Roman"/>
          <w:sz w:val="24"/>
          <w:szCs w:val="24"/>
          <w:lang w:eastAsia="pt-BR"/>
        </w:rPr>
        <w:t xml:space="preserve">populações tradicionais, </w:t>
      </w:r>
      <w:r w:rsidR="007B6666">
        <w:rPr>
          <w:rFonts w:ascii="Times New Roman" w:hAnsi="Times New Roman" w:cs="Times New Roman"/>
          <w:sz w:val="24"/>
          <w:szCs w:val="24"/>
          <w:lang w:eastAsia="pt-BR"/>
        </w:rPr>
        <w:t>todos afirmaram que</w:t>
      </w:r>
      <w:r w:rsidR="002B214A">
        <w:rPr>
          <w:rFonts w:ascii="Times New Roman" w:hAnsi="Times New Roman" w:cs="Times New Roman"/>
          <w:sz w:val="24"/>
          <w:szCs w:val="24"/>
          <w:lang w:eastAsia="pt-BR"/>
        </w:rPr>
        <w:t xml:space="preserve"> houve </w:t>
      </w:r>
      <w:r w:rsidR="007B6666">
        <w:rPr>
          <w:rFonts w:ascii="Times New Roman" w:hAnsi="Times New Roman" w:cs="Times New Roman"/>
          <w:sz w:val="24"/>
          <w:szCs w:val="24"/>
          <w:lang w:eastAsia="pt-BR"/>
        </w:rPr>
        <w:t xml:space="preserve">algum tipo de </w:t>
      </w:r>
      <w:r w:rsidR="002B214A">
        <w:rPr>
          <w:rFonts w:ascii="Times New Roman" w:hAnsi="Times New Roman" w:cs="Times New Roman"/>
          <w:sz w:val="24"/>
          <w:szCs w:val="24"/>
          <w:lang w:eastAsia="pt-BR"/>
        </w:rPr>
        <w:t>resistência por parte da institu</w:t>
      </w:r>
      <w:r w:rsidR="007B6666">
        <w:rPr>
          <w:rFonts w:ascii="Times New Roman" w:hAnsi="Times New Roman" w:cs="Times New Roman"/>
          <w:sz w:val="24"/>
          <w:szCs w:val="24"/>
          <w:lang w:eastAsia="pt-BR"/>
        </w:rPr>
        <w:t xml:space="preserve">ição ou da equipe, e </w:t>
      </w:r>
      <w:r w:rsidR="00D0642C">
        <w:rPr>
          <w:rFonts w:ascii="Times New Roman" w:hAnsi="Times New Roman" w:cs="Times New Roman"/>
          <w:sz w:val="24"/>
          <w:szCs w:val="24"/>
          <w:lang w:eastAsia="pt-BR"/>
        </w:rPr>
        <w:t>tod</w:t>
      </w:r>
      <w:r w:rsidR="00701BE8">
        <w:rPr>
          <w:rFonts w:ascii="Times New Roman" w:hAnsi="Times New Roman" w:cs="Times New Roman"/>
          <w:sz w:val="24"/>
          <w:szCs w:val="24"/>
          <w:lang w:eastAsia="pt-BR"/>
        </w:rPr>
        <w:t>os relataram</w:t>
      </w:r>
      <w:r w:rsidR="00B07CC0">
        <w:rPr>
          <w:rFonts w:ascii="Times New Roman" w:hAnsi="Times New Roman" w:cs="Times New Roman"/>
          <w:sz w:val="24"/>
          <w:szCs w:val="24"/>
          <w:lang w:eastAsia="pt-BR"/>
        </w:rPr>
        <w:t xml:space="preserve"> em especial</w:t>
      </w:r>
      <w:r w:rsidR="00D0642C">
        <w:rPr>
          <w:rFonts w:ascii="Times New Roman" w:hAnsi="Times New Roman" w:cs="Times New Roman"/>
          <w:sz w:val="24"/>
          <w:szCs w:val="24"/>
          <w:lang w:eastAsia="pt-BR"/>
        </w:rPr>
        <w:t xml:space="preserve"> dificuldades como falta de clareza em suas atribuições, desconhecimento sob</w:t>
      </w:r>
      <w:r w:rsidR="00B07CC0">
        <w:rPr>
          <w:rFonts w:ascii="Times New Roman" w:hAnsi="Times New Roman" w:cs="Times New Roman"/>
          <w:sz w:val="24"/>
          <w:szCs w:val="24"/>
          <w:lang w:eastAsia="pt-BR"/>
        </w:rPr>
        <w:t>re a realidade desses povos e</w:t>
      </w:r>
      <w:r w:rsidR="00D0642C">
        <w:rPr>
          <w:rFonts w:ascii="Times New Roman" w:hAnsi="Times New Roman" w:cs="Times New Roman"/>
          <w:sz w:val="24"/>
          <w:szCs w:val="24"/>
          <w:lang w:eastAsia="pt-BR"/>
        </w:rPr>
        <w:t xml:space="preserve"> receio relacionado às questões fundiárias. </w:t>
      </w:r>
      <w:r w:rsidR="007B6666">
        <w:rPr>
          <w:rFonts w:ascii="Times New Roman" w:hAnsi="Times New Roman" w:cs="Times New Roman"/>
          <w:sz w:val="24"/>
          <w:szCs w:val="24"/>
          <w:lang w:eastAsia="pt-BR"/>
        </w:rPr>
        <w:t>Ainda a respeito de uma possível resistência da equipe sobre as atividades do CAR junto aos territórios tradicionais</w:t>
      </w:r>
      <w:r w:rsidR="00D942EA">
        <w:rPr>
          <w:rFonts w:ascii="Times New Roman" w:hAnsi="Times New Roman" w:cs="Times New Roman"/>
          <w:sz w:val="24"/>
          <w:szCs w:val="24"/>
          <w:lang w:eastAsia="pt-BR"/>
        </w:rPr>
        <w:t xml:space="preserve">, os relatos apontam falta de visão socioambiental por parte dos colegas, inseguranças </w:t>
      </w:r>
      <w:r w:rsidR="00B07CC0">
        <w:rPr>
          <w:rFonts w:ascii="Times New Roman" w:hAnsi="Times New Roman" w:cs="Times New Roman"/>
          <w:sz w:val="24"/>
          <w:szCs w:val="24"/>
          <w:lang w:eastAsia="pt-BR"/>
        </w:rPr>
        <w:t>e medos relacionados aos possíveis conflitos</w:t>
      </w:r>
      <w:r w:rsidR="00D942EA">
        <w:rPr>
          <w:rFonts w:ascii="Times New Roman" w:hAnsi="Times New Roman" w:cs="Times New Roman"/>
          <w:sz w:val="24"/>
          <w:szCs w:val="24"/>
          <w:lang w:eastAsia="pt-BR"/>
        </w:rPr>
        <w:t xml:space="preserve"> fundi</w:t>
      </w:r>
      <w:r w:rsidR="00B07CC0">
        <w:rPr>
          <w:rFonts w:ascii="Times New Roman" w:hAnsi="Times New Roman" w:cs="Times New Roman"/>
          <w:sz w:val="24"/>
          <w:szCs w:val="24"/>
          <w:lang w:eastAsia="pt-BR"/>
        </w:rPr>
        <w:t>ário</w:t>
      </w:r>
      <w:r w:rsidR="00D942EA">
        <w:rPr>
          <w:rFonts w:ascii="Times New Roman" w:hAnsi="Times New Roman" w:cs="Times New Roman"/>
          <w:sz w:val="24"/>
          <w:szCs w:val="24"/>
          <w:lang w:eastAsia="pt-BR"/>
        </w:rPr>
        <w:t xml:space="preserve">s, a falsa visão de que o modo de vida dessas populações vai de encontro ao desenvolvimento, preconceito velado e não declarado com esses segmentos, falta de conhecimento e procedimentos internos sobre como trabalhar com as populações tradicionais, falta de abertura por parte dos gestores, dificuldade em visualizar o papel dos gestores estaduais nessa temática e dificuldade em tomar decisões relacionados a isso. </w:t>
      </w:r>
    </w:p>
    <w:p w14:paraId="670FEB79" w14:textId="1962D5C1" w:rsidR="00EF6E5E" w:rsidRDefault="00EF6E5E" w:rsidP="005C0170">
      <w:pPr>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r>
      <w:r w:rsidR="006D760E">
        <w:rPr>
          <w:rFonts w:ascii="Times New Roman" w:hAnsi="Times New Roman" w:cs="Times New Roman"/>
          <w:sz w:val="24"/>
          <w:szCs w:val="24"/>
          <w:lang w:eastAsia="pt-BR"/>
        </w:rPr>
        <w:t>A</w:t>
      </w:r>
      <w:r w:rsidR="00C24604">
        <w:rPr>
          <w:rFonts w:ascii="Times New Roman" w:hAnsi="Times New Roman" w:cs="Times New Roman"/>
          <w:sz w:val="24"/>
          <w:szCs w:val="24"/>
          <w:lang w:eastAsia="pt-BR"/>
        </w:rPr>
        <w:t xml:space="preserve"> totalidade dos </w:t>
      </w:r>
      <w:r>
        <w:rPr>
          <w:rFonts w:ascii="Times New Roman" w:hAnsi="Times New Roman" w:cs="Times New Roman"/>
          <w:sz w:val="24"/>
          <w:szCs w:val="24"/>
          <w:lang w:eastAsia="pt-BR"/>
        </w:rPr>
        <w:t xml:space="preserve">gestores entrevistados reconhecem as diferenças </w:t>
      </w:r>
      <w:r w:rsidR="00901F51">
        <w:rPr>
          <w:rFonts w:ascii="Times New Roman" w:hAnsi="Times New Roman" w:cs="Times New Roman"/>
          <w:sz w:val="24"/>
          <w:szCs w:val="24"/>
          <w:lang w:eastAsia="pt-BR"/>
        </w:rPr>
        <w:t xml:space="preserve">entre as ações de inscrição no CAR para agricultores familiares e pequenos imóveis em relação as ações para territórios tradicionais, além do atraso na inscrição desses territórios. </w:t>
      </w:r>
      <w:r w:rsidR="003E3454">
        <w:rPr>
          <w:rFonts w:ascii="Times New Roman" w:hAnsi="Times New Roman" w:cs="Times New Roman"/>
          <w:sz w:val="24"/>
          <w:szCs w:val="24"/>
          <w:lang w:eastAsia="pt-BR"/>
        </w:rPr>
        <w:t xml:space="preserve">A respeito do que motivou o início das ações de mobilização e inscrição dos territórios tradicionais no CAR, </w:t>
      </w:r>
      <w:r w:rsidR="00F56CFD">
        <w:rPr>
          <w:rFonts w:ascii="Times New Roman" w:hAnsi="Times New Roman" w:cs="Times New Roman"/>
          <w:sz w:val="24"/>
          <w:szCs w:val="24"/>
          <w:lang w:eastAsia="pt-BR"/>
        </w:rPr>
        <w:t xml:space="preserve">a maioria dos gestores apontou a pressão estabelecida pelos movimentos sociais representativos dos povos e comunidades tradicionais </w:t>
      </w:r>
      <w:r w:rsidR="00775D3F">
        <w:rPr>
          <w:rFonts w:ascii="Times New Roman" w:hAnsi="Times New Roman" w:cs="Times New Roman"/>
          <w:sz w:val="24"/>
          <w:szCs w:val="24"/>
          <w:lang w:eastAsia="pt-BR"/>
        </w:rPr>
        <w:t>e</w:t>
      </w:r>
      <w:r w:rsidR="00F56CFD">
        <w:rPr>
          <w:rFonts w:ascii="Times New Roman" w:hAnsi="Times New Roman" w:cs="Times New Roman"/>
          <w:sz w:val="24"/>
          <w:szCs w:val="24"/>
          <w:lang w:eastAsia="pt-BR"/>
        </w:rPr>
        <w:t xml:space="preserve"> do Ministério Público, que costuma acompanhar diversas pautas ligadas a esses segmentos. Além disso, foi citado a mobilização por parte do Governo Federal junto ao CNPCT e apenas dois estados citaram </w:t>
      </w:r>
      <w:r w:rsidR="00F00A79">
        <w:rPr>
          <w:rFonts w:ascii="Times New Roman" w:hAnsi="Times New Roman" w:cs="Times New Roman"/>
          <w:sz w:val="24"/>
          <w:szCs w:val="24"/>
          <w:lang w:eastAsia="pt-BR"/>
        </w:rPr>
        <w:t xml:space="preserve">movimentação inicial por parte do órgão gestor </w:t>
      </w:r>
      <w:r w:rsidR="00F00A79">
        <w:rPr>
          <w:rFonts w:ascii="Times New Roman" w:hAnsi="Times New Roman" w:cs="Times New Roman"/>
          <w:sz w:val="24"/>
          <w:szCs w:val="24"/>
          <w:lang w:eastAsia="pt-BR"/>
        </w:rPr>
        <w:lastRenderedPageBreak/>
        <w:t>estadual</w:t>
      </w:r>
      <w:r w:rsidR="00FB3950">
        <w:rPr>
          <w:rFonts w:ascii="Times New Roman" w:hAnsi="Times New Roman" w:cs="Times New Roman"/>
          <w:sz w:val="24"/>
          <w:szCs w:val="24"/>
          <w:lang w:eastAsia="pt-BR"/>
        </w:rPr>
        <w:t>, em especial com foco na ação dos gestores</w:t>
      </w:r>
      <w:r w:rsidR="00F00A79">
        <w:rPr>
          <w:rFonts w:ascii="Times New Roman" w:hAnsi="Times New Roman" w:cs="Times New Roman"/>
          <w:sz w:val="24"/>
          <w:szCs w:val="24"/>
          <w:lang w:eastAsia="pt-BR"/>
        </w:rPr>
        <w:t xml:space="preserve">. Aqui destaca-se que </w:t>
      </w:r>
      <w:r w:rsidR="00B07CC0">
        <w:rPr>
          <w:rFonts w:ascii="Times New Roman" w:hAnsi="Times New Roman" w:cs="Times New Roman"/>
          <w:sz w:val="24"/>
          <w:szCs w:val="24"/>
          <w:lang w:eastAsia="pt-BR"/>
        </w:rPr>
        <w:t xml:space="preserve">quando perguntados sobre quais seriam as condições de trabalho ideais para </w:t>
      </w:r>
      <w:r w:rsidR="00B07CC0" w:rsidRPr="00B07CC0">
        <w:rPr>
          <w:rFonts w:ascii="Times New Roman" w:hAnsi="Times New Roman" w:cs="Times New Roman"/>
          <w:sz w:val="24"/>
          <w:szCs w:val="24"/>
          <w:lang w:eastAsia="pt-BR"/>
        </w:rPr>
        <w:t xml:space="preserve">trabalhar no cadastramento dos </w:t>
      </w:r>
      <w:r w:rsidR="00F36966">
        <w:rPr>
          <w:rFonts w:ascii="Times New Roman" w:hAnsi="Times New Roman" w:cs="Times New Roman"/>
          <w:sz w:val="24"/>
          <w:szCs w:val="24"/>
          <w:lang w:eastAsia="pt-BR"/>
        </w:rPr>
        <w:t xml:space="preserve">territórios tradicionais no CAR, as respostas dos 8 gestores de 6 </w:t>
      </w:r>
      <w:r w:rsidR="004E7E00">
        <w:rPr>
          <w:rFonts w:ascii="Times New Roman" w:hAnsi="Times New Roman" w:cs="Times New Roman"/>
          <w:sz w:val="24"/>
          <w:szCs w:val="24"/>
          <w:lang w:eastAsia="pt-BR"/>
        </w:rPr>
        <w:t xml:space="preserve">UFs </w:t>
      </w:r>
      <w:r w:rsidR="003431B5">
        <w:rPr>
          <w:rFonts w:ascii="Times New Roman" w:hAnsi="Times New Roman" w:cs="Times New Roman"/>
          <w:sz w:val="24"/>
          <w:szCs w:val="24"/>
          <w:lang w:eastAsia="pt-BR"/>
        </w:rPr>
        <w:t xml:space="preserve">diferentes apontaram para: </w:t>
      </w:r>
      <w:r w:rsidR="00F36966">
        <w:rPr>
          <w:rFonts w:ascii="Times New Roman" w:hAnsi="Times New Roman" w:cs="Times New Roman"/>
          <w:sz w:val="24"/>
          <w:szCs w:val="24"/>
          <w:lang w:eastAsia="pt-BR"/>
        </w:rPr>
        <w:t>uma equipe maior e mais qualificada, com formação e informação para atender a complexidade da tem</w:t>
      </w:r>
      <w:r w:rsidR="003431B5">
        <w:rPr>
          <w:rFonts w:ascii="Times New Roman" w:hAnsi="Times New Roman" w:cs="Times New Roman"/>
          <w:sz w:val="24"/>
          <w:szCs w:val="24"/>
          <w:lang w:eastAsia="pt-BR"/>
        </w:rPr>
        <w:t xml:space="preserve">ática, renovação do corpo técnico e intensa capacitação sobre o tema, procedimentos padronizados e claros, além de </w:t>
      </w:r>
      <w:r w:rsidR="00603C3A">
        <w:rPr>
          <w:rFonts w:ascii="Times New Roman" w:hAnsi="Times New Roman" w:cs="Times New Roman"/>
          <w:sz w:val="24"/>
          <w:szCs w:val="24"/>
          <w:lang w:eastAsia="pt-BR"/>
        </w:rPr>
        <w:t xml:space="preserve">maior entendimento das limitações da legislação aplicada. </w:t>
      </w:r>
    </w:p>
    <w:p w14:paraId="0BCE9212" w14:textId="1D599DD3" w:rsidR="00E23044" w:rsidRDefault="00E23044" w:rsidP="005C0170">
      <w:pPr>
        <w:spacing w:after="0" w:line="360" w:lineRule="auto"/>
        <w:jc w:val="both"/>
        <w:rPr>
          <w:rFonts w:ascii="Times New Roman" w:hAnsi="Times New Roman" w:cs="Times New Roman"/>
          <w:sz w:val="24"/>
          <w:szCs w:val="24"/>
          <w:lang w:eastAsia="pt-BR"/>
        </w:rPr>
      </w:pPr>
      <w:r>
        <w:rPr>
          <w:rFonts w:ascii="Times New Roman" w:hAnsi="Times New Roman" w:cs="Times New Roman"/>
          <w:sz w:val="24"/>
          <w:szCs w:val="24"/>
          <w:lang w:eastAsia="pt-BR"/>
        </w:rPr>
        <w:tab/>
        <w:t>Aqui podemos inserir que os próprios gestores estaduais se colocam como protagonistas para que o processo de inscrição no CAR de territórios tradiciona</w:t>
      </w:r>
      <w:r w:rsidR="00FD5B8A">
        <w:rPr>
          <w:rFonts w:ascii="Times New Roman" w:hAnsi="Times New Roman" w:cs="Times New Roman"/>
          <w:sz w:val="24"/>
          <w:szCs w:val="24"/>
          <w:lang w:eastAsia="pt-BR"/>
        </w:rPr>
        <w:t xml:space="preserve">is seja realizado e fortalecido, com destaque para o poder de suas ações dentro da agenda. </w:t>
      </w:r>
    </w:p>
    <w:p w14:paraId="149C28DD" w14:textId="7FAEFC9D" w:rsidR="00324B49" w:rsidRPr="00D70AEF" w:rsidRDefault="00E23044"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 respeito </w:t>
      </w:r>
      <w:r w:rsidR="007C1064">
        <w:rPr>
          <w:rFonts w:ascii="Times New Roman" w:hAnsi="Times New Roman" w:cs="Times New Roman"/>
          <w:sz w:val="24"/>
          <w:szCs w:val="24"/>
          <w:lang w:eastAsia="pt-BR"/>
        </w:rPr>
        <w:t>disso</w:t>
      </w:r>
      <w:r w:rsidR="00CD79D8">
        <w:rPr>
          <w:rFonts w:ascii="Times New Roman" w:hAnsi="Times New Roman" w:cs="Times New Roman"/>
          <w:sz w:val="24"/>
          <w:szCs w:val="24"/>
          <w:lang w:eastAsia="pt-BR"/>
        </w:rPr>
        <w:t>,</w:t>
      </w:r>
      <w:r w:rsidR="007C1064">
        <w:rPr>
          <w:rFonts w:ascii="Times New Roman" w:hAnsi="Times New Roman" w:cs="Times New Roman"/>
          <w:sz w:val="24"/>
          <w:szCs w:val="24"/>
          <w:lang w:eastAsia="pt-BR"/>
        </w:rPr>
        <w:t xml:space="preserve"> do poder de</w:t>
      </w:r>
      <w:r w:rsidR="00CD79D8">
        <w:rPr>
          <w:rFonts w:ascii="Times New Roman" w:hAnsi="Times New Roman" w:cs="Times New Roman"/>
          <w:sz w:val="24"/>
          <w:szCs w:val="24"/>
          <w:lang w:eastAsia="pt-BR"/>
        </w:rPr>
        <w:t xml:space="preserve"> ação e</w:t>
      </w:r>
      <w:r w:rsidR="007C1064">
        <w:rPr>
          <w:rFonts w:ascii="Times New Roman" w:hAnsi="Times New Roman" w:cs="Times New Roman"/>
          <w:sz w:val="24"/>
          <w:szCs w:val="24"/>
          <w:lang w:eastAsia="pt-BR"/>
        </w:rPr>
        <w:t xml:space="preserve"> discricionari</w:t>
      </w:r>
      <w:r w:rsidR="00933B86">
        <w:rPr>
          <w:rFonts w:ascii="Times New Roman" w:hAnsi="Times New Roman" w:cs="Times New Roman"/>
          <w:sz w:val="24"/>
          <w:szCs w:val="24"/>
          <w:lang w:eastAsia="pt-BR"/>
        </w:rPr>
        <w:t xml:space="preserve">edade dos gestores públicos, de acordo com </w:t>
      </w:r>
      <w:r w:rsidR="007C1064">
        <w:rPr>
          <w:rFonts w:ascii="Times New Roman" w:hAnsi="Times New Roman" w:cs="Times New Roman"/>
          <w:sz w:val="24"/>
          <w:szCs w:val="24"/>
          <w:lang w:eastAsia="pt-BR"/>
        </w:rPr>
        <w:t>“</w:t>
      </w:r>
      <w:r w:rsidR="007C1064" w:rsidRPr="007C1064">
        <w:rPr>
          <w:rFonts w:ascii="Times New Roman" w:hAnsi="Times New Roman" w:cs="Times New Roman"/>
          <w:sz w:val="24"/>
          <w:szCs w:val="24"/>
          <w:lang w:eastAsia="pt-BR"/>
        </w:rPr>
        <w:t>Autonomia e discricionariedade: matizando co</w:t>
      </w:r>
      <w:r w:rsidR="007C1064">
        <w:rPr>
          <w:rFonts w:ascii="Times New Roman" w:hAnsi="Times New Roman" w:cs="Times New Roman"/>
          <w:sz w:val="24"/>
          <w:szCs w:val="24"/>
          <w:lang w:eastAsia="pt-BR"/>
        </w:rPr>
        <w:t xml:space="preserve">nceitos-chave para o estudo de </w:t>
      </w:r>
      <w:r w:rsidR="007C1064" w:rsidRPr="007C1064">
        <w:rPr>
          <w:rFonts w:ascii="Times New Roman" w:hAnsi="Times New Roman" w:cs="Times New Roman"/>
          <w:sz w:val="24"/>
          <w:szCs w:val="24"/>
          <w:lang w:eastAsia="pt-BR"/>
        </w:rPr>
        <w:t>burocracia</w:t>
      </w:r>
      <w:r w:rsidR="007C1064">
        <w:rPr>
          <w:rFonts w:ascii="Times New Roman" w:hAnsi="Times New Roman" w:cs="Times New Roman"/>
          <w:sz w:val="24"/>
          <w:szCs w:val="24"/>
          <w:lang w:eastAsia="pt-BR"/>
        </w:rPr>
        <w:t>”, de Gabriela Lotta e Ariadne Santiago (2018),</w:t>
      </w:r>
      <w:r>
        <w:rPr>
          <w:rFonts w:ascii="Times New Roman" w:hAnsi="Times New Roman" w:cs="Times New Roman"/>
          <w:sz w:val="24"/>
          <w:szCs w:val="24"/>
          <w:lang w:eastAsia="pt-BR"/>
        </w:rPr>
        <w:t xml:space="preserve"> </w:t>
      </w:r>
      <w:r w:rsidR="007C1064" w:rsidRPr="007C1064">
        <w:rPr>
          <w:rFonts w:ascii="Times New Roman" w:hAnsi="Times New Roman" w:cs="Times New Roman"/>
          <w:sz w:val="24"/>
          <w:szCs w:val="24"/>
          <w:lang w:eastAsia="pt-BR"/>
        </w:rPr>
        <w:t xml:space="preserve">regras são o </w:t>
      </w:r>
      <w:r w:rsidRPr="007C1064">
        <w:rPr>
          <w:rFonts w:ascii="Times New Roman" w:hAnsi="Times New Roman" w:cs="Times New Roman"/>
          <w:sz w:val="24"/>
          <w:szCs w:val="24"/>
          <w:lang w:eastAsia="pt-BR"/>
        </w:rPr>
        <w:t>ponto de partida para existên</w:t>
      </w:r>
      <w:r w:rsidR="007C1064" w:rsidRPr="007C1064">
        <w:rPr>
          <w:rFonts w:ascii="Times New Roman" w:hAnsi="Times New Roman" w:cs="Times New Roman"/>
          <w:sz w:val="24"/>
          <w:szCs w:val="24"/>
          <w:lang w:eastAsia="pt-BR"/>
        </w:rPr>
        <w:t xml:space="preserve">cia da discricionariedade, mas </w:t>
      </w:r>
      <w:r w:rsidRPr="007C1064">
        <w:rPr>
          <w:rFonts w:ascii="Times New Roman" w:hAnsi="Times New Roman" w:cs="Times New Roman"/>
          <w:sz w:val="24"/>
          <w:szCs w:val="24"/>
          <w:lang w:eastAsia="pt-BR"/>
        </w:rPr>
        <w:t xml:space="preserve">não são suficientes para compreender a totalidade </w:t>
      </w:r>
      <w:r w:rsidR="007C1064">
        <w:rPr>
          <w:rFonts w:ascii="Times New Roman" w:hAnsi="Times New Roman" w:cs="Times New Roman"/>
          <w:sz w:val="24"/>
          <w:szCs w:val="24"/>
          <w:lang w:eastAsia="pt-BR"/>
        </w:rPr>
        <w:t xml:space="preserve">do espaço existente para a ação desses agentes, porque existem </w:t>
      </w:r>
      <w:r w:rsidRPr="007C1064">
        <w:rPr>
          <w:rFonts w:ascii="Times New Roman" w:hAnsi="Times New Roman" w:cs="Times New Roman"/>
          <w:sz w:val="24"/>
          <w:szCs w:val="24"/>
          <w:lang w:eastAsia="pt-BR"/>
        </w:rPr>
        <w:t>espaços interpretativos que antecedem a atuação dos burocratas de nível de rua.</w:t>
      </w:r>
      <w:r w:rsidR="007C1064">
        <w:rPr>
          <w:rFonts w:ascii="Times New Roman" w:hAnsi="Times New Roman" w:cs="Times New Roman"/>
          <w:sz w:val="24"/>
          <w:szCs w:val="24"/>
          <w:lang w:eastAsia="pt-BR"/>
        </w:rPr>
        <w:t xml:space="preserve"> </w:t>
      </w:r>
      <w:r w:rsidR="00324B49" w:rsidRPr="00D70AEF">
        <w:rPr>
          <w:rFonts w:ascii="Times New Roman" w:hAnsi="Times New Roman" w:cs="Times New Roman"/>
          <w:sz w:val="24"/>
          <w:szCs w:val="24"/>
          <w:lang w:eastAsia="pt-BR"/>
        </w:rPr>
        <w:t xml:space="preserve">Nas entrevistas, alguns gestores apontaram para experiências pessoas e destaques de membros da equipe </w:t>
      </w:r>
      <w:r w:rsidR="00324B49">
        <w:rPr>
          <w:rFonts w:ascii="Times New Roman" w:hAnsi="Times New Roman" w:cs="Times New Roman"/>
          <w:sz w:val="24"/>
          <w:szCs w:val="24"/>
          <w:lang w:eastAsia="pt-BR"/>
        </w:rPr>
        <w:t xml:space="preserve">que fizeram diferença no processo de inscrição de territórios tradicionais no CAR </w:t>
      </w:r>
      <w:r w:rsidR="00775D3F">
        <w:rPr>
          <w:rFonts w:ascii="Times New Roman" w:hAnsi="Times New Roman" w:cs="Times New Roman"/>
          <w:sz w:val="24"/>
          <w:szCs w:val="24"/>
          <w:lang w:eastAsia="pt-BR"/>
        </w:rPr>
        <w:t>e</w:t>
      </w:r>
      <w:r w:rsidR="00324B49">
        <w:rPr>
          <w:rFonts w:ascii="Times New Roman" w:hAnsi="Times New Roman" w:cs="Times New Roman"/>
          <w:sz w:val="24"/>
          <w:szCs w:val="24"/>
          <w:lang w:eastAsia="pt-BR"/>
        </w:rPr>
        <w:t xml:space="preserve"> das dificuldades junto às instâncias superiores de gestão e questões político-institucionais. </w:t>
      </w:r>
    </w:p>
    <w:p w14:paraId="27F95567" w14:textId="5DC3E925" w:rsidR="007C1064" w:rsidRDefault="007C1064" w:rsidP="005C0170">
      <w:pPr>
        <w:spacing w:after="0" w:line="360" w:lineRule="auto"/>
        <w:ind w:firstLine="708"/>
        <w:jc w:val="both"/>
        <w:rPr>
          <w:rFonts w:ascii="Times New Roman" w:hAnsi="Times New Roman" w:cs="Times New Roman"/>
          <w:sz w:val="24"/>
          <w:szCs w:val="24"/>
          <w:lang w:eastAsia="pt-BR"/>
        </w:rPr>
      </w:pPr>
      <w:r>
        <w:rPr>
          <w:rFonts w:ascii="Times New Roman" w:hAnsi="Times New Roman" w:cs="Times New Roman"/>
          <w:sz w:val="24"/>
          <w:szCs w:val="24"/>
          <w:lang w:eastAsia="pt-BR"/>
        </w:rPr>
        <w:t>Dessa forma, de acordo com as autoras:</w:t>
      </w:r>
    </w:p>
    <w:p w14:paraId="46AAC9D8" w14:textId="77777777" w:rsidR="00774E3E" w:rsidRDefault="00774E3E" w:rsidP="007C1064">
      <w:pPr>
        <w:spacing w:after="0" w:line="240" w:lineRule="auto"/>
        <w:ind w:left="2268"/>
        <w:jc w:val="both"/>
        <w:rPr>
          <w:rFonts w:ascii="Times New Roman" w:hAnsi="Times New Roman" w:cs="Times New Roman"/>
          <w:bCs/>
          <w:iCs/>
          <w:spacing w:val="4"/>
          <w:sz w:val="20"/>
          <w:szCs w:val="20"/>
        </w:rPr>
      </w:pPr>
    </w:p>
    <w:p w14:paraId="3AB4B8E1" w14:textId="58C0924D" w:rsidR="00E23044" w:rsidRPr="007C1064" w:rsidRDefault="00E96F4A" w:rsidP="007C1064">
      <w:pPr>
        <w:spacing w:after="0" w:line="240" w:lineRule="auto"/>
        <w:ind w:left="2268"/>
        <w:jc w:val="both"/>
        <w:rPr>
          <w:rFonts w:ascii="Times New Roman" w:hAnsi="Times New Roman" w:cs="Times New Roman"/>
          <w:bCs/>
          <w:iCs/>
          <w:spacing w:val="4"/>
          <w:sz w:val="20"/>
          <w:szCs w:val="20"/>
        </w:rPr>
      </w:pPr>
      <w:r>
        <w:rPr>
          <w:rFonts w:ascii="Times New Roman" w:hAnsi="Times New Roman" w:cs="Times New Roman"/>
          <w:bCs/>
          <w:iCs/>
          <w:spacing w:val="4"/>
          <w:sz w:val="20"/>
          <w:szCs w:val="20"/>
        </w:rPr>
        <w:t xml:space="preserve">[...] </w:t>
      </w:r>
      <w:r w:rsidR="007C1064" w:rsidRPr="007C1064">
        <w:rPr>
          <w:rFonts w:ascii="Times New Roman" w:hAnsi="Times New Roman" w:cs="Times New Roman"/>
          <w:bCs/>
          <w:iCs/>
          <w:spacing w:val="4"/>
          <w:sz w:val="20"/>
          <w:szCs w:val="20"/>
        </w:rPr>
        <w:t xml:space="preserve">o </w:t>
      </w:r>
      <w:r w:rsidR="00E23044" w:rsidRPr="007C1064">
        <w:rPr>
          <w:rFonts w:ascii="Times New Roman" w:hAnsi="Times New Roman" w:cs="Times New Roman"/>
          <w:bCs/>
          <w:iCs/>
          <w:spacing w:val="4"/>
          <w:sz w:val="20"/>
          <w:szCs w:val="20"/>
        </w:rPr>
        <w:t>espaço para exercício de discricionariedade existe na medida em que ocorrem conflitos entre os burocr</w:t>
      </w:r>
      <w:r w:rsidR="007C1064" w:rsidRPr="007C1064">
        <w:rPr>
          <w:rFonts w:ascii="Times New Roman" w:hAnsi="Times New Roman" w:cs="Times New Roman"/>
          <w:bCs/>
          <w:iCs/>
          <w:spacing w:val="4"/>
          <w:sz w:val="20"/>
          <w:szCs w:val="20"/>
        </w:rPr>
        <w:t>atas de nível de rua e seus ges</w:t>
      </w:r>
      <w:r w:rsidR="00E23044" w:rsidRPr="007C1064">
        <w:rPr>
          <w:rFonts w:ascii="Times New Roman" w:hAnsi="Times New Roman" w:cs="Times New Roman"/>
          <w:bCs/>
          <w:iCs/>
          <w:spacing w:val="4"/>
          <w:sz w:val="20"/>
          <w:szCs w:val="20"/>
        </w:rPr>
        <w:t>tores, ou seja, entre um desejo de controle top down e a oposição do</w:t>
      </w:r>
      <w:r w:rsidR="007C1064" w:rsidRPr="007C1064">
        <w:rPr>
          <w:rFonts w:ascii="Times New Roman" w:hAnsi="Times New Roman" w:cs="Times New Roman"/>
          <w:bCs/>
          <w:iCs/>
          <w:spacing w:val="4"/>
          <w:sz w:val="20"/>
          <w:szCs w:val="20"/>
        </w:rPr>
        <w:t xml:space="preserve">s atores da ponta quanto a isso. </w:t>
      </w:r>
      <w:r w:rsidR="00E23044" w:rsidRPr="007C1064">
        <w:rPr>
          <w:rFonts w:ascii="Times New Roman" w:hAnsi="Times New Roman" w:cs="Times New Roman"/>
          <w:bCs/>
          <w:iCs/>
          <w:spacing w:val="4"/>
          <w:sz w:val="20"/>
          <w:szCs w:val="20"/>
        </w:rPr>
        <w:t>Na perspectiva de Lipsky (2010), por exemplo, a chave reguladora do espaço para a discricionariedade são os gestores, que são os atores melhor posicionados para tomarem decisões a respeito da legitimidade ou ilegitimidade da discricionariedade de seus funcionários. Assim, a partir da análise da estrutura das regras e atuação dos gestores, é possível observar o espaço existente para discricionariedade. A disc</w:t>
      </w:r>
      <w:r w:rsidR="007C1064" w:rsidRPr="007C1064">
        <w:rPr>
          <w:rFonts w:ascii="Times New Roman" w:hAnsi="Times New Roman" w:cs="Times New Roman"/>
          <w:bCs/>
          <w:iCs/>
          <w:spacing w:val="4"/>
          <w:sz w:val="20"/>
          <w:szCs w:val="20"/>
        </w:rPr>
        <w:t>ricionariedade também é determi</w:t>
      </w:r>
      <w:r w:rsidR="00E23044" w:rsidRPr="007C1064">
        <w:rPr>
          <w:rFonts w:ascii="Times New Roman" w:hAnsi="Times New Roman" w:cs="Times New Roman"/>
          <w:bCs/>
          <w:iCs/>
          <w:spacing w:val="4"/>
          <w:sz w:val="20"/>
          <w:szCs w:val="20"/>
        </w:rPr>
        <w:t xml:space="preserve">nada por elementos organizacionais, como a gestão, o controle, a relação de mando e obediência, a padronização de processos etc. A escolha discricionária dos agentes se dá dentro de parâmetros organizacionais específicos, nos quais se circunscrevem comportamentos individuais e coletivos, sejam eles internos ou externos à organização. Como aponta Lipsky (2010), a atuação da burocracia deriva de condições organizacionais específicas que interagem com os incentivos e preferências para criar um cálculo de decisão </w:t>
      </w:r>
      <w:r w:rsidR="007C1064">
        <w:rPr>
          <w:rFonts w:ascii="Times New Roman" w:hAnsi="Times New Roman" w:cs="Times New Roman"/>
          <w:bCs/>
          <w:iCs/>
          <w:spacing w:val="4"/>
          <w:sz w:val="20"/>
          <w:szCs w:val="20"/>
        </w:rPr>
        <w:t>nos street-le</w:t>
      </w:r>
      <w:r w:rsidR="007C1064" w:rsidRPr="007C1064">
        <w:rPr>
          <w:rFonts w:ascii="Times New Roman" w:hAnsi="Times New Roman" w:cs="Times New Roman"/>
          <w:bCs/>
          <w:iCs/>
          <w:spacing w:val="4"/>
          <w:sz w:val="20"/>
          <w:szCs w:val="20"/>
        </w:rPr>
        <w:t>vel bureaucrats</w:t>
      </w:r>
      <w:r w:rsidR="00F515C5">
        <w:rPr>
          <w:rFonts w:ascii="Times New Roman" w:hAnsi="Times New Roman" w:cs="Times New Roman"/>
          <w:bCs/>
          <w:iCs/>
          <w:spacing w:val="4"/>
          <w:sz w:val="20"/>
          <w:szCs w:val="20"/>
        </w:rPr>
        <w:t>.</w:t>
      </w:r>
      <w:r>
        <w:rPr>
          <w:rFonts w:ascii="Times New Roman" w:hAnsi="Times New Roman" w:cs="Times New Roman"/>
          <w:bCs/>
          <w:iCs/>
          <w:spacing w:val="4"/>
          <w:sz w:val="20"/>
          <w:szCs w:val="20"/>
        </w:rPr>
        <w:t xml:space="preserve"> (</w:t>
      </w:r>
      <w:r>
        <w:rPr>
          <w:rFonts w:ascii="Times New Roman" w:hAnsi="Times New Roman" w:cs="Times New Roman"/>
          <w:sz w:val="24"/>
          <w:szCs w:val="24"/>
          <w:lang w:eastAsia="pt-BR"/>
        </w:rPr>
        <w:t>LOTTA e SANTIAGO, 2018)</w:t>
      </w:r>
    </w:p>
    <w:p w14:paraId="6B8F3406" w14:textId="563FF70B" w:rsidR="0047325A" w:rsidRPr="005C0170" w:rsidRDefault="0047325A" w:rsidP="005C0170">
      <w:pPr>
        <w:spacing w:after="0" w:line="360" w:lineRule="auto"/>
        <w:jc w:val="both"/>
        <w:rPr>
          <w:rFonts w:ascii="Times New Roman" w:hAnsi="Times New Roman" w:cs="Times New Roman"/>
          <w:lang w:eastAsia="pt-BR"/>
        </w:rPr>
      </w:pPr>
    </w:p>
    <w:p w14:paraId="6EF53344" w14:textId="6EB97BBF" w:rsidR="0047325A" w:rsidRDefault="003B2A17"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A</w:t>
      </w:r>
      <w:r w:rsidR="00324B49" w:rsidRPr="004811EE">
        <w:rPr>
          <w:rFonts w:ascii="Times New Roman" w:hAnsi="Times New Roman" w:cs="Times New Roman"/>
          <w:sz w:val="24"/>
          <w:szCs w:val="24"/>
          <w:lang w:eastAsia="pt-BR"/>
        </w:rPr>
        <w:t xml:space="preserve"> respeito das impressões iniciais </w:t>
      </w:r>
      <w:r w:rsidR="009E322F">
        <w:rPr>
          <w:rFonts w:ascii="Times New Roman" w:hAnsi="Times New Roman" w:cs="Times New Roman"/>
          <w:sz w:val="24"/>
          <w:szCs w:val="24"/>
          <w:lang w:eastAsia="pt-BR"/>
        </w:rPr>
        <w:t>sobre os territórios tradicionais, as respostas apontaram duas linhas principais: visão sistêmica e inte</w:t>
      </w:r>
      <w:r w:rsidR="00933B86">
        <w:rPr>
          <w:rFonts w:ascii="Times New Roman" w:hAnsi="Times New Roman" w:cs="Times New Roman"/>
          <w:sz w:val="24"/>
          <w:szCs w:val="24"/>
          <w:lang w:eastAsia="pt-BR"/>
        </w:rPr>
        <w:t xml:space="preserve">grada das questões ambientais, </w:t>
      </w:r>
      <w:r w:rsidR="009E322F">
        <w:rPr>
          <w:rFonts w:ascii="Times New Roman" w:hAnsi="Times New Roman" w:cs="Times New Roman"/>
          <w:sz w:val="24"/>
          <w:szCs w:val="24"/>
          <w:lang w:eastAsia="pt-BR"/>
        </w:rPr>
        <w:t xml:space="preserve">sentimentos positivos de engajamento e pertencimento e ideais ligadas a fragilidade fundiária, </w:t>
      </w:r>
      <w:r w:rsidR="009E322F">
        <w:rPr>
          <w:rFonts w:ascii="Times New Roman" w:hAnsi="Times New Roman" w:cs="Times New Roman"/>
          <w:sz w:val="24"/>
          <w:szCs w:val="24"/>
          <w:lang w:eastAsia="pt-BR"/>
        </w:rPr>
        <w:lastRenderedPageBreak/>
        <w:t>invisibi</w:t>
      </w:r>
      <w:r w:rsidR="00933B86">
        <w:rPr>
          <w:rFonts w:ascii="Times New Roman" w:hAnsi="Times New Roman" w:cs="Times New Roman"/>
          <w:sz w:val="24"/>
          <w:szCs w:val="24"/>
          <w:lang w:eastAsia="pt-BR"/>
        </w:rPr>
        <w:t xml:space="preserve">lidade (Quem são? </w:t>
      </w:r>
      <w:r w:rsidR="00F515C5">
        <w:rPr>
          <w:rFonts w:ascii="Times New Roman" w:hAnsi="Times New Roman" w:cs="Times New Roman"/>
          <w:sz w:val="24"/>
          <w:szCs w:val="24"/>
          <w:lang w:eastAsia="pt-BR"/>
        </w:rPr>
        <w:t>Onde</w:t>
      </w:r>
      <w:r w:rsidR="00933B86">
        <w:rPr>
          <w:rFonts w:ascii="Times New Roman" w:hAnsi="Times New Roman" w:cs="Times New Roman"/>
          <w:sz w:val="24"/>
          <w:szCs w:val="24"/>
          <w:lang w:eastAsia="pt-BR"/>
        </w:rPr>
        <w:t xml:space="preserve"> estão</w:t>
      </w:r>
      <w:r w:rsidR="00E96F4A">
        <w:rPr>
          <w:rFonts w:ascii="Times New Roman" w:hAnsi="Times New Roman" w:cs="Times New Roman"/>
          <w:sz w:val="24"/>
          <w:szCs w:val="24"/>
          <w:lang w:eastAsia="pt-BR"/>
        </w:rPr>
        <w:t>?</w:t>
      </w:r>
      <w:r w:rsidR="00933B86">
        <w:rPr>
          <w:rFonts w:ascii="Times New Roman" w:hAnsi="Times New Roman" w:cs="Times New Roman"/>
          <w:sz w:val="24"/>
          <w:szCs w:val="24"/>
          <w:lang w:eastAsia="pt-BR"/>
        </w:rPr>
        <w:t>), insegurança</w:t>
      </w:r>
      <w:r w:rsidR="009E322F">
        <w:rPr>
          <w:rFonts w:ascii="Times New Roman" w:hAnsi="Times New Roman" w:cs="Times New Roman"/>
          <w:sz w:val="24"/>
          <w:szCs w:val="24"/>
          <w:lang w:eastAsia="pt-BR"/>
        </w:rPr>
        <w:t xml:space="preserve"> e falta de conhecimento sobre como trabalhar com esses segmentos. </w:t>
      </w:r>
    </w:p>
    <w:p w14:paraId="44D23C2F" w14:textId="5CCD3E2E" w:rsidR="00933B86" w:rsidRPr="008B5D8A" w:rsidRDefault="00DD44C5"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Assim, </w:t>
      </w:r>
      <w:r w:rsidR="003B2A17">
        <w:rPr>
          <w:rFonts w:ascii="Times New Roman" w:hAnsi="Times New Roman" w:cs="Times New Roman"/>
          <w:sz w:val="24"/>
          <w:szCs w:val="24"/>
          <w:lang w:eastAsia="pt-BR"/>
        </w:rPr>
        <w:t xml:space="preserve">de acordo com Pires (2018), a </w:t>
      </w:r>
      <w:r w:rsidRPr="00C60B6B">
        <w:rPr>
          <w:rFonts w:ascii="Times New Roman" w:hAnsi="Times New Roman" w:cs="Times New Roman"/>
          <w:sz w:val="24"/>
          <w:szCs w:val="24"/>
          <w:lang w:eastAsia="pt-BR"/>
        </w:rPr>
        <w:t>teoria dos sistemas</w:t>
      </w:r>
      <w:r w:rsidR="003B2A17">
        <w:rPr>
          <w:rFonts w:ascii="Times New Roman" w:hAnsi="Times New Roman" w:cs="Times New Roman"/>
          <w:sz w:val="24"/>
          <w:szCs w:val="24"/>
          <w:lang w:eastAsia="pt-BR"/>
        </w:rPr>
        <w:t xml:space="preserve"> de Luhman traz </w:t>
      </w:r>
      <w:r w:rsidRPr="00C60B6B">
        <w:rPr>
          <w:rFonts w:ascii="Times New Roman" w:hAnsi="Times New Roman" w:cs="Times New Roman"/>
          <w:sz w:val="24"/>
          <w:szCs w:val="24"/>
          <w:lang w:eastAsia="pt-BR"/>
        </w:rPr>
        <w:t>a integração de decisões e interações como parte das dinâmicas entre múltiplos sistemas sociais e seus ambientes na</w:t>
      </w:r>
      <w:r w:rsidR="003B2A17">
        <w:rPr>
          <w:rFonts w:ascii="Times New Roman" w:hAnsi="Times New Roman" w:cs="Times New Roman"/>
          <w:sz w:val="24"/>
          <w:szCs w:val="24"/>
          <w:lang w:eastAsia="pt-BR"/>
        </w:rPr>
        <w:t xml:space="preserve"> implementação de políticas. Dessa forma, ao tratar da </w:t>
      </w:r>
      <w:r w:rsidRPr="00C60B6B">
        <w:rPr>
          <w:rFonts w:ascii="Times New Roman" w:hAnsi="Times New Roman" w:cs="Times New Roman"/>
          <w:sz w:val="24"/>
          <w:szCs w:val="24"/>
          <w:lang w:eastAsia="pt-BR"/>
        </w:rPr>
        <w:t>compl</w:t>
      </w:r>
      <w:r w:rsidR="003B2A17">
        <w:rPr>
          <w:rFonts w:ascii="Times New Roman" w:hAnsi="Times New Roman" w:cs="Times New Roman"/>
          <w:sz w:val="24"/>
          <w:szCs w:val="24"/>
          <w:lang w:eastAsia="pt-BR"/>
        </w:rPr>
        <w:t>exidade dessas articulações, evidencia a</w:t>
      </w:r>
      <w:r w:rsidRPr="00C60B6B">
        <w:rPr>
          <w:rFonts w:ascii="Times New Roman" w:hAnsi="Times New Roman" w:cs="Times New Roman"/>
          <w:sz w:val="24"/>
          <w:szCs w:val="24"/>
          <w:lang w:eastAsia="pt-BR"/>
        </w:rPr>
        <w:t xml:space="preserve"> impre</w:t>
      </w:r>
      <w:r w:rsidR="003B2A17">
        <w:rPr>
          <w:rFonts w:ascii="Times New Roman" w:hAnsi="Times New Roman" w:cs="Times New Roman"/>
          <w:sz w:val="24"/>
          <w:szCs w:val="24"/>
          <w:lang w:eastAsia="pt-BR"/>
        </w:rPr>
        <w:t xml:space="preserve">visibilidade da ação do Estado e abre o </w:t>
      </w:r>
      <w:r w:rsidRPr="00C60B6B">
        <w:rPr>
          <w:rFonts w:ascii="Times New Roman" w:hAnsi="Times New Roman" w:cs="Times New Roman"/>
          <w:sz w:val="24"/>
          <w:szCs w:val="24"/>
          <w:lang w:eastAsia="pt-BR"/>
        </w:rPr>
        <w:t>caminho para reflexões sobre a heterogeneidade das</w:t>
      </w:r>
      <w:r w:rsidR="003B2A17">
        <w:rPr>
          <w:rFonts w:ascii="Times New Roman" w:hAnsi="Times New Roman" w:cs="Times New Roman"/>
          <w:sz w:val="24"/>
          <w:szCs w:val="24"/>
          <w:lang w:eastAsia="pt-BR"/>
        </w:rPr>
        <w:t xml:space="preserve"> políticas e das suas multiface</w:t>
      </w:r>
      <w:r w:rsidRPr="00C60B6B">
        <w:rPr>
          <w:rFonts w:ascii="Times New Roman" w:hAnsi="Times New Roman" w:cs="Times New Roman"/>
          <w:sz w:val="24"/>
          <w:szCs w:val="24"/>
          <w:lang w:eastAsia="pt-BR"/>
        </w:rPr>
        <w:t xml:space="preserve">tadas relações </w:t>
      </w:r>
      <w:r w:rsidR="003B2A17">
        <w:rPr>
          <w:rFonts w:ascii="Times New Roman" w:hAnsi="Times New Roman" w:cs="Times New Roman"/>
          <w:sz w:val="24"/>
          <w:szCs w:val="24"/>
          <w:lang w:eastAsia="pt-BR"/>
        </w:rPr>
        <w:t xml:space="preserve">com as desigualdades sociais  e a respeito </w:t>
      </w:r>
      <w:r w:rsidRPr="00C60B6B">
        <w:rPr>
          <w:rFonts w:ascii="Times New Roman" w:hAnsi="Times New Roman" w:cs="Times New Roman"/>
          <w:sz w:val="24"/>
          <w:szCs w:val="24"/>
          <w:lang w:eastAsia="pt-BR"/>
        </w:rPr>
        <w:t>das interações entre burocratas e cidadãos</w:t>
      </w:r>
      <w:r w:rsidR="003B2A17">
        <w:rPr>
          <w:rFonts w:ascii="Times New Roman" w:hAnsi="Times New Roman" w:cs="Times New Roman"/>
          <w:sz w:val="24"/>
          <w:szCs w:val="24"/>
          <w:lang w:eastAsia="pt-BR"/>
        </w:rPr>
        <w:t>, clientes ou beneficiários</w:t>
      </w:r>
      <w:r w:rsidRPr="00C60B6B">
        <w:rPr>
          <w:rFonts w:ascii="Times New Roman" w:hAnsi="Times New Roman" w:cs="Times New Roman"/>
          <w:sz w:val="24"/>
          <w:szCs w:val="24"/>
          <w:lang w:eastAsia="pt-BR"/>
        </w:rPr>
        <w:t xml:space="preserve">, a teoria sistêmica </w:t>
      </w:r>
      <w:r w:rsidR="003B2A17">
        <w:rPr>
          <w:rFonts w:ascii="Times New Roman" w:hAnsi="Times New Roman" w:cs="Times New Roman"/>
          <w:sz w:val="24"/>
          <w:szCs w:val="24"/>
          <w:lang w:eastAsia="pt-BR"/>
        </w:rPr>
        <w:t xml:space="preserve">define o </w:t>
      </w:r>
      <w:r w:rsidRPr="00C60B6B">
        <w:rPr>
          <w:rFonts w:ascii="Times New Roman" w:hAnsi="Times New Roman" w:cs="Times New Roman"/>
          <w:sz w:val="24"/>
          <w:szCs w:val="24"/>
          <w:lang w:eastAsia="pt-BR"/>
        </w:rPr>
        <w:t>papel de formas de classificação de pessoas (julgamentos morais) ativadas nestas interações e atualizadas também nas decisões sobre inclusão e exclusão.</w:t>
      </w:r>
      <w:r w:rsidR="00933B86">
        <w:rPr>
          <w:rFonts w:ascii="Times New Roman" w:hAnsi="Times New Roman" w:cs="Times New Roman"/>
          <w:sz w:val="24"/>
          <w:szCs w:val="24"/>
          <w:lang w:eastAsia="pt-BR"/>
        </w:rPr>
        <w:t xml:space="preserve"> </w:t>
      </w:r>
      <w:r w:rsidR="00933B86" w:rsidRPr="008B5D8A">
        <w:rPr>
          <w:rFonts w:ascii="Times New Roman" w:hAnsi="Times New Roman" w:cs="Times New Roman"/>
          <w:sz w:val="24"/>
          <w:szCs w:val="24"/>
          <w:lang w:eastAsia="pt-BR"/>
        </w:rPr>
        <w:t>Ainda de acordo com Pires (2018)</w:t>
      </w:r>
      <w:r w:rsidR="008B5D8A">
        <w:rPr>
          <w:rFonts w:ascii="Times New Roman" w:hAnsi="Times New Roman" w:cs="Times New Roman"/>
          <w:sz w:val="24"/>
          <w:szCs w:val="24"/>
          <w:lang w:eastAsia="pt-BR"/>
        </w:rPr>
        <w:t>:</w:t>
      </w:r>
    </w:p>
    <w:p w14:paraId="4C034894" w14:textId="05792662" w:rsidR="00DD44C5" w:rsidRDefault="00E96F4A" w:rsidP="00E96F4A">
      <w:pPr>
        <w:spacing w:after="0" w:line="240" w:lineRule="auto"/>
        <w:ind w:left="2268"/>
        <w:jc w:val="both"/>
        <w:rPr>
          <w:rFonts w:ascii="Times New Roman" w:hAnsi="Times New Roman" w:cs="Times New Roman"/>
          <w:bCs/>
          <w:iCs/>
          <w:spacing w:val="4"/>
        </w:rPr>
      </w:pPr>
      <w:r w:rsidRPr="005C0170">
        <w:rPr>
          <w:rFonts w:ascii="Times New Roman" w:hAnsi="Times New Roman" w:cs="Times New Roman"/>
          <w:bCs/>
          <w:iCs/>
          <w:spacing w:val="4"/>
        </w:rPr>
        <w:t xml:space="preserve">[...] </w:t>
      </w:r>
      <w:r w:rsidR="00DD44C5" w:rsidRPr="005C0170">
        <w:rPr>
          <w:rFonts w:ascii="Times New Roman" w:hAnsi="Times New Roman" w:cs="Times New Roman"/>
          <w:bCs/>
          <w:iCs/>
          <w:spacing w:val="4"/>
        </w:rPr>
        <w:t>apesar de as teorias e de os debates ancorados na literatura de origem anglo-saxã manterem suas preocupações centrais nas decisões dos implementadores finais, há uma emergente complexificação da compreensão da discricionariedade. Esta caminha no sentido de incorporar as profissões (suas visões sobre as políticas e seus objetos), os detalhes das estratégias dos burocratas e a forma como seus pertencimentos sociais e visões sobre equidade informam julgamentos normativos a respeito do merecimento dos usuários, gerando o que denominam de improvisação pragmática, com claras consequências em termos de efeitos distributivos, com impactos sobre a diminuição ou a reprodução das desigualdades. Em paralelo, a abordagem da sociologia do guichê francesa complementa a perspectiva anterior no sentido de privilegiar um olhar sobre as interações sociais envolvidas na entrega final dos serviços públicos, analisando as estratégias dos agentes, informadas por suas visões sobre as políticas e seus demandantes, e por suas posições sociais e trajetórias pessoais. Esses elementos geram consequências para a coesão e o pertencimento sociais, assim como para as assimetrias de poder entre burocratas e demandantes, possuindo potenciais efeitos sobre as desigualdades sociais involucradas na produção cotidiana de políticas. Reconhece-se que há ainda uma lacuna enorme de estudos teóricos e empíricos que conectem melhor esses temas, especialmente em contextos de a</w:t>
      </w:r>
      <w:r w:rsidR="003B2A17" w:rsidRPr="005C0170">
        <w:rPr>
          <w:rFonts w:ascii="Times New Roman" w:hAnsi="Times New Roman" w:cs="Times New Roman"/>
          <w:bCs/>
          <w:iCs/>
          <w:spacing w:val="4"/>
        </w:rPr>
        <w:t>lta desigual</w:t>
      </w:r>
      <w:r w:rsidR="00DD44C5" w:rsidRPr="005C0170">
        <w:rPr>
          <w:rFonts w:ascii="Times New Roman" w:hAnsi="Times New Roman" w:cs="Times New Roman"/>
          <w:bCs/>
          <w:iCs/>
          <w:spacing w:val="4"/>
        </w:rPr>
        <w:t xml:space="preserve">dade, como o Brasil. Nessas situações, a atuação de burocratas de nível de rua na implementação de políticas tende a se apresentar como uma das poucas portas de entrada dos cidadãos ao Estado para efetivação e usufruto de seus direitos sociais. Momentos de austeridade fiscal colocam direitos, políticas e serviços sociais sob pressão e reforçam o potencial de reprodução de desigualdades na implementação. Assim, impõe-se uma agenda de estudos em torno da compreensão dos efeitos sociais da implementação de políticas públicas e das suas repercussões tanto para a gestão de políticas públicas quanto para as trajetórias e a qualidade de vida dos seus usuários. Considerando a baixa disseminação </w:t>
      </w:r>
      <w:r w:rsidR="00C60B6B" w:rsidRPr="005C0170">
        <w:rPr>
          <w:rFonts w:ascii="Times New Roman" w:hAnsi="Times New Roman" w:cs="Times New Roman"/>
          <w:bCs/>
          <w:iCs/>
          <w:spacing w:val="4"/>
        </w:rPr>
        <w:t>entre nós de perspectivas teóri</w:t>
      </w:r>
      <w:r w:rsidR="00DD44C5" w:rsidRPr="005C0170">
        <w:rPr>
          <w:rFonts w:ascii="Times New Roman" w:hAnsi="Times New Roman" w:cs="Times New Roman"/>
          <w:bCs/>
          <w:iCs/>
          <w:spacing w:val="4"/>
        </w:rPr>
        <w:t>cas que possam auxiliar nesse esforço, espera-se que a sistematização apresentada contribua para o campo de estudos de políticas públicas, entrelaçando abordagens e perspectivas de análise da administração pública</w:t>
      </w:r>
      <w:r w:rsidR="00C60B6B" w:rsidRPr="005C0170">
        <w:rPr>
          <w:rFonts w:ascii="Times New Roman" w:hAnsi="Times New Roman" w:cs="Times New Roman"/>
          <w:bCs/>
          <w:iCs/>
          <w:spacing w:val="4"/>
        </w:rPr>
        <w:t>, da ciência política, da antro</w:t>
      </w:r>
      <w:r w:rsidR="00DD44C5" w:rsidRPr="005C0170">
        <w:rPr>
          <w:rFonts w:ascii="Times New Roman" w:hAnsi="Times New Roman" w:cs="Times New Roman"/>
          <w:bCs/>
          <w:iCs/>
          <w:spacing w:val="4"/>
        </w:rPr>
        <w:t>pologia e da sociologia do Estad</w:t>
      </w:r>
      <w:r w:rsidR="00933B86" w:rsidRPr="005C0170">
        <w:rPr>
          <w:rFonts w:ascii="Times New Roman" w:hAnsi="Times New Roman" w:cs="Times New Roman"/>
          <w:bCs/>
          <w:iCs/>
          <w:spacing w:val="4"/>
        </w:rPr>
        <w:t>o</w:t>
      </w:r>
      <w:r w:rsidRPr="005C0170">
        <w:rPr>
          <w:rFonts w:ascii="Times New Roman" w:hAnsi="Times New Roman" w:cs="Times New Roman"/>
          <w:bCs/>
          <w:iCs/>
          <w:spacing w:val="4"/>
        </w:rPr>
        <w:t>.</w:t>
      </w:r>
    </w:p>
    <w:p w14:paraId="136D15CB" w14:textId="77777777" w:rsidR="00E96F4A" w:rsidRPr="005C0170" w:rsidRDefault="00E96F4A" w:rsidP="005C0170">
      <w:pPr>
        <w:spacing w:after="0" w:line="240" w:lineRule="auto"/>
        <w:ind w:left="2268"/>
        <w:jc w:val="both"/>
        <w:rPr>
          <w:rFonts w:ascii="Times New Roman" w:hAnsi="Times New Roman" w:cs="Times New Roman"/>
          <w:bCs/>
          <w:iCs/>
          <w:spacing w:val="4"/>
        </w:rPr>
      </w:pPr>
    </w:p>
    <w:p w14:paraId="56C933D2" w14:textId="4F2D6F13" w:rsidR="00C2103D" w:rsidRDefault="00933B86" w:rsidP="005C0170">
      <w:pPr>
        <w:spacing w:after="0" w:line="360" w:lineRule="auto"/>
        <w:ind w:firstLine="709"/>
        <w:jc w:val="both"/>
        <w:rPr>
          <w:rFonts w:ascii="Times New Roman" w:hAnsi="Times New Roman" w:cs="Times New Roman"/>
          <w:sz w:val="24"/>
          <w:szCs w:val="24"/>
          <w:lang w:eastAsia="pt-BR"/>
        </w:rPr>
      </w:pPr>
      <w:r>
        <w:rPr>
          <w:rFonts w:ascii="Times New Roman" w:hAnsi="Times New Roman" w:cs="Times New Roman"/>
          <w:sz w:val="24"/>
          <w:szCs w:val="24"/>
          <w:lang w:eastAsia="pt-BR"/>
        </w:rPr>
        <w:lastRenderedPageBreak/>
        <w:t>Dessa forma, a atuação dos gestores estaduais, ao se aproximarem dos territórios tradicionais durante as ações de planejamento, mobilização e inscrição para o CAR,</w:t>
      </w:r>
      <w:r w:rsidR="001159D2">
        <w:rPr>
          <w:rFonts w:ascii="Times New Roman" w:hAnsi="Times New Roman" w:cs="Times New Roman"/>
          <w:sz w:val="24"/>
          <w:szCs w:val="24"/>
          <w:lang w:eastAsia="pt-BR"/>
        </w:rPr>
        <w:t xml:space="preserve"> é vista</w:t>
      </w:r>
      <w:r>
        <w:rPr>
          <w:rFonts w:ascii="Times New Roman" w:hAnsi="Times New Roman" w:cs="Times New Roman"/>
          <w:sz w:val="24"/>
          <w:szCs w:val="24"/>
          <w:lang w:eastAsia="pt-BR"/>
        </w:rPr>
        <w:t xml:space="preserve"> pelos movimentos representativos </w:t>
      </w:r>
      <w:r w:rsidR="00775D3F">
        <w:rPr>
          <w:rFonts w:ascii="Times New Roman" w:hAnsi="Times New Roman" w:cs="Times New Roman"/>
          <w:sz w:val="24"/>
          <w:szCs w:val="24"/>
          <w:lang w:eastAsia="pt-BR"/>
        </w:rPr>
        <w:t>e</w:t>
      </w:r>
      <w:r>
        <w:rPr>
          <w:rFonts w:ascii="Times New Roman" w:hAnsi="Times New Roman" w:cs="Times New Roman"/>
          <w:sz w:val="24"/>
          <w:szCs w:val="24"/>
          <w:lang w:eastAsia="pt-BR"/>
        </w:rPr>
        <w:t xml:space="preserve"> pelos gestores estaduais como uma entrada para o acesso dos direitos e garantias do Código Florestal. A </w:t>
      </w:r>
      <w:r w:rsidR="001159D2">
        <w:rPr>
          <w:rFonts w:ascii="Times New Roman" w:hAnsi="Times New Roman" w:cs="Times New Roman"/>
          <w:sz w:val="24"/>
          <w:szCs w:val="24"/>
          <w:lang w:eastAsia="pt-BR"/>
        </w:rPr>
        <w:t>situação apresenta dificuldades como fragilidade fundiária, invisibilidade dos territórios tradicionais em grande parte das políticas públicas, insegurança e falta de conhecim</w:t>
      </w:r>
      <w:r w:rsidR="00EF435F">
        <w:rPr>
          <w:rFonts w:ascii="Times New Roman" w:hAnsi="Times New Roman" w:cs="Times New Roman"/>
          <w:sz w:val="24"/>
          <w:szCs w:val="24"/>
          <w:lang w:eastAsia="pt-BR"/>
        </w:rPr>
        <w:t xml:space="preserve"> </w:t>
      </w:r>
      <w:r w:rsidR="001159D2">
        <w:rPr>
          <w:rFonts w:ascii="Times New Roman" w:hAnsi="Times New Roman" w:cs="Times New Roman"/>
          <w:sz w:val="24"/>
          <w:szCs w:val="24"/>
          <w:lang w:eastAsia="pt-BR"/>
        </w:rPr>
        <w:t xml:space="preserve">ento sobre como trabalhar com esses segmentos. Que colocam essa pauta e os gestores sob </w:t>
      </w:r>
      <w:r w:rsidRPr="00933B86">
        <w:rPr>
          <w:rFonts w:ascii="Times New Roman" w:hAnsi="Times New Roman" w:cs="Times New Roman"/>
          <w:sz w:val="24"/>
          <w:szCs w:val="24"/>
          <w:lang w:eastAsia="pt-BR"/>
        </w:rPr>
        <w:t xml:space="preserve">pressão e reforçam o potencial de reprodução de desigualdades na implementação. </w:t>
      </w:r>
    </w:p>
    <w:p w14:paraId="4A3FE310" w14:textId="2421D914" w:rsidR="00E96F4A" w:rsidRDefault="0026539B" w:rsidP="005C0170">
      <w:pPr>
        <w:rPr>
          <w:rFonts w:ascii="Times New Roman" w:hAnsi="Times New Roman" w:cs="Times New Roman"/>
          <w:b/>
          <w:bCs/>
          <w:sz w:val="24"/>
          <w:szCs w:val="24"/>
        </w:rPr>
      </w:pPr>
      <w:r>
        <w:rPr>
          <w:rFonts w:ascii="Times New Roman" w:hAnsi="Times New Roman" w:cs="Times New Roman"/>
          <w:b/>
          <w:bCs/>
          <w:sz w:val="24"/>
          <w:szCs w:val="24"/>
        </w:rPr>
        <w:br w:type="page"/>
      </w:r>
    </w:p>
    <w:p w14:paraId="1FF54C2B" w14:textId="5F4B5E49" w:rsidR="008B5D8A" w:rsidRPr="008B5D8A" w:rsidRDefault="00D12046" w:rsidP="005C0170">
      <w:pPr>
        <w:widowControl w:val="0"/>
        <w:autoSpaceDE w:val="0"/>
        <w:autoSpaceDN w:val="0"/>
        <w:adjustRightInd w:val="0"/>
        <w:spacing w:after="240" w:line="360" w:lineRule="auto"/>
        <w:jc w:val="center"/>
        <w:rPr>
          <w:rFonts w:ascii="Times New Roman" w:hAnsi="Times New Roman" w:cs="Times New Roman"/>
          <w:b/>
          <w:bCs/>
          <w:sz w:val="24"/>
          <w:szCs w:val="24"/>
        </w:rPr>
      </w:pPr>
      <w:r w:rsidRPr="008B5D8A">
        <w:rPr>
          <w:rFonts w:ascii="Times New Roman" w:hAnsi="Times New Roman" w:cs="Times New Roman"/>
          <w:b/>
          <w:bCs/>
          <w:sz w:val="24"/>
          <w:szCs w:val="24"/>
        </w:rPr>
        <w:lastRenderedPageBreak/>
        <w:t>CONCLUSÃO</w:t>
      </w:r>
    </w:p>
    <w:p w14:paraId="51184534" w14:textId="3D6CDD8A" w:rsidR="005B3A44" w:rsidRDefault="005B3A44" w:rsidP="005C0170">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Atualmente, entre os principais entraves</w:t>
      </w:r>
      <w:r w:rsidRPr="0048000A">
        <w:rPr>
          <w:rFonts w:ascii="Times New Roman" w:hAnsi="Times New Roman" w:cs="Times New Roman"/>
          <w:bCs/>
          <w:sz w:val="24"/>
          <w:szCs w:val="24"/>
        </w:rPr>
        <w:t xml:space="preserve"> à impleme</w:t>
      </w:r>
      <w:r>
        <w:rPr>
          <w:rFonts w:ascii="Times New Roman" w:hAnsi="Times New Roman" w:cs="Times New Roman"/>
          <w:bCs/>
          <w:sz w:val="24"/>
          <w:szCs w:val="24"/>
        </w:rPr>
        <w:t xml:space="preserve">ntação da Lei nº 12.651/2012, está a </w:t>
      </w:r>
      <w:r w:rsidR="00356294">
        <w:rPr>
          <w:rFonts w:ascii="Times New Roman" w:hAnsi="Times New Roman" w:cs="Times New Roman"/>
          <w:bCs/>
          <w:sz w:val="24"/>
          <w:szCs w:val="24"/>
        </w:rPr>
        <w:t xml:space="preserve">capacidade estatal, tanto </w:t>
      </w:r>
      <w:r w:rsidR="00A364D8">
        <w:rPr>
          <w:rFonts w:ascii="Times New Roman" w:hAnsi="Times New Roman" w:cs="Times New Roman"/>
          <w:bCs/>
          <w:sz w:val="24"/>
          <w:szCs w:val="24"/>
        </w:rPr>
        <w:t>no</w:t>
      </w:r>
      <w:r w:rsidR="00356294">
        <w:rPr>
          <w:rFonts w:ascii="Times New Roman" w:hAnsi="Times New Roman" w:cs="Times New Roman"/>
          <w:bCs/>
          <w:sz w:val="24"/>
          <w:szCs w:val="24"/>
        </w:rPr>
        <w:t xml:space="preserve"> nível federal </w:t>
      </w:r>
      <w:r w:rsidR="00D12046">
        <w:rPr>
          <w:rFonts w:ascii="Times New Roman" w:hAnsi="Times New Roman" w:cs="Times New Roman"/>
          <w:bCs/>
          <w:sz w:val="24"/>
          <w:szCs w:val="24"/>
        </w:rPr>
        <w:t xml:space="preserve">quanto no </w:t>
      </w:r>
      <w:r w:rsidR="00356294">
        <w:rPr>
          <w:rFonts w:ascii="Times New Roman" w:hAnsi="Times New Roman" w:cs="Times New Roman"/>
          <w:bCs/>
          <w:sz w:val="24"/>
          <w:szCs w:val="24"/>
        </w:rPr>
        <w:t xml:space="preserve">estadual, </w:t>
      </w:r>
      <w:r w:rsidRPr="0048000A">
        <w:rPr>
          <w:rFonts w:ascii="Times New Roman" w:hAnsi="Times New Roman" w:cs="Times New Roman"/>
          <w:bCs/>
          <w:sz w:val="24"/>
          <w:szCs w:val="24"/>
        </w:rPr>
        <w:t>de vi</w:t>
      </w:r>
      <w:r>
        <w:rPr>
          <w:rFonts w:ascii="Times New Roman" w:hAnsi="Times New Roman" w:cs="Times New Roman"/>
          <w:bCs/>
          <w:sz w:val="24"/>
          <w:szCs w:val="24"/>
        </w:rPr>
        <w:t>abiliz</w:t>
      </w:r>
      <w:r w:rsidR="00A364D8">
        <w:rPr>
          <w:rFonts w:ascii="Times New Roman" w:hAnsi="Times New Roman" w:cs="Times New Roman"/>
          <w:bCs/>
          <w:sz w:val="24"/>
          <w:szCs w:val="24"/>
        </w:rPr>
        <w:t>á-l</w:t>
      </w:r>
      <w:r>
        <w:rPr>
          <w:rFonts w:ascii="Times New Roman" w:hAnsi="Times New Roman" w:cs="Times New Roman"/>
          <w:bCs/>
          <w:sz w:val="24"/>
          <w:szCs w:val="24"/>
        </w:rPr>
        <w:t xml:space="preserve">a em suas diferentes etapas. Para além do </w:t>
      </w:r>
      <w:r w:rsidRPr="0048000A">
        <w:rPr>
          <w:rFonts w:ascii="Times New Roman" w:hAnsi="Times New Roman" w:cs="Times New Roman"/>
          <w:bCs/>
          <w:sz w:val="24"/>
          <w:szCs w:val="24"/>
        </w:rPr>
        <w:t xml:space="preserve">cumprimento dos prazos e </w:t>
      </w:r>
      <w:r w:rsidR="00A364D8">
        <w:rPr>
          <w:rFonts w:ascii="Times New Roman" w:hAnsi="Times New Roman" w:cs="Times New Roman"/>
          <w:bCs/>
          <w:sz w:val="24"/>
          <w:szCs w:val="24"/>
        </w:rPr>
        <w:t>da</w:t>
      </w:r>
      <w:r w:rsidRPr="0048000A">
        <w:rPr>
          <w:rFonts w:ascii="Times New Roman" w:hAnsi="Times New Roman" w:cs="Times New Roman"/>
          <w:bCs/>
          <w:sz w:val="24"/>
          <w:szCs w:val="24"/>
        </w:rPr>
        <w:t xml:space="preserve"> regulamentação das lacunas legais ainda existentes</w:t>
      </w:r>
      <w:r>
        <w:rPr>
          <w:rFonts w:ascii="Times New Roman" w:hAnsi="Times New Roman" w:cs="Times New Roman"/>
          <w:bCs/>
          <w:sz w:val="24"/>
          <w:szCs w:val="24"/>
        </w:rPr>
        <w:t>, vislumbra</w:t>
      </w:r>
      <w:r w:rsidR="00A364D8">
        <w:rPr>
          <w:rFonts w:ascii="Times New Roman" w:hAnsi="Times New Roman" w:cs="Times New Roman"/>
          <w:bCs/>
          <w:sz w:val="24"/>
          <w:szCs w:val="24"/>
        </w:rPr>
        <w:t>m</w:t>
      </w:r>
      <w:r>
        <w:rPr>
          <w:rFonts w:ascii="Times New Roman" w:hAnsi="Times New Roman" w:cs="Times New Roman"/>
          <w:bCs/>
          <w:sz w:val="24"/>
          <w:szCs w:val="24"/>
        </w:rPr>
        <w:t xml:space="preserve">-se enormes dificuldades </w:t>
      </w:r>
      <w:r w:rsidR="0007038D">
        <w:rPr>
          <w:rFonts w:ascii="Times New Roman" w:hAnsi="Times New Roman" w:cs="Times New Roman"/>
          <w:bCs/>
          <w:sz w:val="24"/>
          <w:szCs w:val="24"/>
        </w:rPr>
        <w:t xml:space="preserve">de </w:t>
      </w:r>
      <w:r w:rsidR="0007038D" w:rsidRPr="0048000A">
        <w:rPr>
          <w:rFonts w:ascii="Times New Roman" w:hAnsi="Times New Roman" w:cs="Times New Roman"/>
          <w:bCs/>
          <w:sz w:val="24"/>
          <w:szCs w:val="24"/>
        </w:rPr>
        <w:t>infraestrutura</w:t>
      </w:r>
      <w:r w:rsidRPr="0048000A">
        <w:rPr>
          <w:rFonts w:ascii="Times New Roman" w:hAnsi="Times New Roman" w:cs="Times New Roman"/>
          <w:bCs/>
          <w:sz w:val="24"/>
          <w:szCs w:val="24"/>
        </w:rPr>
        <w:t xml:space="preserve"> técnica/operacional disponível para o monitoramento, a restauração e</w:t>
      </w:r>
      <w:r w:rsidR="0007038D">
        <w:rPr>
          <w:rFonts w:ascii="Times New Roman" w:hAnsi="Times New Roman" w:cs="Times New Roman"/>
          <w:bCs/>
          <w:sz w:val="24"/>
          <w:szCs w:val="24"/>
        </w:rPr>
        <w:t xml:space="preserve"> a compensação dos passivos</w:t>
      </w:r>
      <w:r w:rsidR="00356294">
        <w:rPr>
          <w:rFonts w:ascii="Times New Roman" w:hAnsi="Times New Roman" w:cs="Times New Roman"/>
          <w:bCs/>
          <w:sz w:val="24"/>
          <w:szCs w:val="24"/>
        </w:rPr>
        <w:t xml:space="preserve"> florestais</w:t>
      </w:r>
      <w:r w:rsidR="00A364D8">
        <w:rPr>
          <w:rFonts w:ascii="Times New Roman" w:hAnsi="Times New Roman" w:cs="Times New Roman"/>
          <w:bCs/>
          <w:sz w:val="24"/>
          <w:szCs w:val="24"/>
        </w:rPr>
        <w:t>, além de limitações</w:t>
      </w:r>
      <w:r w:rsidR="0007038D">
        <w:rPr>
          <w:rFonts w:ascii="Times New Roman" w:hAnsi="Times New Roman" w:cs="Times New Roman"/>
          <w:bCs/>
          <w:sz w:val="24"/>
          <w:szCs w:val="24"/>
        </w:rPr>
        <w:t xml:space="preserve"> da </w:t>
      </w:r>
      <w:r w:rsidRPr="0048000A">
        <w:rPr>
          <w:rFonts w:ascii="Times New Roman" w:hAnsi="Times New Roman" w:cs="Times New Roman"/>
          <w:bCs/>
          <w:sz w:val="24"/>
          <w:szCs w:val="24"/>
        </w:rPr>
        <w:t>capacidade de operacionalização e implementação d</w:t>
      </w:r>
      <w:r>
        <w:rPr>
          <w:rFonts w:ascii="Times New Roman" w:hAnsi="Times New Roman" w:cs="Times New Roman"/>
          <w:bCs/>
          <w:sz w:val="24"/>
          <w:szCs w:val="24"/>
        </w:rPr>
        <w:t>os instrumentos do CAR, PRA e CRA.</w:t>
      </w:r>
    </w:p>
    <w:p w14:paraId="51724B4A" w14:textId="2C659478" w:rsidR="005B3A44" w:rsidRPr="008B5D8A" w:rsidRDefault="005B3A44" w:rsidP="00774E3E">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 xml:space="preserve">A competência sobre a inscrição no CAR é das </w:t>
      </w:r>
      <w:r w:rsidR="00A364D8" w:rsidRPr="008B5D8A">
        <w:rPr>
          <w:rFonts w:ascii="Times New Roman" w:hAnsi="Times New Roman" w:cs="Times New Roman"/>
          <w:bCs/>
          <w:sz w:val="24"/>
          <w:szCs w:val="24"/>
        </w:rPr>
        <w:t>Unidades Federativas</w:t>
      </w:r>
      <w:r w:rsidRPr="008B5D8A">
        <w:rPr>
          <w:rFonts w:ascii="Times New Roman" w:hAnsi="Times New Roman" w:cs="Times New Roman"/>
          <w:bCs/>
          <w:sz w:val="24"/>
          <w:szCs w:val="24"/>
        </w:rPr>
        <w:t>,</w:t>
      </w:r>
      <w:r w:rsidR="0007038D" w:rsidRPr="008B5D8A">
        <w:rPr>
          <w:rFonts w:ascii="Times New Roman" w:hAnsi="Times New Roman" w:cs="Times New Roman"/>
          <w:bCs/>
          <w:sz w:val="24"/>
          <w:szCs w:val="24"/>
        </w:rPr>
        <w:t xml:space="preserve"> de acordo com</w:t>
      </w:r>
      <w:r w:rsidRPr="008B5D8A">
        <w:rPr>
          <w:rFonts w:ascii="Times New Roman" w:hAnsi="Times New Roman" w:cs="Times New Roman"/>
          <w:bCs/>
          <w:sz w:val="24"/>
          <w:szCs w:val="24"/>
        </w:rPr>
        <w:t xml:space="preserve"> o </w:t>
      </w:r>
      <w:r w:rsidRPr="008B5D8A">
        <w:rPr>
          <w:rFonts w:ascii="Times New Roman" w:hAnsi="Times New Roman" w:cs="Times New Roman"/>
          <w:bCs/>
          <w:sz w:val="24"/>
          <w:szCs w:val="24"/>
        </w:rPr>
        <w:br/>
        <w:t>§ 1º d</w:t>
      </w:r>
      <w:r w:rsidR="0007038D" w:rsidRPr="008B5D8A">
        <w:rPr>
          <w:rFonts w:ascii="Times New Roman" w:hAnsi="Times New Roman" w:cs="Times New Roman"/>
          <w:bCs/>
          <w:sz w:val="24"/>
          <w:szCs w:val="24"/>
        </w:rPr>
        <w:t>o art</w:t>
      </w:r>
      <w:r w:rsidR="00440696" w:rsidRPr="008B5D8A">
        <w:rPr>
          <w:rFonts w:ascii="Times New Roman" w:hAnsi="Times New Roman" w:cs="Times New Roman"/>
          <w:bCs/>
          <w:sz w:val="24"/>
          <w:szCs w:val="24"/>
        </w:rPr>
        <w:t>. 29 da Lei nº 12.651/</w:t>
      </w:r>
      <w:r w:rsidR="00F515C5" w:rsidRPr="008B5D8A">
        <w:rPr>
          <w:rFonts w:ascii="Times New Roman" w:hAnsi="Times New Roman" w:cs="Times New Roman"/>
          <w:bCs/>
          <w:sz w:val="24"/>
          <w:szCs w:val="24"/>
        </w:rPr>
        <w:t>2012, o</w:t>
      </w:r>
      <w:r w:rsidR="004C7012" w:rsidRPr="008B5D8A">
        <w:rPr>
          <w:rFonts w:ascii="Times New Roman" w:hAnsi="Times New Roman" w:cs="Times New Roman"/>
          <w:bCs/>
          <w:sz w:val="24"/>
          <w:szCs w:val="24"/>
        </w:rPr>
        <w:t xml:space="preserve"> que envolve </w:t>
      </w:r>
      <w:r w:rsidR="00440696" w:rsidRPr="008B5D8A">
        <w:rPr>
          <w:rFonts w:ascii="Times New Roman" w:hAnsi="Times New Roman" w:cs="Times New Roman"/>
          <w:bCs/>
          <w:sz w:val="24"/>
          <w:szCs w:val="24"/>
        </w:rPr>
        <w:t>mobilização, capacitação e ações diretas de inscriç</w:t>
      </w:r>
      <w:r w:rsidR="00D27A19" w:rsidRPr="008B5D8A">
        <w:rPr>
          <w:rFonts w:ascii="Times New Roman" w:hAnsi="Times New Roman" w:cs="Times New Roman"/>
          <w:bCs/>
          <w:sz w:val="24"/>
          <w:szCs w:val="24"/>
        </w:rPr>
        <w:t>ão,</w:t>
      </w:r>
      <w:r w:rsidR="00440696" w:rsidRPr="008B5D8A">
        <w:rPr>
          <w:rFonts w:ascii="Times New Roman" w:hAnsi="Times New Roman" w:cs="Times New Roman"/>
          <w:bCs/>
          <w:sz w:val="24"/>
          <w:szCs w:val="24"/>
        </w:rPr>
        <w:t xml:space="preserve"> retificação </w:t>
      </w:r>
      <w:r w:rsidR="00D27A19" w:rsidRPr="008B5D8A">
        <w:rPr>
          <w:rFonts w:ascii="Times New Roman" w:hAnsi="Times New Roman" w:cs="Times New Roman"/>
          <w:bCs/>
          <w:sz w:val="24"/>
          <w:szCs w:val="24"/>
        </w:rPr>
        <w:t xml:space="preserve">e monitoramento </w:t>
      </w:r>
      <w:r w:rsidR="00440696" w:rsidRPr="008B5D8A">
        <w:rPr>
          <w:rFonts w:ascii="Times New Roman" w:hAnsi="Times New Roman" w:cs="Times New Roman"/>
          <w:bCs/>
          <w:sz w:val="24"/>
          <w:szCs w:val="24"/>
        </w:rPr>
        <w:t>de cadastros</w:t>
      </w:r>
      <w:r w:rsidR="004C7012" w:rsidRPr="008B5D8A">
        <w:rPr>
          <w:rFonts w:ascii="Times New Roman" w:hAnsi="Times New Roman" w:cs="Times New Roman"/>
          <w:bCs/>
          <w:sz w:val="24"/>
          <w:szCs w:val="24"/>
        </w:rPr>
        <w:t xml:space="preserve"> de imóveis rurais, assentamentos da reforma agrária e territórios tradicionais</w:t>
      </w:r>
      <w:r w:rsidR="00440696" w:rsidRPr="008B5D8A">
        <w:rPr>
          <w:rFonts w:ascii="Times New Roman" w:hAnsi="Times New Roman" w:cs="Times New Roman"/>
          <w:bCs/>
          <w:sz w:val="24"/>
          <w:szCs w:val="24"/>
        </w:rPr>
        <w:t>. Além disso,</w:t>
      </w:r>
      <w:r w:rsidR="00597978" w:rsidRPr="008B5D8A">
        <w:rPr>
          <w:rFonts w:ascii="Times New Roman" w:hAnsi="Times New Roman" w:cs="Times New Roman"/>
          <w:bCs/>
          <w:sz w:val="24"/>
          <w:szCs w:val="24"/>
        </w:rPr>
        <w:t xml:space="preserve"> o</w:t>
      </w:r>
      <w:r w:rsidR="00440696" w:rsidRPr="008B5D8A">
        <w:rPr>
          <w:rFonts w:ascii="Times New Roman" w:hAnsi="Times New Roman" w:cs="Times New Roman"/>
          <w:bCs/>
          <w:sz w:val="24"/>
          <w:szCs w:val="24"/>
        </w:rPr>
        <w:t xml:space="preserve"> processo de regularização ambiental envolve diferentes etapas e a intervenção de </w:t>
      </w:r>
      <w:r w:rsidR="00A364D8">
        <w:rPr>
          <w:rFonts w:ascii="Times New Roman" w:hAnsi="Times New Roman" w:cs="Times New Roman"/>
          <w:bCs/>
          <w:sz w:val="24"/>
          <w:szCs w:val="24"/>
        </w:rPr>
        <w:t>diversos</w:t>
      </w:r>
      <w:r w:rsidR="00A364D8" w:rsidRPr="008B5D8A">
        <w:rPr>
          <w:rFonts w:ascii="Times New Roman" w:hAnsi="Times New Roman" w:cs="Times New Roman"/>
          <w:bCs/>
          <w:sz w:val="24"/>
          <w:szCs w:val="24"/>
        </w:rPr>
        <w:t xml:space="preserve"> </w:t>
      </w:r>
      <w:r w:rsidR="00440696" w:rsidRPr="008B5D8A">
        <w:rPr>
          <w:rFonts w:ascii="Times New Roman" w:hAnsi="Times New Roman" w:cs="Times New Roman"/>
          <w:bCs/>
          <w:sz w:val="24"/>
          <w:szCs w:val="24"/>
        </w:rPr>
        <w:t>atores, mas sempre com liderança dos órgãos ges</w:t>
      </w:r>
      <w:r w:rsidR="004F78EB" w:rsidRPr="008B5D8A">
        <w:rPr>
          <w:rFonts w:ascii="Times New Roman" w:hAnsi="Times New Roman" w:cs="Times New Roman"/>
          <w:bCs/>
          <w:sz w:val="24"/>
          <w:szCs w:val="24"/>
        </w:rPr>
        <w:t xml:space="preserve">tores nos estados, </w:t>
      </w:r>
      <w:r w:rsidR="00A364D8">
        <w:rPr>
          <w:rFonts w:ascii="Times New Roman" w:hAnsi="Times New Roman" w:cs="Times New Roman"/>
          <w:bCs/>
          <w:sz w:val="24"/>
          <w:szCs w:val="24"/>
        </w:rPr>
        <w:t>para, por exemplo,</w:t>
      </w:r>
      <w:r w:rsidR="00A364D8" w:rsidRPr="008B5D8A">
        <w:rPr>
          <w:rFonts w:ascii="Times New Roman" w:hAnsi="Times New Roman" w:cs="Times New Roman"/>
          <w:bCs/>
          <w:sz w:val="24"/>
          <w:szCs w:val="24"/>
        </w:rPr>
        <w:t xml:space="preserve"> </w:t>
      </w:r>
      <w:r w:rsidR="004F78EB" w:rsidRPr="008B5D8A">
        <w:rPr>
          <w:rFonts w:ascii="Times New Roman" w:hAnsi="Times New Roman" w:cs="Times New Roman"/>
          <w:bCs/>
          <w:sz w:val="24"/>
          <w:szCs w:val="24"/>
        </w:rPr>
        <w:t xml:space="preserve">a análise de cadastros e </w:t>
      </w:r>
      <w:r w:rsidR="00440696" w:rsidRPr="008B5D8A">
        <w:rPr>
          <w:rFonts w:ascii="Times New Roman" w:hAnsi="Times New Roman" w:cs="Times New Roman"/>
          <w:bCs/>
          <w:sz w:val="24"/>
          <w:szCs w:val="24"/>
        </w:rPr>
        <w:t xml:space="preserve">regulamentação e implementação do </w:t>
      </w:r>
      <w:r w:rsidR="004F78EB" w:rsidRPr="008B5D8A">
        <w:rPr>
          <w:rFonts w:ascii="Times New Roman" w:hAnsi="Times New Roman" w:cs="Times New Roman"/>
          <w:bCs/>
          <w:sz w:val="24"/>
          <w:szCs w:val="24"/>
        </w:rPr>
        <w:t xml:space="preserve">PRA. Em </w:t>
      </w:r>
      <w:r w:rsidR="00BD0A17" w:rsidRPr="008B5D8A">
        <w:rPr>
          <w:rFonts w:ascii="Times New Roman" w:hAnsi="Times New Roman" w:cs="Times New Roman"/>
          <w:bCs/>
          <w:sz w:val="24"/>
          <w:szCs w:val="24"/>
        </w:rPr>
        <w:t>especial, há</w:t>
      </w:r>
      <w:r w:rsidR="004F78EB" w:rsidRPr="008B5D8A">
        <w:rPr>
          <w:rFonts w:ascii="Times New Roman" w:hAnsi="Times New Roman" w:cs="Times New Roman"/>
          <w:bCs/>
          <w:sz w:val="24"/>
          <w:szCs w:val="24"/>
        </w:rPr>
        <w:t xml:space="preserve"> a </w:t>
      </w:r>
      <w:r w:rsidR="00BD0A17" w:rsidRPr="008B5D8A">
        <w:rPr>
          <w:rFonts w:ascii="Times New Roman" w:hAnsi="Times New Roman" w:cs="Times New Roman"/>
          <w:bCs/>
          <w:sz w:val="24"/>
          <w:szCs w:val="24"/>
        </w:rPr>
        <w:t>responsabilidade sobre</w:t>
      </w:r>
      <w:r w:rsidR="004F78EB" w:rsidRPr="008B5D8A">
        <w:rPr>
          <w:rFonts w:ascii="Times New Roman" w:hAnsi="Times New Roman" w:cs="Times New Roman"/>
          <w:bCs/>
          <w:sz w:val="24"/>
          <w:szCs w:val="24"/>
        </w:rPr>
        <w:t xml:space="preserve"> as </w:t>
      </w:r>
      <w:r w:rsidR="00440696" w:rsidRPr="008B5D8A">
        <w:rPr>
          <w:rFonts w:ascii="Times New Roman" w:hAnsi="Times New Roman" w:cs="Times New Roman"/>
          <w:bCs/>
          <w:sz w:val="24"/>
          <w:szCs w:val="24"/>
        </w:rPr>
        <w:t>ações de informação e capacitação aos produtores rurais, assentados da reforma agrária e p</w:t>
      </w:r>
      <w:r w:rsidR="004F78EB" w:rsidRPr="008B5D8A">
        <w:rPr>
          <w:rFonts w:ascii="Times New Roman" w:hAnsi="Times New Roman" w:cs="Times New Roman"/>
          <w:bCs/>
          <w:sz w:val="24"/>
          <w:szCs w:val="24"/>
        </w:rPr>
        <w:t xml:space="preserve">ovos e comunidades tradicionais. </w:t>
      </w:r>
      <w:r w:rsidR="00BD0A17" w:rsidRPr="008B5D8A">
        <w:rPr>
          <w:rFonts w:ascii="Times New Roman" w:hAnsi="Times New Roman" w:cs="Times New Roman"/>
          <w:bCs/>
          <w:sz w:val="24"/>
          <w:szCs w:val="24"/>
        </w:rPr>
        <w:t xml:space="preserve">Dessa forma, o processo contínuo de regularização ambiental de imóveis rurais, assentamentos da reforma agrária e territórios tradicionais exige bastante da capacidade técnica e operacional dos órgãos gestores estaduais. </w:t>
      </w:r>
    </w:p>
    <w:p w14:paraId="53C9D2E1" w14:textId="4C67865A" w:rsidR="005B3A44" w:rsidRPr="008B5D8A" w:rsidRDefault="005C0070" w:rsidP="00774E3E">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No caso dos imóveis rurais até 4 módulos fiscais, territórios tradicionais e assentamentos da reforma agrária, est</w:t>
      </w:r>
      <w:r w:rsidR="00B61102">
        <w:rPr>
          <w:rFonts w:ascii="Times New Roman" w:hAnsi="Times New Roman" w:cs="Times New Roman"/>
          <w:bCs/>
          <w:sz w:val="24"/>
          <w:szCs w:val="24"/>
        </w:rPr>
        <w:t>ão</w:t>
      </w:r>
      <w:r w:rsidRPr="008B5D8A">
        <w:rPr>
          <w:rFonts w:ascii="Times New Roman" w:hAnsi="Times New Roman" w:cs="Times New Roman"/>
          <w:bCs/>
          <w:sz w:val="24"/>
          <w:szCs w:val="24"/>
        </w:rPr>
        <w:t xml:space="preserve"> </w:t>
      </w:r>
      <w:r w:rsidR="005B3A44" w:rsidRPr="008B5D8A">
        <w:rPr>
          <w:rFonts w:ascii="Times New Roman" w:hAnsi="Times New Roman" w:cs="Times New Roman"/>
          <w:bCs/>
          <w:sz w:val="24"/>
          <w:szCs w:val="24"/>
        </w:rPr>
        <w:t>previsto</w:t>
      </w:r>
      <w:r w:rsidR="00B61102">
        <w:rPr>
          <w:rFonts w:ascii="Times New Roman" w:hAnsi="Times New Roman" w:cs="Times New Roman"/>
          <w:bCs/>
          <w:sz w:val="24"/>
          <w:szCs w:val="24"/>
        </w:rPr>
        <w:t>s</w:t>
      </w:r>
      <w:r w:rsidR="005B3A44" w:rsidRPr="008B5D8A">
        <w:rPr>
          <w:rFonts w:ascii="Times New Roman" w:hAnsi="Times New Roman" w:cs="Times New Roman"/>
          <w:bCs/>
          <w:sz w:val="24"/>
          <w:szCs w:val="24"/>
        </w:rPr>
        <w:t xml:space="preserve"> na legislação a gratuidade e o apoio à inscrição no C</w:t>
      </w:r>
      <w:r w:rsidRPr="008B5D8A">
        <w:rPr>
          <w:rFonts w:ascii="Times New Roman" w:hAnsi="Times New Roman" w:cs="Times New Roman"/>
          <w:bCs/>
          <w:sz w:val="24"/>
          <w:szCs w:val="24"/>
        </w:rPr>
        <w:t xml:space="preserve">AR, devendo o poder público, em especial os órgãos estaduais, </w:t>
      </w:r>
      <w:r w:rsidR="005B3A44" w:rsidRPr="008B5D8A">
        <w:rPr>
          <w:rFonts w:ascii="Times New Roman" w:hAnsi="Times New Roman" w:cs="Times New Roman"/>
          <w:bCs/>
          <w:sz w:val="24"/>
          <w:szCs w:val="24"/>
        </w:rPr>
        <w:t>prestar apoio técnico e jurídico</w:t>
      </w:r>
      <w:r w:rsidR="00B61102">
        <w:rPr>
          <w:rFonts w:ascii="Times New Roman" w:hAnsi="Times New Roman" w:cs="Times New Roman"/>
          <w:bCs/>
          <w:sz w:val="24"/>
          <w:szCs w:val="24"/>
        </w:rPr>
        <w:t xml:space="preserve"> para tanto</w:t>
      </w:r>
      <w:r w:rsidRPr="008B5D8A">
        <w:rPr>
          <w:rFonts w:ascii="Times New Roman" w:hAnsi="Times New Roman" w:cs="Times New Roman"/>
          <w:bCs/>
          <w:sz w:val="24"/>
          <w:szCs w:val="24"/>
        </w:rPr>
        <w:t>.</w:t>
      </w:r>
    </w:p>
    <w:p w14:paraId="3AA7E0E3" w14:textId="0F85D107" w:rsidR="005B3A44" w:rsidRPr="008B5D8A" w:rsidRDefault="007B1BD7" w:rsidP="005C0170">
      <w:pPr>
        <w:pStyle w:val="Textodecomentrio"/>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 xml:space="preserve">De acordo com os </w:t>
      </w:r>
      <w:r w:rsidR="005B3A44" w:rsidRPr="008B5D8A">
        <w:rPr>
          <w:rFonts w:ascii="Times New Roman" w:hAnsi="Times New Roman" w:cs="Times New Roman"/>
          <w:bCs/>
          <w:sz w:val="24"/>
          <w:szCs w:val="24"/>
        </w:rPr>
        <w:t>dados do SICAR (SFB, 2021), até 31</w:t>
      </w:r>
      <w:r w:rsidR="00B61102">
        <w:rPr>
          <w:rFonts w:ascii="Times New Roman" w:hAnsi="Times New Roman" w:cs="Times New Roman"/>
          <w:bCs/>
          <w:sz w:val="24"/>
          <w:szCs w:val="24"/>
        </w:rPr>
        <w:t xml:space="preserve"> de dezembro de </w:t>
      </w:r>
      <w:r w:rsidR="005B3A44" w:rsidRPr="008B5D8A">
        <w:rPr>
          <w:rFonts w:ascii="Times New Roman" w:hAnsi="Times New Roman" w:cs="Times New Roman"/>
          <w:bCs/>
          <w:sz w:val="24"/>
          <w:szCs w:val="24"/>
        </w:rPr>
        <w:t>2020</w:t>
      </w:r>
      <w:r w:rsidR="00B61102">
        <w:rPr>
          <w:rFonts w:ascii="Times New Roman" w:hAnsi="Times New Roman" w:cs="Times New Roman"/>
          <w:bCs/>
          <w:sz w:val="24"/>
          <w:szCs w:val="24"/>
        </w:rPr>
        <w:t>,</w:t>
      </w:r>
      <w:r w:rsidR="005B3A44" w:rsidRPr="008B5D8A">
        <w:rPr>
          <w:rFonts w:ascii="Times New Roman" w:hAnsi="Times New Roman" w:cs="Times New Roman"/>
          <w:bCs/>
          <w:sz w:val="24"/>
          <w:szCs w:val="24"/>
        </w:rPr>
        <w:t xml:space="preserve"> existiam 2.807 cadastros de territórios tradicionais de povos e comunidades tradicionais registrados no SICAR, com aproximadamente 170.341 famílias de beneficiários e 33.298.984 de hectares</w:t>
      </w:r>
      <w:r w:rsidRPr="008B5D8A">
        <w:rPr>
          <w:rFonts w:ascii="Times New Roman" w:hAnsi="Times New Roman" w:cs="Times New Roman"/>
          <w:bCs/>
          <w:sz w:val="24"/>
          <w:szCs w:val="24"/>
        </w:rPr>
        <w:t xml:space="preserve">, o que não corresponde </w:t>
      </w:r>
      <w:r w:rsidR="00B61102">
        <w:rPr>
          <w:rFonts w:ascii="Times New Roman" w:hAnsi="Times New Roman" w:cs="Times New Roman"/>
          <w:bCs/>
          <w:sz w:val="24"/>
          <w:szCs w:val="24"/>
        </w:rPr>
        <w:t>à</w:t>
      </w:r>
      <w:r w:rsidRPr="008B5D8A">
        <w:rPr>
          <w:rFonts w:ascii="Times New Roman" w:hAnsi="Times New Roman" w:cs="Times New Roman"/>
          <w:bCs/>
          <w:sz w:val="24"/>
          <w:szCs w:val="24"/>
        </w:rPr>
        <w:t xml:space="preserve">s estimativas referentes aos territórios tradicionais. </w:t>
      </w:r>
      <w:r w:rsidR="005A68E6" w:rsidRPr="008B5D8A">
        <w:rPr>
          <w:rFonts w:ascii="Times New Roman" w:hAnsi="Times New Roman" w:cs="Times New Roman"/>
          <w:bCs/>
          <w:sz w:val="24"/>
          <w:szCs w:val="24"/>
        </w:rPr>
        <w:t>O fato pode ser associado a diversos motivo</w:t>
      </w:r>
      <w:r w:rsidR="00B61102">
        <w:rPr>
          <w:rFonts w:ascii="Times New Roman" w:hAnsi="Times New Roman" w:cs="Times New Roman"/>
          <w:bCs/>
          <w:sz w:val="24"/>
          <w:szCs w:val="24"/>
        </w:rPr>
        <w:t>s</w:t>
      </w:r>
      <w:r w:rsidR="005A68E6" w:rsidRPr="008B5D8A">
        <w:rPr>
          <w:rFonts w:ascii="Times New Roman" w:hAnsi="Times New Roman" w:cs="Times New Roman"/>
          <w:bCs/>
          <w:sz w:val="24"/>
          <w:szCs w:val="24"/>
        </w:rPr>
        <w:t xml:space="preserve">. </w:t>
      </w:r>
    </w:p>
    <w:p w14:paraId="706D5F27" w14:textId="03EBBD10" w:rsidR="005B3A44" w:rsidRPr="008B5D8A" w:rsidRDefault="00B61102" w:rsidP="00774E3E">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Inicialmente</w:t>
      </w:r>
      <w:r w:rsidR="005A68E6" w:rsidRPr="008B5D8A">
        <w:rPr>
          <w:rFonts w:ascii="Times New Roman" w:hAnsi="Times New Roman" w:cs="Times New Roman"/>
          <w:bCs/>
          <w:sz w:val="24"/>
          <w:szCs w:val="24"/>
        </w:rPr>
        <w:t>, destaca-se que o</w:t>
      </w:r>
      <w:r w:rsidR="005B3A44" w:rsidRPr="008B5D8A">
        <w:rPr>
          <w:rFonts w:ascii="Times New Roman" w:hAnsi="Times New Roman" w:cs="Times New Roman"/>
          <w:bCs/>
          <w:sz w:val="24"/>
          <w:szCs w:val="24"/>
        </w:rPr>
        <w:t xml:space="preserve"> CAR é um instrumento de monitoramento que foi construído com o objetivo geral de proteger a vegetação nativa e não foi pensado como uma política pública de reconhecimento territorial e </w:t>
      </w:r>
      <w:r w:rsidR="005A68E6" w:rsidRPr="008B5D8A">
        <w:rPr>
          <w:rFonts w:ascii="Times New Roman" w:hAnsi="Times New Roman" w:cs="Times New Roman"/>
          <w:bCs/>
          <w:sz w:val="24"/>
          <w:szCs w:val="24"/>
        </w:rPr>
        <w:t>desenvolvimento social, grande foco dos movimentos sociais representativos de povos e comunidades tradicionais. Portanto, d</w:t>
      </w:r>
      <w:r w:rsidR="005B3A44" w:rsidRPr="008B5D8A">
        <w:rPr>
          <w:rFonts w:ascii="Times New Roman" w:hAnsi="Times New Roman" w:cs="Times New Roman"/>
          <w:bCs/>
          <w:sz w:val="24"/>
          <w:szCs w:val="24"/>
        </w:rPr>
        <w:t xml:space="preserve">urante os anos de implementação do CAR nas unidades federativas, </w:t>
      </w:r>
      <w:r w:rsidR="005A68E6" w:rsidRPr="008B5D8A">
        <w:rPr>
          <w:rFonts w:ascii="Times New Roman" w:hAnsi="Times New Roman" w:cs="Times New Roman"/>
          <w:bCs/>
          <w:sz w:val="24"/>
          <w:szCs w:val="24"/>
        </w:rPr>
        <w:t xml:space="preserve">esses segmentos reivindicaram </w:t>
      </w:r>
      <w:r>
        <w:rPr>
          <w:rFonts w:ascii="Times New Roman" w:hAnsi="Times New Roman" w:cs="Times New Roman"/>
          <w:bCs/>
          <w:sz w:val="24"/>
          <w:szCs w:val="24"/>
        </w:rPr>
        <w:t xml:space="preserve">mais </w:t>
      </w:r>
      <w:r>
        <w:rPr>
          <w:rFonts w:ascii="Times New Roman" w:hAnsi="Times New Roman" w:cs="Times New Roman"/>
          <w:bCs/>
          <w:sz w:val="24"/>
          <w:szCs w:val="24"/>
        </w:rPr>
        <w:lastRenderedPageBreak/>
        <w:t>do que</w:t>
      </w:r>
      <w:r w:rsidR="005A68E6" w:rsidRPr="008B5D8A">
        <w:rPr>
          <w:rFonts w:ascii="Times New Roman" w:hAnsi="Times New Roman" w:cs="Times New Roman"/>
          <w:bCs/>
          <w:sz w:val="24"/>
          <w:szCs w:val="24"/>
        </w:rPr>
        <w:t xml:space="preserve"> ações de apoio </w:t>
      </w:r>
      <w:r>
        <w:rPr>
          <w:rFonts w:ascii="Times New Roman" w:hAnsi="Times New Roman" w:cs="Times New Roman"/>
          <w:bCs/>
          <w:sz w:val="24"/>
          <w:szCs w:val="24"/>
        </w:rPr>
        <w:t>à</w:t>
      </w:r>
      <w:r w:rsidR="005A68E6" w:rsidRPr="008B5D8A">
        <w:rPr>
          <w:rFonts w:ascii="Times New Roman" w:hAnsi="Times New Roman" w:cs="Times New Roman"/>
          <w:bCs/>
          <w:sz w:val="24"/>
          <w:szCs w:val="24"/>
        </w:rPr>
        <w:t xml:space="preserve"> inscrição no</w:t>
      </w:r>
      <w:r>
        <w:rPr>
          <w:rFonts w:ascii="Times New Roman" w:hAnsi="Times New Roman" w:cs="Times New Roman"/>
          <w:bCs/>
          <w:sz w:val="24"/>
          <w:szCs w:val="24"/>
        </w:rPr>
        <w:t xml:space="preserve"> cadastro: </w:t>
      </w:r>
      <w:r w:rsidR="005B3A44" w:rsidRPr="008B5D8A">
        <w:rPr>
          <w:rFonts w:ascii="Times New Roman" w:hAnsi="Times New Roman" w:cs="Times New Roman"/>
          <w:bCs/>
          <w:sz w:val="24"/>
          <w:szCs w:val="24"/>
        </w:rPr>
        <w:t>acompanhamento e controle</w:t>
      </w:r>
      <w:r w:rsidR="005A68E6" w:rsidRPr="008B5D8A">
        <w:rPr>
          <w:rFonts w:ascii="Times New Roman" w:hAnsi="Times New Roman" w:cs="Times New Roman"/>
          <w:bCs/>
          <w:sz w:val="24"/>
          <w:szCs w:val="24"/>
        </w:rPr>
        <w:t xml:space="preserve"> d</w:t>
      </w:r>
      <w:r w:rsidR="005B3A44" w:rsidRPr="008B5D8A">
        <w:rPr>
          <w:rFonts w:ascii="Times New Roman" w:hAnsi="Times New Roman" w:cs="Times New Roman"/>
          <w:bCs/>
          <w:sz w:val="24"/>
          <w:szCs w:val="24"/>
        </w:rPr>
        <w:t xml:space="preserve">esse </w:t>
      </w:r>
      <w:r w:rsidR="00F515C5" w:rsidRPr="008B5D8A">
        <w:rPr>
          <w:rFonts w:ascii="Times New Roman" w:hAnsi="Times New Roman" w:cs="Times New Roman"/>
          <w:bCs/>
          <w:sz w:val="24"/>
          <w:szCs w:val="24"/>
        </w:rPr>
        <w:t>processo, procurando</w:t>
      </w:r>
      <w:r w:rsidR="00A5645B" w:rsidRPr="008B5D8A">
        <w:rPr>
          <w:rFonts w:ascii="Times New Roman" w:hAnsi="Times New Roman" w:cs="Times New Roman"/>
          <w:bCs/>
          <w:sz w:val="24"/>
          <w:szCs w:val="24"/>
        </w:rPr>
        <w:t xml:space="preserve"> criar</w:t>
      </w:r>
      <w:r w:rsidR="005B3A44" w:rsidRPr="008B5D8A">
        <w:rPr>
          <w:rFonts w:ascii="Times New Roman" w:hAnsi="Times New Roman" w:cs="Times New Roman"/>
          <w:bCs/>
          <w:sz w:val="24"/>
          <w:szCs w:val="24"/>
        </w:rPr>
        <w:t xml:space="preserve"> canais de comunicação </w:t>
      </w:r>
      <w:r w:rsidR="00A5645B" w:rsidRPr="008B5D8A">
        <w:rPr>
          <w:rFonts w:ascii="Times New Roman" w:hAnsi="Times New Roman" w:cs="Times New Roman"/>
          <w:bCs/>
          <w:sz w:val="24"/>
          <w:szCs w:val="24"/>
        </w:rPr>
        <w:t xml:space="preserve">e gestão </w:t>
      </w:r>
      <w:r w:rsidR="005B3A44" w:rsidRPr="008B5D8A">
        <w:rPr>
          <w:rFonts w:ascii="Times New Roman" w:hAnsi="Times New Roman" w:cs="Times New Roman"/>
          <w:bCs/>
          <w:sz w:val="24"/>
          <w:szCs w:val="24"/>
        </w:rPr>
        <w:t xml:space="preserve">para melhorar não só as demandas ambientais, mas também sociais de seus territórios, vislumbrando o CAR como um instrumento de visibilidade para seus territórios e demandas ambientais e sociais. </w:t>
      </w:r>
      <w:r w:rsidR="00FA14B0" w:rsidRPr="008B5D8A">
        <w:rPr>
          <w:rFonts w:ascii="Times New Roman" w:hAnsi="Times New Roman" w:cs="Times New Roman"/>
          <w:bCs/>
          <w:sz w:val="24"/>
          <w:szCs w:val="24"/>
        </w:rPr>
        <w:t>As aç</w:t>
      </w:r>
      <w:r w:rsidR="00597978" w:rsidRPr="008B5D8A">
        <w:rPr>
          <w:rFonts w:ascii="Times New Roman" w:hAnsi="Times New Roman" w:cs="Times New Roman"/>
          <w:bCs/>
          <w:sz w:val="24"/>
          <w:szCs w:val="24"/>
        </w:rPr>
        <w:t>ões</w:t>
      </w:r>
      <w:r w:rsidR="00FA14B0" w:rsidRPr="008B5D8A">
        <w:rPr>
          <w:rFonts w:ascii="Times New Roman" w:hAnsi="Times New Roman" w:cs="Times New Roman"/>
          <w:bCs/>
          <w:sz w:val="24"/>
          <w:szCs w:val="24"/>
        </w:rPr>
        <w:t xml:space="preserve"> de mobilização, capacitação e inscrição dos territórios tradicionais</w:t>
      </w:r>
      <w:r w:rsidR="00565206" w:rsidRPr="008B5D8A">
        <w:rPr>
          <w:rFonts w:ascii="Times New Roman" w:hAnsi="Times New Roman" w:cs="Times New Roman"/>
          <w:bCs/>
          <w:sz w:val="24"/>
          <w:szCs w:val="24"/>
        </w:rPr>
        <w:t xml:space="preserve">, </w:t>
      </w:r>
      <w:r w:rsidR="00F515C5" w:rsidRPr="008B5D8A">
        <w:rPr>
          <w:rFonts w:ascii="Times New Roman" w:hAnsi="Times New Roman" w:cs="Times New Roman"/>
          <w:bCs/>
          <w:sz w:val="24"/>
          <w:szCs w:val="24"/>
        </w:rPr>
        <w:t>que começaram</w:t>
      </w:r>
      <w:r w:rsidR="00FA14B0" w:rsidRPr="008B5D8A">
        <w:rPr>
          <w:rFonts w:ascii="Times New Roman" w:hAnsi="Times New Roman" w:cs="Times New Roman"/>
          <w:bCs/>
          <w:sz w:val="24"/>
          <w:szCs w:val="24"/>
        </w:rPr>
        <w:t xml:space="preserve"> com certo atraso em relaç</w:t>
      </w:r>
      <w:r w:rsidR="00565206" w:rsidRPr="008B5D8A">
        <w:rPr>
          <w:rFonts w:ascii="Times New Roman" w:hAnsi="Times New Roman" w:cs="Times New Roman"/>
          <w:bCs/>
          <w:sz w:val="24"/>
          <w:szCs w:val="24"/>
        </w:rPr>
        <w:t>ão a outros grupos, são resultado</w:t>
      </w:r>
      <w:r>
        <w:rPr>
          <w:rFonts w:ascii="Times New Roman" w:hAnsi="Times New Roman" w:cs="Times New Roman"/>
          <w:bCs/>
          <w:sz w:val="24"/>
          <w:szCs w:val="24"/>
        </w:rPr>
        <w:t>,</w:t>
      </w:r>
      <w:r w:rsidR="00565206" w:rsidRPr="008B5D8A">
        <w:rPr>
          <w:rFonts w:ascii="Times New Roman" w:hAnsi="Times New Roman" w:cs="Times New Roman"/>
          <w:bCs/>
          <w:sz w:val="24"/>
          <w:szCs w:val="24"/>
        </w:rPr>
        <w:t xml:space="preserve"> em grande parte</w:t>
      </w:r>
      <w:r>
        <w:rPr>
          <w:rFonts w:ascii="Times New Roman" w:hAnsi="Times New Roman" w:cs="Times New Roman"/>
          <w:bCs/>
          <w:sz w:val="24"/>
          <w:szCs w:val="24"/>
        </w:rPr>
        <w:t>, do</w:t>
      </w:r>
      <w:r w:rsidR="00565206" w:rsidRPr="008B5D8A">
        <w:rPr>
          <w:rFonts w:ascii="Times New Roman" w:hAnsi="Times New Roman" w:cs="Times New Roman"/>
          <w:bCs/>
          <w:sz w:val="24"/>
          <w:szCs w:val="24"/>
        </w:rPr>
        <w:t xml:space="preserve"> </w:t>
      </w:r>
      <w:r w:rsidR="00FA14B0" w:rsidRPr="008B5D8A">
        <w:rPr>
          <w:rFonts w:ascii="Times New Roman" w:hAnsi="Times New Roman" w:cs="Times New Roman"/>
          <w:bCs/>
          <w:sz w:val="24"/>
          <w:szCs w:val="24"/>
        </w:rPr>
        <w:t xml:space="preserve">trabalho </w:t>
      </w:r>
      <w:r w:rsidR="00565206" w:rsidRPr="008B5D8A">
        <w:rPr>
          <w:rFonts w:ascii="Times New Roman" w:hAnsi="Times New Roman" w:cs="Times New Roman"/>
          <w:bCs/>
          <w:sz w:val="24"/>
          <w:szCs w:val="24"/>
        </w:rPr>
        <w:t xml:space="preserve">de pressão </w:t>
      </w:r>
      <w:r w:rsidR="00FA14B0" w:rsidRPr="008B5D8A">
        <w:rPr>
          <w:rFonts w:ascii="Times New Roman" w:hAnsi="Times New Roman" w:cs="Times New Roman"/>
          <w:bCs/>
          <w:sz w:val="24"/>
          <w:szCs w:val="24"/>
        </w:rPr>
        <w:t xml:space="preserve">dos movimentos sociais representativos e parceiros desses territórios junto aos órgãos competentes. </w:t>
      </w:r>
    </w:p>
    <w:p w14:paraId="1E4ED394" w14:textId="6EB23732" w:rsidR="005B3A44" w:rsidRPr="008B5D8A" w:rsidRDefault="002536A8" w:rsidP="00774E3E">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 xml:space="preserve">Além disso, a </w:t>
      </w:r>
      <w:r w:rsidR="005B3A44" w:rsidRPr="008B5D8A">
        <w:rPr>
          <w:rFonts w:ascii="Times New Roman" w:hAnsi="Times New Roman" w:cs="Times New Roman"/>
          <w:bCs/>
          <w:sz w:val="24"/>
          <w:szCs w:val="24"/>
        </w:rPr>
        <w:t>maior parte dos segmentos de povos e comunidades tradicionais não possui informações geo</w:t>
      </w:r>
      <w:r w:rsidR="00711F53">
        <w:rPr>
          <w:rFonts w:ascii="Times New Roman" w:hAnsi="Times New Roman" w:cs="Times New Roman"/>
          <w:bCs/>
          <w:sz w:val="24"/>
          <w:szCs w:val="24"/>
        </w:rPr>
        <w:t>r</w:t>
      </w:r>
      <w:r w:rsidR="005B3A44" w:rsidRPr="008B5D8A">
        <w:rPr>
          <w:rFonts w:ascii="Times New Roman" w:hAnsi="Times New Roman" w:cs="Times New Roman"/>
          <w:bCs/>
          <w:sz w:val="24"/>
          <w:szCs w:val="24"/>
        </w:rPr>
        <w:t xml:space="preserve">referenciadas ou um órgão gestor de apoio a suas demandas territoriais e ambientais. Dessa forma, </w:t>
      </w:r>
      <w:r w:rsidR="00597978" w:rsidRPr="008B5D8A">
        <w:rPr>
          <w:rFonts w:ascii="Times New Roman" w:hAnsi="Times New Roman" w:cs="Times New Roman"/>
          <w:bCs/>
          <w:sz w:val="24"/>
          <w:szCs w:val="24"/>
        </w:rPr>
        <w:t xml:space="preserve">isso </w:t>
      </w:r>
      <w:r w:rsidR="00DF2D40" w:rsidRPr="008B5D8A">
        <w:rPr>
          <w:rFonts w:ascii="Times New Roman" w:hAnsi="Times New Roman" w:cs="Times New Roman"/>
          <w:bCs/>
          <w:sz w:val="24"/>
          <w:szCs w:val="24"/>
        </w:rPr>
        <w:t xml:space="preserve">evidencia a invisibilidade desses segmentos para diversas políticas públicas e as dificuldades no acesso a seus direitos territoriais, ambientais e sociais. </w:t>
      </w:r>
      <w:r w:rsidR="00426B73" w:rsidRPr="008B5D8A">
        <w:rPr>
          <w:rFonts w:ascii="Times New Roman" w:hAnsi="Times New Roman" w:cs="Times New Roman"/>
          <w:bCs/>
          <w:sz w:val="24"/>
          <w:szCs w:val="24"/>
        </w:rPr>
        <w:t>Se tornaram assim “não usuários” da política de regularização ambiental, apesar d</w:t>
      </w:r>
      <w:r w:rsidR="00740304">
        <w:rPr>
          <w:rFonts w:ascii="Times New Roman" w:hAnsi="Times New Roman" w:cs="Times New Roman"/>
          <w:bCs/>
          <w:sz w:val="24"/>
          <w:szCs w:val="24"/>
        </w:rPr>
        <w:t>e a</w:t>
      </w:r>
      <w:r w:rsidR="00426B73" w:rsidRPr="008B5D8A">
        <w:rPr>
          <w:rFonts w:ascii="Times New Roman" w:hAnsi="Times New Roman" w:cs="Times New Roman"/>
          <w:bCs/>
          <w:sz w:val="24"/>
          <w:szCs w:val="24"/>
        </w:rPr>
        <w:t xml:space="preserve"> legislação prever direitos e obrigações a esses segmentos. </w:t>
      </w:r>
      <w:r w:rsidR="007A7C87" w:rsidRPr="008B5D8A">
        <w:rPr>
          <w:rFonts w:ascii="Times New Roman" w:hAnsi="Times New Roman" w:cs="Times New Roman"/>
          <w:bCs/>
          <w:sz w:val="24"/>
          <w:szCs w:val="24"/>
        </w:rPr>
        <w:t xml:space="preserve">E, como dito na </w:t>
      </w:r>
      <w:r w:rsidR="005B3A44" w:rsidRPr="008B5D8A">
        <w:rPr>
          <w:rFonts w:ascii="Times New Roman" w:hAnsi="Times New Roman" w:cs="Times New Roman"/>
          <w:bCs/>
          <w:sz w:val="24"/>
          <w:szCs w:val="24"/>
        </w:rPr>
        <w:t xml:space="preserve">Cartas dos Povos e Comunidades Tradicionais sobre o CAR em </w:t>
      </w:r>
      <w:r w:rsidR="00740304" w:rsidRPr="008B5D8A">
        <w:rPr>
          <w:rFonts w:ascii="Times New Roman" w:hAnsi="Times New Roman" w:cs="Times New Roman"/>
          <w:bCs/>
          <w:sz w:val="24"/>
          <w:szCs w:val="24"/>
        </w:rPr>
        <w:t>territórios tradicionais</w:t>
      </w:r>
      <w:r w:rsidR="00740304">
        <w:rPr>
          <w:rFonts w:ascii="Times New Roman" w:hAnsi="Times New Roman" w:cs="Times New Roman"/>
          <w:bCs/>
          <w:sz w:val="24"/>
          <w:szCs w:val="24"/>
        </w:rPr>
        <w:t xml:space="preserve"> –</w:t>
      </w:r>
      <w:r w:rsidR="005B3A44" w:rsidRPr="008B5D8A">
        <w:rPr>
          <w:rFonts w:ascii="Times New Roman" w:hAnsi="Times New Roman" w:cs="Times New Roman"/>
          <w:bCs/>
          <w:sz w:val="24"/>
          <w:szCs w:val="24"/>
        </w:rPr>
        <w:t xml:space="preserve"> entregue aos gestores do </w:t>
      </w:r>
      <w:r w:rsidR="00740304">
        <w:rPr>
          <w:rFonts w:ascii="Times New Roman" w:hAnsi="Times New Roman" w:cs="Times New Roman"/>
          <w:bCs/>
          <w:sz w:val="24"/>
          <w:szCs w:val="24"/>
        </w:rPr>
        <w:t>cadastro</w:t>
      </w:r>
      <w:r w:rsidR="00740304" w:rsidRPr="008B5D8A">
        <w:rPr>
          <w:rFonts w:ascii="Times New Roman" w:hAnsi="Times New Roman" w:cs="Times New Roman"/>
          <w:bCs/>
          <w:sz w:val="24"/>
          <w:szCs w:val="24"/>
        </w:rPr>
        <w:t xml:space="preserve"> </w:t>
      </w:r>
      <w:r w:rsidR="005B3A44" w:rsidRPr="008B5D8A">
        <w:rPr>
          <w:rFonts w:ascii="Times New Roman" w:hAnsi="Times New Roman" w:cs="Times New Roman"/>
          <w:bCs/>
          <w:sz w:val="24"/>
          <w:szCs w:val="24"/>
        </w:rPr>
        <w:t>nas unida</w:t>
      </w:r>
      <w:r w:rsidR="007A7C87" w:rsidRPr="008B5D8A">
        <w:rPr>
          <w:rFonts w:ascii="Times New Roman" w:hAnsi="Times New Roman" w:cs="Times New Roman"/>
          <w:bCs/>
          <w:sz w:val="24"/>
          <w:szCs w:val="24"/>
        </w:rPr>
        <w:t xml:space="preserve">des federativas durante o 1º </w:t>
      </w:r>
      <w:r w:rsidR="005B3A44" w:rsidRPr="008B5D8A">
        <w:rPr>
          <w:rFonts w:ascii="Times New Roman" w:hAnsi="Times New Roman" w:cs="Times New Roman"/>
          <w:bCs/>
          <w:sz w:val="24"/>
          <w:szCs w:val="24"/>
        </w:rPr>
        <w:t>Seminário de Cadastro Ambiental Rural em território de Povos e Comunidades Tradicionais (CAR-PCT) para gestores do SICAR, em outubro de 2017</w:t>
      </w:r>
      <w:r w:rsidR="00740304">
        <w:rPr>
          <w:rFonts w:ascii="Times New Roman" w:hAnsi="Times New Roman" w:cs="Times New Roman"/>
          <w:bCs/>
          <w:sz w:val="24"/>
          <w:szCs w:val="24"/>
        </w:rPr>
        <w:t xml:space="preserve"> –</w:t>
      </w:r>
      <w:r w:rsidR="005B3A44" w:rsidRPr="008B5D8A">
        <w:rPr>
          <w:rFonts w:ascii="Times New Roman" w:hAnsi="Times New Roman" w:cs="Times New Roman"/>
          <w:bCs/>
          <w:sz w:val="24"/>
          <w:szCs w:val="24"/>
        </w:rPr>
        <w:t xml:space="preserve">o CAR funciona apenas como sistema de cadastro digital para ingresso de informações das áreas rurais e não leva em consideração os modos de vida e os valores envolvidos no uso do território pelos povos e comunidades tradicionais, um direto que lhes é próprio. </w:t>
      </w:r>
      <w:r w:rsidR="008D17D0" w:rsidRPr="008B5D8A">
        <w:rPr>
          <w:rFonts w:ascii="Times New Roman" w:hAnsi="Times New Roman" w:cs="Times New Roman"/>
          <w:bCs/>
          <w:sz w:val="24"/>
          <w:szCs w:val="24"/>
        </w:rPr>
        <w:t>Entretanto, para os territórios tradicionais, o CAR configura-se não apenas como uma imposição legal ou via de acesso aos benefícios do Código Florestal, mas também uma oportunidade de visibilidade e reconhecimento para esses territórios.</w:t>
      </w:r>
    </w:p>
    <w:p w14:paraId="5F41CEDB" w14:textId="36A4C971" w:rsidR="00597978" w:rsidRPr="008B5D8A" w:rsidRDefault="00CD2BBE" w:rsidP="00774E3E">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 xml:space="preserve">Portanto, apesar </w:t>
      </w:r>
      <w:r w:rsidR="00597978" w:rsidRPr="008B5D8A">
        <w:rPr>
          <w:rFonts w:ascii="Times New Roman" w:hAnsi="Times New Roman" w:cs="Times New Roman"/>
          <w:bCs/>
          <w:sz w:val="24"/>
          <w:szCs w:val="24"/>
        </w:rPr>
        <w:t>da garantia legal de assistência técnica e jurídica para a inscrição desses territórios e da obrigatoriedade do CAR para o acesso ao crédito rural e a outros benefícios, considerando, ainda, o potencial visto pelos movimentos sociais representativos desses</w:t>
      </w:r>
      <w:r w:rsidRPr="008B5D8A">
        <w:rPr>
          <w:rFonts w:ascii="Times New Roman" w:hAnsi="Times New Roman" w:cs="Times New Roman"/>
          <w:bCs/>
          <w:sz w:val="24"/>
          <w:szCs w:val="24"/>
        </w:rPr>
        <w:t xml:space="preserve"> segmentos, é baixo o número de t</w:t>
      </w:r>
      <w:r w:rsidR="00597978" w:rsidRPr="008B5D8A">
        <w:rPr>
          <w:rFonts w:ascii="Times New Roman" w:hAnsi="Times New Roman" w:cs="Times New Roman"/>
          <w:bCs/>
          <w:sz w:val="24"/>
          <w:szCs w:val="24"/>
        </w:rPr>
        <w:t xml:space="preserve">erritórios </w:t>
      </w:r>
      <w:r w:rsidRPr="008B5D8A">
        <w:rPr>
          <w:rFonts w:ascii="Times New Roman" w:hAnsi="Times New Roman" w:cs="Times New Roman"/>
          <w:bCs/>
          <w:sz w:val="24"/>
          <w:szCs w:val="24"/>
        </w:rPr>
        <w:t>t</w:t>
      </w:r>
      <w:r w:rsidR="00597978" w:rsidRPr="008B5D8A">
        <w:rPr>
          <w:rFonts w:ascii="Times New Roman" w:hAnsi="Times New Roman" w:cs="Times New Roman"/>
          <w:bCs/>
          <w:sz w:val="24"/>
          <w:szCs w:val="24"/>
        </w:rPr>
        <w:t xml:space="preserve">radicionais inscritos no CAR em comparação aos pequenos imóveis rurais (até quatro módulos fiscais), embora sejam equiparados em obrigações, direitos e benefícios. </w:t>
      </w:r>
      <w:r w:rsidRPr="008B5D8A">
        <w:rPr>
          <w:rFonts w:ascii="Times New Roman" w:hAnsi="Times New Roman" w:cs="Times New Roman"/>
          <w:bCs/>
          <w:sz w:val="24"/>
          <w:szCs w:val="24"/>
        </w:rPr>
        <w:t>Dessa forma, destaca-se o questionamento</w:t>
      </w:r>
      <w:r w:rsidR="00597978" w:rsidRPr="008B5D8A">
        <w:rPr>
          <w:rFonts w:ascii="Times New Roman" w:hAnsi="Times New Roman" w:cs="Times New Roman"/>
          <w:bCs/>
          <w:sz w:val="24"/>
          <w:szCs w:val="24"/>
        </w:rPr>
        <w:t xml:space="preserve"> sobre o porquê de a implementação do CAR – que é considerada um sucesso do ponto de vista dos cadastros dos pequenos imóveis rurais – ter gerado um número tão baixo de registros de territórios de povos e comunidades tradicionais. </w:t>
      </w:r>
      <w:r w:rsidR="00606BD3" w:rsidRPr="008B5D8A">
        <w:rPr>
          <w:rFonts w:ascii="Times New Roman" w:hAnsi="Times New Roman" w:cs="Times New Roman"/>
          <w:bCs/>
          <w:sz w:val="24"/>
          <w:szCs w:val="24"/>
        </w:rPr>
        <w:t xml:space="preserve">Neste trabalho foi realizada a </w:t>
      </w:r>
      <w:r w:rsidR="00597978" w:rsidRPr="008B5D8A">
        <w:rPr>
          <w:rFonts w:ascii="Times New Roman" w:hAnsi="Times New Roman" w:cs="Times New Roman"/>
          <w:bCs/>
          <w:sz w:val="24"/>
          <w:szCs w:val="24"/>
        </w:rPr>
        <w:t xml:space="preserve">análise do papel das percepções dos gestores dos órgãos responsáveis nas unidades federativas diante da baixa efetividade da política do </w:t>
      </w:r>
      <w:r w:rsidR="00711F53">
        <w:rPr>
          <w:rFonts w:ascii="Times New Roman" w:hAnsi="Times New Roman" w:cs="Times New Roman"/>
          <w:bCs/>
          <w:sz w:val="24"/>
          <w:szCs w:val="24"/>
        </w:rPr>
        <w:t>CAR em territórios tradicionais, além da análise das</w:t>
      </w:r>
      <w:r w:rsidR="00711F53" w:rsidRPr="00711F53">
        <w:rPr>
          <w:rFonts w:ascii="Times New Roman" w:hAnsi="Times New Roman" w:cs="Times New Roman"/>
          <w:bCs/>
          <w:sz w:val="24"/>
          <w:szCs w:val="24"/>
        </w:rPr>
        <w:t xml:space="preserve">limitações e barreiras objetivas </w:t>
      </w:r>
      <w:r w:rsidR="00711F53" w:rsidRPr="00711F53">
        <w:rPr>
          <w:rFonts w:ascii="Times New Roman" w:hAnsi="Times New Roman" w:cs="Times New Roman"/>
          <w:bCs/>
          <w:sz w:val="24"/>
          <w:szCs w:val="24"/>
        </w:rPr>
        <w:lastRenderedPageBreak/>
        <w:t>do desenho e implementação da política pública, por meio da percepção dos servidores, que se colocam como um fator fundamental para os resultados observados até o momento.</w:t>
      </w:r>
    </w:p>
    <w:p w14:paraId="734B8940" w14:textId="69CC2842" w:rsidR="00597978" w:rsidRPr="008B5D8A" w:rsidRDefault="00DF36D2" w:rsidP="00774E3E">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Para além da responsabilidade legal de apoiar a inscrição desses territórios, p</w:t>
      </w:r>
      <w:r w:rsidR="00597978" w:rsidRPr="008B5D8A">
        <w:rPr>
          <w:rFonts w:ascii="Times New Roman" w:hAnsi="Times New Roman" w:cs="Times New Roman"/>
          <w:bCs/>
          <w:sz w:val="24"/>
          <w:szCs w:val="24"/>
        </w:rPr>
        <w:t xml:space="preserve">ara os órgãos competentes pela gestão do CAR nos Estados e </w:t>
      </w:r>
      <w:r w:rsidR="00710D8D">
        <w:rPr>
          <w:rFonts w:ascii="Times New Roman" w:hAnsi="Times New Roman" w:cs="Times New Roman"/>
          <w:bCs/>
          <w:sz w:val="24"/>
          <w:szCs w:val="24"/>
        </w:rPr>
        <w:t xml:space="preserve">no </w:t>
      </w:r>
      <w:r w:rsidR="00597978" w:rsidRPr="008B5D8A">
        <w:rPr>
          <w:rFonts w:ascii="Times New Roman" w:hAnsi="Times New Roman" w:cs="Times New Roman"/>
          <w:bCs/>
          <w:sz w:val="24"/>
          <w:szCs w:val="24"/>
        </w:rPr>
        <w:t>Distrito Federal, o cadastro poderá contribuir para facilitar o monitoramento da vegetação nativa, subsidiar o licenciamento ambiental rural dos imóveis, auxiliar o planejamento de políticas públicas e melhorar a ge</w:t>
      </w:r>
      <w:r w:rsidR="008D17D0" w:rsidRPr="008B5D8A">
        <w:rPr>
          <w:rFonts w:ascii="Times New Roman" w:hAnsi="Times New Roman" w:cs="Times New Roman"/>
          <w:bCs/>
          <w:sz w:val="24"/>
          <w:szCs w:val="24"/>
        </w:rPr>
        <w:t xml:space="preserve">stão ambiental no âmbito rural. </w:t>
      </w:r>
    </w:p>
    <w:p w14:paraId="33DD4EAB" w14:textId="6B65FBF7" w:rsidR="00597978" w:rsidRPr="008B5D8A" w:rsidRDefault="00597978" w:rsidP="00774E3E">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Entre as principais reivindicações dos movimentos representativos está uma maior articulação e maior envolvimento junto aos órgãos</w:t>
      </w:r>
      <w:r w:rsidR="00D20F90" w:rsidRPr="008B5D8A">
        <w:rPr>
          <w:rFonts w:ascii="Times New Roman" w:hAnsi="Times New Roman" w:cs="Times New Roman"/>
          <w:bCs/>
          <w:sz w:val="24"/>
          <w:szCs w:val="24"/>
        </w:rPr>
        <w:t xml:space="preserve"> estaduais</w:t>
      </w:r>
      <w:r w:rsidRPr="008B5D8A">
        <w:rPr>
          <w:rFonts w:ascii="Times New Roman" w:hAnsi="Times New Roman" w:cs="Times New Roman"/>
          <w:bCs/>
          <w:sz w:val="24"/>
          <w:szCs w:val="24"/>
        </w:rPr>
        <w:t xml:space="preserve"> competentes pelo CAR, de forma que esses territórios sejam incluídos em projetos de apoio a inscrição no cadastro, recebam informações de forma qualificada e possam participar ativamente do processo de regularização ambiental.</w:t>
      </w:r>
    </w:p>
    <w:p w14:paraId="4C1FB7AF" w14:textId="77777777" w:rsidR="00597978" w:rsidRPr="008B5D8A" w:rsidRDefault="00597978" w:rsidP="00774E3E">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A hipótese desta dissertação é de que os gestores do CAR, em especial nas unidades federativas, consideram os territórios tradicionais como não usuários da política pública do CAR, o que pode ser resultado de um longo processo de ausência do Estado junto a esses segmentos e de percepções compartilhadas pelos gestores, o que teria contribuído para o baixo número de inscrições dos territórios tradicionais no cadastro. Isso configuraria evidência de que os processos de implementação de políticas públicas acabam causando ou fortalecendo exclusões.</w:t>
      </w:r>
    </w:p>
    <w:p w14:paraId="2371CAAB" w14:textId="72B1391E" w:rsidR="00597978" w:rsidRPr="008B5D8A" w:rsidRDefault="00936152" w:rsidP="005C0170">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A implementação de uma política ou programa é influenciada</w:t>
      </w:r>
      <w:r w:rsidR="00597978" w:rsidRPr="008B5D8A">
        <w:rPr>
          <w:rFonts w:ascii="Times New Roman" w:hAnsi="Times New Roman" w:cs="Times New Roman"/>
          <w:bCs/>
          <w:sz w:val="24"/>
          <w:szCs w:val="24"/>
        </w:rPr>
        <w:t xml:space="preserve"> pelas características e pelo conteúdo do planejamento, pelas estruturas e dinâmicas dos espaços </w:t>
      </w:r>
      <w:r w:rsidRPr="008B5D8A">
        <w:rPr>
          <w:rFonts w:ascii="Times New Roman" w:hAnsi="Times New Roman" w:cs="Times New Roman"/>
          <w:bCs/>
          <w:sz w:val="24"/>
          <w:szCs w:val="24"/>
        </w:rPr>
        <w:t>organizacionais</w:t>
      </w:r>
      <w:r w:rsidR="00775D3F">
        <w:rPr>
          <w:rFonts w:ascii="Times New Roman" w:hAnsi="Times New Roman" w:cs="Times New Roman"/>
          <w:bCs/>
          <w:sz w:val="24"/>
          <w:szCs w:val="24"/>
        </w:rPr>
        <w:t xml:space="preserve"> </w:t>
      </w:r>
      <w:r w:rsidR="00775D3F" w:rsidRPr="008B5D8A">
        <w:rPr>
          <w:rFonts w:ascii="Times New Roman" w:hAnsi="Times New Roman" w:cs="Times New Roman"/>
          <w:bCs/>
          <w:sz w:val="24"/>
          <w:szCs w:val="24"/>
        </w:rPr>
        <w:t>e</w:t>
      </w:r>
      <w:r w:rsidR="007B6D43" w:rsidRPr="008B5D8A">
        <w:rPr>
          <w:rFonts w:ascii="Times New Roman" w:hAnsi="Times New Roman" w:cs="Times New Roman"/>
          <w:bCs/>
          <w:sz w:val="24"/>
          <w:szCs w:val="24"/>
        </w:rPr>
        <w:t xml:space="preserve"> pelas percepções </w:t>
      </w:r>
      <w:r w:rsidR="00597978" w:rsidRPr="008B5D8A">
        <w:rPr>
          <w:rFonts w:ascii="Times New Roman" w:hAnsi="Times New Roman" w:cs="Times New Roman"/>
          <w:bCs/>
          <w:sz w:val="24"/>
          <w:szCs w:val="24"/>
        </w:rPr>
        <w:t>dos atores implementadores. Dessa forma, as percepções dos gestores do CAR nas unidades federativas a respeito das populações tradicion</w:t>
      </w:r>
      <w:r w:rsidR="007B6D43" w:rsidRPr="008B5D8A">
        <w:rPr>
          <w:rFonts w:ascii="Times New Roman" w:hAnsi="Times New Roman" w:cs="Times New Roman"/>
          <w:bCs/>
          <w:sz w:val="24"/>
          <w:szCs w:val="24"/>
        </w:rPr>
        <w:t xml:space="preserve">ais e seus territórios são </w:t>
      </w:r>
      <w:r w:rsidR="00597978" w:rsidRPr="008B5D8A">
        <w:rPr>
          <w:rFonts w:ascii="Times New Roman" w:hAnsi="Times New Roman" w:cs="Times New Roman"/>
          <w:bCs/>
          <w:sz w:val="24"/>
          <w:szCs w:val="24"/>
        </w:rPr>
        <w:t xml:space="preserve">fatores fundamentais para entender a baixa implementação da política de regularização ambiental nessas áreas. </w:t>
      </w:r>
      <w:r w:rsidR="007B6D43" w:rsidRPr="008B5D8A">
        <w:rPr>
          <w:rFonts w:ascii="Times New Roman" w:hAnsi="Times New Roman" w:cs="Times New Roman"/>
          <w:bCs/>
          <w:sz w:val="24"/>
          <w:szCs w:val="24"/>
        </w:rPr>
        <w:t xml:space="preserve">A </w:t>
      </w:r>
      <w:r w:rsidR="00597978" w:rsidRPr="008B5D8A">
        <w:rPr>
          <w:rFonts w:ascii="Times New Roman" w:hAnsi="Times New Roman" w:cs="Times New Roman"/>
          <w:bCs/>
          <w:sz w:val="24"/>
          <w:szCs w:val="24"/>
        </w:rPr>
        <w:t>execução do CAR envolve, primordialmente, dois atores: o proprietário/possuidor do imóvel rural, os povos tradicionais e os assentados da reforma agrária, e o órgão público e</w:t>
      </w:r>
      <w:r w:rsidR="006414C0" w:rsidRPr="008B5D8A">
        <w:rPr>
          <w:rFonts w:ascii="Times New Roman" w:hAnsi="Times New Roman" w:cs="Times New Roman"/>
          <w:bCs/>
          <w:sz w:val="24"/>
          <w:szCs w:val="24"/>
        </w:rPr>
        <w:t xml:space="preserve">stadual competente. Durante o exercício de pesquisa mostrou-se fundamental entender também como foi desenhada </w:t>
      </w:r>
      <w:r w:rsidR="00597978" w:rsidRPr="008B5D8A">
        <w:rPr>
          <w:rFonts w:ascii="Times New Roman" w:hAnsi="Times New Roman" w:cs="Times New Roman"/>
          <w:bCs/>
          <w:sz w:val="24"/>
          <w:szCs w:val="24"/>
        </w:rPr>
        <w:t>a estrutura federal de coor</w:t>
      </w:r>
      <w:r w:rsidR="006414C0" w:rsidRPr="008B5D8A">
        <w:rPr>
          <w:rFonts w:ascii="Times New Roman" w:hAnsi="Times New Roman" w:cs="Times New Roman"/>
          <w:bCs/>
          <w:sz w:val="24"/>
          <w:szCs w:val="24"/>
        </w:rPr>
        <w:t>denação da implementação do CAR.</w:t>
      </w:r>
    </w:p>
    <w:p w14:paraId="0C4CAFD4" w14:textId="13E92ABD" w:rsidR="00597978" w:rsidRPr="008B5D8A" w:rsidRDefault="0089561D" w:rsidP="005C0170">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 xml:space="preserve">O </w:t>
      </w:r>
      <w:r w:rsidR="000B1332" w:rsidRPr="008B5D8A">
        <w:rPr>
          <w:rFonts w:ascii="Times New Roman" w:hAnsi="Times New Roman" w:cs="Times New Roman"/>
          <w:bCs/>
          <w:sz w:val="24"/>
          <w:szCs w:val="24"/>
        </w:rPr>
        <w:t>curso da</w:t>
      </w:r>
      <w:r w:rsidRPr="008B5D8A">
        <w:rPr>
          <w:rFonts w:ascii="Times New Roman" w:hAnsi="Times New Roman" w:cs="Times New Roman"/>
          <w:bCs/>
          <w:sz w:val="24"/>
          <w:szCs w:val="24"/>
        </w:rPr>
        <w:t xml:space="preserve"> </w:t>
      </w:r>
      <w:r w:rsidR="000B1332" w:rsidRPr="008B5D8A">
        <w:rPr>
          <w:rFonts w:ascii="Times New Roman" w:hAnsi="Times New Roman" w:cs="Times New Roman"/>
          <w:bCs/>
          <w:sz w:val="24"/>
          <w:szCs w:val="24"/>
        </w:rPr>
        <w:t xml:space="preserve">implementação </w:t>
      </w:r>
      <w:r w:rsidRPr="008B5D8A">
        <w:rPr>
          <w:rFonts w:ascii="Times New Roman" w:hAnsi="Times New Roman" w:cs="Times New Roman"/>
          <w:bCs/>
          <w:sz w:val="24"/>
          <w:szCs w:val="24"/>
        </w:rPr>
        <w:t>é influenciado também pelo</w:t>
      </w:r>
      <w:r w:rsidR="00C9599B" w:rsidRPr="008B5D8A">
        <w:rPr>
          <w:rFonts w:ascii="Times New Roman" w:hAnsi="Times New Roman" w:cs="Times New Roman"/>
          <w:bCs/>
          <w:sz w:val="24"/>
          <w:szCs w:val="24"/>
        </w:rPr>
        <w:t xml:space="preserve"> ajustamento das percepções dos agentes públicos às estruturas sociais estabelecidas, a partir das interações entre esses agentes e os beneficiários ou usuários da política pública. Dessa forma, as instituições</w:t>
      </w:r>
      <w:r w:rsidR="00597978" w:rsidRPr="008B5D8A">
        <w:rPr>
          <w:rFonts w:ascii="Times New Roman" w:hAnsi="Times New Roman" w:cs="Times New Roman"/>
          <w:bCs/>
          <w:sz w:val="24"/>
          <w:szCs w:val="24"/>
        </w:rPr>
        <w:t xml:space="preserve"> e os agentes públicos responsáveis pela implementação de políticas e serviços públicos são “processadoras de pessoas” (people processing organizations), atribuindo valores e status aos usuários e </w:t>
      </w:r>
      <w:r w:rsidR="00597978" w:rsidRPr="008B5D8A">
        <w:rPr>
          <w:rFonts w:ascii="Times New Roman" w:hAnsi="Times New Roman" w:cs="Times New Roman"/>
          <w:bCs/>
          <w:sz w:val="24"/>
          <w:szCs w:val="24"/>
        </w:rPr>
        <w:lastRenderedPageBreak/>
        <w:t xml:space="preserve">beneficiários, fortalecendo ou diminuindo posições sociais de exclusão (HASENFELD, 1972, em PIRES, 2019). </w:t>
      </w:r>
      <w:r w:rsidR="00C9599B" w:rsidRPr="008B5D8A">
        <w:rPr>
          <w:rFonts w:ascii="Times New Roman" w:hAnsi="Times New Roman" w:cs="Times New Roman"/>
          <w:bCs/>
          <w:sz w:val="24"/>
          <w:szCs w:val="24"/>
        </w:rPr>
        <w:t xml:space="preserve">O foco dessa pesquisa foi justamente na atuação desses atores. </w:t>
      </w:r>
    </w:p>
    <w:p w14:paraId="74A47768" w14:textId="7E73AD1D" w:rsidR="008E3CF9" w:rsidRPr="008B5D8A" w:rsidRDefault="00C9599B" w:rsidP="00774E3E">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Dessa forma, procurou-se nesse exercício de pesquisa m</w:t>
      </w:r>
      <w:r w:rsidR="00906341" w:rsidRPr="008B5D8A">
        <w:rPr>
          <w:rFonts w:ascii="Times New Roman" w:hAnsi="Times New Roman" w:cs="Times New Roman"/>
          <w:bCs/>
          <w:sz w:val="24"/>
          <w:szCs w:val="24"/>
        </w:rPr>
        <w:t>apear possíveis percepções dos gestores do CAR nas unidades federativas em relação a populações tradicionais e seus territórios na política de regularização ambiental;</w:t>
      </w:r>
      <w:r w:rsidRPr="008B5D8A">
        <w:rPr>
          <w:rFonts w:ascii="Times New Roman" w:hAnsi="Times New Roman" w:cs="Times New Roman"/>
          <w:bCs/>
          <w:sz w:val="24"/>
          <w:szCs w:val="24"/>
        </w:rPr>
        <w:t xml:space="preserve"> i</w:t>
      </w:r>
      <w:r w:rsidR="00906341" w:rsidRPr="008B5D8A">
        <w:rPr>
          <w:rFonts w:ascii="Times New Roman" w:hAnsi="Times New Roman" w:cs="Times New Roman"/>
          <w:bCs/>
          <w:sz w:val="24"/>
          <w:szCs w:val="24"/>
        </w:rPr>
        <w:t xml:space="preserve">dentificar as principais dificuldades dos gestores dos CAR nas unidades federativas relacionadas à inscrição de </w:t>
      </w:r>
      <w:r w:rsidR="00971D15" w:rsidRPr="008B5D8A">
        <w:rPr>
          <w:rFonts w:ascii="Times New Roman" w:hAnsi="Times New Roman" w:cs="Times New Roman"/>
          <w:bCs/>
          <w:sz w:val="24"/>
          <w:szCs w:val="24"/>
        </w:rPr>
        <w:t xml:space="preserve">territórios tradicionais no CAR e </w:t>
      </w:r>
      <w:r w:rsidRPr="008B5D8A">
        <w:rPr>
          <w:rFonts w:ascii="Times New Roman" w:hAnsi="Times New Roman" w:cs="Times New Roman"/>
          <w:bCs/>
          <w:sz w:val="24"/>
          <w:szCs w:val="24"/>
        </w:rPr>
        <w:t>v</w:t>
      </w:r>
      <w:r w:rsidR="00906341" w:rsidRPr="008B5D8A">
        <w:rPr>
          <w:rFonts w:ascii="Times New Roman" w:hAnsi="Times New Roman" w:cs="Times New Roman"/>
          <w:bCs/>
          <w:sz w:val="24"/>
          <w:szCs w:val="24"/>
        </w:rPr>
        <w:t>erificar a influência das ações do Governo Federal no apoio aos órgãos gestores do CAR para a realização do cadastro dos territórios tradicionais</w:t>
      </w:r>
      <w:r w:rsidR="00971D15" w:rsidRPr="008B5D8A">
        <w:rPr>
          <w:rFonts w:ascii="Times New Roman" w:hAnsi="Times New Roman" w:cs="Times New Roman"/>
          <w:bCs/>
          <w:sz w:val="24"/>
          <w:szCs w:val="24"/>
        </w:rPr>
        <w:t>.</w:t>
      </w:r>
    </w:p>
    <w:p w14:paraId="7E92A22A" w14:textId="20383FE9" w:rsidR="008E3CF9" w:rsidRPr="008B5D8A" w:rsidRDefault="008E3CF9" w:rsidP="005C0170">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 xml:space="preserve">Foi utilizado o conceito de percepção estabelecido no campo da Psicologia Social, área de conhecimento que busca compreender os efeitos da interação entre o indivíduo e o ambiente social em que ele se encontra, de acordo com o qual se constitui. Para Rodrigues (1999, p.150), percepção é compreendida como um processo que vai desde a recepção de um estímulo físico pelos órgãos dos sentidos (biologia) até a atribuição de significado ao estímulo (processo cognitivo ou psicológico). Ela é também o recurso com o qual o sujeito seleciona, organiza e interpreta informações disponíveis ao seu redor, para, em seguida, construir uma relação com o mundo (RODRIGUES, 1999, p. 150). </w:t>
      </w:r>
    </w:p>
    <w:p w14:paraId="0409B820" w14:textId="24C0EA62" w:rsidR="00DA7378" w:rsidRPr="008B5D8A" w:rsidRDefault="001F4ED1" w:rsidP="005C0170">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Por meio da realização de entrevistas semiestruturadas, das histórias compartilhadas, da realização de qu</w:t>
      </w:r>
      <w:r w:rsidR="00711F53">
        <w:rPr>
          <w:rFonts w:ascii="Times New Roman" w:hAnsi="Times New Roman" w:cs="Times New Roman"/>
          <w:bCs/>
          <w:sz w:val="24"/>
          <w:szCs w:val="24"/>
        </w:rPr>
        <w:t>estionário</w:t>
      </w:r>
      <w:r w:rsidRPr="008B5D8A">
        <w:rPr>
          <w:rFonts w:ascii="Times New Roman" w:hAnsi="Times New Roman" w:cs="Times New Roman"/>
          <w:bCs/>
          <w:sz w:val="24"/>
          <w:szCs w:val="24"/>
        </w:rPr>
        <w:t>junto aos gestores estaduais que atuam na agenda de inscrição no CAR foi realizada a identificação e análise das percepções partilhadas por dos gestores estaduais a respeito das populações tradicionais e seus territórios relacionados as ações de regularização ambiental e sua possível relação com o baixo número de inscrições desses territórios no CAR. Também foram analisadas as percepções dos gestores federais responsáveis pelo modelo de coordenaç</w:t>
      </w:r>
      <w:r w:rsidR="00B66E12" w:rsidRPr="008B5D8A">
        <w:rPr>
          <w:rFonts w:ascii="Times New Roman" w:hAnsi="Times New Roman" w:cs="Times New Roman"/>
          <w:bCs/>
          <w:sz w:val="24"/>
          <w:szCs w:val="24"/>
        </w:rPr>
        <w:t>ão federal</w:t>
      </w:r>
      <w:r w:rsidRPr="008B5D8A">
        <w:rPr>
          <w:rFonts w:ascii="Times New Roman" w:hAnsi="Times New Roman" w:cs="Times New Roman"/>
          <w:bCs/>
          <w:sz w:val="24"/>
          <w:szCs w:val="24"/>
        </w:rPr>
        <w:t xml:space="preserve"> no início do processo de implementação e mantido </w:t>
      </w:r>
      <w:r w:rsidR="00B66E12" w:rsidRPr="008B5D8A">
        <w:rPr>
          <w:rFonts w:ascii="Times New Roman" w:hAnsi="Times New Roman" w:cs="Times New Roman"/>
          <w:bCs/>
          <w:sz w:val="24"/>
          <w:szCs w:val="24"/>
        </w:rPr>
        <w:t xml:space="preserve">até os dias de hoje. </w:t>
      </w:r>
    </w:p>
    <w:p w14:paraId="4B3CCD47" w14:textId="37A91664" w:rsidR="00DA7378" w:rsidRPr="008B5D8A" w:rsidRDefault="00DB6055" w:rsidP="005C0170">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C</w:t>
      </w:r>
      <w:r w:rsidR="00DA7378" w:rsidRPr="008B5D8A">
        <w:rPr>
          <w:rFonts w:ascii="Times New Roman" w:hAnsi="Times New Roman" w:cs="Times New Roman"/>
          <w:bCs/>
          <w:sz w:val="24"/>
          <w:szCs w:val="24"/>
        </w:rPr>
        <w:t>omo principais impressões associadas ao trabalho de inscrição de territórios t</w:t>
      </w:r>
      <w:r w:rsidR="00711F53">
        <w:rPr>
          <w:rFonts w:ascii="Times New Roman" w:hAnsi="Times New Roman" w:cs="Times New Roman"/>
          <w:bCs/>
          <w:sz w:val="24"/>
          <w:szCs w:val="24"/>
        </w:rPr>
        <w:t xml:space="preserve">radicionais, o questionário </w:t>
      </w:r>
      <w:r w:rsidR="00B865A6" w:rsidRPr="008B5D8A">
        <w:rPr>
          <w:rFonts w:ascii="Times New Roman" w:hAnsi="Times New Roman" w:cs="Times New Roman"/>
          <w:bCs/>
          <w:sz w:val="24"/>
          <w:szCs w:val="24"/>
        </w:rPr>
        <w:t>aplicado revelou a</w:t>
      </w:r>
      <w:r w:rsidR="00DA7378" w:rsidRPr="008B5D8A">
        <w:rPr>
          <w:rFonts w:ascii="Times New Roman" w:hAnsi="Times New Roman" w:cs="Times New Roman"/>
          <w:bCs/>
          <w:sz w:val="24"/>
          <w:szCs w:val="24"/>
        </w:rPr>
        <w:t xml:space="preserve"> dificuldade de mapeamento desses territórios e dificuldades metodológicas para inscrição, desconhecimento sobre o público como beneficiário do CAR e conflitos fundiári</w:t>
      </w:r>
      <w:r w:rsidR="00053A80" w:rsidRPr="008B5D8A">
        <w:rPr>
          <w:rFonts w:ascii="Times New Roman" w:hAnsi="Times New Roman" w:cs="Times New Roman"/>
          <w:bCs/>
          <w:sz w:val="24"/>
          <w:szCs w:val="24"/>
        </w:rPr>
        <w:t>os que dificultam a inscrição.</w:t>
      </w:r>
    </w:p>
    <w:p w14:paraId="5AB820E9" w14:textId="169D65CA" w:rsidR="007F0DA5" w:rsidRPr="008B5D8A" w:rsidRDefault="00053A80" w:rsidP="005C0170">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 xml:space="preserve">Portanto, insere-se </w:t>
      </w:r>
      <w:r w:rsidR="00BA64AF" w:rsidRPr="008B5D8A">
        <w:rPr>
          <w:rFonts w:ascii="Times New Roman" w:hAnsi="Times New Roman" w:cs="Times New Roman"/>
          <w:bCs/>
          <w:sz w:val="24"/>
          <w:szCs w:val="24"/>
        </w:rPr>
        <w:t xml:space="preserve">que as </w:t>
      </w:r>
      <w:r w:rsidR="00DA7378" w:rsidRPr="008B5D8A">
        <w:rPr>
          <w:rFonts w:ascii="Times New Roman" w:hAnsi="Times New Roman" w:cs="Times New Roman"/>
          <w:bCs/>
          <w:sz w:val="24"/>
          <w:szCs w:val="24"/>
        </w:rPr>
        <w:t xml:space="preserve">principais respostas, </w:t>
      </w:r>
      <w:r w:rsidR="00BA64AF" w:rsidRPr="008B5D8A">
        <w:rPr>
          <w:rFonts w:ascii="Times New Roman" w:hAnsi="Times New Roman" w:cs="Times New Roman"/>
          <w:bCs/>
          <w:sz w:val="24"/>
          <w:szCs w:val="24"/>
        </w:rPr>
        <w:t xml:space="preserve">que a </w:t>
      </w:r>
      <w:r w:rsidR="00DA7378" w:rsidRPr="008B5D8A">
        <w:rPr>
          <w:rFonts w:ascii="Times New Roman" w:hAnsi="Times New Roman" w:cs="Times New Roman"/>
          <w:bCs/>
          <w:sz w:val="24"/>
          <w:szCs w:val="24"/>
        </w:rPr>
        <w:t xml:space="preserve">dificuldade de mapeamento desses territórios e dificuldades metodológicas para inscrição relacionam-se diretamente com a hipótese levantada de </w:t>
      </w:r>
      <w:r w:rsidR="00DA7378" w:rsidRPr="00DB5B00">
        <w:rPr>
          <w:rFonts w:ascii="Times New Roman" w:hAnsi="Times New Roman" w:cs="Times New Roman"/>
          <w:bCs/>
          <w:sz w:val="24"/>
          <w:szCs w:val="24"/>
        </w:rPr>
        <w:t>que os territórios tradicionais são vistos pelos gestores como não usuários da política pública do CAR, o que é resultado de um longo processo de ausência do Estado junto a esses segmentos e de percepções compartilhadas pelos gestores, o que teria contribuído para o baixo número de inscrições dos territórios tradicionais no cadastro.</w:t>
      </w:r>
      <w:r w:rsidR="00DA7378" w:rsidRPr="008B5D8A">
        <w:rPr>
          <w:rFonts w:ascii="Times New Roman" w:hAnsi="Times New Roman" w:cs="Times New Roman"/>
          <w:bCs/>
          <w:sz w:val="24"/>
          <w:szCs w:val="24"/>
        </w:rPr>
        <w:t xml:space="preserve">  </w:t>
      </w:r>
    </w:p>
    <w:p w14:paraId="45BA8B0F" w14:textId="54273AB1" w:rsidR="00DA7378" w:rsidRPr="008B5D8A" w:rsidRDefault="00DA7378" w:rsidP="005C0170">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lastRenderedPageBreak/>
        <w:t xml:space="preserve">Todos os gestores </w:t>
      </w:r>
      <w:r w:rsidR="00053A80" w:rsidRPr="008B5D8A">
        <w:rPr>
          <w:rFonts w:ascii="Times New Roman" w:hAnsi="Times New Roman" w:cs="Times New Roman"/>
          <w:bCs/>
          <w:sz w:val="24"/>
          <w:szCs w:val="24"/>
        </w:rPr>
        <w:t xml:space="preserve">entrevistados </w:t>
      </w:r>
      <w:r w:rsidRPr="008B5D8A">
        <w:rPr>
          <w:rFonts w:ascii="Times New Roman" w:hAnsi="Times New Roman" w:cs="Times New Roman"/>
          <w:bCs/>
          <w:sz w:val="24"/>
          <w:szCs w:val="24"/>
        </w:rPr>
        <w:t xml:space="preserve">afirmaram ser relevante ou fundamental a inscrição no CAR dos territórios tradicionais. </w:t>
      </w:r>
      <w:r w:rsidR="00DD6D2A" w:rsidRPr="008B5D8A">
        <w:rPr>
          <w:rFonts w:ascii="Times New Roman" w:hAnsi="Times New Roman" w:cs="Times New Roman"/>
          <w:bCs/>
          <w:sz w:val="24"/>
          <w:szCs w:val="24"/>
        </w:rPr>
        <w:t>Entretanto, q</w:t>
      </w:r>
      <w:r w:rsidRPr="008B5D8A">
        <w:rPr>
          <w:rFonts w:ascii="Times New Roman" w:hAnsi="Times New Roman" w:cs="Times New Roman"/>
          <w:bCs/>
          <w:sz w:val="24"/>
          <w:szCs w:val="24"/>
        </w:rPr>
        <w:t>uando questionados sobre possível resistência ou de colegas para trabalhar com populações tradicionais, todos afirmaram que houve algum tipo de resistência por parte da instituição ou da equipe</w:t>
      </w:r>
      <w:r w:rsidR="00775D3F">
        <w:rPr>
          <w:rFonts w:ascii="Times New Roman" w:hAnsi="Times New Roman" w:cs="Times New Roman"/>
          <w:bCs/>
          <w:sz w:val="24"/>
          <w:szCs w:val="24"/>
        </w:rPr>
        <w:t xml:space="preserve"> </w:t>
      </w:r>
      <w:r w:rsidR="00775D3F" w:rsidRPr="008B5D8A">
        <w:rPr>
          <w:rFonts w:ascii="Times New Roman" w:hAnsi="Times New Roman" w:cs="Times New Roman"/>
          <w:bCs/>
          <w:sz w:val="24"/>
          <w:szCs w:val="24"/>
        </w:rPr>
        <w:t>e</w:t>
      </w:r>
      <w:r w:rsidRPr="008B5D8A">
        <w:rPr>
          <w:rFonts w:ascii="Times New Roman" w:hAnsi="Times New Roman" w:cs="Times New Roman"/>
          <w:bCs/>
          <w:sz w:val="24"/>
          <w:szCs w:val="24"/>
        </w:rPr>
        <w:t xml:space="preserve"> relataram em especial dificuldades como falta de clareza em suas atribuições, desconhecimento sobre a realidade desses povos e receio relacionado às questões fundiárias. </w:t>
      </w:r>
      <w:r w:rsidR="00DD6D2A" w:rsidRPr="008B5D8A">
        <w:rPr>
          <w:rFonts w:ascii="Times New Roman" w:hAnsi="Times New Roman" w:cs="Times New Roman"/>
          <w:bCs/>
          <w:sz w:val="24"/>
          <w:szCs w:val="24"/>
        </w:rPr>
        <w:t xml:space="preserve">Além disso, </w:t>
      </w:r>
      <w:r w:rsidRPr="008B5D8A">
        <w:rPr>
          <w:rFonts w:ascii="Times New Roman" w:hAnsi="Times New Roman" w:cs="Times New Roman"/>
          <w:bCs/>
          <w:sz w:val="24"/>
          <w:szCs w:val="24"/>
        </w:rPr>
        <w:t xml:space="preserve">os relatos apontam falta de visão socioambiental por parte dos colegas, inseguranças e medos relacionados aos possíveis conflitos fundiários, a falsa visão de que o modo de vida dessas populações vai de encontro ao desenvolvimento, preconceito velado e não declarado com esses segmentos, falta de conhecimento e procedimentos internos sobre como trabalhar com as populações tradicionais, falta de abertura por parte dos gestores, dificuldade em visualizar o papel dos gestores estaduais nessa temática e dificuldade em tomar decisões relacionados a isso. </w:t>
      </w:r>
      <w:r w:rsidR="00DE6D07" w:rsidRPr="008B5D8A">
        <w:rPr>
          <w:rFonts w:ascii="Times New Roman" w:hAnsi="Times New Roman" w:cs="Times New Roman"/>
          <w:bCs/>
          <w:sz w:val="24"/>
          <w:szCs w:val="24"/>
        </w:rPr>
        <w:t xml:space="preserve">Todas essas percepções reforçam a hipótese de que esses gestores, responsáveis em grande parte pelas ações de inscrição no CAR, não consideravam os territórios tradicionais como usuários da política pública do CAR, resultado de um longo processo de ausência do Estado junto a esses segmentos e de percepções compartilhadas pelos gestores, o que contribui para o baixo número de inscrições dos territórios tradicionais no SICAR. </w:t>
      </w:r>
    </w:p>
    <w:p w14:paraId="5D0C41C6" w14:textId="23B9AADC" w:rsidR="00DA7378" w:rsidRPr="008B5D8A" w:rsidRDefault="00A64C46" w:rsidP="005C0170">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 xml:space="preserve">Durante a entrevista com os gestores estaduais, quando questionados sobre o </w:t>
      </w:r>
      <w:r w:rsidR="00F515C5" w:rsidRPr="008B5D8A">
        <w:rPr>
          <w:rFonts w:ascii="Times New Roman" w:hAnsi="Times New Roman" w:cs="Times New Roman"/>
          <w:bCs/>
          <w:sz w:val="24"/>
          <w:szCs w:val="24"/>
        </w:rPr>
        <w:t>que motivou</w:t>
      </w:r>
      <w:r w:rsidR="00DA7378" w:rsidRPr="008B5D8A">
        <w:rPr>
          <w:rFonts w:ascii="Times New Roman" w:hAnsi="Times New Roman" w:cs="Times New Roman"/>
          <w:bCs/>
          <w:sz w:val="24"/>
          <w:szCs w:val="24"/>
        </w:rPr>
        <w:t xml:space="preserve"> o início das ações de mobilização e inscrição dos territórios tradicionais no CAR, a maioria dos gestores apontou a pressão estabelecida pelos movimentos sociais representativos dos povos e comunidades tradicionais </w:t>
      </w:r>
      <w:r w:rsidR="009C52C5" w:rsidRPr="008B5D8A">
        <w:rPr>
          <w:rFonts w:ascii="Times New Roman" w:hAnsi="Times New Roman" w:cs="Times New Roman"/>
          <w:bCs/>
          <w:sz w:val="24"/>
          <w:szCs w:val="24"/>
        </w:rPr>
        <w:t>e</w:t>
      </w:r>
      <w:r w:rsidR="00DA7378" w:rsidRPr="008B5D8A">
        <w:rPr>
          <w:rFonts w:ascii="Times New Roman" w:hAnsi="Times New Roman" w:cs="Times New Roman"/>
          <w:bCs/>
          <w:sz w:val="24"/>
          <w:szCs w:val="24"/>
        </w:rPr>
        <w:t xml:space="preserve"> do Ministério Público, que costuma acompanhar diversas pautas ligadas a esses segmentos. Além disso, foi citado a mobilização por parte do Governo Federal junto ao CNPCT e apenas dois estados citaram movimentação inicial por parte do órgão gestor estadual, em especial com foco na ação dos gestores</w:t>
      </w:r>
      <w:r w:rsidR="00E72146" w:rsidRPr="008B5D8A">
        <w:rPr>
          <w:rFonts w:ascii="Times New Roman" w:hAnsi="Times New Roman" w:cs="Times New Roman"/>
          <w:bCs/>
          <w:sz w:val="24"/>
          <w:szCs w:val="24"/>
        </w:rPr>
        <w:t>. Além disso, quando</w:t>
      </w:r>
      <w:r w:rsidR="00DA7378" w:rsidRPr="008B5D8A">
        <w:rPr>
          <w:rFonts w:ascii="Times New Roman" w:hAnsi="Times New Roman" w:cs="Times New Roman"/>
          <w:bCs/>
          <w:sz w:val="24"/>
          <w:szCs w:val="24"/>
        </w:rPr>
        <w:t xml:space="preserve"> perguntados sobre quais seriam as condições de trabalho ideais para trabalhar no cadastramento dos territórios tradicionais no </w:t>
      </w:r>
      <w:r w:rsidR="00F515C5" w:rsidRPr="008B5D8A">
        <w:rPr>
          <w:rFonts w:ascii="Times New Roman" w:hAnsi="Times New Roman" w:cs="Times New Roman"/>
          <w:bCs/>
          <w:sz w:val="24"/>
          <w:szCs w:val="24"/>
        </w:rPr>
        <w:t>CAR, todas</w:t>
      </w:r>
      <w:r w:rsidR="00561CBA" w:rsidRPr="008B5D8A">
        <w:rPr>
          <w:rFonts w:ascii="Times New Roman" w:hAnsi="Times New Roman" w:cs="Times New Roman"/>
          <w:bCs/>
          <w:sz w:val="24"/>
          <w:szCs w:val="24"/>
        </w:rPr>
        <w:t xml:space="preserve"> as respostas </w:t>
      </w:r>
      <w:r w:rsidR="00DA7378" w:rsidRPr="008B5D8A">
        <w:rPr>
          <w:rFonts w:ascii="Times New Roman" w:hAnsi="Times New Roman" w:cs="Times New Roman"/>
          <w:bCs/>
          <w:sz w:val="24"/>
          <w:szCs w:val="24"/>
        </w:rPr>
        <w:t>apontaram para</w:t>
      </w:r>
      <w:r w:rsidR="00561CBA" w:rsidRPr="008B5D8A">
        <w:rPr>
          <w:rFonts w:ascii="Times New Roman" w:hAnsi="Times New Roman" w:cs="Times New Roman"/>
          <w:bCs/>
          <w:sz w:val="24"/>
          <w:szCs w:val="24"/>
        </w:rPr>
        <w:t xml:space="preserve"> o desempenho dos gestores, como ter </w:t>
      </w:r>
      <w:r w:rsidR="00DA7378" w:rsidRPr="008B5D8A">
        <w:rPr>
          <w:rFonts w:ascii="Times New Roman" w:hAnsi="Times New Roman" w:cs="Times New Roman"/>
          <w:bCs/>
          <w:sz w:val="24"/>
          <w:szCs w:val="24"/>
        </w:rPr>
        <w:t xml:space="preserve">uma equipe maior e mais qualificada, com formação e informação para atender a complexidade da temática, renovação do corpo técnico e intensa capacitação sobre o tema, procedimentos padronizados e claros, além de maior entendimento das limitações da legislação aplicada. </w:t>
      </w:r>
      <w:r w:rsidR="00E72146" w:rsidRPr="008B5D8A">
        <w:rPr>
          <w:rFonts w:ascii="Times New Roman" w:hAnsi="Times New Roman" w:cs="Times New Roman"/>
          <w:bCs/>
          <w:sz w:val="24"/>
          <w:szCs w:val="24"/>
        </w:rPr>
        <w:t>A partir dessas respostas</w:t>
      </w:r>
      <w:r w:rsidR="00775D3F">
        <w:rPr>
          <w:rFonts w:ascii="Times New Roman" w:hAnsi="Times New Roman" w:cs="Times New Roman"/>
          <w:bCs/>
          <w:sz w:val="24"/>
          <w:szCs w:val="24"/>
        </w:rPr>
        <w:t>,</w:t>
      </w:r>
      <w:r w:rsidR="00E72146" w:rsidRPr="008B5D8A">
        <w:rPr>
          <w:rFonts w:ascii="Times New Roman" w:hAnsi="Times New Roman" w:cs="Times New Roman"/>
          <w:bCs/>
          <w:sz w:val="24"/>
          <w:szCs w:val="24"/>
        </w:rPr>
        <w:t xml:space="preserve"> e também das elencadas no </w:t>
      </w:r>
      <w:r w:rsidR="00E72146" w:rsidRPr="005C0170">
        <w:rPr>
          <w:rFonts w:ascii="Times New Roman" w:hAnsi="Times New Roman" w:cs="Times New Roman"/>
          <w:bCs/>
          <w:i/>
          <w:iCs/>
          <w:sz w:val="24"/>
          <w:szCs w:val="24"/>
        </w:rPr>
        <w:t>survey</w:t>
      </w:r>
      <w:r w:rsidR="00E72146" w:rsidRPr="008B5D8A">
        <w:rPr>
          <w:rFonts w:ascii="Times New Roman" w:hAnsi="Times New Roman" w:cs="Times New Roman"/>
          <w:bCs/>
          <w:sz w:val="24"/>
          <w:szCs w:val="24"/>
        </w:rPr>
        <w:t xml:space="preserve">, percebe-se que os </w:t>
      </w:r>
      <w:r w:rsidR="00DA7378" w:rsidRPr="008B5D8A">
        <w:rPr>
          <w:rFonts w:ascii="Times New Roman" w:hAnsi="Times New Roman" w:cs="Times New Roman"/>
          <w:bCs/>
          <w:sz w:val="24"/>
          <w:szCs w:val="24"/>
        </w:rPr>
        <w:t xml:space="preserve">próprios gestores estaduais se colocam como protagonistas para que o processo de inscrição no CAR de territórios tradicionais seja realizado e fortalecido, com destaque para o poder de suas ações dentro da agenda. </w:t>
      </w:r>
    </w:p>
    <w:p w14:paraId="706A1F5E" w14:textId="373B3548" w:rsidR="00340E79" w:rsidRPr="008B5D8A" w:rsidRDefault="00AB732C" w:rsidP="003515DC">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lastRenderedPageBreak/>
        <w:t xml:space="preserve">As leis, normativas, procedimento e </w:t>
      </w:r>
      <w:r w:rsidR="00DA7378" w:rsidRPr="008B5D8A">
        <w:rPr>
          <w:rFonts w:ascii="Times New Roman" w:hAnsi="Times New Roman" w:cs="Times New Roman"/>
          <w:bCs/>
          <w:sz w:val="24"/>
          <w:szCs w:val="24"/>
        </w:rPr>
        <w:t>regras são o ponto de partida para existência da discricionariedade</w:t>
      </w:r>
      <w:r w:rsidRPr="008B5D8A">
        <w:rPr>
          <w:rFonts w:ascii="Times New Roman" w:hAnsi="Times New Roman" w:cs="Times New Roman"/>
          <w:bCs/>
          <w:sz w:val="24"/>
          <w:szCs w:val="24"/>
        </w:rPr>
        <w:t xml:space="preserve"> dos gestores</w:t>
      </w:r>
      <w:r w:rsidR="00DA7378" w:rsidRPr="008B5D8A">
        <w:rPr>
          <w:rFonts w:ascii="Times New Roman" w:hAnsi="Times New Roman" w:cs="Times New Roman"/>
          <w:bCs/>
          <w:sz w:val="24"/>
          <w:szCs w:val="24"/>
        </w:rPr>
        <w:t xml:space="preserve">, mas não são suficientes para compreender a totalidade do espaço existente </w:t>
      </w:r>
      <w:r w:rsidRPr="008B5D8A">
        <w:rPr>
          <w:rFonts w:ascii="Times New Roman" w:hAnsi="Times New Roman" w:cs="Times New Roman"/>
          <w:bCs/>
          <w:sz w:val="24"/>
          <w:szCs w:val="24"/>
        </w:rPr>
        <w:t xml:space="preserve">para suas ações, </w:t>
      </w:r>
      <w:r w:rsidR="00DA7378" w:rsidRPr="008B5D8A">
        <w:rPr>
          <w:rFonts w:ascii="Times New Roman" w:hAnsi="Times New Roman" w:cs="Times New Roman"/>
          <w:bCs/>
          <w:sz w:val="24"/>
          <w:szCs w:val="24"/>
        </w:rPr>
        <w:t>porque existem espaços interpretati</w:t>
      </w:r>
      <w:r w:rsidRPr="008B5D8A">
        <w:rPr>
          <w:rFonts w:ascii="Times New Roman" w:hAnsi="Times New Roman" w:cs="Times New Roman"/>
          <w:bCs/>
          <w:sz w:val="24"/>
          <w:szCs w:val="24"/>
        </w:rPr>
        <w:t xml:space="preserve">vos que antecedem a atuação desses </w:t>
      </w:r>
      <w:r w:rsidR="00DA7378" w:rsidRPr="008B5D8A">
        <w:rPr>
          <w:rFonts w:ascii="Times New Roman" w:hAnsi="Times New Roman" w:cs="Times New Roman"/>
          <w:bCs/>
          <w:sz w:val="24"/>
          <w:szCs w:val="24"/>
        </w:rPr>
        <w:t>burocratas de nível de rua</w:t>
      </w:r>
      <w:r w:rsidRPr="008B5D8A">
        <w:rPr>
          <w:rFonts w:ascii="Times New Roman" w:hAnsi="Times New Roman" w:cs="Times New Roman"/>
          <w:bCs/>
          <w:sz w:val="24"/>
          <w:szCs w:val="24"/>
        </w:rPr>
        <w:t xml:space="preserve"> (LOTTA e SANTIAGO, 2018)</w:t>
      </w:r>
      <w:r w:rsidR="00DA7378" w:rsidRPr="008B5D8A">
        <w:rPr>
          <w:rFonts w:ascii="Times New Roman" w:hAnsi="Times New Roman" w:cs="Times New Roman"/>
          <w:bCs/>
          <w:sz w:val="24"/>
          <w:szCs w:val="24"/>
        </w:rPr>
        <w:t xml:space="preserve">. Nas entrevistas, alguns gestores apontaram para experiências pessoas e destaques de membros da equipe que fizeram diferença no processo de inscrição de territórios tradicionais no CAR </w:t>
      </w:r>
      <w:r w:rsidR="00775D3F" w:rsidRPr="008B5D8A">
        <w:rPr>
          <w:rFonts w:ascii="Times New Roman" w:hAnsi="Times New Roman" w:cs="Times New Roman"/>
          <w:bCs/>
          <w:sz w:val="24"/>
          <w:szCs w:val="24"/>
        </w:rPr>
        <w:t>e</w:t>
      </w:r>
      <w:r w:rsidR="00DA7378" w:rsidRPr="008B5D8A">
        <w:rPr>
          <w:rFonts w:ascii="Times New Roman" w:hAnsi="Times New Roman" w:cs="Times New Roman"/>
          <w:bCs/>
          <w:sz w:val="24"/>
          <w:szCs w:val="24"/>
        </w:rPr>
        <w:t xml:space="preserve"> das dificuldades junto às instâncias superiores de gestão e qu</w:t>
      </w:r>
      <w:r w:rsidRPr="008B5D8A">
        <w:rPr>
          <w:rFonts w:ascii="Times New Roman" w:hAnsi="Times New Roman" w:cs="Times New Roman"/>
          <w:bCs/>
          <w:sz w:val="24"/>
          <w:szCs w:val="24"/>
        </w:rPr>
        <w:t xml:space="preserve">estões político-institucionais, que não instruíram, preparam ou mesmo pautaram a agenda da inscrição de territórios tradicionais em suas instituições. Durante a entrevista com os gestores federais responsáveis pelo modelo de governança estabelecido junto às UFs para implementação da agenda do CAR, </w:t>
      </w:r>
      <w:r w:rsidR="00340E79" w:rsidRPr="008B5D8A">
        <w:rPr>
          <w:rFonts w:ascii="Times New Roman" w:hAnsi="Times New Roman" w:cs="Times New Roman"/>
          <w:bCs/>
          <w:sz w:val="24"/>
          <w:szCs w:val="24"/>
        </w:rPr>
        <w:t xml:space="preserve"> ressalta-se  percepção que devido as dificuldades das UFs, da proximidade do Governo Federal com a então Comissão de Povos e Comunidades Tradicionais (atual CNPCT) e da gestão do ICMBio juntos aos territórios de povos extrativistas, a inscrição de territórios tradicionais exigiria liderança e direcionamento por parte do Governo Federal, apesar da competência dos órgãos gestores estaduais. Para esses gestores federais, os órgãos estaduais responsáveis não tinham</w:t>
      </w:r>
      <w:r w:rsidR="003515DC">
        <w:rPr>
          <w:rFonts w:ascii="Times New Roman" w:hAnsi="Times New Roman" w:cs="Times New Roman"/>
          <w:bCs/>
          <w:sz w:val="24"/>
          <w:szCs w:val="24"/>
        </w:rPr>
        <w:t xml:space="preserve"> </w:t>
      </w:r>
      <w:r w:rsidR="00340E79" w:rsidRPr="008B5D8A">
        <w:rPr>
          <w:rFonts w:ascii="Times New Roman" w:hAnsi="Times New Roman" w:cs="Times New Roman"/>
          <w:bCs/>
          <w:sz w:val="24"/>
          <w:szCs w:val="24"/>
        </w:rPr>
        <w:t xml:space="preserve">envolvimento ou presença suficiente junto a esses segmentos, justamente por o CAR conciliar pautas ambientais com as realidades sociais, econômicas e fundiárias dessas populações. </w:t>
      </w:r>
    </w:p>
    <w:p w14:paraId="0A3F010F" w14:textId="0C4F6D00" w:rsidR="001F28B1" w:rsidRPr="008B5D8A" w:rsidRDefault="001F28B1" w:rsidP="005C0170">
      <w:pPr>
        <w:spacing w:after="0" w:line="360" w:lineRule="auto"/>
        <w:ind w:firstLine="709"/>
        <w:jc w:val="both"/>
        <w:rPr>
          <w:rFonts w:ascii="Times New Roman" w:hAnsi="Times New Roman" w:cs="Times New Roman"/>
          <w:bCs/>
          <w:sz w:val="24"/>
          <w:szCs w:val="24"/>
        </w:rPr>
      </w:pPr>
      <w:r w:rsidRPr="008B5D8A">
        <w:rPr>
          <w:rFonts w:ascii="Times New Roman" w:hAnsi="Times New Roman" w:cs="Times New Roman"/>
          <w:bCs/>
          <w:sz w:val="24"/>
          <w:szCs w:val="24"/>
        </w:rPr>
        <w:t xml:space="preserve">Políticas e programas públicos são transformados à medida que são executados, sendo a implementação um processo interativo de formulação, implementação e reformulação e discricionariedade dos implementadores, além de inevitável pode ser até desejável, de forma que esses atores possuem conhecimento das situações locais e podem adaptar o plano a elas. </w:t>
      </w:r>
      <w:r w:rsidR="00D43C75" w:rsidRPr="008B5D8A">
        <w:rPr>
          <w:rFonts w:ascii="Times New Roman" w:hAnsi="Times New Roman" w:cs="Times New Roman"/>
          <w:bCs/>
          <w:sz w:val="24"/>
          <w:szCs w:val="24"/>
        </w:rPr>
        <w:t xml:space="preserve">Dessa forma, em uma realidade em que os objetivos das políticas públicas </w:t>
      </w:r>
      <w:r w:rsidRPr="008B5D8A">
        <w:rPr>
          <w:rFonts w:ascii="Times New Roman" w:hAnsi="Times New Roman" w:cs="Times New Roman"/>
          <w:bCs/>
          <w:sz w:val="24"/>
          <w:szCs w:val="24"/>
        </w:rPr>
        <w:t>tendem a ser vagos, conflitantes e ambíguos, representando algumas vezes horizontes desejáveis e não alvos fixos</w:t>
      </w:r>
      <w:r w:rsidR="00D43C75" w:rsidRPr="008B5D8A">
        <w:rPr>
          <w:rFonts w:ascii="Times New Roman" w:hAnsi="Times New Roman" w:cs="Times New Roman"/>
          <w:bCs/>
          <w:sz w:val="24"/>
          <w:szCs w:val="24"/>
        </w:rPr>
        <w:t xml:space="preserve">, os aspectos culturais se tornam </w:t>
      </w:r>
      <w:r w:rsidRPr="008B5D8A">
        <w:rPr>
          <w:rFonts w:ascii="Times New Roman" w:hAnsi="Times New Roman" w:cs="Times New Roman"/>
          <w:bCs/>
          <w:sz w:val="24"/>
          <w:szCs w:val="24"/>
        </w:rPr>
        <w:t>mediadores e necessários ao entendimento da implementação da política púb</w:t>
      </w:r>
      <w:r w:rsidR="00D43C75" w:rsidRPr="008B5D8A">
        <w:rPr>
          <w:rFonts w:ascii="Times New Roman" w:hAnsi="Times New Roman" w:cs="Times New Roman"/>
          <w:bCs/>
          <w:sz w:val="24"/>
          <w:szCs w:val="24"/>
        </w:rPr>
        <w:t xml:space="preserve">lica. Essa </w:t>
      </w:r>
      <w:r w:rsidRPr="008B5D8A">
        <w:rPr>
          <w:rFonts w:ascii="Times New Roman" w:hAnsi="Times New Roman" w:cs="Times New Roman"/>
          <w:bCs/>
          <w:sz w:val="24"/>
          <w:szCs w:val="24"/>
        </w:rPr>
        <w:t xml:space="preserve">interpretação da estrutura normativa de uma política pública é influenciada pelas concepções de mundo dos atores que irão executá-la e suas condições materiais, e </w:t>
      </w:r>
      <w:r w:rsidR="00D43C75" w:rsidRPr="008B5D8A">
        <w:rPr>
          <w:rFonts w:ascii="Times New Roman" w:hAnsi="Times New Roman" w:cs="Times New Roman"/>
          <w:bCs/>
          <w:sz w:val="24"/>
          <w:szCs w:val="24"/>
        </w:rPr>
        <w:t xml:space="preserve">é </w:t>
      </w:r>
      <w:r w:rsidRPr="008B5D8A">
        <w:rPr>
          <w:rFonts w:ascii="Times New Roman" w:hAnsi="Times New Roman" w:cs="Times New Roman"/>
          <w:bCs/>
          <w:sz w:val="24"/>
          <w:szCs w:val="24"/>
        </w:rPr>
        <w:t>a partir dessa interação se faz a política pública de fato (LIMA e D’ASCENZI, 2013).</w:t>
      </w:r>
    </w:p>
    <w:p w14:paraId="0A6243DE" w14:textId="77777777" w:rsidR="00470355" w:rsidRDefault="00645FA0" w:rsidP="00774E3E">
      <w:pPr>
        <w:spacing w:after="0" w:line="360" w:lineRule="auto"/>
        <w:ind w:firstLine="708"/>
        <w:jc w:val="both"/>
        <w:rPr>
          <w:rFonts w:ascii="Times New Roman" w:hAnsi="Times New Roman" w:cs="Times New Roman"/>
          <w:bCs/>
          <w:sz w:val="24"/>
          <w:szCs w:val="24"/>
        </w:rPr>
      </w:pPr>
      <w:r w:rsidRPr="008B5D8A">
        <w:rPr>
          <w:rFonts w:ascii="Times New Roman" w:hAnsi="Times New Roman" w:cs="Times New Roman"/>
          <w:bCs/>
          <w:sz w:val="24"/>
          <w:szCs w:val="24"/>
        </w:rPr>
        <w:t xml:space="preserve">A inscrição de territórios tradicionais no CAR </w:t>
      </w:r>
      <w:r w:rsidR="00766C84" w:rsidRPr="008B5D8A">
        <w:rPr>
          <w:rFonts w:ascii="Times New Roman" w:hAnsi="Times New Roman" w:cs="Times New Roman"/>
          <w:bCs/>
          <w:sz w:val="24"/>
          <w:szCs w:val="24"/>
        </w:rPr>
        <w:t>tem</w:t>
      </w:r>
      <w:r w:rsidRPr="008B5D8A">
        <w:rPr>
          <w:rFonts w:ascii="Times New Roman" w:hAnsi="Times New Roman" w:cs="Times New Roman"/>
          <w:bCs/>
          <w:sz w:val="24"/>
          <w:szCs w:val="24"/>
        </w:rPr>
        <w:t xml:space="preserve"> previsão legal de assistência por parte do Estado, </w:t>
      </w:r>
      <w:r w:rsidR="00766C84" w:rsidRPr="008B5D8A">
        <w:rPr>
          <w:rFonts w:ascii="Times New Roman" w:hAnsi="Times New Roman" w:cs="Times New Roman"/>
          <w:bCs/>
          <w:sz w:val="24"/>
          <w:szCs w:val="24"/>
        </w:rPr>
        <w:t xml:space="preserve">com foco na atuação dos órgãos gestores estaduais, </w:t>
      </w:r>
      <w:r w:rsidRPr="008B5D8A">
        <w:rPr>
          <w:rFonts w:ascii="Times New Roman" w:hAnsi="Times New Roman" w:cs="Times New Roman"/>
          <w:bCs/>
          <w:sz w:val="24"/>
          <w:szCs w:val="24"/>
        </w:rPr>
        <w:t xml:space="preserve">o </w:t>
      </w:r>
      <w:r w:rsidRPr="00514201">
        <w:rPr>
          <w:rFonts w:ascii="Times New Roman" w:hAnsi="Times New Roman" w:cs="Times New Roman"/>
          <w:bCs/>
          <w:sz w:val="24"/>
          <w:szCs w:val="24"/>
        </w:rPr>
        <w:t xml:space="preserve">que não </w:t>
      </w:r>
      <w:r w:rsidR="007827EB" w:rsidRPr="00514201">
        <w:rPr>
          <w:rFonts w:ascii="Times New Roman" w:hAnsi="Times New Roman" w:cs="Times New Roman"/>
          <w:bCs/>
          <w:sz w:val="24"/>
          <w:szCs w:val="24"/>
        </w:rPr>
        <w:t xml:space="preserve">foi suficiente para que esses segmentos fossem priorizados e atendidos de forma eficiente e adequada. </w:t>
      </w:r>
      <w:r w:rsidR="00766F9E" w:rsidRPr="00AC024E">
        <w:rPr>
          <w:rFonts w:ascii="Times New Roman" w:hAnsi="Times New Roman" w:cs="Times New Roman"/>
          <w:bCs/>
          <w:sz w:val="24"/>
          <w:szCs w:val="24"/>
        </w:rPr>
        <w:t xml:space="preserve">Os gestores do CAR, em especial nas unidades federativas, considerarem os territórios tradicionais como não usuários da política pública do CAR ou terem dificuldades de perceber seu papel junto a esses beneficiários,  é resultado de um longo processo de ausência do Estado junto a esses segmentos </w:t>
      </w:r>
      <w:r w:rsidR="00766F9E" w:rsidRPr="00AC024E">
        <w:rPr>
          <w:rFonts w:ascii="Times New Roman" w:hAnsi="Times New Roman" w:cs="Times New Roman"/>
          <w:bCs/>
          <w:sz w:val="24"/>
          <w:szCs w:val="24"/>
        </w:rPr>
        <w:lastRenderedPageBreak/>
        <w:t>(evidenciado pela malha fundiária e situação socioambiental desses territórios) e de percepções compartilhadas pelos gestores, o contribui para o baixo número de inscrições dos territórios tradicionais no cadastro.</w:t>
      </w:r>
      <w:r w:rsidR="00766F9E" w:rsidRPr="00514201">
        <w:rPr>
          <w:rFonts w:ascii="Times New Roman" w:hAnsi="Times New Roman" w:cs="Times New Roman"/>
          <w:bCs/>
          <w:sz w:val="24"/>
          <w:szCs w:val="24"/>
        </w:rPr>
        <w:t xml:space="preserve"> Tal fato fortalece a ideia de que os processos de implementação</w:t>
      </w:r>
      <w:r w:rsidR="00766F9E" w:rsidRPr="008B5D8A">
        <w:rPr>
          <w:rFonts w:ascii="Times New Roman" w:hAnsi="Times New Roman" w:cs="Times New Roman"/>
          <w:bCs/>
          <w:sz w:val="24"/>
          <w:szCs w:val="24"/>
        </w:rPr>
        <w:t xml:space="preserve"> de políticas públicas acabam causando ou fortalecendo exclusões. Entretanto, no exercício da pesquisa ficou claro </w:t>
      </w:r>
      <w:r w:rsidR="0076250E" w:rsidRPr="008B5D8A">
        <w:rPr>
          <w:rFonts w:ascii="Times New Roman" w:hAnsi="Times New Roman" w:cs="Times New Roman"/>
          <w:bCs/>
          <w:sz w:val="24"/>
          <w:szCs w:val="24"/>
        </w:rPr>
        <w:t xml:space="preserve">que esses mesmos gestores, ao entrarem em contato com os povos e comunidades tradicionais, percebem a importância desses segmentos para a política de regularização ambiental e o papel fundamental que desempenham para fomentarem o processo de inscrição desses territórios, o que fortalece a implementação da Lei nº 12.651/2012 e os benefícios percebidos pelos movimentos representativos dos territórios tradicionais, como a visibilidade de seus territórios e o acesso a direitos socioambientais. </w:t>
      </w:r>
    </w:p>
    <w:p w14:paraId="1D35D80B" w14:textId="0883908C" w:rsidR="0076250E" w:rsidRPr="008B5D8A" w:rsidRDefault="00470355" w:rsidP="00774E3E">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Com base nas entrevistas e </w:t>
      </w:r>
      <w:r w:rsidR="003515DC">
        <w:rPr>
          <w:rFonts w:ascii="Times New Roman" w:hAnsi="Times New Roman" w:cs="Times New Roman"/>
          <w:bCs/>
          <w:sz w:val="24"/>
          <w:szCs w:val="24"/>
        </w:rPr>
        <w:t xml:space="preserve">nos </w:t>
      </w:r>
      <w:r>
        <w:rPr>
          <w:rFonts w:ascii="Times New Roman" w:hAnsi="Times New Roman" w:cs="Times New Roman"/>
          <w:bCs/>
          <w:sz w:val="24"/>
          <w:szCs w:val="24"/>
        </w:rPr>
        <w:t>dados coletados, ficou evidente que a falta de incentivo, orientação</w:t>
      </w:r>
      <w:r w:rsidR="003515DC">
        <w:rPr>
          <w:rFonts w:ascii="Times New Roman" w:hAnsi="Times New Roman" w:cs="Times New Roman"/>
          <w:bCs/>
          <w:sz w:val="24"/>
          <w:szCs w:val="24"/>
        </w:rPr>
        <w:t>,</w:t>
      </w:r>
      <w:r>
        <w:rPr>
          <w:rFonts w:ascii="Times New Roman" w:hAnsi="Times New Roman" w:cs="Times New Roman"/>
          <w:bCs/>
          <w:sz w:val="24"/>
          <w:szCs w:val="24"/>
        </w:rPr>
        <w:t xml:space="preserve"> procedimentos e recursos humanos e técnicos para apoiar a inscrição de territórios tradicionais no CAR influenciou o trabalho dos gestores estaduais responsáveis pelas ações diretas de mobilização, capacitação e inscrição. O contexto gerou desinteresse ou procrastinação a respeito do tema, causando a exclusão desses segmentos da agenda de regularização ambiental, aprofundando desigualdades já mapeadas. Entretanto, também se mostrou claro o papel decisivo desses gestores para, apesar das condições adversas de trabalho, informação e apoio institucional, tomarem a iniciativa para as ações de inscrição dos territórios tradicionais, seja por conta da pressão externa, dos próprios movimentos sociais e seus parcei</w:t>
      </w:r>
      <w:r w:rsidR="003515DC">
        <w:rPr>
          <w:rFonts w:ascii="Times New Roman" w:hAnsi="Times New Roman" w:cs="Times New Roman"/>
          <w:bCs/>
          <w:sz w:val="24"/>
          <w:szCs w:val="24"/>
        </w:rPr>
        <w:t>r</w:t>
      </w:r>
      <w:r>
        <w:rPr>
          <w:rFonts w:ascii="Times New Roman" w:hAnsi="Times New Roman" w:cs="Times New Roman"/>
          <w:bCs/>
          <w:sz w:val="24"/>
          <w:szCs w:val="24"/>
        </w:rPr>
        <w:t>os, como por interesse e sensibilização com a agenda, fazendo diferença</w:t>
      </w:r>
      <w:r w:rsidR="003515DC">
        <w:rPr>
          <w:rFonts w:ascii="Times New Roman" w:hAnsi="Times New Roman" w:cs="Times New Roman"/>
          <w:bCs/>
          <w:sz w:val="24"/>
          <w:szCs w:val="24"/>
        </w:rPr>
        <w:t>,</w:t>
      </w:r>
      <w:r>
        <w:rPr>
          <w:rFonts w:ascii="Times New Roman" w:hAnsi="Times New Roman" w:cs="Times New Roman"/>
          <w:bCs/>
          <w:sz w:val="24"/>
          <w:szCs w:val="24"/>
        </w:rPr>
        <w:t xml:space="preserve"> </w:t>
      </w:r>
      <w:r w:rsidR="003515DC">
        <w:rPr>
          <w:rFonts w:ascii="Times New Roman" w:hAnsi="Times New Roman" w:cs="Times New Roman"/>
          <w:bCs/>
          <w:sz w:val="24"/>
          <w:szCs w:val="24"/>
        </w:rPr>
        <w:t>a</w:t>
      </w:r>
      <w:r>
        <w:rPr>
          <w:rFonts w:ascii="Times New Roman" w:hAnsi="Times New Roman" w:cs="Times New Roman"/>
          <w:bCs/>
          <w:sz w:val="24"/>
          <w:szCs w:val="24"/>
        </w:rPr>
        <w:t>o final</w:t>
      </w:r>
      <w:r w:rsidR="003515DC">
        <w:rPr>
          <w:rFonts w:ascii="Times New Roman" w:hAnsi="Times New Roman" w:cs="Times New Roman"/>
          <w:bCs/>
          <w:sz w:val="24"/>
          <w:szCs w:val="24"/>
        </w:rPr>
        <w:t>,</w:t>
      </w:r>
      <w:r>
        <w:rPr>
          <w:rFonts w:ascii="Times New Roman" w:hAnsi="Times New Roman" w:cs="Times New Roman"/>
          <w:bCs/>
          <w:sz w:val="24"/>
          <w:szCs w:val="24"/>
        </w:rPr>
        <w:t xml:space="preserve"> nos números atuais de inscrição de territórios tradicionais. </w:t>
      </w:r>
      <w:r w:rsidR="0076250E" w:rsidRPr="008B5D8A">
        <w:rPr>
          <w:rFonts w:ascii="Times New Roman" w:hAnsi="Times New Roman" w:cs="Times New Roman"/>
          <w:bCs/>
          <w:sz w:val="24"/>
          <w:szCs w:val="24"/>
        </w:rPr>
        <w:t xml:space="preserve">Assim, o campo de estudos de implementação de políticas públicas e burocracia traz reflexões pouco exploradas que podem ajudar a explorar elementos relativos às desigualdades (LOTTA, 2021), mostrando também o papel transformador e de inclusão representado pelas ações de agentes estatais, em especial dos gestores que atuam na ponta, junto aos beneficiários de programas e políticas públicas. </w:t>
      </w:r>
    </w:p>
    <w:p w14:paraId="72E61C36" w14:textId="1601DFE1" w:rsidR="00A364D8" w:rsidRDefault="00A364D8" w:rsidP="005C0170">
      <w:pPr>
        <w:spacing w:after="0" w:line="360" w:lineRule="auto"/>
        <w:rPr>
          <w:rFonts w:ascii="Times New Roman" w:hAnsi="Times New Roman" w:cs="Times New Roman"/>
          <w:bCs/>
          <w:sz w:val="24"/>
          <w:szCs w:val="24"/>
        </w:rPr>
      </w:pPr>
      <w:r>
        <w:rPr>
          <w:rFonts w:ascii="Times New Roman" w:hAnsi="Times New Roman" w:cs="Times New Roman"/>
          <w:bCs/>
          <w:sz w:val="24"/>
          <w:szCs w:val="24"/>
        </w:rPr>
        <w:br w:type="page"/>
      </w:r>
    </w:p>
    <w:p w14:paraId="6B14D837" w14:textId="7E2B6C1C" w:rsidR="001A5AB1" w:rsidRPr="0048000A" w:rsidRDefault="00B033A7" w:rsidP="005C0170">
      <w:pPr>
        <w:spacing w:after="240" w:line="360" w:lineRule="auto"/>
        <w:jc w:val="center"/>
        <w:rPr>
          <w:rFonts w:ascii="Times New Roman" w:hAnsi="Times New Roman" w:cs="Times New Roman"/>
          <w:sz w:val="24"/>
          <w:szCs w:val="24"/>
        </w:rPr>
      </w:pPr>
      <w:r w:rsidRPr="00AC3BAE">
        <w:rPr>
          <w:rFonts w:ascii="Times New Roman" w:hAnsi="Times New Roman" w:cs="Times New Roman"/>
          <w:b/>
          <w:bCs/>
          <w:sz w:val="24"/>
          <w:szCs w:val="24"/>
        </w:rPr>
        <w:lastRenderedPageBreak/>
        <w:t>REFERÊNCIAS</w:t>
      </w:r>
    </w:p>
    <w:p w14:paraId="36BFE8FA" w14:textId="73729B4F"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AKOTIRENE, Carla. </w:t>
      </w:r>
      <w:r w:rsidRPr="008E08CB">
        <w:rPr>
          <w:rFonts w:ascii="Times New Roman" w:hAnsi="Times New Roman" w:cs="Times New Roman"/>
          <w:b/>
          <w:sz w:val="24"/>
          <w:szCs w:val="24"/>
        </w:rPr>
        <w:t>Interseccionalidade / Feminismos Plurais</w:t>
      </w:r>
      <w:r w:rsidRPr="008E08CB">
        <w:rPr>
          <w:rFonts w:ascii="Times New Roman" w:hAnsi="Times New Roman" w:cs="Times New Roman"/>
          <w:sz w:val="24"/>
          <w:szCs w:val="24"/>
        </w:rPr>
        <w:t>. São Paulo: Sueli Carneiro; Pólen, 2018.</w:t>
      </w:r>
    </w:p>
    <w:p w14:paraId="7B59985B" w14:textId="7EEFAE75" w:rsidR="00665BD9" w:rsidRPr="008E08CB" w:rsidRDefault="00665BD9" w:rsidP="008E08CB">
      <w:pPr>
        <w:spacing w:after="240" w:line="240" w:lineRule="auto"/>
        <w:rPr>
          <w:rFonts w:ascii="Times New Roman" w:hAnsi="Times New Roman" w:cs="Times New Roman"/>
          <w:spacing w:val="4"/>
          <w:sz w:val="24"/>
          <w:szCs w:val="24"/>
          <w:lang w:eastAsia="pt-BR"/>
        </w:rPr>
      </w:pPr>
      <w:r w:rsidRPr="00DB5B00">
        <w:rPr>
          <w:rFonts w:ascii="Times New Roman" w:hAnsi="Times New Roman" w:cs="Times New Roman"/>
          <w:spacing w:val="4"/>
          <w:sz w:val="24"/>
          <w:szCs w:val="24"/>
          <w:lang w:eastAsia="pt-BR"/>
        </w:rPr>
        <w:t xml:space="preserve">ALMEIDA, Alfredo Wagner Berno. </w:t>
      </w:r>
      <w:r w:rsidRPr="00DB5B00">
        <w:rPr>
          <w:rFonts w:ascii="Times New Roman" w:hAnsi="Times New Roman" w:cs="Times New Roman"/>
          <w:b/>
          <w:spacing w:val="4"/>
          <w:sz w:val="24"/>
          <w:szCs w:val="24"/>
          <w:lang w:eastAsia="pt-BR"/>
        </w:rPr>
        <w:t xml:space="preserve">Seminário Nacional – Terras e Territórios na </w:t>
      </w:r>
      <w:r w:rsidRPr="00DB5B00">
        <w:rPr>
          <w:rFonts w:ascii="Times New Roman" w:hAnsi="Times New Roman" w:cs="Times New Roman"/>
          <w:b/>
          <w:bCs/>
          <w:spacing w:val="4"/>
          <w:sz w:val="24"/>
          <w:szCs w:val="24"/>
          <w:lang w:eastAsia="pt-BR"/>
        </w:rPr>
        <w:t>Amazônia:</w:t>
      </w:r>
      <w:r w:rsidRPr="00DB5B00">
        <w:rPr>
          <w:rFonts w:ascii="Times New Roman" w:hAnsi="Times New Roman" w:cs="Times New Roman"/>
          <w:spacing w:val="4"/>
          <w:sz w:val="24"/>
          <w:szCs w:val="24"/>
          <w:lang w:eastAsia="pt-BR"/>
        </w:rPr>
        <w:t xml:space="preserve"> demandas, desafios e perspectivas. 2010.</w:t>
      </w:r>
    </w:p>
    <w:p w14:paraId="3736DD96" w14:textId="5778069E" w:rsidR="00665BD9" w:rsidRPr="008E08CB" w:rsidRDefault="00665BD9" w:rsidP="008E08CB">
      <w:pPr>
        <w:spacing w:after="240" w:line="240" w:lineRule="auto"/>
        <w:rPr>
          <w:rFonts w:ascii="Times New Roman" w:hAnsi="Times New Roman" w:cs="Times New Roman"/>
          <w:sz w:val="24"/>
          <w:szCs w:val="24"/>
        </w:rPr>
      </w:pPr>
      <w:r w:rsidRPr="008E08CB" w:rsidDel="00B033A7">
        <w:rPr>
          <w:rFonts w:ascii="Times New Roman" w:hAnsi="Times New Roman" w:cs="Times New Roman"/>
          <w:sz w:val="24"/>
          <w:szCs w:val="24"/>
        </w:rPr>
        <w:t xml:space="preserve">AZEVEDO, A. </w:t>
      </w:r>
      <w:r w:rsidRPr="008E08CB">
        <w:rPr>
          <w:rFonts w:ascii="Times New Roman" w:hAnsi="Times New Roman" w:cs="Times New Roman"/>
          <w:sz w:val="24"/>
          <w:szCs w:val="24"/>
        </w:rPr>
        <w:t xml:space="preserve">A.; SAITO, C. H. (orientador). </w:t>
      </w:r>
      <w:r w:rsidRPr="008E08CB" w:rsidDel="00B033A7">
        <w:rPr>
          <w:rFonts w:ascii="Times New Roman" w:hAnsi="Times New Roman" w:cs="Times New Roman"/>
          <w:b/>
          <w:bCs/>
          <w:sz w:val="24"/>
          <w:szCs w:val="24"/>
        </w:rPr>
        <w:t>Legitimação da insustentabilidade?</w:t>
      </w:r>
      <w:r w:rsidRPr="008E08CB" w:rsidDel="00B033A7">
        <w:rPr>
          <w:rFonts w:ascii="Times New Roman" w:hAnsi="Times New Roman" w:cs="Times New Roman"/>
          <w:sz w:val="24"/>
          <w:szCs w:val="24"/>
        </w:rPr>
        <w:t xml:space="preserve"> Análise do sistema de licenciamento ambiental de propriedades rurais. Mato Grosso</w:t>
      </w:r>
      <w:r w:rsidRPr="008E08CB">
        <w:rPr>
          <w:rFonts w:ascii="Times New Roman" w:hAnsi="Times New Roman" w:cs="Times New Roman"/>
          <w:sz w:val="24"/>
          <w:szCs w:val="24"/>
        </w:rPr>
        <w:t xml:space="preserve">: </w:t>
      </w:r>
      <w:r w:rsidRPr="008E08CB" w:rsidDel="00B033A7">
        <w:rPr>
          <w:rFonts w:ascii="Times New Roman" w:hAnsi="Times New Roman" w:cs="Times New Roman"/>
          <w:sz w:val="24"/>
          <w:szCs w:val="24"/>
        </w:rPr>
        <w:t>SLAPR</w:t>
      </w:r>
      <w:r w:rsidRPr="008E08CB">
        <w:rPr>
          <w:rFonts w:ascii="Times New Roman" w:hAnsi="Times New Roman" w:cs="Times New Roman"/>
          <w:sz w:val="24"/>
          <w:szCs w:val="24"/>
        </w:rPr>
        <w:t>,</w:t>
      </w:r>
      <w:r w:rsidRPr="008E08CB" w:rsidDel="00B033A7">
        <w:rPr>
          <w:rFonts w:ascii="Times New Roman" w:hAnsi="Times New Roman" w:cs="Times New Roman"/>
          <w:sz w:val="24"/>
          <w:szCs w:val="24"/>
        </w:rPr>
        <w:t xml:space="preserve"> 2009. Tese (Doutorado), Universidade de Brasília. Brasília, 2009. Disponível em: </w:t>
      </w:r>
      <w:r w:rsidRPr="008E08CB">
        <w:rPr>
          <w:rFonts w:ascii="Times New Roman" w:hAnsi="Times New Roman" w:cs="Times New Roman"/>
          <w:sz w:val="24"/>
          <w:szCs w:val="24"/>
        </w:rPr>
        <w:t>&lt;</w:t>
      </w:r>
      <w:hyperlink r:id="rId25" w:history="1">
        <w:r w:rsidRPr="008E08CB" w:rsidDel="00B033A7">
          <w:rPr>
            <w:rStyle w:val="Hyperlink"/>
            <w:rFonts w:ascii="Times New Roman" w:hAnsi="Times New Roman" w:cs="Times New Roman"/>
            <w:sz w:val="24"/>
            <w:szCs w:val="24"/>
          </w:rPr>
          <w:t>https://repositorio.unb.br/bitstream/10482/3946/1/2009_AndreaAguiarAzevedo_orig.pdf</w:t>
        </w:r>
      </w:hyperlink>
      <w:r w:rsidRPr="008E08CB">
        <w:rPr>
          <w:rFonts w:ascii="Times New Roman" w:hAnsi="Times New Roman" w:cs="Times New Roman"/>
          <w:sz w:val="24"/>
          <w:szCs w:val="24"/>
        </w:rPr>
        <w:t>&gt;</w:t>
      </w:r>
      <w:r w:rsidRPr="008E08CB" w:rsidDel="00B033A7">
        <w:rPr>
          <w:rFonts w:ascii="Times New Roman" w:hAnsi="Times New Roman" w:cs="Times New Roman"/>
          <w:sz w:val="24"/>
          <w:szCs w:val="24"/>
        </w:rPr>
        <w:t>. Acess</w:t>
      </w:r>
      <w:r w:rsidR="00E2791C">
        <w:rPr>
          <w:rFonts w:ascii="Times New Roman" w:hAnsi="Times New Roman" w:cs="Times New Roman"/>
          <w:sz w:val="24"/>
          <w:szCs w:val="24"/>
        </w:rPr>
        <w:t>ad</w:t>
      </w:r>
      <w:r w:rsidRPr="008E08CB" w:rsidDel="00B033A7">
        <w:rPr>
          <w:rFonts w:ascii="Times New Roman" w:hAnsi="Times New Roman" w:cs="Times New Roman"/>
          <w:sz w:val="24"/>
          <w:szCs w:val="24"/>
        </w:rPr>
        <w:t>o em: 27 de maio de 2021.</w:t>
      </w:r>
    </w:p>
    <w:p w14:paraId="4EDF8727" w14:textId="1DF768E5" w:rsidR="00665BD9" w:rsidRPr="00FC0D74"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BOCK, Ana Mercês; FURTADO, Odair; TEIXEIRA, Maria de Lourdes. </w:t>
      </w:r>
      <w:r w:rsidRPr="008E08CB">
        <w:rPr>
          <w:rFonts w:ascii="Times New Roman" w:hAnsi="Times New Roman" w:cs="Times New Roman"/>
          <w:b/>
          <w:sz w:val="24"/>
          <w:szCs w:val="24"/>
        </w:rPr>
        <w:t xml:space="preserve">Psicologias: uma </w:t>
      </w:r>
      <w:r w:rsidRPr="00FC0D74">
        <w:rPr>
          <w:rFonts w:ascii="Times New Roman" w:hAnsi="Times New Roman" w:cs="Times New Roman"/>
          <w:b/>
          <w:sz w:val="24"/>
          <w:szCs w:val="24"/>
        </w:rPr>
        <w:t>introdução ao estudo de psicologia</w:t>
      </w:r>
      <w:r w:rsidRPr="00FC0D74">
        <w:rPr>
          <w:rFonts w:ascii="Times New Roman" w:hAnsi="Times New Roman" w:cs="Times New Roman"/>
          <w:sz w:val="24"/>
          <w:szCs w:val="24"/>
        </w:rPr>
        <w:t>. São Paulo: Saraiva, 1999.</w:t>
      </w:r>
    </w:p>
    <w:p w14:paraId="377FE013" w14:textId="2450546D" w:rsidR="00BF7039" w:rsidRPr="00FC0D74" w:rsidDel="00B033A7" w:rsidRDefault="00BF7039" w:rsidP="008E08CB">
      <w:pPr>
        <w:spacing w:after="240" w:line="240" w:lineRule="auto"/>
        <w:rPr>
          <w:rFonts w:ascii="Times New Roman" w:hAnsi="Times New Roman" w:cs="Times New Roman"/>
          <w:sz w:val="24"/>
          <w:szCs w:val="24"/>
        </w:rPr>
      </w:pPr>
      <w:r w:rsidRPr="00FC0D74">
        <w:rPr>
          <w:rFonts w:ascii="Times New Roman" w:hAnsi="Times New Roman" w:cs="Times New Roman"/>
          <w:sz w:val="24"/>
          <w:szCs w:val="24"/>
        </w:rPr>
        <w:t xml:space="preserve">BRASIL. Ministério do Meio Ambiente. </w:t>
      </w:r>
      <w:r w:rsidRPr="00FC0D74">
        <w:rPr>
          <w:rFonts w:ascii="Times New Roman" w:hAnsi="Times New Roman" w:cs="Times New Roman"/>
          <w:b/>
          <w:bCs/>
          <w:sz w:val="24"/>
          <w:szCs w:val="24"/>
          <w:lang w:eastAsia="pt-BR"/>
        </w:rPr>
        <w:t>Instrução Normativa nº 2</w:t>
      </w:r>
      <w:r w:rsidRPr="00FC0D74">
        <w:rPr>
          <w:rFonts w:ascii="Times New Roman" w:hAnsi="Times New Roman" w:cs="Times New Roman"/>
          <w:sz w:val="24"/>
          <w:szCs w:val="24"/>
          <w:lang w:eastAsia="pt-BR"/>
        </w:rPr>
        <w:t>, de 5 maio de 2014. Disponível em: &lt;</w:t>
      </w:r>
      <w:r w:rsidRPr="00FC0D74">
        <w:rPr>
          <w:rFonts w:ascii="Times New Roman" w:hAnsi="Times New Roman" w:cs="Times New Roman"/>
          <w:sz w:val="24"/>
          <w:szCs w:val="24"/>
        </w:rPr>
        <w:t>http://www.ibama.gov.br/component/legislacao/?view=legislacao&amp;</w:t>
      </w:r>
      <w:r w:rsidR="00FC0D74">
        <w:rPr>
          <w:rFonts w:ascii="Times New Roman" w:hAnsi="Times New Roman" w:cs="Times New Roman"/>
          <w:sz w:val="24"/>
          <w:szCs w:val="24"/>
        </w:rPr>
        <w:br/>
      </w:r>
      <w:r w:rsidRPr="00FC0D74">
        <w:rPr>
          <w:rFonts w:ascii="Times New Roman" w:hAnsi="Times New Roman" w:cs="Times New Roman"/>
          <w:sz w:val="24"/>
          <w:szCs w:val="24"/>
        </w:rPr>
        <w:t>force=1&amp;legislacao=132401#:~:text=Ementa%3A,do%20Cadastro%20Ambiental%20Rural%2DCAR&gt;.</w:t>
      </w:r>
      <w:r w:rsidR="00FC0D74" w:rsidRPr="00FC0D74">
        <w:rPr>
          <w:rFonts w:ascii="Times New Roman" w:hAnsi="Times New Roman" w:cs="Times New Roman"/>
          <w:sz w:val="24"/>
          <w:szCs w:val="24"/>
        </w:rPr>
        <w:t xml:space="preserve"> </w:t>
      </w:r>
      <w:r w:rsidR="00FC0D74" w:rsidRPr="00FC0D74" w:rsidDel="00B033A7">
        <w:rPr>
          <w:rFonts w:ascii="Times New Roman" w:hAnsi="Times New Roman" w:cs="Times New Roman"/>
          <w:sz w:val="24"/>
          <w:szCs w:val="24"/>
        </w:rPr>
        <w:t>Acess</w:t>
      </w:r>
      <w:r w:rsidR="00FC0D74" w:rsidRPr="00FC0D74">
        <w:rPr>
          <w:rFonts w:ascii="Times New Roman" w:hAnsi="Times New Roman" w:cs="Times New Roman"/>
          <w:sz w:val="24"/>
          <w:szCs w:val="24"/>
        </w:rPr>
        <w:t>ad</w:t>
      </w:r>
      <w:r w:rsidR="00FC0D74" w:rsidRPr="00FC0D74" w:rsidDel="00B033A7">
        <w:rPr>
          <w:rFonts w:ascii="Times New Roman" w:hAnsi="Times New Roman" w:cs="Times New Roman"/>
          <w:sz w:val="24"/>
          <w:szCs w:val="24"/>
        </w:rPr>
        <w:t>o em: 27 de maio de 2021.</w:t>
      </w:r>
    </w:p>
    <w:p w14:paraId="7050BDD4" w14:textId="50C5F794"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CHIAVARI, J.; LOPES, C. L. </w:t>
      </w:r>
      <w:r w:rsidRPr="008E08CB">
        <w:rPr>
          <w:rFonts w:ascii="Times New Roman" w:hAnsi="Times New Roman" w:cs="Times New Roman"/>
          <w:b/>
          <w:bCs/>
          <w:sz w:val="24"/>
          <w:szCs w:val="24"/>
        </w:rPr>
        <w:t>Onde estamos na implementação do Código Florestal?</w:t>
      </w:r>
      <w:r w:rsidRPr="008E08CB">
        <w:rPr>
          <w:rFonts w:ascii="Times New Roman" w:hAnsi="Times New Roman" w:cs="Times New Roman"/>
          <w:sz w:val="24"/>
          <w:szCs w:val="24"/>
        </w:rPr>
        <w:t xml:space="preserve"> Radiografia do CAR e do PRA nos estados brasileiros. </w:t>
      </w:r>
      <w:r w:rsidRPr="005C0170">
        <w:rPr>
          <w:rFonts w:ascii="Times New Roman" w:hAnsi="Times New Roman" w:cs="Times New Roman"/>
          <w:sz w:val="24"/>
          <w:szCs w:val="24"/>
        </w:rPr>
        <w:t>Relatório.</w:t>
      </w:r>
      <w:r w:rsidRPr="008E08CB">
        <w:rPr>
          <w:rFonts w:ascii="Times New Roman" w:hAnsi="Times New Roman" w:cs="Times New Roman"/>
          <w:sz w:val="24"/>
          <w:szCs w:val="24"/>
        </w:rPr>
        <w:t xml:space="preserve"> Rio de Janeiro: </w:t>
      </w:r>
      <w:r w:rsidRPr="008E08CB">
        <w:rPr>
          <w:rFonts w:ascii="Times New Roman" w:hAnsi="Times New Roman" w:cs="Times New Roman"/>
          <w:i/>
          <w:iCs/>
          <w:sz w:val="24"/>
          <w:szCs w:val="24"/>
        </w:rPr>
        <w:t>Climate Policy Initiative</w:t>
      </w:r>
      <w:r w:rsidRPr="008E08CB">
        <w:rPr>
          <w:rFonts w:ascii="Times New Roman" w:hAnsi="Times New Roman" w:cs="Times New Roman"/>
          <w:sz w:val="24"/>
          <w:szCs w:val="24"/>
        </w:rPr>
        <w:t>, 2019. Disponível em: &lt;</w:t>
      </w:r>
      <w:hyperlink r:id="rId26" w:history="1">
        <w:r w:rsidRPr="008E08CB">
          <w:rPr>
            <w:rStyle w:val="Hyperlink"/>
            <w:rFonts w:ascii="Times New Roman" w:hAnsi="Times New Roman" w:cs="Times New Roman"/>
            <w:sz w:val="24"/>
            <w:szCs w:val="24"/>
          </w:rPr>
          <w:t>https://www.inputbrasil.org/publicacoes/ onde-estamos-naimplementacao-do-codigo-florestal</w:t>
        </w:r>
      </w:hyperlink>
      <w:r w:rsidRPr="008E08CB">
        <w:rPr>
          <w:rStyle w:val="Hyperlink"/>
          <w:rFonts w:ascii="Times New Roman" w:hAnsi="Times New Roman" w:cs="Times New Roman"/>
          <w:sz w:val="24"/>
          <w:szCs w:val="24"/>
        </w:rPr>
        <w:t>&gt;</w:t>
      </w:r>
      <w:r w:rsidRPr="008E08CB">
        <w:rPr>
          <w:rFonts w:ascii="Times New Roman" w:hAnsi="Times New Roman" w:cs="Times New Roman"/>
          <w:sz w:val="24"/>
          <w:szCs w:val="24"/>
        </w:rPr>
        <w:t>. Acess</w:t>
      </w:r>
      <w:r w:rsidR="00E2791C">
        <w:rPr>
          <w:rFonts w:ascii="Times New Roman" w:hAnsi="Times New Roman" w:cs="Times New Roman"/>
          <w:sz w:val="24"/>
          <w:szCs w:val="24"/>
        </w:rPr>
        <w:t>ad</w:t>
      </w:r>
      <w:r w:rsidRPr="008E08CB">
        <w:rPr>
          <w:rFonts w:ascii="Times New Roman" w:hAnsi="Times New Roman" w:cs="Times New Roman"/>
          <w:sz w:val="24"/>
          <w:szCs w:val="24"/>
        </w:rPr>
        <w:t>o em: 27 de maio de 2021.</w:t>
      </w:r>
    </w:p>
    <w:p w14:paraId="648F65F9" w14:textId="4C04C932"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CHIAVARI, J.; LOPES, C. L. </w:t>
      </w:r>
      <w:r w:rsidRPr="008E08CB">
        <w:rPr>
          <w:rFonts w:ascii="Times New Roman" w:hAnsi="Times New Roman" w:cs="Times New Roman"/>
          <w:b/>
          <w:bCs/>
          <w:sz w:val="24"/>
          <w:szCs w:val="24"/>
        </w:rPr>
        <w:t>Onde estamos na implementação do Código Florestal?</w:t>
      </w:r>
      <w:r w:rsidRPr="008E08CB">
        <w:rPr>
          <w:rFonts w:ascii="Times New Roman" w:hAnsi="Times New Roman" w:cs="Times New Roman"/>
          <w:sz w:val="24"/>
          <w:szCs w:val="24"/>
        </w:rPr>
        <w:t xml:space="preserve"> Radiografia do CAR e do PRA nos estados brasileiros. </w:t>
      </w:r>
      <w:r w:rsidRPr="005C0170">
        <w:rPr>
          <w:rFonts w:ascii="Times New Roman" w:hAnsi="Times New Roman" w:cs="Times New Roman"/>
          <w:sz w:val="24"/>
          <w:szCs w:val="24"/>
        </w:rPr>
        <w:t>Relatório.</w:t>
      </w:r>
      <w:r w:rsidRPr="008E08CB">
        <w:rPr>
          <w:rFonts w:ascii="Times New Roman" w:hAnsi="Times New Roman" w:cs="Times New Roman"/>
          <w:sz w:val="24"/>
          <w:szCs w:val="24"/>
        </w:rPr>
        <w:t xml:space="preserve"> Rio de Janeiro: </w:t>
      </w:r>
      <w:r w:rsidRPr="008E08CB">
        <w:rPr>
          <w:rFonts w:ascii="Times New Roman" w:hAnsi="Times New Roman" w:cs="Times New Roman"/>
          <w:i/>
          <w:iCs/>
          <w:sz w:val="24"/>
          <w:szCs w:val="24"/>
        </w:rPr>
        <w:t>Climate Policy Initiative</w:t>
      </w:r>
      <w:r w:rsidRPr="008E08CB">
        <w:rPr>
          <w:rFonts w:ascii="Times New Roman" w:hAnsi="Times New Roman" w:cs="Times New Roman"/>
          <w:sz w:val="24"/>
          <w:szCs w:val="24"/>
        </w:rPr>
        <w:t>, 2020. Disponível em: &lt;</w:t>
      </w:r>
      <w:hyperlink r:id="rId27" w:history="1">
        <w:r w:rsidRPr="008E08CB">
          <w:rPr>
            <w:rStyle w:val="Hyperlink"/>
            <w:rFonts w:ascii="Times New Roman" w:hAnsi="Times New Roman" w:cs="Times New Roman"/>
            <w:sz w:val="24"/>
            <w:szCs w:val="24"/>
          </w:rPr>
          <w:t>https://www.inputbrasil.org/publicacoes/ onde-estamos-naimplementacao-do-codigo-florestal</w:t>
        </w:r>
      </w:hyperlink>
      <w:r w:rsidRPr="008E08CB">
        <w:rPr>
          <w:rStyle w:val="Hyperlink"/>
          <w:rFonts w:ascii="Times New Roman" w:hAnsi="Times New Roman" w:cs="Times New Roman"/>
          <w:sz w:val="24"/>
          <w:szCs w:val="24"/>
        </w:rPr>
        <w:t>&gt;</w:t>
      </w:r>
      <w:r w:rsidRPr="008E08CB">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Pr>
          <w:rFonts w:ascii="Times New Roman" w:hAnsi="Times New Roman" w:cs="Times New Roman"/>
          <w:sz w:val="24"/>
          <w:szCs w:val="24"/>
        </w:rPr>
        <w:t>: 30 de maio de 2021.</w:t>
      </w:r>
    </w:p>
    <w:p w14:paraId="6C47FA50" w14:textId="77777777"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COSTA, Sérgio, Desigualdades, interdependência e políticas sociais no Brasil. In: </w:t>
      </w:r>
      <w:r w:rsidRPr="008E08CB">
        <w:rPr>
          <w:rFonts w:ascii="Times New Roman" w:hAnsi="Times New Roman" w:cs="Times New Roman"/>
          <w:spacing w:val="4"/>
          <w:sz w:val="24"/>
          <w:szCs w:val="24"/>
          <w:lang w:eastAsia="pt-BR"/>
        </w:rPr>
        <w:t xml:space="preserve">PIRES, R. R. C. (org.). </w:t>
      </w:r>
      <w:r w:rsidRPr="008E08CB">
        <w:rPr>
          <w:rFonts w:ascii="Times New Roman" w:hAnsi="Times New Roman" w:cs="Times New Roman"/>
          <w:b/>
          <w:bCs/>
          <w:spacing w:val="4"/>
          <w:sz w:val="24"/>
          <w:szCs w:val="24"/>
          <w:lang w:eastAsia="pt-BR"/>
        </w:rPr>
        <w:t>Implementando desigualdades:</w:t>
      </w:r>
      <w:r w:rsidRPr="008E08CB">
        <w:rPr>
          <w:rFonts w:ascii="Times New Roman" w:hAnsi="Times New Roman" w:cs="Times New Roman"/>
          <w:spacing w:val="4"/>
          <w:sz w:val="24"/>
          <w:szCs w:val="24"/>
          <w:lang w:eastAsia="pt-BR"/>
        </w:rPr>
        <w:t xml:space="preserve"> reprodução de desigualdades na implementação de políticas públicas. Rio de Janeiro: Ipea, 2019.</w:t>
      </w:r>
    </w:p>
    <w:p w14:paraId="205ACEBE" w14:textId="77777777"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CRENSHAW, K. W. </w:t>
      </w:r>
      <w:r w:rsidRPr="008E08CB">
        <w:rPr>
          <w:rFonts w:ascii="Times New Roman" w:hAnsi="Times New Roman" w:cs="Times New Roman"/>
          <w:b/>
          <w:bCs/>
          <w:spacing w:val="4"/>
          <w:sz w:val="24"/>
          <w:szCs w:val="24"/>
          <w:lang w:eastAsia="pt-BR"/>
        </w:rPr>
        <w:t>A interseccionalidade na discriminação de raça e gênero.</w:t>
      </w:r>
      <w:r w:rsidRPr="008E08CB">
        <w:rPr>
          <w:rFonts w:ascii="Times New Roman" w:hAnsi="Times New Roman" w:cs="Times New Roman"/>
          <w:spacing w:val="4"/>
          <w:sz w:val="24"/>
          <w:szCs w:val="24"/>
          <w:lang w:eastAsia="pt-BR"/>
        </w:rPr>
        <w:t xml:space="preserve"> VV. AA. Cruzamento: raça e gênero. Brasília: Unifem, 2004.</w:t>
      </w:r>
    </w:p>
    <w:p w14:paraId="56BA1647" w14:textId="0E3283A5" w:rsidR="00665BD9" w:rsidRPr="002D1852"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DAVIS, Kathy. </w:t>
      </w:r>
      <w:r w:rsidRPr="008E08CB">
        <w:rPr>
          <w:rFonts w:ascii="Times New Roman" w:hAnsi="Times New Roman" w:cs="Times New Roman"/>
          <w:b/>
          <w:spacing w:val="4"/>
          <w:sz w:val="24"/>
          <w:szCs w:val="24"/>
          <w:lang w:eastAsia="pt-BR"/>
        </w:rPr>
        <w:t>Intersectionality as buzzword, a sociology of science perspective on</w:t>
      </w:r>
      <w:r w:rsidR="002D1852">
        <w:rPr>
          <w:rFonts w:ascii="Times New Roman" w:hAnsi="Times New Roman" w:cs="Times New Roman"/>
          <w:b/>
          <w:spacing w:val="4"/>
          <w:sz w:val="24"/>
          <w:szCs w:val="24"/>
          <w:lang w:eastAsia="pt-BR"/>
        </w:rPr>
        <w:t xml:space="preserve"> </w:t>
      </w:r>
      <w:r w:rsidR="002D1852" w:rsidRPr="008E08CB">
        <w:rPr>
          <w:rFonts w:ascii="Times New Roman" w:hAnsi="Times New Roman" w:cs="Times New Roman"/>
          <w:b/>
          <w:spacing w:val="4"/>
          <w:sz w:val="24"/>
          <w:szCs w:val="24"/>
          <w:lang w:eastAsia="pt-BR"/>
        </w:rPr>
        <w:t>what makes a feminist theory successful. Feminist Theory</w:t>
      </w:r>
      <w:r w:rsidR="002D1852" w:rsidRPr="008E08CB">
        <w:rPr>
          <w:rFonts w:ascii="Times New Roman" w:hAnsi="Times New Roman" w:cs="Times New Roman"/>
          <w:spacing w:val="4"/>
          <w:sz w:val="24"/>
          <w:szCs w:val="24"/>
          <w:lang w:eastAsia="pt-BR"/>
        </w:rPr>
        <w:t>, vol.9(1), 2008, pp. 67-85.</w:t>
      </w:r>
    </w:p>
    <w:p w14:paraId="3BF59808" w14:textId="6E73A390"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GONÇALVES, G. B.; ROCHA, J. A.; SIQUEIRA, E.; GOMES, L.; MENDES, R. M.; STURM, C. E. </w:t>
      </w:r>
      <w:r w:rsidRPr="005C0170">
        <w:rPr>
          <w:rFonts w:ascii="Times New Roman" w:hAnsi="Times New Roman" w:cs="Times New Roman"/>
          <w:b/>
          <w:bCs/>
          <w:spacing w:val="4"/>
          <w:sz w:val="24"/>
          <w:szCs w:val="24"/>
          <w:lang w:eastAsia="pt-BR"/>
        </w:rPr>
        <w:t xml:space="preserve">The Rural Environmental Registry for Traditional Peoples and </w:t>
      </w:r>
      <w:r w:rsidRPr="005C0170">
        <w:rPr>
          <w:rFonts w:ascii="Times New Roman" w:hAnsi="Times New Roman" w:cs="Times New Roman"/>
          <w:b/>
          <w:bCs/>
          <w:color w:val="000000" w:themeColor="text1"/>
          <w:spacing w:val="4"/>
          <w:sz w:val="24"/>
          <w:szCs w:val="24"/>
          <w:lang w:eastAsia="pt-BR"/>
        </w:rPr>
        <w:t>Communities:</w:t>
      </w:r>
      <w:r w:rsidRPr="005C0170">
        <w:rPr>
          <w:rFonts w:ascii="Times New Roman" w:hAnsi="Times New Roman" w:cs="Times New Roman"/>
          <w:color w:val="000000" w:themeColor="text1"/>
          <w:spacing w:val="4"/>
          <w:sz w:val="24"/>
          <w:szCs w:val="24"/>
          <w:lang w:eastAsia="pt-BR"/>
        </w:rPr>
        <w:t xml:space="preserve"> social participation and the improvement of the registration module. </w:t>
      </w:r>
      <w:r w:rsidRPr="005C0170">
        <w:rPr>
          <w:rStyle w:val="tr"/>
          <w:rFonts w:ascii="Times New Roman" w:hAnsi="Times New Roman" w:cs="Times New Roman"/>
          <w:color w:val="000000" w:themeColor="text1"/>
          <w:sz w:val="24"/>
          <w:szCs w:val="24"/>
          <w:shd w:val="clear" w:color="auto" w:fill="FFFFFF"/>
        </w:rPr>
        <w:t>Brazilian Forest Service, Ministry of Environment, Brazil; 2- GITEC-IGIP GmbH. World Bank Conference On Land And Poverty. The World Bank - Washington DC</w:t>
      </w:r>
      <w:r w:rsidRPr="005C0170">
        <w:rPr>
          <w:rFonts w:ascii="Times New Roman" w:hAnsi="Times New Roman" w:cs="Times New Roman"/>
          <w:color w:val="000000" w:themeColor="text1"/>
          <w:spacing w:val="4"/>
          <w:sz w:val="24"/>
          <w:szCs w:val="24"/>
          <w:lang w:eastAsia="pt-BR"/>
        </w:rPr>
        <w:t>, março de 2018. Disponível em: &lt;</w:t>
      </w:r>
      <w:hyperlink r:id="rId28" w:history="1">
        <w:r w:rsidRPr="008E08CB">
          <w:rPr>
            <w:rStyle w:val="Hyperlink"/>
            <w:rFonts w:ascii="Times New Roman" w:hAnsi="Times New Roman" w:cs="Times New Roman"/>
            <w:spacing w:val="4"/>
            <w:sz w:val="24"/>
            <w:szCs w:val="24"/>
            <w:lang w:eastAsia="pt-BR"/>
          </w:rPr>
          <w:t>https://slideplayer.com/slide/17113110/</w:t>
        </w:r>
      </w:hyperlink>
      <w:r w:rsidRPr="005C0170">
        <w:rPr>
          <w:rFonts w:ascii="Times New Roman" w:hAnsi="Times New Roman" w:cs="Times New Roman"/>
          <w:color w:val="000000" w:themeColor="text1"/>
          <w:spacing w:val="4"/>
          <w:sz w:val="24"/>
          <w:szCs w:val="24"/>
          <w:lang w:eastAsia="pt-BR"/>
        </w:rPr>
        <w:t>&gt;. Acessado em: 1º de fev. de 2022.</w:t>
      </w:r>
    </w:p>
    <w:p w14:paraId="1F0571EA" w14:textId="77777777" w:rsidR="009B1A73" w:rsidRDefault="009B1A73" w:rsidP="008E08CB">
      <w:pPr>
        <w:spacing w:after="240" w:line="240" w:lineRule="auto"/>
        <w:rPr>
          <w:rFonts w:ascii="Times New Roman" w:hAnsi="Times New Roman" w:cs="Times New Roman"/>
          <w:spacing w:val="4"/>
          <w:sz w:val="24"/>
          <w:szCs w:val="24"/>
          <w:highlight w:val="yellow"/>
          <w:lang w:eastAsia="pt-BR"/>
        </w:rPr>
      </w:pPr>
    </w:p>
    <w:p w14:paraId="57D63682" w14:textId="3D4B479E" w:rsidR="00665BD9" w:rsidRPr="009B1A73" w:rsidRDefault="009B1A73" w:rsidP="009B1A73">
      <w:pPr>
        <w:spacing w:after="240" w:line="240" w:lineRule="auto"/>
        <w:jc w:val="both"/>
        <w:rPr>
          <w:rFonts w:ascii="Times New Roman" w:hAnsi="Times New Roman" w:cs="Times New Roman"/>
          <w:spacing w:val="4"/>
          <w:sz w:val="24"/>
          <w:szCs w:val="24"/>
          <w:lang w:eastAsia="pt-BR"/>
        </w:rPr>
      </w:pPr>
      <w:r w:rsidRPr="009B1A73">
        <w:rPr>
          <w:rFonts w:ascii="Times New Roman" w:hAnsi="Times New Roman" w:cs="Times New Roman"/>
          <w:spacing w:val="4"/>
          <w:sz w:val="24"/>
          <w:szCs w:val="24"/>
          <w:lang w:eastAsia="pt-BR"/>
        </w:rPr>
        <w:lastRenderedPageBreak/>
        <w:t>IPEA</w:t>
      </w:r>
      <w:r w:rsidRPr="009B1A73">
        <w:rPr>
          <w:rFonts w:ascii="Times New Roman" w:hAnsi="Times New Roman" w:cs="Times New Roman"/>
          <w:b/>
          <w:spacing w:val="4"/>
          <w:sz w:val="24"/>
          <w:szCs w:val="24"/>
          <w:lang w:eastAsia="pt-BR"/>
        </w:rPr>
        <w:t>. Guia Inclua: avaliação de riscos de reprodução de desigualdades na implementação de políticas públicas</w:t>
      </w:r>
      <w:r w:rsidRPr="009B1A73">
        <w:rPr>
          <w:rFonts w:ascii="Times New Roman" w:hAnsi="Times New Roman" w:cs="Times New Roman"/>
          <w:spacing w:val="4"/>
          <w:sz w:val="24"/>
          <w:szCs w:val="24"/>
          <w:lang w:eastAsia="pt-BR"/>
        </w:rPr>
        <w:t>. IPEA: Brasília, 2022. Disponível em: https://inclua.ipea.gov.br/guias</w:t>
      </w:r>
    </w:p>
    <w:p w14:paraId="4FF5FDA1" w14:textId="77777777"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HENNING, Carlos Eduard</w:t>
      </w:r>
      <w:r w:rsidRPr="008E08CB">
        <w:rPr>
          <w:rFonts w:ascii="Times New Roman" w:hAnsi="Times New Roman" w:cs="Times New Roman"/>
          <w:b/>
          <w:noProof/>
          <w:sz w:val="24"/>
          <w:szCs w:val="24"/>
        </w:rPr>
        <w:t>o. Interseccionalidade e pensamento feminista: as contribuições históricas e os debates contemporâneos acerca do entrelaçamento de marcadores sociais da diferença.</w:t>
      </w:r>
      <w:r w:rsidRPr="008E08CB">
        <w:rPr>
          <w:rFonts w:ascii="Times New Roman" w:hAnsi="Times New Roman" w:cs="Times New Roman"/>
          <w:noProof/>
          <w:sz w:val="24"/>
          <w:szCs w:val="24"/>
        </w:rPr>
        <w:t xml:space="preserve"> Mediações, Londrina, v. 20, n.2, pp. 97-128, jul./2015. </w:t>
      </w:r>
    </w:p>
    <w:p w14:paraId="2B0FF29D" w14:textId="6556AB12" w:rsidR="00665BD9" w:rsidRPr="005C0170" w:rsidRDefault="00665BD9" w:rsidP="008E08CB">
      <w:pPr>
        <w:widowControl w:val="0"/>
        <w:autoSpaceDE w:val="0"/>
        <w:autoSpaceDN w:val="0"/>
        <w:adjustRightInd w:val="0"/>
        <w:spacing w:after="240" w:line="240" w:lineRule="auto"/>
        <w:rPr>
          <w:rFonts w:ascii="Times New Roman" w:hAnsi="Times New Roman" w:cs="Times New Roman"/>
          <w:noProof/>
          <w:color w:val="000000" w:themeColor="text1"/>
          <w:sz w:val="24"/>
          <w:szCs w:val="24"/>
        </w:rPr>
      </w:pPr>
      <w:r w:rsidRPr="005C0170">
        <w:rPr>
          <w:rFonts w:ascii="Times New Roman" w:hAnsi="Times New Roman" w:cs="Times New Roman"/>
          <w:noProof/>
          <w:color w:val="000000" w:themeColor="text1"/>
          <w:sz w:val="24"/>
          <w:szCs w:val="24"/>
          <w:lang w:val="en-US"/>
        </w:rPr>
        <w:t xml:space="preserve">HIRAKURI, S. R. </w:t>
      </w:r>
      <w:r w:rsidRPr="005C0170">
        <w:rPr>
          <w:rFonts w:ascii="Times New Roman" w:hAnsi="Times New Roman" w:cs="Times New Roman"/>
          <w:b/>
          <w:bCs/>
          <w:noProof/>
          <w:color w:val="000000" w:themeColor="text1"/>
          <w:sz w:val="24"/>
          <w:szCs w:val="24"/>
          <w:lang w:val="en-US"/>
        </w:rPr>
        <w:t>Can law save the forest?: lessons from Finland and Brazil</w:t>
      </w:r>
      <w:r w:rsidRPr="005C0170">
        <w:rPr>
          <w:rFonts w:ascii="Times New Roman" w:hAnsi="Times New Roman" w:cs="Times New Roman"/>
          <w:noProof/>
          <w:color w:val="000000" w:themeColor="text1"/>
          <w:sz w:val="24"/>
          <w:szCs w:val="24"/>
          <w:lang w:val="en-US"/>
        </w:rPr>
        <w:t xml:space="preserve">. </w:t>
      </w:r>
      <w:r w:rsidRPr="008E08CB">
        <w:rPr>
          <w:rFonts w:ascii="Times New Roman" w:hAnsi="Times New Roman" w:cs="Times New Roman"/>
          <w:color w:val="000000" w:themeColor="text1"/>
          <w:sz w:val="24"/>
          <w:szCs w:val="24"/>
        </w:rPr>
        <w:t xml:space="preserve">Brazil, Finland: </w:t>
      </w:r>
      <w:r w:rsidRPr="005C0170">
        <w:rPr>
          <w:rFonts w:ascii="Times New Roman" w:hAnsi="Times New Roman" w:cs="Times New Roman"/>
          <w:color w:val="000000" w:themeColor="text1"/>
          <w:sz w:val="24"/>
          <w:szCs w:val="24"/>
        </w:rPr>
        <w:t>Center for International Forestry Research (CIFOR), 2003. Disponível em: &lt;</w:t>
      </w:r>
      <w:hyperlink r:id="rId29" w:history="1">
        <w:r w:rsidRPr="005C0170">
          <w:rPr>
            <w:rStyle w:val="Hyperlink"/>
            <w:rFonts w:ascii="Times New Roman" w:hAnsi="Times New Roman" w:cs="Times New Roman"/>
            <w:sz w:val="24"/>
            <w:szCs w:val="24"/>
          </w:rPr>
          <w:t>https://doi.org/10.17528/cifor/001210</w:t>
        </w:r>
      </w:hyperlink>
      <w:r w:rsidRPr="005C0170">
        <w:rPr>
          <w:rFonts w:ascii="Times New Roman" w:hAnsi="Times New Roman" w:cs="Times New Roman"/>
          <w:noProof/>
          <w:color w:val="000000" w:themeColor="text1"/>
          <w:sz w:val="24"/>
          <w:szCs w:val="24"/>
        </w:rPr>
        <w:t>&gt;. Acessado em: 1º de fev. de 2022.</w:t>
      </w:r>
    </w:p>
    <w:p w14:paraId="7FEB6F85" w14:textId="2B1EEB18"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KUNZLER, Caroline de Morais. A Teoria dos sistemas de Niklas Luhmann. Estudos de Sociologia: Araraquara, 2004. Disponível em: </w:t>
      </w:r>
      <w:hyperlink r:id="rId30" w:history="1">
        <w:r w:rsidRPr="008E08CB">
          <w:rPr>
            <w:rStyle w:val="Hyperlink"/>
            <w:rFonts w:ascii="Times New Roman" w:hAnsi="Times New Roman" w:cs="Times New Roman"/>
            <w:spacing w:val="4"/>
            <w:sz w:val="24"/>
            <w:szCs w:val="24"/>
            <w:lang w:eastAsia="pt-BR"/>
          </w:rPr>
          <w:t>https://periodicos.fclar.unesp.br/index.php/estudos/article/viewFile/146/144</w:t>
        </w:r>
      </w:hyperlink>
      <w:r w:rsidRPr="008E08CB">
        <w:rPr>
          <w:rFonts w:ascii="Times New Roman" w:hAnsi="Times New Roman" w:cs="Times New Roman"/>
          <w:spacing w:val="4"/>
          <w:sz w:val="24"/>
          <w:szCs w:val="24"/>
          <w:lang w:eastAsia="pt-BR"/>
        </w:rPr>
        <w:t xml:space="preserve">&gt; </w:t>
      </w:r>
      <w:r w:rsidR="00E2791C">
        <w:rPr>
          <w:rFonts w:ascii="Times New Roman" w:hAnsi="Times New Roman" w:cs="Times New Roman"/>
          <w:spacing w:val="4"/>
          <w:sz w:val="24"/>
          <w:szCs w:val="24"/>
          <w:lang w:eastAsia="pt-BR"/>
        </w:rPr>
        <w:t>Acessado em</w:t>
      </w:r>
      <w:r w:rsidRPr="008E08CB">
        <w:rPr>
          <w:rFonts w:ascii="Times New Roman" w:hAnsi="Times New Roman" w:cs="Times New Roman"/>
          <w:spacing w:val="4"/>
          <w:sz w:val="24"/>
          <w:szCs w:val="24"/>
          <w:lang w:eastAsia="pt-BR"/>
        </w:rPr>
        <w:t xml:space="preserve"> 10 de jun. de 2021.</w:t>
      </w:r>
    </w:p>
    <w:p w14:paraId="0622359C" w14:textId="77777777" w:rsidR="00665BD9" w:rsidRPr="005C0170" w:rsidRDefault="00665BD9" w:rsidP="008E08CB">
      <w:pPr>
        <w:widowControl w:val="0"/>
        <w:autoSpaceDE w:val="0"/>
        <w:autoSpaceDN w:val="0"/>
        <w:adjustRightInd w:val="0"/>
        <w:spacing w:after="240" w:line="240" w:lineRule="auto"/>
        <w:rPr>
          <w:rFonts w:ascii="Times New Roman" w:hAnsi="Times New Roman" w:cs="Times New Roman"/>
          <w:color w:val="000000" w:themeColor="text1"/>
          <w:sz w:val="24"/>
          <w:szCs w:val="24"/>
        </w:rPr>
      </w:pPr>
      <w:r w:rsidRPr="005C0170">
        <w:rPr>
          <w:rFonts w:ascii="Times New Roman" w:hAnsi="Times New Roman" w:cs="Times New Roman"/>
          <w:noProof/>
          <w:color w:val="000000" w:themeColor="text1"/>
          <w:sz w:val="24"/>
          <w:szCs w:val="24"/>
        </w:rPr>
        <w:t xml:space="preserve">LAUDARES, S. S. de A.; SILVA, K. G. da; BORGES, L. A. C. </w:t>
      </w:r>
      <w:r w:rsidRPr="005C0170">
        <w:rPr>
          <w:rFonts w:ascii="Times New Roman" w:hAnsi="Times New Roman" w:cs="Times New Roman"/>
          <w:b/>
          <w:noProof/>
          <w:color w:val="000000" w:themeColor="text1"/>
          <w:sz w:val="24"/>
          <w:szCs w:val="24"/>
        </w:rPr>
        <w:t xml:space="preserve">Cadastro Ambiental Rural: </w:t>
      </w:r>
      <w:r w:rsidRPr="005C0170">
        <w:rPr>
          <w:rFonts w:ascii="Times New Roman" w:hAnsi="Times New Roman" w:cs="Times New Roman"/>
          <w:bCs/>
          <w:noProof/>
          <w:color w:val="000000" w:themeColor="text1"/>
          <w:sz w:val="24"/>
          <w:szCs w:val="24"/>
        </w:rPr>
        <w:t>uma análise da nova ferramenta para regularização ambiental no Brasil.</w:t>
      </w:r>
      <w:r w:rsidRPr="005C0170">
        <w:rPr>
          <w:rFonts w:ascii="Times New Roman" w:hAnsi="Times New Roman" w:cs="Times New Roman"/>
          <w:noProof/>
          <w:color w:val="000000" w:themeColor="text1"/>
          <w:sz w:val="24"/>
          <w:szCs w:val="24"/>
        </w:rPr>
        <w:t xml:space="preserve"> Desenvolvimento e Meio Ambiente, v. 31, pp. 111–122, 2014. Disponível em: &lt;</w:t>
      </w:r>
      <w:hyperlink r:id="rId31" w:history="1">
        <w:r w:rsidRPr="005C0170">
          <w:rPr>
            <w:rStyle w:val="Hyperlink"/>
            <w:rFonts w:ascii="Times New Roman" w:hAnsi="Times New Roman" w:cs="Times New Roman"/>
            <w:sz w:val="24"/>
            <w:szCs w:val="24"/>
          </w:rPr>
          <w:t>http://dx.doi.org/10.5380/dma.v31i0.33743</w:t>
        </w:r>
      </w:hyperlink>
      <w:r w:rsidRPr="005C0170">
        <w:rPr>
          <w:rFonts w:ascii="Times New Roman" w:hAnsi="Times New Roman" w:cs="Times New Roman"/>
          <w:noProof/>
          <w:color w:val="000000" w:themeColor="text1"/>
          <w:sz w:val="24"/>
          <w:szCs w:val="24"/>
        </w:rPr>
        <w:t>&gt; . Acessado em: 1º de fev. de 2022.</w:t>
      </w:r>
    </w:p>
    <w:p w14:paraId="696F518D" w14:textId="5C2DD275"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 xml:space="preserve">LIMA, Luciana Leite; D'ASCENZI, Luciano. </w:t>
      </w:r>
      <w:r w:rsidRPr="008E08CB">
        <w:rPr>
          <w:rFonts w:ascii="Times New Roman" w:hAnsi="Times New Roman" w:cs="Times New Roman"/>
          <w:b/>
          <w:noProof/>
          <w:sz w:val="24"/>
          <w:szCs w:val="24"/>
        </w:rPr>
        <w:t xml:space="preserve">Implementação de políticas públicas: </w:t>
      </w:r>
      <w:r w:rsidRPr="005C0170">
        <w:rPr>
          <w:rFonts w:ascii="Times New Roman" w:hAnsi="Times New Roman" w:cs="Times New Roman"/>
          <w:bCs/>
          <w:noProof/>
          <w:sz w:val="24"/>
          <w:szCs w:val="24"/>
        </w:rPr>
        <w:t>perspectivas analíticas</w:t>
      </w:r>
      <w:r w:rsidRPr="008E08CB">
        <w:rPr>
          <w:rFonts w:ascii="Times New Roman" w:hAnsi="Times New Roman" w:cs="Times New Roman"/>
          <w:bCs/>
          <w:noProof/>
          <w:sz w:val="24"/>
          <w:szCs w:val="24"/>
        </w:rPr>
        <w:t>.</w:t>
      </w:r>
      <w:r w:rsidRPr="008E08CB">
        <w:rPr>
          <w:rFonts w:ascii="Times New Roman" w:hAnsi="Times New Roman" w:cs="Times New Roman"/>
          <w:noProof/>
          <w:sz w:val="24"/>
          <w:szCs w:val="24"/>
        </w:rPr>
        <w:t xml:space="preserve"> Revista de Sociologia e Política 21. 2013. Disponível em: &lt;</w:t>
      </w:r>
      <w:hyperlink r:id="rId32" w:history="1">
        <w:r w:rsidRPr="008E08CB">
          <w:rPr>
            <w:rStyle w:val="Hyperlink"/>
            <w:rFonts w:ascii="Times New Roman" w:hAnsi="Times New Roman" w:cs="Times New Roman"/>
            <w:noProof/>
            <w:sz w:val="24"/>
            <w:szCs w:val="24"/>
          </w:rPr>
          <w:t>https://doi.org/10.1590/S0104-44782013000400006</w:t>
        </w:r>
      </w:hyperlink>
      <w:r w:rsidRPr="008E08CB">
        <w:rPr>
          <w:rFonts w:ascii="Times New Roman" w:hAnsi="Times New Roman" w:cs="Times New Roman"/>
          <w:noProof/>
          <w:sz w:val="24"/>
          <w:szCs w:val="24"/>
        </w:rPr>
        <w:t>&gt;. Acessado em: 1º de fev. de 2022.</w:t>
      </w:r>
    </w:p>
    <w:p w14:paraId="6E986AAF" w14:textId="77777777"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LIPSKY, M. </w:t>
      </w:r>
      <w:r w:rsidRPr="008E08CB">
        <w:rPr>
          <w:rFonts w:ascii="Times New Roman" w:hAnsi="Times New Roman" w:cs="Times New Roman"/>
          <w:b/>
          <w:bCs/>
          <w:spacing w:val="4"/>
          <w:sz w:val="24"/>
          <w:szCs w:val="24"/>
          <w:lang w:eastAsia="pt-BR"/>
        </w:rPr>
        <w:t xml:space="preserve">Street-level bureaucracy: </w:t>
      </w:r>
      <w:r w:rsidRPr="005C0170">
        <w:rPr>
          <w:rFonts w:ascii="Times New Roman" w:hAnsi="Times New Roman" w:cs="Times New Roman"/>
          <w:spacing w:val="4"/>
          <w:sz w:val="24"/>
          <w:szCs w:val="24"/>
          <w:lang w:eastAsia="pt-BR"/>
        </w:rPr>
        <w:t>dilemas of the individual in public services.</w:t>
      </w:r>
      <w:r w:rsidRPr="008E08CB">
        <w:rPr>
          <w:rFonts w:ascii="Times New Roman" w:hAnsi="Times New Roman" w:cs="Times New Roman"/>
          <w:spacing w:val="4"/>
          <w:sz w:val="24"/>
          <w:szCs w:val="24"/>
          <w:lang w:eastAsia="pt-BR"/>
        </w:rPr>
        <w:t xml:space="preserve"> Nova Iorque: Russell Sage Foundation, 2010.</w:t>
      </w:r>
    </w:p>
    <w:p w14:paraId="68419AF5" w14:textId="59829FD7" w:rsidR="00665BD9" w:rsidRPr="008E08CB" w:rsidRDefault="00665BD9" w:rsidP="008E08CB">
      <w:pPr>
        <w:spacing w:after="240" w:line="240" w:lineRule="auto"/>
        <w:rPr>
          <w:rFonts w:ascii="Times New Roman" w:hAnsi="Times New Roman" w:cs="Times New Roman"/>
          <w:sz w:val="24"/>
          <w:szCs w:val="24"/>
        </w:rPr>
      </w:pPr>
      <w:r w:rsidRPr="008E08CB" w:rsidDel="00B033A7">
        <w:rPr>
          <w:rFonts w:ascii="Times New Roman" w:hAnsi="Times New Roman" w:cs="Times New Roman"/>
          <w:sz w:val="24"/>
          <w:szCs w:val="24"/>
        </w:rPr>
        <w:t xml:space="preserve">LITTLE, P. E. </w:t>
      </w:r>
      <w:r w:rsidRPr="008E08CB" w:rsidDel="00B033A7">
        <w:rPr>
          <w:rFonts w:ascii="Times New Roman" w:hAnsi="Times New Roman" w:cs="Times New Roman"/>
          <w:i/>
          <w:iCs/>
          <w:sz w:val="24"/>
          <w:szCs w:val="24"/>
        </w:rPr>
        <w:t>et al</w:t>
      </w:r>
      <w:r w:rsidRPr="008E08CB" w:rsidDel="00B033A7">
        <w:rPr>
          <w:rFonts w:ascii="Times New Roman" w:hAnsi="Times New Roman" w:cs="Times New Roman"/>
          <w:sz w:val="24"/>
          <w:szCs w:val="24"/>
        </w:rPr>
        <w:t xml:space="preserve">. </w:t>
      </w:r>
      <w:r w:rsidRPr="008E08CB" w:rsidDel="00B033A7">
        <w:rPr>
          <w:rFonts w:ascii="Times New Roman" w:hAnsi="Times New Roman" w:cs="Times New Roman"/>
          <w:b/>
          <w:bCs/>
          <w:sz w:val="24"/>
          <w:szCs w:val="24"/>
        </w:rPr>
        <w:t>Etnodesenvolvimento local:</w:t>
      </w:r>
      <w:r w:rsidRPr="008E08CB" w:rsidDel="00B033A7">
        <w:rPr>
          <w:rFonts w:ascii="Times New Roman" w:hAnsi="Times New Roman" w:cs="Times New Roman"/>
          <w:sz w:val="24"/>
          <w:szCs w:val="24"/>
        </w:rPr>
        <w:t xml:space="preserve"> autonomia cultural na era do neoliberalismo global. Tellus. Campo Grande</w:t>
      </w:r>
      <w:r w:rsidRPr="008E08CB">
        <w:rPr>
          <w:rFonts w:ascii="Times New Roman" w:hAnsi="Times New Roman" w:cs="Times New Roman"/>
          <w:sz w:val="24"/>
          <w:szCs w:val="24"/>
        </w:rPr>
        <w:t>:</w:t>
      </w:r>
      <w:r w:rsidRPr="008E08CB" w:rsidDel="00B033A7">
        <w:rPr>
          <w:rFonts w:ascii="Times New Roman" w:hAnsi="Times New Roman" w:cs="Times New Roman"/>
          <w:sz w:val="24"/>
          <w:szCs w:val="24"/>
        </w:rPr>
        <w:t xml:space="preserve"> UCDB, 2002. Semestral – 182</w:t>
      </w:r>
      <w:r w:rsidRPr="008E08CB">
        <w:rPr>
          <w:rFonts w:ascii="Times New Roman" w:hAnsi="Times New Roman" w:cs="Times New Roman"/>
          <w:sz w:val="24"/>
          <w:szCs w:val="24"/>
        </w:rPr>
        <w:t>,</w:t>
      </w:r>
      <w:r w:rsidRPr="008E08CB" w:rsidDel="00B033A7">
        <w:rPr>
          <w:rFonts w:ascii="Times New Roman" w:hAnsi="Times New Roman" w:cs="Times New Roman"/>
          <w:sz w:val="24"/>
          <w:szCs w:val="24"/>
        </w:rPr>
        <w:t xml:space="preserve"> p</w:t>
      </w:r>
      <w:r w:rsidRPr="008E08CB">
        <w:rPr>
          <w:rFonts w:ascii="Times New Roman" w:hAnsi="Times New Roman" w:cs="Times New Roman"/>
          <w:sz w:val="24"/>
          <w:szCs w:val="24"/>
        </w:rPr>
        <w:t>p</w:t>
      </w:r>
      <w:r w:rsidRPr="008E08CB" w:rsidDel="00B033A7">
        <w:rPr>
          <w:rFonts w:ascii="Times New Roman" w:hAnsi="Times New Roman" w:cs="Times New Roman"/>
          <w:sz w:val="24"/>
          <w:szCs w:val="24"/>
        </w:rPr>
        <w:t xml:space="preserve">. 33-52. Disponível em: </w:t>
      </w:r>
      <w:r w:rsidRPr="008E08CB">
        <w:rPr>
          <w:rFonts w:ascii="Times New Roman" w:hAnsi="Times New Roman" w:cs="Times New Roman"/>
          <w:sz w:val="24"/>
          <w:szCs w:val="24"/>
        </w:rPr>
        <w:t>&lt;</w:t>
      </w:r>
      <w:hyperlink r:id="rId33" w:history="1">
        <w:r w:rsidRPr="008E08CB" w:rsidDel="00B033A7">
          <w:rPr>
            <w:rStyle w:val="Hyperlink"/>
            <w:rFonts w:ascii="Times New Roman" w:hAnsi="Times New Roman" w:cs="Times New Roman"/>
            <w:sz w:val="24"/>
            <w:szCs w:val="24"/>
          </w:rPr>
          <w:t>https://www.tellus.ucdb.br/tellus/article/view/75/30</w:t>
        </w:r>
      </w:hyperlink>
      <w:r w:rsidRPr="008E08CB">
        <w:rPr>
          <w:rStyle w:val="Hyperlink"/>
          <w:rFonts w:ascii="Times New Roman" w:hAnsi="Times New Roman" w:cs="Times New Roman"/>
          <w:sz w:val="24"/>
          <w:szCs w:val="24"/>
        </w:rPr>
        <w:t>&gt;</w:t>
      </w:r>
      <w:r w:rsidRPr="008E08CB" w:rsidDel="00B033A7">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sidDel="00B033A7">
        <w:rPr>
          <w:rFonts w:ascii="Times New Roman" w:hAnsi="Times New Roman" w:cs="Times New Roman"/>
          <w:sz w:val="24"/>
          <w:szCs w:val="24"/>
        </w:rPr>
        <w:t>: 27 de maio de 2021.</w:t>
      </w:r>
    </w:p>
    <w:p w14:paraId="37E28BAF" w14:textId="033ACDD5"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 xml:space="preserve">LOTTA, Gabriela (org.). </w:t>
      </w:r>
      <w:r w:rsidRPr="005C0170">
        <w:rPr>
          <w:rFonts w:ascii="Times New Roman" w:hAnsi="Times New Roman" w:cs="Times New Roman"/>
          <w:b/>
          <w:bCs/>
          <w:noProof/>
          <w:sz w:val="24"/>
          <w:szCs w:val="24"/>
        </w:rPr>
        <w:t>Teoria e análises sobre implantação de políticas públicas no Brasil</w:t>
      </w:r>
      <w:r w:rsidRPr="008E08CB">
        <w:rPr>
          <w:rFonts w:ascii="Times New Roman" w:hAnsi="Times New Roman" w:cs="Times New Roman"/>
          <w:b/>
          <w:bCs/>
          <w:noProof/>
          <w:sz w:val="24"/>
          <w:szCs w:val="24"/>
        </w:rPr>
        <w:t>.</w:t>
      </w:r>
      <w:r w:rsidRPr="008E08CB">
        <w:rPr>
          <w:rFonts w:ascii="Times New Roman" w:hAnsi="Times New Roman" w:cs="Times New Roman"/>
          <w:noProof/>
          <w:sz w:val="24"/>
          <w:szCs w:val="24"/>
        </w:rPr>
        <w:t xml:space="preserve"> Brasília: Enap, 2019.</w:t>
      </w:r>
    </w:p>
    <w:p w14:paraId="09159AE2" w14:textId="7ED4C80F"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 xml:space="preserve">LOTTA, Gabriela. </w:t>
      </w:r>
      <w:r w:rsidRPr="008E08CB">
        <w:rPr>
          <w:rFonts w:ascii="Times New Roman" w:hAnsi="Times New Roman" w:cs="Times New Roman"/>
          <w:b/>
          <w:noProof/>
          <w:sz w:val="24"/>
          <w:szCs w:val="24"/>
        </w:rPr>
        <w:t>Burocracia e implementação de políticas públicas</w:t>
      </w:r>
      <w:r w:rsidRPr="005C0170">
        <w:rPr>
          <w:rFonts w:ascii="Times New Roman" w:hAnsi="Times New Roman" w:cs="Times New Roman"/>
          <w:bCs/>
          <w:noProof/>
          <w:sz w:val="24"/>
          <w:szCs w:val="24"/>
        </w:rPr>
        <w:t>: desafios e potencialidades para redução de desigualdades</w:t>
      </w:r>
      <w:r w:rsidRPr="008E08CB">
        <w:rPr>
          <w:rFonts w:ascii="Times New Roman" w:hAnsi="Times New Roman" w:cs="Times New Roman"/>
          <w:noProof/>
          <w:sz w:val="24"/>
          <w:szCs w:val="24"/>
        </w:rPr>
        <w:t>. Brasília: Enap, 2021.</w:t>
      </w:r>
    </w:p>
    <w:p w14:paraId="1CE38F91" w14:textId="6665FE2C"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 xml:space="preserve">LOTTA, Gabriela; PIRES, Roberto (org.). </w:t>
      </w:r>
      <w:r w:rsidRPr="008E08CB">
        <w:rPr>
          <w:rFonts w:ascii="Times New Roman" w:hAnsi="Times New Roman" w:cs="Times New Roman"/>
          <w:b/>
          <w:noProof/>
          <w:sz w:val="24"/>
          <w:szCs w:val="24"/>
        </w:rPr>
        <w:t xml:space="preserve">Burocracia e políticas públicas no Brasil: </w:t>
      </w:r>
      <w:r w:rsidRPr="005C0170">
        <w:rPr>
          <w:rFonts w:ascii="Times New Roman" w:hAnsi="Times New Roman" w:cs="Times New Roman"/>
          <w:bCs/>
          <w:noProof/>
          <w:sz w:val="24"/>
          <w:szCs w:val="24"/>
        </w:rPr>
        <w:t>interseções analíticas</w:t>
      </w:r>
      <w:r w:rsidRPr="008E08CB">
        <w:rPr>
          <w:rFonts w:ascii="Times New Roman" w:hAnsi="Times New Roman" w:cs="Times New Roman"/>
          <w:bCs/>
          <w:noProof/>
          <w:sz w:val="24"/>
          <w:szCs w:val="24"/>
        </w:rPr>
        <w:t>.</w:t>
      </w:r>
      <w:r w:rsidRPr="008E08CB">
        <w:rPr>
          <w:rFonts w:ascii="Times New Roman" w:hAnsi="Times New Roman" w:cs="Times New Roman"/>
          <w:noProof/>
          <w:sz w:val="24"/>
          <w:szCs w:val="24"/>
        </w:rPr>
        <w:t xml:space="preserve"> Brasília: Ipea/Enap, 2018.</w:t>
      </w:r>
    </w:p>
    <w:p w14:paraId="610781BE" w14:textId="71D4C289"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 xml:space="preserve">LOTTA, Gabriela; SANTIAGO, Ariadne. </w:t>
      </w:r>
      <w:r w:rsidRPr="008E08CB">
        <w:rPr>
          <w:rFonts w:ascii="Times New Roman" w:hAnsi="Times New Roman" w:cs="Times New Roman"/>
          <w:b/>
          <w:noProof/>
          <w:sz w:val="24"/>
          <w:szCs w:val="24"/>
        </w:rPr>
        <w:t xml:space="preserve">Autonomia e discricionariedade: </w:t>
      </w:r>
      <w:r w:rsidRPr="005C0170">
        <w:rPr>
          <w:rFonts w:ascii="Times New Roman" w:hAnsi="Times New Roman" w:cs="Times New Roman"/>
          <w:bCs/>
          <w:noProof/>
          <w:sz w:val="24"/>
          <w:szCs w:val="24"/>
        </w:rPr>
        <w:t>matizando conceitos-chave para o estudo de burocracia.</w:t>
      </w:r>
      <w:r w:rsidRPr="008E08CB">
        <w:rPr>
          <w:rFonts w:ascii="Times New Roman" w:hAnsi="Times New Roman" w:cs="Times New Roman"/>
          <w:b/>
          <w:noProof/>
          <w:sz w:val="24"/>
          <w:szCs w:val="24"/>
        </w:rPr>
        <w:t xml:space="preserve"> </w:t>
      </w:r>
      <w:r w:rsidRPr="008E08CB">
        <w:rPr>
          <w:rFonts w:ascii="Times New Roman" w:hAnsi="Times New Roman" w:cs="Times New Roman"/>
          <w:noProof/>
          <w:sz w:val="24"/>
          <w:szCs w:val="24"/>
        </w:rPr>
        <w:t>Revista Brasileira de Informação Bibliográfica em Ciências Sociais-BIB 83, pp.21-41, 2017. Disponível em: &lt;</w:t>
      </w:r>
      <w:hyperlink r:id="rId34" w:history="1">
        <w:r w:rsidRPr="008E08CB">
          <w:rPr>
            <w:rStyle w:val="Hyperlink"/>
            <w:rFonts w:ascii="Times New Roman" w:hAnsi="Times New Roman" w:cs="Times New Roman"/>
            <w:noProof/>
            <w:sz w:val="24"/>
            <w:szCs w:val="24"/>
          </w:rPr>
          <w:t>http://anpocs.org/index.php/edicoes-anteriores-es/bib-83/11092-autonomia-e-discricionariedade-matizando-conceitos-chave-para-o-estado-de-burocracia/file</w:t>
        </w:r>
      </w:hyperlink>
      <w:r w:rsidRPr="008E08CB">
        <w:rPr>
          <w:rFonts w:ascii="Times New Roman" w:hAnsi="Times New Roman" w:cs="Times New Roman"/>
          <w:noProof/>
          <w:sz w:val="24"/>
          <w:szCs w:val="24"/>
        </w:rPr>
        <w:t>&gt;. Acessado em: 1º de fev. de 2022.</w:t>
      </w:r>
    </w:p>
    <w:p w14:paraId="78094E94" w14:textId="77777777"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LUHMANN, N. </w:t>
      </w:r>
      <w:r w:rsidRPr="008E08CB">
        <w:rPr>
          <w:rFonts w:ascii="Times New Roman" w:hAnsi="Times New Roman" w:cs="Times New Roman"/>
          <w:b/>
          <w:bCs/>
          <w:spacing w:val="4"/>
          <w:sz w:val="24"/>
          <w:szCs w:val="24"/>
          <w:lang w:eastAsia="pt-BR"/>
        </w:rPr>
        <w:t>Funktionen und folgenformaler organizationen.</w:t>
      </w:r>
      <w:r w:rsidRPr="008E08CB">
        <w:rPr>
          <w:rFonts w:ascii="Times New Roman" w:hAnsi="Times New Roman" w:cs="Times New Roman"/>
          <w:spacing w:val="4"/>
          <w:sz w:val="24"/>
          <w:szCs w:val="24"/>
          <w:lang w:eastAsia="pt-BR"/>
        </w:rPr>
        <w:t xml:space="preserve"> Berlim: Duncker und Humblot, 1964.</w:t>
      </w:r>
    </w:p>
    <w:p w14:paraId="18188DF0" w14:textId="7D7E5796"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lastRenderedPageBreak/>
        <w:t>MAYNARD-MOODY, Steven; MUSHENO, Michael.</w:t>
      </w:r>
      <w:r w:rsidRPr="008E08CB">
        <w:rPr>
          <w:rFonts w:ascii="Times New Roman" w:hAnsi="Times New Roman" w:cs="Times New Roman"/>
          <w:b/>
          <w:spacing w:val="4"/>
          <w:sz w:val="24"/>
          <w:szCs w:val="24"/>
          <w:lang w:eastAsia="pt-BR"/>
        </w:rPr>
        <w:t xml:space="preserve"> Cops, Teachers, Counselors: </w:t>
      </w:r>
      <w:r w:rsidRPr="005C0170">
        <w:rPr>
          <w:rFonts w:ascii="Times New Roman" w:hAnsi="Times New Roman" w:cs="Times New Roman"/>
          <w:bCs/>
          <w:spacing w:val="4"/>
          <w:sz w:val="24"/>
          <w:szCs w:val="24"/>
          <w:lang w:eastAsia="pt-BR"/>
        </w:rPr>
        <w:t>Stories from the Front Lines of Public Service</w:t>
      </w:r>
      <w:r w:rsidRPr="008E08CB">
        <w:rPr>
          <w:rFonts w:ascii="Times New Roman" w:hAnsi="Times New Roman" w:cs="Times New Roman"/>
          <w:bCs/>
          <w:spacing w:val="4"/>
          <w:sz w:val="24"/>
          <w:szCs w:val="24"/>
          <w:lang w:eastAsia="pt-BR"/>
        </w:rPr>
        <w:t>.</w:t>
      </w:r>
      <w:r w:rsidRPr="008E08CB">
        <w:rPr>
          <w:rFonts w:ascii="Times New Roman" w:hAnsi="Times New Roman" w:cs="Times New Roman"/>
          <w:spacing w:val="4"/>
          <w:sz w:val="24"/>
          <w:szCs w:val="24"/>
          <w:lang w:eastAsia="pt-BR"/>
        </w:rPr>
        <w:t xml:space="preserve"> Ann Arbor: University of Michigan Press, 2003.</w:t>
      </w:r>
    </w:p>
    <w:p w14:paraId="0109E192" w14:textId="72F2FE9D"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MORETTI, G.; ZUMBACH, L.</w:t>
      </w:r>
      <w:r w:rsidRPr="008E08CB">
        <w:rPr>
          <w:rFonts w:ascii="Times New Roman" w:hAnsi="Times New Roman" w:cs="Times New Roman"/>
          <w:i/>
          <w:iCs/>
          <w:sz w:val="24"/>
          <w:szCs w:val="24"/>
        </w:rPr>
        <w:t xml:space="preserve"> </w:t>
      </w:r>
      <w:r w:rsidRPr="008E08CB">
        <w:rPr>
          <w:rFonts w:ascii="Times New Roman" w:hAnsi="Times New Roman" w:cs="Times New Roman"/>
          <w:b/>
          <w:bCs/>
          <w:sz w:val="24"/>
          <w:szCs w:val="24"/>
        </w:rPr>
        <w:t xml:space="preserve">Cadastro Ambiental Rural – CAR. </w:t>
      </w:r>
      <w:r w:rsidRPr="008E08CB">
        <w:rPr>
          <w:rFonts w:ascii="Times New Roman" w:hAnsi="Times New Roman" w:cs="Times New Roman"/>
          <w:sz w:val="24"/>
          <w:szCs w:val="24"/>
        </w:rPr>
        <w:t xml:space="preserve">Nasce a Identidade do Imóvel Rural. </w:t>
      </w:r>
      <w:r w:rsidRPr="008E08CB">
        <w:rPr>
          <w:rFonts w:ascii="Times New Roman" w:hAnsi="Times New Roman" w:cs="Times New Roman"/>
          <w:i/>
          <w:iCs/>
          <w:sz w:val="24"/>
          <w:szCs w:val="24"/>
        </w:rPr>
        <w:t>The Nature Conservancy</w:t>
      </w:r>
      <w:r w:rsidRPr="008E08CB">
        <w:rPr>
          <w:rFonts w:ascii="Times New Roman" w:hAnsi="Times New Roman" w:cs="Times New Roman"/>
          <w:sz w:val="24"/>
          <w:szCs w:val="24"/>
        </w:rPr>
        <w:t>. Curitiba: 2015. Disponível em: &lt;</w:t>
      </w:r>
      <w:hyperlink r:id="rId35" w:history="1">
        <w:r w:rsidRPr="008E08CB">
          <w:rPr>
            <w:rStyle w:val="Hyperlink"/>
            <w:rFonts w:ascii="Times New Roman" w:hAnsi="Times New Roman" w:cs="Times New Roman"/>
            <w:sz w:val="24"/>
            <w:szCs w:val="24"/>
          </w:rPr>
          <w:t>https://www.tnc.org.br/content/dam/tnc/nature/en/documents/brasil/cadastro-ambiental-rural.pdf</w:t>
        </w:r>
      </w:hyperlink>
      <w:r w:rsidRPr="008E08CB">
        <w:rPr>
          <w:rStyle w:val="Hyperlink"/>
          <w:rFonts w:ascii="Times New Roman" w:hAnsi="Times New Roman" w:cs="Times New Roman"/>
          <w:sz w:val="24"/>
          <w:szCs w:val="24"/>
        </w:rPr>
        <w:t>&gt;</w:t>
      </w:r>
      <w:r w:rsidRPr="008E08CB">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Pr>
          <w:rFonts w:ascii="Times New Roman" w:hAnsi="Times New Roman" w:cs="Times New Roman"/>
          <w:sz w:val="24"/>
          <w:szCs w:val="24"/>
        </w:rPr>
        <w:t>: 27 de maio de 2021.</w:t>
      </w:r>
    </w:p>
    <w:p w14:paraId="731F460C" w14:textId="6BCA7DB6"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NEVES, C. B.; SAMIOS, E. M. B. (org.). </w:t>
      </w:r>
      <w:r w:rsidRPr="005C0170">
        <w:rPr>
          <w:rFonts w:ascii="Times New Roman" w:hAnsi="Times New Roman" w:cs="Times New Roman"/>
          <w:b/>
          <w:bCs/>
          <w:spacing w:val="4"/>
          <w:sz w:val="24"/>
          <w:szCs w:val="24"/>
          <w:lang w:eastAsia="pt-BR"/>
        </w:rPr>
        <w:t>Niklas Luhmann:</w:t>
      </w:r>
      <w:r w:rsidRPr="008E08CB">
        <w:rPr>
          <w:rFonts w:ascii="Times New Roman" w:hAnsi="Times New Roman" w:cs="Times New Roman"/>
          <w:spacing w:val="4"/>
          <w:sz w:val="24"/>
          <w:szCs w:val="24"/>
          <w:lang w:eastAsia="pt-BR"/>
        </w:rPr>
        <w:t xml:space="preserve"> a nova teoria dos sistemas. </w:t>
      </w:r>
      <w:r w:rsidRPr="005C0170">
        <w:rPr>
          <w:rFonts w:ascii="Times New Roman" w:hAnsi="Times New Roman" w:cs="Times New Roman"/>
          <w:spacing w:val="4"/>
          <w:sz w:val="24"/>
          <w:szCs w:val="24"/>
          <w:lang w:eastAsia="pt-BR"/>
        </w:rPr>
        <w:t>O conceito de sociedade.</w:t>
      </w:r>
      <w:r w:rsidRPr="008E08CB">
        <w:rPr>
          <w:rFonts w:ascii="Times New Roman" w:hAnsi="Times New Roman" w:cs="Times New Roman"/>
          <w:spacing w:val="4"/>
          <w:sz w:val="24"/>
          <w:szCs w:val="24"/>
          <w:lang w:eastAsia="pt-BR"/>
        </w:rPr>
        <w:t xml:space="preserve"> Luhmann, N. Porto Alegre: UFRGS, 1997.</w:t>
      </w:r>
    </w:p>
    <w:p w14:paraId="11CF3A6B" w14:textId="1A7CD513" w:rsidR="00665BD9" w:rsidRPr="008E08CB" w:rsidDel="00B033A7" w:rsidRDefault="00665BD9" w:rsidP="008E08CB">
      <w:pPr>
        <w:spacing w:after="240" w:line="240" w:lineRule="auto"/>
        <w:rPr>
          <w:rFonts w:ascii="Times New Roman" w:hAnsi="Times New Roman" w:cs="Times New Roman"/>
          <w:sz w:val="24"/>
          <w:szCs w:val="24"/>
        </w:rPr>
      </w:pPr>
      <w:r w:rsidRPr="008E08CB" w:rsidDel="00B033A7">
        <w:rPr>
          <w:rFonts w:ascii="Times New Roman" w:hAnsi="Times New Roman" w:cs="Times New Roman"/>
          <w:sz w:val="24"/>
          <w:szCs w:val="24"/>
        </w:rPr>
        <w:t xml:space="preserve">PIRES, M. O. </w:t>
      </w:r>
      <w:r w:rsidRPr="008E08CB" w:rsidDel="00B033A7">
        <w:rPr>
          <w:rFonts w:ascii="Times New Roman" w:hAnsi="Times New Roman" w:cs="Times New Roman"/>
          <w:b/>
          <w:bCs/>
          <w:sz w:val="24"/>
          <w:szCs w:val="24"/>
        </w:rPr>
        <w:t>O cadastro ambiental rural:</w:t>
      </w:r>
      <w:r w:rsidRPr="008E08CB" w:rsidDel="00B033A7">
        <w:rPr>
          <w:rFonts w:ascii="Times New Roman" w:hAnsi="Times New Roman" w:cs="Times New Roman"/>
          <w:sz w:val="24"/>
          <w:szCs w:val="24"/>
        </w:rPr>
        <w:t xml:space="preserve"> das origens às perspectivas para a política ambiental. Brasília: Conservação Internacional, 2013. 44</w:t>
      </w:r>
      <w:r w:rsidRPr="008E08CB">
        <w:rPr>
          <w:rFonts w:ascii="Times New Roman" w:hAnsi="Times New Roman" w:cs="Times New Roman"/>
          <w:sz w:val="24"/>
          <w:szCs w:val="24"/>
        </w:rPr>
        <w:t xml:space="preserve"> pp</w:t>
      </w:r>
      <w:r w:rsidRPr="008E08CB" w:rsidDel="00B033A7">
        <w:rPr>
          <w:rFonts w:ascii="Times New Roman" w:hAnsi="Times New Roman" w:cs="Times New Roman"/>
          <w:sz w:val="24"/>
          <w:szCs w:val="24"/>
        </w:rPr>
        <w:t>.</w:t>
      </w:r>
    </w:p>
    <w:p w14:paraId="5600C3DB" w14:textId="19283984" w:rsidR="00665BD9" w:rsidRPr="005C0170" w:rsidRDefault="00665BD9" w:rsidP="008E08CB">
      <w:pPr>
        <w:spacing w:after="240" w:line="240" w:lineRule="auto"/>
        <w:rPr>
          <w:rFonts w:ascii="Times New Roman" w:hAnsi="Times New Roman" w:cs="Times New Roman"/>
          <w:color w:val="000000" w:themeColor="text1"/>
          <w:sz w:val="24"/>
          <w:szCs w:val="24"/>
          <w:lang w:eastAsia="pt-BR"/>
        </w:rPr>
      </w:pPr>
      <w:r w:rsidRPr="005C0170">
        <w:rPr>
          <w:rFonts w:ascii="Times New Roman" w:hAnsi="Times New Roman" w:cs="Times New Roman"/>
          <w:sz w:val="24"/>
          <w:szCs w:val="24"/>
          <w:lang w:eastAsia="pt-BR"/>
        </w:rPr>
        <w:t xml:space="preserve">PIRES, R. R. C. (org.). </w:t>
      </w:r>
      <w:r w:rsidRPr="005C0170">
        <w:rPr>
          <w:rFonts w:ascii="Times New Roman" w:hAnsi="Times New Roman" w:cs="Times New Roman"/>
          <w:b/>
          <w:bCs/>
          <w:sz w:val="24"/>
          <w:szCs w:val="24"/>
          <w:lang w:eastAsia="pt-BR"/>
        </w:rPr>
        <w:t>Implementando desigualdades:</w:t>
      </w:r>
      <w:r w:rsidRPr="005C0170">
        <w:rPr>
          <w:rFonts w:ascii="Times New Roman" w:hAnsi="Times New Roman" w:cs="Times New Roman"/>
          <w:sz w:val="24"/>
          <w:szCs w:val="24"/>
          <w:lang w:eastAsia="pt-BR"/>
        </w:rPr>
        <w:t xml:space="preserve"> reprodução de desigualdades na implementação de políticas públicas. Rio de Janeiro: Ipea, 2019. People processing organizations: an exchange approach. Hasenfeld, Y. American Sociological Review, v. 37, n. 3, pp. 256-263, 1972. Disponível em: &lt;</w:t>
      </w:r>
      <w:hyperlink r:id="rId36" w:history="1">
        <w:r w:rsidRPr="005C0170">
          <w:rPr>
            <w:rStyle w:val="Hyperlink"/>
            <w:rFonts w:ascii="Times New Roman" w:hAnsi="Times New Roman" w:cs="Times New Roman"/>
            <w:sz w:val="24"/>
            <w:szCs w:val="24"/>
            <w:lang w:eastAsia="pt-BR"/>
          </w:rPr>
          <w:t>https://www.ipea.gov.br/portal/index.php?option=com_content&amp;view=article&amp;id=34743</w:t>
        </w:r>
      </w:hyperlink>
      <w:r w:rsidRPr="005C0170">
        <w:rPr>
          <w:rFonts w:ascii="Times New Roman" w:hAnsi="Times New Roman" w:cs="Times New Roman"/>
          <w:sz w:val="24"/>
          <w:szCs w:val="24"/>
          <w:lang w:eastAsia="pt-BR"/>
        </w:rPr>
        <w:t xml:space="preserve">&gt;. </w:t>
      </w:r>
      <w:r w:rsidRPr="005C0170">
        <w:rPr>
          <w:rFonts w:ascii="Times New Roman" w:hAnsi="Times New Roman" w:cs="Times New Roman"/>
          <w:color w:val="000000" w:themeColor="text1"/>
          <w:sz w:val="24"/>
          <w:szCs w:val="24"/>
          <w:lang w:eastAsia="pt-BR"/>
        </w:rPr>
        <w:t xml:space="preserve">Acessado em: 1º de fev. de 2022. </w:t>
      </w:r>
    </w:p>
    <w:p w14:paraId="7666901B" w14:textId="77777777"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PIRES, R. R. C. (org.). </w:t>
      </w:r>
      <w:r w:rsidRPr="008E08CB">
        <w:rPr>
          <w:rFonts w:ascii="Times New Roman" w:hAnsi="Times New Roman" w:cs="Times New Roman"/>
          <w:b/>
          <w:bCs/>
          <w:spacing w:val="4"/>
          <w:sz w:val="24"/>
          <w:szCs w:val="24"/>
          <w:lang w:eastAsia="pt-BR"/>
        </w:rPr>
        <w:t>Implementando desigualdades:</w:t>
      </w:r>
      <w:r w:rsidRPr="008E08CB">
        <w:rPr>
          <w:rFonts w:ascii="Times New Roman" w:hAnsi="Times New Roman" w:cs="Times New Roman"/>
          <w:spacing w:val="4"/>
          <w:sz w:val="24"/>
          <w:szCs w:val="24"/>
          <w:lang w:eastAsia="pt-BR"/>
        </w:rPr>
        <w:t xml:space="preserve"> reprodução de desigualdades na implementação de políticas públicas. Rio de Janeiro: Ipea, 2019.</w:t>
      </w:r>
    </w:p>
    <w:p w14:paraId="57B35D0F" w14:textId="77777777"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PISANI, Elaine Maria. </w:t>
      </w:r>
      <w:r w:rsidRPr="008E08CB">
        <w:rPr>
          <w:rFonts w:ascii="Times New Roman" w:hAnsi="Times New Roman" w:cs="Times New Roman"/>
          <w:b/>
          <w:bCs/>
          <w:sz w:val="24"/>
          <w:szCs w:val="24"/>
        </w:rPr>
        <w:t>Temas de psicologia social</w:t>
      </w:r>
      <w:r w:rsidRPr="008E08CB">
        <w:rPr>
          <w:rFonts w:ascii="Times New Roman" w:hAnsi="Times New Roman" w:cs="Times New Roman"/>
          <w:sz w:val="24"/>
          <w:szCs w:val="24"/>
        </w:rPr>
        <w:t xml:space="preserve">. 2. ed. Petrópolis: Vozes, 1996. </w:t>
      </w:r>
    </w:p>
    <w:p w14:paraId="1705EF07" w14:textId="37333D3E"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RANIERI, V. E. L. </w:t>
      </w:r>
      <w:r w:rsidRPr="008E08CB">
        <w:rPr>
          <w:rFonts w:ascii="Times New Roman" w:hAnsi="Times New Roman" w:cs="Times New Roman"/>
          <w:b/>
          <w:sz w:val="24"/>
          <w:szCs w:val="24"/>
        </w:rPr>
        <w:t>Reservas legais: critérios para localização e aspectos de gestão</w:t>
      </w:r>
      <w:r w:rsidRPr="008E08CB">
        <w:rPr>
          <w:rFonts w:ascii="Times New Roman" w:hAnsi="Times New Roman" w:cs="Times New Roman"/>
          <w:sz w:val="24"/>
          <w:szCs w:val="24"/>
        </w:rPr>
        <w:t xml:space="preserve">. 2004. Tese (Doutorado). Escola de Engenharia de São Carlos. USP. DOI </w:t>
      </w:r>
      <w:r w:rsidRPr="005C0170">
        <w:rPr>
          <w:rFonts w:ascii="Times New Roman" w:hAnsi="Times New Roman" w:cs="Times New Roman"/>
          <w:color w:val="000000"/>
          <w:sz w:val="24"/>
          <w:szCs w:val="24"/>
        </w:rPr>
        <w:t>10.11606/T.18.2004.tde-16102009-170059.</w:t>
      </w:r>
      <w:r w:rsidRPr="005C0170">
        <w:rPr>
          <w:rFonts w:ascii="Times New Roman" w:hAnsi="Times New Roman" w:cs="Times New Roman"/>
          <w:color w:val="000000"/>
          <w:sz w:val="24"/>
          <w:szCs w:val="24"/>
          <w:shd w:val="clear" w:color="auto" w:fill="F3F3F3"/>
        </w:rPr>
        <w:t xml:space="preserve"> </w:t>
      </w:r>
      <w:r w:rsidRPr="008E08CB">
        <w:rPr>
          <w:rFonts w:ascii="Times New Roman" w:hAnsi="Times New Roman" w:cs="Times New Roman"/>
          <w:sz w:val="24"/>
          <w:szCs w:val="24"/>
        </w:rPr>
        <w:t>Disponível em: &lt;</w:t>
      </w:r>
      <w:hyperlink r:id="rId37" w:history="1">
        <w:r w:rsidRPr="008E08CB">
          <w:rPr>
            <w:rStyle w:val="Hyperlink"/>
            <w:rFonts w:ascii="Times New Roman" w:hAnsi="Times New Roman" w:cs="Times New Roman"/>
            <w:sz w:val="24"/>
            <w:szCs w:val="24"/>
          </w:rPr>
          <w:t>http://www.teses.usp.br/teses/disponiveis/18/18138/tde-16102009-170059/publico/tese_Victor_Ranieri_2004.pdf%5Cn(In:%5Cn31.01.10)</w:t>
        </w:r>
      </w:hyperlink>
      <w:r w:rsidRPr="008E08CB">
        <w:rPr>
          <w:rFonts w:ascii="Times New Roman" w:hAnsi="Times New Roman" w:cs="Times New Roman"/>
          <w:sz w:val="24"/>
          <w:szCs w:val="24"/>
        </w:rPr>
        <w:t>&gt;. Acessado em: 27 de maio de 2021.</w:t>
      </w:r>
    </w:p>
    <w:p w14:paraId="59AFAC91" w14:textId="77777777"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RAVIKANTH, G.; SHAANKER, R.U.; GANESHAIAH, K.N. </w:t>
      </w:r>
      <w:r w:rsidRPr="008E08CB">
        <w:rPr>
          <w:rFonts w:ascii="Times New Roman" w:hAnsi="Times New Roman" w:cs="Times New Roman"/>
          <w:b/>
          <w:sz w:val="24"/>
          <w:szCs w:val="24"/>
        </w:rPr>
        <w:t xml:space="preserve">Conservation status of forests in India: </w:t>
      </w:r>
      <w:r w:rsidRPr="005C0170">
        <w:rPr>
          <w:rFonts w:ascii="Times New Roman" w:hAnsi="Times New Roman" w:cs="Times New Roman"/>
          <w:bCs/>
          <w:sz w:val="24"/>
          <w:szCs w:val="24"/>
        </w:rPr>
        <w:t>a cause for worry?</w:t>
      </w:r>
      <w:r w:rsidRPr="008E08CB">
        <w:rPr>
          <w:rFonts w:ascii="Times New Roman" w:hAnsi="Times New Roman" w:cs="Times New Roman"/>
          <w:sz w:val="24"/>
          <w:szCs w:val="24"/>
        </w:rPr>
        <w:t xml:space="preserve"> Journal of the Indian Institute of Science, v.80, n.6, 2000. Disponível em: &lt; </w:t>
      </w:r>
      <w:hyperlink r:id="rId38" w:history="1">
        <w:r w:rsidRPr="008E08CB">
          <w:rPr>
            <w:rStyle w:val="Hyperlink"/>
            <w:rFonts w:ascii="Times New Roman" w:hAnsi="Times New Roman" w:cs="Times New Roman"/>
            <w:sz w:val="24"/>
            <w:szCs w:val="24"/>
          </w:rPr>
          <w:t>http://journal.library.iisc.ernet.in/index.php/iisc/article/view/830</w:t>
        </w:r>
      </w:hyperlink>
      <w:r w:rsidRPr="008E08CB">
        <w:rPr>
          <w:rFonts w:ascii="Times New Roman" w:hAnsi="Times New Roman" w:cs="Times New Roman"/>
          <w:sz w:val="24"/>
          <w:szCs w:val="24"/>
        </w:rPr>
        <w:t>&gt;. Acessado em: 27 de maio de 2021.</w:t>
      </w:r>
    </w:p>
    <w:p w14:paraId="0DBFB985" w14:textId="2EA6B06C"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noProof/>
          <w:sz w:val="24"/>
          <w:szCs w:val="24"/>
        </w:rPr>
        <w:t>Revista Brasileira de Ciências Sociais, v. 18, n. 51, 2003. Disponível em: &lt;</w:t>
      </w:r>
      <w:hyperlink r:id="rId39" w:history="1">
        <w:r w:rsidRPr="008E08CB">
          <w:rPr>
            <w:rStyle w:val="Hyperlink"/>
            <w:rFonts w:ascii="Times New Roman" w:hAnsi="Times New Roman" w:cs="Times New Roman"/>
            <w:noProof/>
            <w:sz w:val="24"/>
            <w:szCs w:val="24"/>
          </w:rPr>
          <w:t>http://www.scielo.br/pdf/%0D/rbcsoc/v18n51/15983.pdf</w:t>
        </w:r>
      </w:hyperlink>
      <w:r w:rsidRPr="008E08CB">
        <w:rPr>
          <w:rFonts w:ascii="Times New Roman" w:hAnsi="Times New Roman" w:cs="Times New Roman"/>
          <w:sz w:val="24"/>
          <w:szCs w:val="24"/>
        </w:rPr>
        <w:t xml:space="preserve">RIBEIRO, C. A. A. S. </w:t>
      </w:r>
      <w:r w:rsidRPr="005C0170">
        <w:rPr>
          <w:rFonts w:ascii="Times New Roman" w:hAnsi="Times New Roman" w:cs="Times New Roman"/>
          <w:i/>
          <w:iCs/>
          <w:sz w:val="24"/>
          <w:szCs w:val="24"/>
        </w:rPr>
        <w:t>et al</w:t>
      </w:r>
      <w:r w:rsidRPr="008E08CB">
        <w:rPr>
          <w:rFonts w:ascii="Times New Roman" w:hAnsi="Times New Roman" w:cs="Times New Roman"/>
          <w:sz w:val="24"/>
          <w:szCs w:val="24"/>
        </w:rPr>
        <w:t xml:space="preserve">. </w:t>
      </w:r>
      <w:r w:rsidRPr="008E08CB">
        <w:rPr>
          <w:rFonts w:ascii="Times New Roman" w:hAnsi="Times New Roman" w:cs="Times New Roman"/>
          <w:b/>
          <w:sz w:val="24"/>
          <w:szCs w:val="24"/>
        </w:rPr>
        <w:t xml:space="preserve">O desafio da delimitação de áreas de preservação permanente. </w:t>
      </w:r>
      <w:r w:rsidRPr="008E08CB">
        <w:rPr>
          <w:rFonts w:ascii="Times New Roman" w:hAnsi="Times New Roman" w:cs="Times New Roman"/>
          <w:sz w:val="24"/>
          <w:szCs w:val="24"/>
        </w:rPr>
        <w:t>Revista Árvore, v. 29, n. 2, pp. 203–212, abr. 2005. Disponível em: &lt;</w:t>
      </w:r>
      <w:hyperlink r:id="rId40" w:history="1">
        <w:r w:rsidRPr="008E08CB">
          <w:rPr>
            <w:rStyle w:val="Hyperlink"/>
            <w:rFonts w:ascii="Times New Roman" w:hAnsi="Times New Roman" w:cs="Times New Roman"/>
            <w:sz w:val="24"/>
            <w:szCs w:val="24"/>
          </w:rPr>
          <w:t>http://www.scielo.br/scielo.php?script=sci_arttext&amp;pid=S0100-67622005000200004&amp;lng=pt&amp;tlng=pt</w:t>
        </w:r>
      </w:hyperlink>
      <w:r w:rsidRPr="008E08CB">
        <w:rPr>
          <w:rFonts w:ascii="Times New Roman" w:hAnsi="Times New Roman" w:cs="Times New Roman"/>
          <w:sz w:val="24"/>
          <w:szCs w:val="24"/>
        </w:rPr>
        <w:t>&gt;. Acessado em: 3 de nov. 2021.</w:t>
      </w:r>
    </w:p>
    <w:p w14:paraId="0F3CD7D8" w14:textId="77777777"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RODRIGUES, Aroldo. </w:t>
      </w:r>
      <w:r w:rsidRPr="008E08CB">
        <w:rPr>
          <w:rFonts w:ascii="Times New Roman" w:hAnsi="Times New Roman" w:cs="Times New Roman"/>
          <w:b/>
          <w:bCs/>
          <w:sz w:val="24"/>
          <w:szCs w:val="24"/>
        </w:rPr>
        <w:t>Psicologia Social</w:t>
      </w:r>
      <w:r w:rsidRPr="008E08CB">
        <w:rPr>
          <w:rFonts w:ascii="Times New Roman" w:hAnsi="Times New Roman" w:cs="Times New Roman"/>
          <w:sz w:val="24"/>
          <w:szCs w:val="24"/>
        </w:rPr>
        <w:t>. 16. ed. Petrópolis: Vozes, 1999.</w:t>
      </w:r>
    </w:p>
    <w:p w14:paraId="2C31399C" w14:textId="4D309514" w:rsidR="00665BD9" w:rsidRPr="008E08CB" w:rsidRDefault="00665BD9" w:rsidP="008E08CB">
      <w:pPr>
        <w:widowControl w:val="0"/>
        <w:autoSpaceDE w:val="0"/>
        <w:autoSpaceDN w:val="0"/>
        <w:adjustRightInd w:val="0"/>
        <w:spacing w:after="240" w:line="240" w:lineRule="auto"/>
        <w:rPr>
          <w:rFonts w:ascii="Times New Roman" w:hAnsi="Times New Roman" w:cs="Times New Roman"/>
          <w:noProof/>
          <w:sz w:val="24"/>
          <w:szCs w:val="24"/>
          <w:lang w:val="en-US"/>
        </w:rPr>
      </w:pPr>
      <w:r w:rsidRPr="008E08CB">
        <w:rPr>
          <w:rFonts w:ascii="Times New Roman" w:hAnsi="Times New Roman" w:cs="Times New Roman"/>
          <w:noProof/>
          <w:sz w:val="24"/>
          <w:szCs w:val="24"/>
        </w:rPr>
        <w:t xml:space="preserve">SAMBUICHI, R. H. R. </w:t>
      </w:r>
      <w:r w:rsidRPr="005C0170">
        <w:rPr>
          <w:rFonts w:ascii="Times New Roman" w:hAnsi="Times New Roman" w:cs="Times New Roman"/>
          <w:i/>
          <w:iCs/>
          <w:noProof/>
          <w:sz w:val="24"/>
          <w:szCs w:val="24"/>
        </w:rPr>
        <w:t>et al</w:t>
      </w:r>
      <w:r w:rsidRPr="008E08CB">
        <w:rPr>
          <w:rFonts w:ascii="Times New Roman" w:hAnsi="Times New Roman" w:cs="Times New Roman"/>
          <w:noProof/>
          <w:sz w:val="24"/>
          <w:szCs w:val="24"/>
        </w:rPr>
        <w:t xml:space="preserve">. (Ed.). </w:t>
      </w:r>
      <w:r w:rsidRPr="008E08CB">
        <w:rPr>
          <w:rFonts w:ascii="Times New Roman" w:hAnsi="Times New Roman" w:cs="Times New Roman"/>
          <w:b/>
          <w:bCs/>
          <w:noProof/>
          <w:sz w:val="24"/>
          <w:szCs w:val="24"/>
        </w:rPr>
        <w:t xml:space="preserve">Políticas agroambientais e sustentabilidade: </w:t>
      </w:r>
      <w:r w:rsidRPr="008E08CB">
        <w:rPr>
          <w:rFonts w:ascii="Times New Roman" w:hAnsi="Times New Roman" w:cs="Times New Roman"/>
          <w:noProof/>
          <w:sz w:val="24"/>
          <w:szCs w:val="24"/>
        </w:rPr>
        <w:t xml:space="preserve">desafios, oportunidades e lições aprendidas. Ipea: 2014. 273 pp. </w:t>
      </w:r>
      <w:r w:rsidRPr="005C0170">
        <w:rPr>
          <w:rFonts w:ascii="Times New Roman" w:hAnsi="Times New Roman" w:cs="Times New Roman"/>
          <w:noProof/>
          <w:sz w:val="24"/>
          <w:szCs w:val="24"/>
        </w:rPr>
        <w:t>Cadastro Ambiental Rural:</w:t>
      </w:r>
      <w:r w:rsidRPr="008E08CB">
        <w:rPr>
          <w:rFonts w:ascii="Times New Roman" w:hAnsi="Times New Roman" w:cs="Times New Roman"/>
          <w:noProof/>
          <w:sz w:val="24"/>
          <w:szCs w:val="24"/>
        </w:rPr>
        <w:t xml:space="preserve"> Experiência e potencialidades para a gestão agroambiental. Savian, M. </w:t>
      </w:r>
      <w:r w:rsidRPr="008E08CB">
        <w:rPr>
          <w:rFonts w:ascii="Times New Roman" w:hAnsi="Times New Roman" w:cs="Times New Roman"/>
          <w:i/>
          <w:iCs/>
          <w:noProof/>
          <w:sz w:val="24"/>
          <w:szCs w:val="24"/>
        </w:rPr>
        <w:t>et al</w:t>
      </w:r>
      <w:r w:rsidRPr="008E08CB">
        <w:rPr>
          <w:rFonts w:ascii="Times New Roman" w:hAnsi="Times New Roman" w:cs="Times New Roman"/>
          <w:noProof/>
          <w:sz w:val="24"/>
          <w:szCs w:val="24"/>
        </w:rPr>
        <w:t>. Disponível em: &lt;</w:t>
      </w:r>
      <w:hyperlink r:id="rId41" w:history="1">
        <w:r w:rsidRPr="008E08CB">
          <w:rPr>
            <w:rStyle w:val="Hyperlink"/>
            <w:rFonts w:ascii="Times New Roman" w:hAnsi="Times New Roman" w:cs="Times New Roman"/>
            <w:noProof/>
            <w:sz w:val="24"/>
            <w:szCs w:val="24"/>
          </w:rPr>
          <w:t>http://repositorio.ipea.gov.br/handle/11058/3100</w:t>
        </w:r>
      </w:hyperlink>
      <w:r w:rsidRPr="008E08CB">
        <w:rPr>
          <w:rFonts w:ascii="Times New Roman" w:hAnsi="Times New Roman" w:cs="Times New Roman"/>
          <w:noProof/>
          <w:sz w:val="24"/>
          <w:szCs w:val="24"/>
        </w:rPr>
        <w:t>&gt;. Acessado em 1º de fev. de 2022.</w:t>
      </w:r>
    </w:p>
    <w:p w14:paraId="777BDBBA" w14:textId="51D8DF44"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lastRenderedPageBreak/>
        <w:t xml:space="preserve">SAMBUICHI, Regina Helena Rosa </w:t>
      </w:r>
      <w:r w:rsidRPr="005C0170">
        <w:rPr>
          <w:rFonts w:ascii="Times New Roman" w:hAnsi="Times New Roman" w:cs="Times New Roman"/>
          <w:i/>
          <w:iCs/>
          <w:sz w:val="24"/>
          <w:szCs w:val="24"/>
        </w:rPr>
        <w:t xml:space="preserve">et al </w:t>
      </w:r>
      <w:r w:rsidRPr="008E08CB">
        <w:rPr>
          <w:rFonts w:ascii="Times New Roman" w:hAnsi="Times New Roman" w:cs="Times New Roman"/>
          <w:sz w:val="24"/>
          <w:szCs w:val="24"/>
        </w:rPr>
        <w:t xml:space="preserve">(orgs.). </w:t>
      </w:r>
      <w:r w:rsidRPr="008E08CB">
        <w:rPr>
          <w:rFonts w:ascii="Times New Roman" w:hAnsi="Times New Roman" w:cs="Times New Roman"/>
          <w:b/>
          <w:bCs/>
          <w:sz w:val="24"/>
          <w:szCs w:val="24"/>
        </w:rPr>
        <w:t>Políticas agroambientais e sustentabilidade:</w:t>
      </w:r>
      <w:r w:rsidRPr="008E08CB">
        <w:rPr>
          <w:rFonts w:ascii="Times New Roman" w:hAnsi="Times New Roman" w:cs="Times New Roman"/>
          <w:sz w:val="24"/>
          <w:szCs w:val="24"/>
        </w:rPr>
        <w:t xml:space="preserve"> desafios, oportunidades e lições aprendidas. Brasília: Ipea, 2014.</w:t>
      </w:r>
    </w:p>
    <w:p w14:paraId="65A96867" w14:textId="5FBBF6C5"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SCHENKEL, A. de C.; MEDEIROS, J. de D</w:t>
      </w:r>
      <w:r w:rsidRPr="008E08CB">
        <w:rPr>
          <w:rFonts w:ascii="Times New Roman" w:hAnsi="Times New Roman" w:cs="Times New Roman"/>
          <w:b/>
          <w:sz w:val="24"/>
          <w:szCs w:val="24"/>
        </w:rPr>
        <w:t>. Regularização de passivos decorrentes das infrações ao regime de área de preservação permanente na lei de proteção da vegetação nativa.</w:t>
      </w:r>
      <w:r w:rsidRPr="008E08CB">
        <w:rPr>
          <w:rFonts w:ascii="Times New Roman" w:hAnsi="Times New Roman" w:cs="Times New Roman"/>
          <w:sz w:val="24"/>
          <w:szCs w:val="24"/>
        </w:rPr>
        <w:t xml:space="preserve"> Biotemas, v. 29, n. 1, pp. 155–167, 2016. Disponível em: &lt;</w:t>
      </w:r>
      <w:hyperlink r:id="rId42" w:history="1">
        <w:r w:rsidRPr="008E08CB">
          <w:rPr>
            <w:rStyle w:val="Hyperlink"/>
            <w:rFonts w:ascii="Times New Roman" w:hAnsi="Times New Roman" w:cs="Times New Roman"/>
            <w:sz w:val="24"/>
            <w:szCs w:val="24"/>
          </w:rPr>
          <w:t>https://doi.org/10.5007/2175-7925.2016v29n1p155</w:t>
        </w:r>
      </w:hyperlink>
      <w:r w:rsidRPr="008E08CB">
        <w:rPr>
          <w:rFonts w:ascii="Times New Roman" w:hAnsi="Times New Roman" w:cs="Times New Roman"/>
          <w:sz w:val="24"/>
          <w:szCs w:val="24"/>
        </w:rPr>
        <w:t>&gt;. Acessado em: 1º de fev. de 2022.</w:t>
      </w:r>
    </w:p>
    <w:p w14:paraId="2F171EBF" w14:textId="77777777"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noProof/>
          <w:sz w:val="24"/>
          <w:szCs w:val="24"/>
          <w:lang w:val="en-US"/>
        </w:rPr>
        <w:t xml:space="preserve">SCHWAIDA, S. F. </w:t>
      </w:r>
      <w:r w:rsidRPr="005C0170">
        <w:rPr>
          <w:rFonts w:ascii="Times New Roman" w:hAnsi="Times New Roman" w:cs="Times New Roman"/>
          <w:i/>
          <w:iCs/>
          <w:noProof/>
          <w:sz w:val="24"/>
          <w:szCs w:val="24"/>
          <w:lang w:val="en-US"/>
        </w:rPr>
        <w:t>et al</w:t>
      </w:r>
      <w:r w:rsidRPr="008E08CB">
        <w:rPr>
          <w:rFonts w:ascii="Times New Roman" w:hAnsi="Times New Roman" w:cs="Times New Roman"/>
          <w:noProof/>
          <w:sz w:val="24"/>
          <w:szCs w:val="24"/>
          <w:lang w:val="en-US"/>
        </w:rPr>
        <w:t xml:space="preserve">. </w:t>
      </w:r>
      <w:r w:rsidRPr="008E08CB">
        <w:rPr>
          <w:rFonts w:ascii="Times New Roman" w:hAnsi="Times New Roman" w:cs="Times New Roman"/>
          <w:b/>
          <w:noProof/>
          <w:sz w:val="24"/>
          <w:szCs w:val="24"/>
          <w:lang w:val="en-US"/>
        </w:rPr>
        <w:t>Challenges and strategies on implementing an ecological corridor between protected areas in cerrado biome.</w:t>
      </w:r>
      <w:r w:rsidRPr="008E08CB">
        <w:rPr>
          <w:rFonts w:ascii="Times New Roman" w:hAnsi="Times New Roman" w:cs="Times New Roman"/>
          <w:noProof/>
          <w:sz w:val="24"/>
          <w:szCs w:val="24"/>
          <w:lang w:val="en-US"/>
        </w:rPr>
        <w:t xml:space="preserve"> </w:t>
      </w:r>
      <w:r w:rsidRPr="008E08CB">
        <w:rPr>
          <w:rFonts w:ascii="Times New Roman" w:hAnsi="Times New Roman" w:cs="Times New Roman"/>
          <w:bCs/>
          <w:noProof/>
          <w:sz w:val="24"/>
          <w:szCs w:val="24"/>
        </w:rPr>
        <w:t>Revista Árvore</w:t>
      </w:r>
      <w:r w:rsidRPr="008E08CB">
        <w:rPr>
          <w:rFonts w:ascii="Times New Roman" w:hAnsi="Times New Roman" w:cs="Times New Roman"/>
          <w:noProof/>
          <w:sz w:val="24"/>
          <w:szCs w:val="24"/>
        </w:rPr>
        <w:t>, v. 41, n. 6, jun. 2018. Disponível em: &lt;</w:t>
      </w:r>
      <w:hyperlink r:id="rId43" w:history="1">
        <w:r w:rsidRPr="008E08CB">
          <w:rPr>
            <w:rStyle w:val="Hyperlink"/>
            <w:rFonts w:ascii="Times New Roman" w:hAnsi="Times New Roman" w:cs="Times New Roman"/>
            <w:noProof/>
            <w:sz w:val="24"/>
            <w:szCs w:val="24"/>
          </w:rPr>
          <w:t>http://dx.doi.org/10.1590/1806-90882017000600011</w:t>
        </w:r>
      </w:hyperlink>
      <w:r w:rsidRPr="008E08CB">
        <w:rPr>
          <w:rFonts w:ascii="Times New Roman" w:hAnsi="Times New Roman" w:cs="Times New Roman"/>
          <w:noProof/>
          <w:sz w:val="24"/>
          <w:szCs w:val="24"/>
        </w:rPr>
        <w:t>&gt;. Acessado em 1º de fev. de 2022.</w:t>
      </w:r>
    </w:p>
    <w:p w14:paraId="25034B5F" w14:textId="48F6CBF1"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SERVIÇO FLORESTAL BRASILEIRO (SFB). </w:t>
      </w:r>
      <w:r w:rsidRPr="008E08CB">
        <w:rPr>
          <w:rFonts w:ascii="Times New Roman" w:hAnsi="Times New Roman" w:cs="Times New Roman"/>
          <w:b/>
          <w:bCs/>
          <w:sz w:val="24"/>
          <w:szCs w:val="24"/>
        </w:rPr>
        <w:t xml:space="preserve">Cadastro Ambiental Rural. </w:t>
      </w:r>
      <w:r w:rsidRPr="005C0170">
        <w:rPr>
          <w:rFonts w:ascii="Times New Roman" w:hAnsi="Times New Roman" w:cs="Times New Roman"/>
          <w:sz w:val="24"/>
          <w:szCs w:val="24"/>
        </w:rPr>
        <w:t>Boletim</w:t>
      </w:r>
      <w:r w:rsidRPr="008E08CB">
        <w:rPr>
          <w:rFonts w:ascii="Times New Roman" w:hAnsi="Times New Roman" w:cs="Times New Roman"/>
          <w:sz w:val="24"/>
          <w:szCs w:val="24"/>
        </w:rPr>
        <w:t xml:space="preserve"> Informativo. Abril, 2021. Brasília, 2021. Disponível em: &lt;</w:t>
      </w:r>
      <w:hyperlink r:id="rId44" w:history="1">
        <w:r w:rsidRPr="008E08CB">
          <w:rPr>
            <w:rStyle w:val="Hyperlink"/>
            <w:rFonts w:ascii="Times New Roman" w:hAnsi="Times New Roman" w:cs="Times New Roman"/>
            <w:sz w:val="24"/>
            <w:szCs w:val="24"/>
          </w:rPr>
          <w:t>https://www.florestal.gov.br/documentos/car/boletim-do-car/4774-boletim-informativo-abril-2020/file</w:t>
        </w:r>
      </w:hyperlink>
      <w:r w:rsidRPr="008E08CB">
        <w:rPr>
          <w:rStyle w:val="Hyperlink"/>
          <w:rFonts w:ascii="Times New Roman" w:hAnsi="Times New Roman" w:cs="Times New Roman"/>
          <w:sz w:val="24"/>
          <w:szCs w:val="24"/>
        </w:rPr>
        <w:t>&gt;</w:t>
      </w:r>
      <w:r w:rsidRPr="008E08CB">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Pr>
          <w:rFonts w:ascii="Times New Roman" w:hAnsi="Times New Roman" w:cs="Times New Roman"/>
          <w:sz w:val="24"/>
          <w:szCs w:val="24"/>
        </w:rPr>
        <w:t>: 27 de maio de 2021.</w:t>
      </w:r>
    </w:p>
    <w:p w14:paraId="0A6F4804" w14:textId="3EFAB75D"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SILVA, A. P. M. da; MARQUES, H. R.; SAMBUICHI, R. H. R (orgs.). </w:t>
      </w:r>
      <w:r w:rsidRPr="008E08CB">
        <w:rPr>
          <w:rFonts w:ascii="Times New Roman" w:hAnsi="Times New Roman" w:cs="Times New Roman"/>
          <w:b/>
          <w:bCs/>
          <w:sz w:val="24"/>
          <w:szCs w:val="24"/>
        </w:rPr>
        <w:t>Mudanças no código florestal brasileiro</w:t>
      </w:r>
      <w:r w:rsidRPr="008E08CB">
        <w:rPr>
          <w:rFonts w:ascii="Times New Roman" w:hAnsi="Times New Roman" w:cs="Times New Roman"/>
          <w:sz w:val="24"/>
          <w:szCs w:val="24"/>
        </w:rPr>
        <w:t>: desafios para a implementação da nova lei. Rio de Janeiro: Ipea, 2016. 359. pp. Disponível em: &lt;</w:t>
      </w:r>
      <w:hyperlink r:id="rId45" w:history="1">
        <w:r w:rsidRPr="008E08CB">
          <w:rPr>
            <w:rStyle w:val="Hyperlink"/>
            <w:rFonts w:ascii="Times New Roman" w:hAnsi="Times New Roman" w:cs="Times New Roman"/>
            <w:sz w:val="24"/>
            <w:szCs w:val="24"/>
          </w:rPr>
          <w:t>https://frepesp.org.br/wp-content/uploads/2016/12/160812_livro_mudancas_codigo_florestal_brasileiro.pdf</w:t>
        </w:r>
      </w:hyperlink>
      <w:r w:rsidRPr="008E08CB">
        <w:rPr>
          <w:rStyle w:val="Hyperlink"/>
          <w:rFonts w:ascii="Times New Roman" w:hAnsi="Times New Roman" w:cs="Times New Roman"/>
          <w:sz w:val="24"/>
          <w:szCs w:val="24"/>
        </w:rPr>
        <w:t>&gt;</w:t>
      </w:r>
      <w:r w:rsidRPr="008E08CB">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Pr>
          <w:rFonts w:ascii="Times New Roman" w:hAnsi="Times New Roman" w:cs="Times New Roman"/>
          <w:sz w:val="24"/>
          <w:szCs w:val="24"/>
        </w:rPr>
        <w:t>: 27 de maio de 2021.</w:t>
      </w:r>
    </w:p>
    <w:p w14:paraId="6A2A8663" w14:textId="1F106223"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SIQUEIRA, E.; FRANCESCHINI, M.; MILANEZ, M.; GONÇALVES, G. B.; NASUTI, S. The Rural Environmental Registry (CAR) – an Opportunity for Integrated Environmental Land Management for Traditional Peoples and Communities in Brazil? </w:t>
      </w:r>
      <w:r w:rsidRPr="008E08CB">
        <w:rPr>
          <w:rStyle w:val="tr"/>
          <w:rFonts w:ascii="Times New Roman" w:hAnsi="Times New Roman" w:cs="Times New Roman"/>
          <w:color w:val="000000" w:themeColor="text1"/>
          <w:sz w:val="24"/>
          <w:szCs w:val="24"/>
          <w:shd w:val="clear" w:color="auto" w:fill="FFFFFF"/>
        </w:rPr>
        <w:t>Brazilian Forest Service, Ministry of Environment, Brazil. World Bank Conference On Land And Poverty. The World Bank. Washington DC</w:t>
      </w:r>
      <w:r w:rsidRPr="008E08CB">
        <w:rPr>
          <w:rFonts w:ascii="Times New Roman" w:hAnsi="Times New Roman" w:cs="Times New Roman"/>
          <w:color w:val="000000" w:themeColor="text1"/>
          <w:spacing w:val="4"/>
          <w:sz w:val="24"/>
          <w:szCs w:val="24"/>
          <w:lang w:eastAsia="pt-BR"/>
        </w:rPr>
        <w:t>: março de 2017. Disponível em: &lt;</w:t>
      </w:r>
      <w:hyperlink r:id="rId46" w:history="1">
        <w:r w:rsidRPr="008E08CB">
          <w:rPr>
            <w:rStyle w:val="Hyperlink"/>
            <w:rFonts w:ascii="Times New Roman" w:hAnsi="Times New Roman" w:cs="Times New Roman"/>
            <w:sz w:val="24"/>
            <w:szCs w:val="24"/>
          </w:rPr>
          <w:t>https://www.oicrf.org/documents/40950/43224/The+Rural+Environmental+Registry+CAR+an+Opportunity+for+Integrated+Environmental+Land+Management+for+Traditional+Peoples+and+Communities+in+Brazil.pdf/e4ff19ee-c3df-fd2f-a1e5-f7a0af1465a4?t=1510194260964</w:t>
        </w:r>
      </w:hyperlink>
      <w:r w:rsidRPr="008E08CB">
        <w:rPr>
          <w:rFonts w:ascii="Times New Roman" w:hAnsi="Times New Roman" w:cs="Times New Roman"/>
          <w:sz w:val="24"/>
          <w:szCs w:val="24"/>
        </w:rPr>
        <w:t>&gt;. Acessado em: 1º de fev. de 2022.</w:t>
      </w:r>
    </w:p>
    <w:p w14:paraId="7C7261FF" w14:textId="3881DA05" w:rsidR="00665BD9" w:rsidRPr="008E08CB" w:rsidDel="00B033A7" w:rsidRDefault="00665BD9" w:rsidP="008E08CB">
      <w:pPr>
        <w:spacing w:after="240" w:line="240" w:lineRule="auto"/>
        <w:rPr>
          <w:rFonts w:ascii="Times New Roman" w:hAnsi="Times New Roman" w:cs="Times New Roman"/>
          <w:sz w:val="24"/>
          <w:szCs w:val="24"/>
        </w:rPr>
      </w:pPr>
      <w:r w:rsidRPr="008E08CB" w:rsidDel="00B033A7">
        <w:rPr>
          <w:rFonts w:ascii="Times New Roman" w:hAnsi="Times New Roman" w:cs="Times New Roman"/>
          <w:sz w:val="24"/>
          <w:szCs w:val="24"/>
        </w:rPr>
        <w:t>SOUZA FILHO, C</w:t>
      </w:r>
      <w:r w:rsidRPr="008E08CB">
        <w:rPr>
          <w:rFonts w:ascii="Times New Roman" w:hAnsi="Times New Roman" w:cs="Times New Roman"/>
          <w:sz w:val="24"/>
          <w:szCs w:val="24"/>
        </w:rPr>
        <w:t>.</w:t>
      </w:r>
      <w:r w:rsidRPr="008E08CB" w:rsidDel="00B033A7">
        <w:rPr>
          <w:rFonts w:ascii="Times New Roman" w:hAnsi="Times New Roman" w:cs="Times New Roman"/>
          <w:sz w:val="24"/>
          <w:szCs w:val="24"/>
        </w:rPr>
        <w:t xml:space="preserve"> F</w:t>
      </w:r>
      <w:r w:rsidRPr="008E08CB">
        <w:rPr>
          <w:rFonts w:ascii="Times New Roman" w:hAnsi="Times New Roman" w:cs="Times New Roman"/>
          <w:sz w:val="24"/>
          <w:szCs w:val="24"/>
        </w:rPr>
        <w:t>.</w:t>
      </w:r>
      <w:r w:rsidRPr="008E08CB" w:rsidDel="00B033A7">
        <w:rPr>
          <w:rFonts w:ascii="Times New Roman" w:hAnsi="Times New Roman" w:cs="Times New Roman"/>
          <w:sz w:val="24"/>
          <w:szCs w:val="24"/>
        </w:rPr>
        <w:t xml:space="preserve"> M</w:t>
      </w:r>
      <w:r w:rsidRPr="008E08CB">
        <w:rPr>
          <w:rFonts w:ascii="Times New Roman" w:hAnsi="Times New Roman" w:cs="Times New Roman"/>
          <w:sz w:val="24"/>
          <w:szCs w:val="24"/>
        </w:rPr>
        <w:t>.</w:t>
      </w:r>
      <w:r w:rsidRPr="008E08CB" w:rsidDel="00B033A7">
        <w:rPr>
          <w:rFonts w:ascii="Times New Roman" w:hAnsi="Times New Roman" w:cs="Times New Roman"/>
          <w:sz w:val="24"/>
          <w:szCs w:val="24"/>
        </w:rPr>
        <w:t xml:space="preserve"> de. </w:t>
      </w:r>
      <w:r w:rsidRPr="008E08CB" w:rsidDel="00B033A7">
        <w:rPr>
          <w:rFonts w:ascii="Times New Roman" w:hAnsi="Times New Roman" w:cs="Times New Roman"/>
          <w:b/>
          <w:bCs/>
          <w:sz w:val="24"/>
          <w:szCs w:val="24"/>
        </w:rPr>
        <w:t>De como a natureza foi expulsa da modernidade.</w:t>
      </w:r>
      <w:r w:rsidRPr="008E08CB" w:rsidDel="00B033A7">
        <w:rPr>
          <w:rFonts w:ascii="Times New Roman" w:hAnsi="Times New Roman" w:cs="Times New Roman"/>
          <w:sz w:val="24"/>
          <w:szCs w:val="24"/>
        </w:rPr>
        <w:t xml:space="preserve"> Revista Crítica do Direito, São Paulo, v. 66, p. 88-105, 2015</w:t>
      </w:r>
      <w:r w:rsidRPr="008E08CB">
        <w:rPr>
          <w:rFonts w:ascii="Times New Roman" w:hAnsi="Times New Roman" w:cs="Times New Roman"/>
          <w:sz w:val="24"/>
          <w:szCs w:val="24"/>
        </w:rPr>
        <w:t>. Disponível em: &lt;</w:t>
      </w:r>
      <w:hyperlink r:id="rId47" w:history="1">
        <w:r w:rsidRPr="008E08CB">
          <w:rPr>
            <w:rStyle w:val="Hyperlink"/>
            <w:rFonts w:ascii="Times New Roman" w:hAnsi="Times New Roman" w:cs="Times New Roman"/>
            <w:sz w:val="24"/>
            <w:szCs w:val="24"/>
          </w:rPr>
          <w:t>http://ibap.emnuvens.com.br/rdd/article/view/15</w:t>
        </w:r>
      </w:hyperlink>
      <w:r w:rsidRPr="008E08CB">
        <w:rPr>
          <w:rFonts w:ascii="Times New Roman" w:hAnsi="Times New Roman" w:cs="Times New Roman"/>
          <w:sz w:val="24"/>
          <w:szCs w:val="24"/>
        </w:rPr>
        <w:t>&gt;. Acessado em 1º de fev. de 2022.</w:t>
      </w:r>
    </w:p>
    <w:p w14:paraId="4B267244" w14:textId="6895C79B" w:rsidR="00665BD9" w:rsidRPr="008E08CB" w:rsidDel="00B033A7" w:rsidRDefault="00665BD9" w:rsidP="008E08CB">
      <w:pPr>
        <w:spacing w:after="240" w:line="240" w:lineRule="auto"/>
        <w:rPr>
          <w:rFonts w:ascii="Times New Roman" w:hAnsi="Times New Roman" w:cs="Times New Roman"/>
          <w:sz w:val="24"/>
          <w:szCs w:val="24"/>
        </w:rPr>
      </w:pPr>
      <w:r w:rsidRPr="008E08CB" w:rsidDel="00B033A7">
        <w:rPr>
          <w:rFonts w:ascii="Times New Roman" w:hAnsi="Times New Roman" w:cs="Times New Roman"/>
          <w:sz w:val="24"/>
          <w:szCs w:val="24"/>
        </w:rPr>
        <w:t xml:space="preserve">SOUZA FILHO, C. F. M. </w:t>
      </w:r>
      <w:r w:rsidRPr="008E08CB" w:rsidDel="00B033A7">
        <w:rPr>
          <w:rFonts w:ascii="Times New Roman" w:hAnsi="Times New Roman" w:cs="Times New Roman"/>
          <w:i/>
          <w:iCs/>
          <w:sz w:val="24"/>
          <w:szCs w:val="24"/>
        </w:rPr>
        <w:t>et al</w:t>
      </w:r>
      <w:r w:rsidRPr="008E08CB" w:rsidDel="00B033A7">
        <w:rPr>
          <w:rFonts w:ascii="Times New Roman" w:hAnsi="Times New Roman" w:cs="Times New Roman"/>
          <w:sz w:val="24"/>
          <w:szCs w:val="24"/>
        </w:rPr>
        <w:t xml:space="preserve">. </w:t>
      </w:r>
      <w:r w:rsidRPr="008E08CB" w:rsidDel="00B033A7">
        <w:rPr>
          <w:rFonts w:ascii="Times New Roman" w:hAnsi="Times New Roman" w:cs="Times New Roman"/>
          <w:b/>
          <w:bCs/>
          <w:sz w:val="24"/>
          <w:szCs w:val="24"/>
        </w:rPr>
        <w:t>Cadastro ambiental rural (CAR) e povos tradicionais.</w:t>
      </w:r>
      <w:r w:rsidRPr="008E08CB" w:rsidDel="00B033A7">
        <w:rPr>
          <w:rFonts w:ascii="Times New Roman" w:hAnsi="Times New Roman" w:cs="Times New Roman"/>
          <w:sz w:val="24"/>
          <w:szCs w:val="24"/>
        </w:rPr>
        <w:t xml:space="preserve"> R. Fac. Dir. UFG, v. 39, n.1, p. 77 - 91, jan. / jun. 2015</w:t>
      </w:r>
      <w:r w:rsidRPr="008E08CB">
        <w:rPr>
          <w:rFonts w:ascii="Times New Roman" w:hAnsi="Times New Roman" w:cs="Times New Roman"/>
          <w:sz w:val="24"/>
          <w:szCs w:val="24"/>
        </w:rPr>
        <w:t>b</w:t>
      </w:r>
      <w:r w:rsidRPr="008E08CB" w:rsidDel="00B033A7">
        <w:rPr>
          <w:rFonts w:ascii="Times New Roman" w:hAnsi="Times New Roman" w:cs="Times New Roman"/>
          <w:sz w:val="24"/>
          <w:szCs w:val="24"/>
        </w:rPr>
        <w:t xml:space="preserve">. Disponível em: </w:t>
      </w:r>
      <w:r w:rsidRPr="008E08CB">
        <w:rPr>
          <w:rFonts w:ascii="Times New Roman" w:hAnsi="Times New Roman" w:cs="Times New Roman"/>
          <w:sz w:val="24"/>
          <w:szCs w:val="24"/>
        </w:rPr>
        <w:t>&lt;</w:t>
      </w:r>
      <w:hyperlink r:id="rId48" w:history="1">
        <w:r w:rsidRPr="008E08CB" w:rsidDel="00B033A7">
          <w:rPr>
            <w:rStyle w:val="Hyperlink"/>
            <w:rFonts w:ascii="Times New Roman" w:hAnsi="Times New Roman" w:cs="Times New Roman"/>
            <w:sz w:val="24"/>
            <w:szCs w:val="24"/>
          </w:rPr>
          <w:t>https://terradedireitos.org.br/wp-content/uploads/2015/11/texto.pdf</w:t>
        </w:r>
      </w:hyperlink>
      <w:r w:rsidRPr="008E08CB">
        <w:rPr>
          <w:rFonts w:ascii="Times New Roman" w:hAnsi="Times New Roman" w:cs="Times New Roman"/>
          <w:sz w:val="24"/>
          <w:szCs w:val="24"/>
        </w:rPr>
        <w:t>&gt;</w:t>
      </w:r>
      <w:r w:rsidRPr="008E08CB" w:rsidDel="00B033A7">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sidDel="00B033A7">
        <w:rPr>
          <w:rFonts w:ascii="Times New Roman" w:hAnsi="Times New Roman" w:cs="Times New Roman"/>
          <w:sz w:val="24"/>
          <w:szCs w:val="24"/>
        </w:rPr>
        <w:t>: 27 de maio de 2021.</w:t>
      </w:r>
    </w:p>
    <w:p w14:paraId="1CFA73A5" w14:textId="551784B0" w:rsidR="00665BD9" w:rsidRPr="008E08CB" w:rsidRDefault="00665BD9" w:rsidP="008E08CB">
      <w:pPr>
        <w:spacing w:after="240" w:line="240" w:lineRule="auto"/>
        <w:rPr>
          <w:rFonts w:ascii="Times New Roman" w:hAnsi="Times New Roman" w:cs="Times New Roman"/>
          <w:sz w:val="24"/>
          <w:szCs w:val="24"/>
        </w:rPr>
      </w:pPr>
      <w:r w:rsidRPr="008E08CB" w:rsidDel="00B033A7">
        <w:rPr>
          <w:rFonts w:ascii="Times New Roman" w:hAnsi="Times New Roman" w:cs="Times New Roman"/>
          <w:sz w:val="24"/>
          <w:szCs w:val="24"/>
        </w:rPr>
        <w:t xml:space="preserve">SOUZA FILHO, C. F. M. </w:t>
      </w:r>
      <w:r w:rsidRPr="008E08CB" w:rsidDel="00B033A7">
        <w:rPr>
          <w:rFonts w:ascii="Times New Roman" w:hAnsi="Times New Roman" w:cs="Times New Roman"/>
          <w:i/>
          <w:iCs/>
          <w:sz w:val="24"/>
          <w:szCs w:val="24"/>
        </w:rPr>
        <w:t>et al</w:t>
      </w:r>
      <w:r w:rsidRPr="008E08CB" w:rsidDel="00B033A7">
        <w:rPr>
          <w:rFonts w:ascii="Times New Roman" w:hAnsi="Times New Roman" w:cs="Times New Roman"/>
          <w:sz w:val="24"/>
          <w:szCs w:val="24"/>
        </w:rPr>
        <w:t xml:space="preserve">. </w:t>
      </w:r>
      <w:r w:rsidRPr="008E08CB" w:rsidDel="00B033A7">
        <w:rPr>
          <w:rFonts w:ascii="Times New Roman" w:hAnsi="Times New Roman" w:cs="Times New Roman"/>
          <w:b/>
          <w:bCs/>
          <w:sz w:val="24"/>
          <w:szCs w:val="24"/>
        </w:rPr>
        <w:t>Cadastro ambiental rural e as áreas protegidas de povos e comunidades tradicionais.</w:t>
      </w:r>
      <w:r w:rsidRPr="008E08CB" w:rsidDel="00B033A7">
        <w:rPr>
          <w:rFonts w:ascii="Times New Roman" w:hAnsi="Times New Roman" w:cs="Times New Roman"/>
          <w:sz w:val="24"/>
          <w:szCs w:val="24"/>
        </w:rPr>
        <w:t xml:space="preserve"> Tellus. Núcleo de Estudos e Pesquisas das Populações Indígenas. NEPPI, ano 2, n. 3, out. 2002. Campo Grande. UCDB, 2002. Semestral – 182 </w:t>
      </w:r>
      <w:r w:rsidRPr="008E08CB">
        <w:rPr>
          <w:rFonts w:ascii="Times New Roman" w:hAnsi="Times New Roman" w:cs="Times New Roman"/>
          <w:sz w:val="24"/>
          <w:szCs w:val="24"/>
        </w:rPr>
        <w:t>p</w:t>
      </w:r>
      <w:r w:rsidRPr="008E08CB" w:rsidDel="00B033A7">
        <w:rPr>
          <w:rFonts w:ascii="Times New Roman" w:hAnsi="Times New Roman" w:cs="Times New Roman"/>
          <w:sz w:val="24"/>
          <w:szCs w:val="24"/>
        </w:rPr>
        <w:t xml:space="preserve">p. Disponível em: </w:t>
      </w:r>
      <w:r w:rsidRPr="008E08CB">
        <w:rPr>
          <w:rFonts w:ascii="Times New Roman" w:hAnsi="Times New Roman" w:cs="Times New Roman"/>
          <w:sz w:val="24"/>
          <w:szCs w:val="24"/>
        </w:rPr>
        <w:t>&lt;</w:t>
      </w:r>
      <w:hyperlink r:id="rId49" w:history="1">
        <w:r w:rsidRPr="008E08CB" w:rsidDel="00B033A7">
          <w:rPr>
            <w:rStyle w:val="Hyperlink"/>
            <w:rFonts w:ascii="Times New Roman" w:hAnsi="Times New Roman" w:cs="Times New Roman"/>
            <w:sz w:val="24"/>
            <w:szCs w:val="24"/>
          </w:rPr>
          <w:t>https://www.tellus.ucdb.br/tellus/article/view/75/30</w:t>
        </w:r>
      </w:hyperlink>
      <w:r w:rsidRPr="008E08CB">
        <w:rPr>
          <w:rFonts w:ascii="Times New Roman" w:hAnsi="Times New Roman" w:cs="Times New Roman"/>
          <w:sz w:val="24"/>
          <w:szCs w:val="24"/>
        </w:rPr>
        <w:t>&gt;</w:t>
      </w:r>
      <w:r w:rsidRPr="008E08CB" w:rsidDel="00B033A7">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sidDel="00B033A7">
        <w:rPr>
          <w:rFonts w:ascii="Times New Roman" w:hAnsi="Times New Roman" w:cs="Times New Roman"/>
          <w:sz w:val="24"/>
          <w:szCs w:val="24"/>
        </w:rPr>
        <w:t>: 27 de maio de 2021.</w:t>
      </w:r>
    </w:p>
    <w:p w14:paraId="4F334BB8" w14:textId="39FC7218"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SOUZA FILHO, Carlos Frederico Marés de; PRIOSTE, Fernando Gallardo Vieira. </w:t>
      </w:r>
      <w:r w:rsidRPr="005C0170">
        <w:rPr>
          <w:rFonts w:ascii="Times New Roman" w:hAnsi="Times New Roman" w:cs="Times New Roman"/>
          <w:b/>
          <w:bCs/>
          <w:sz w:val="24"/>
          <w:szCs w:val="24"/>
        </w:rPr>
        <w:t>Cadastro ambiental rural e as áreas protegidas de povos e comunidades tradicionais</w:t>
      </w:r>
      <w:r w:rsidRPr="008E08CB">
        <w:rPr>
          <w:rFonts w:ascii="Times New Roman" w:hAnsi="Times New Roman" w:cs="Times New Roman"/>
          <w:sz w:val="24"/>
          <w:szCs w:val="24"/>
        </w:rPr>
        <w:t xml:space="preserve">. Parecer </w:t>
      </w:r>
      <w:r w:rsidRPr="008E08CB">
        <w:rPr>
          <w:rFonts w:ascii="Times New Roman" w:hAnsi="Times New Roman" w:cs="Times New Roman"/>
          <w:sz w:val="24"/>
          <w:szCs w:val="24"/>
        </w:rPr>
        <w:lastRenderedPageBreak/>
        <w:t>jurídico sobre a aplicação do Cadastro Ambiental Rural nos Territórios Coletivos Tradicionais. 2019, 37 pp. Disponível em: &lt;</w:t>
      </w:r>
      <w:hyperlink r:id="rId50" w:history="1">
        <w:r w:rsidRPr="008E08CB">
          <w:rPr>
            <w:rStyle w:val="Hyperlink"/>
            <w:rFonts w:ascii="Times New Roman" w:hAnsi="Times New Roman" w:cs="Times New Roman"/>
            <w:sz w:val="24"/>
            <w:szCs w:val="24"/>
          </w:rPr>
          <w:t>https://acervo.socioambiental.org/acervo/documentos/cadastro-ambiental-rural-e-areas-protegidas-de-povos-e-comunidades-tradicionais</w:t>
        </w:r>
      </w:hyperlink>
      <w:r w:rsidRPr="008E08CB">
        <w:rPr>
          <w:rFonts w:ascii="Times New Roman" w:hAnsi="Times New Roman" w:cs="Times New Roman"/>
          <w:sz w:val="24"/>
          <w:szCs w:val="24"/>
        </w:rPr>
        <w:t xml:space="preserve">&gt;. </w:t>
      </w:r>
      <w:r w:rsidR="00E2791C">
        <w:rPr>
          <w:rFonts w:ascii="Times New Roman" w:hAnsi="Times New Roman" w:cs="Times New Roman"/>
          <w:sz w:val="24"/>
          <w:szCs w:val="24"/>
        </w:rPr>
        <w:t>Acessado em</w:t>
      </w:r>
      <w:r w:rsidRPr="008E08CB">
        <w:rPr>
          <w:rFonts w:ascii="Times New Roman" w:hAnsi="Times New Roman" w:cs="Times New Roman"/>
          <w:sz w:val="24"/>
          <w:szCs w:val="24"/>
        </w:rPr>
        <w:t xml:space="preserve"> 1º de fev. de 2022.</w:t>
      </w:r>
    </w:p>
    <w:p w14:paraId="7DECB652" w14:textId="24B1DEF5" w:rsidR="00665BD9" w:rsidRPr="008E08CB" w:rsidDel="00B033A7"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SOUZA FILHO, Frederico Marés; LEMOS, Angelaine; SONDA, CADASTRO AMBIENTAL RURAL (CAR) E POVOS TRADICIONAIS R. Fac. Dir. UFG, v. 39, n.1, p. 77 - 91, 2015. Disponível em: </w:t>
      </w:r>
      <w:r w:rsidRPr="008E08CB">
        <w:rPr>
          <w:rFonts w:ascii="Times New Roman" w:hAnsi="Times New Roman" w:cs="Times New Roman"/>
          <w:sz w:val="24"/>
          <w:szCs w:val="24"/>
        </w:rPr>
        <w:t>&lt;</w:t>
      </w:r>
      <w:hyperlink r:id="rId51" w:history="1">
        <w:r w:rsidRPr="008E08CB">
          <w:rPr>
            <w:rStyle w:val="Hyperlink"/>
            <w:rFonts w:ascii="Times New Roman" w:hAnsi="Times New Roman" w:cs="Times New Roman"/>
            <w:spacing w:val="4"/>
            <w:sz w:val="24"/>
            <w:szCs w:val="24"/>
            <w:lang w:eastAsia="pt-BR"/>
          </w:rPr>
          <w:t>https://www.academia.edu/30308334/ESTUDOS_SOBRE_O_CADASTRO_AMBIENTAL_RURAL_CAR_E_CONSULTA_PR%C3%89VIA_POVOS_TRADICIONAIS?auto=download</w:t>
        </w:r>
      </w:hyperlink>
      <w:r w:rsidRPr="008E08CB">
        <w:rPr>
          <w:rFonts w:ascii="Times New Roman" w:hAnsi="Times New Roman" w:cs="Times New Roman"/>
          <w:sz w:val="24"/>
          <w:szCs w:val="24"/>
        </w:rPr>
        <w:t xml:space="preserve">&gt;. </w:t>
      </w:r>
      <w:r w:rsidR="00E2791C">
        <w:rPr>
          <w:rFonts w:ascii="Times New Roman" w:hAnsi="Times New Roman" w:cs="Times New Roman"/>
          <w:sz w:val="24"/>
          <w:szCs w:val="24"/>
        </w:rPr>
        <w:t>Acessado em</w:t>
      </w:r>
      <w:r w:rsidRPr="008E08CB">
        <w:rPr>
          <w:rFonts w:ascii="Times New Roman" w:hAnsi="Times New Roman" w:cs="Times New Roman"/>
          <w:sz w:val="24"/>
          <w:szCs w:val="24"/>
        </w:rPr>
        <w:t xml:space="preserve">: 28 de maio de 2021. </w:t>
      </w:r>
    </w:p>
    <w:p w14:paraId="7D1B57E1" w14:textId="5E55657C" w:rsidR="00665BD9" w:rsidRPr="008E08CB" w:rsidRDefault="00665BD9" w:rsidP="008E08CB">
      <w:pPr>
        <w:spacing w:after="240" w:line="240" w:lineRule="auto"/>
        <w:rPr>
          <w:rFonts w:ascii="Times New Roman" w:hAnsi="Times New Roman" w:cs="Times New Roman"/>
          <w:noProof/>
          <w:sz w:val="24"/>
          <w:szCs w:val="24"/>
        </w:rPr>
      </w:pPr>
      <w:r w:rsidRPr="008E08CB">
        <w:rPr>
          <w:rFonts w:ascii="Times New Roman" w:hAnsi="Times New Roman" w:cs="Times New Roman"/>
          <w:noProof/>
          <w:sz w:val="24"/>
          <w:szCs w:val="24"/>
        </w:rPr>
        <w:t xml:space="preserve">SOUZA, C. L. F. </w:t>
      </w:r>
      <w:r w:rsidRPr="008E08CB">
        <w:rPr>
          <w:rFonts w:ascii="Times New Roman" w:hAnsi="Times New Roman" w:cs="Times New Roman"/>
          <w:i/>
          <w:noProof/>
          <w:sz w:val="24"/>
          <w:szCs w:val="24"/>
        </w:rPr>
        <w:t>et al</w:t>
      </w:r>
      <w:r w:rsidRPr="008E08CB">
        <w:rPr>
          <w:rFonts w:ascii="Times New Roman" w:hAnsi="Times New Roman" w:cs="Times New Roman"/>
          <w:noProof/>
          <w:sz w:val="24"/>
          <w:szCs w:val="24"/>
        </w:rPr>
        <w:t xml:space="preserve">. </w:t>
      </w:r>
      <w:r w:rsidRPr="008E08CB">
        <w:rPr>
          <w:rFonts w:ascii="Times New Roman" w:hAnsi="Times New Roman" w:cs="Times New Roman"/>
          <w:b/>
          <w:noProof/>
          <w:sz w:val="24"/>
          <w:szCs w:val="24"/>
        </w:rPr>
        <w:t xml:space="preserve">O cerrado como o “berço das águas”: </w:t>
      </w:r>
      <w:r w:rsidRPr="005C0170">
        <w:rPr>
          <w:rFonts w:ascii="Times New Roman" w:hAnsi="Times New Roman" w:cs="Times New Roman"/>
          <w:bCs/>
          <w:noProof/>
          <w:sz w:val="24"/>
          <w:szCs w:val="24"/>
        </w:rPr>
        <w:t>potencialidades para a educação geográfica</w:t>
      </w:r>
      <w:r w:rsidRPr="008E08CB">
        <w:rPr>
          <w:rFonts w:ascii="Times New Roman" w:hAnsi="Times New Roman" w:cs="Times New Roman"/>
          <w:bCs/>
          <w:noProof/>
          <w:sz w:val="24"/>
          <w:szCs w:val="24"/>
        </w:rPr>
        <w:t>.</w:t>
      </w:r>
      <w:r w:rsidRPr="008E08CB">
        <w:rPr>
          <w:rFonts w:ascii="Times New Roman" w:hAnsi="Times New Roman" w:cs="Times New Roman"/>
          <w:noProof/>
          <w:sz w:val="24"/>
          <w:szCs w:val="24"/>
        </w:rPr>
        <w:t xml:space="preserve"> </w:t>
      </w:r>
      <w:r w:rsidRPr="008E08CB">
        <w:rPr>
          <w:rFonts w:ascii="Times New Roman" w:hAnsi="Times New Roman" w:cs="Times New Roman"/>
          <w:bCs/>
          <w:noProof/>
          <w:sz w:val="24"/>
          <w:szCs w:val="24"/>
        </w:rPr>
        <w:t>Revista Cerrados</w:t>
      </w:r>
      <w:r w:rsidRPr="008E08CB">
        <w:rPr>
          <w:rFonts w:ascii="Times New Roman" w:hAnsi="Times New Roman" w:cs="Times New Roman"/>
          <w:noProof/>
          <w:sz w:val="24"/>
          <w:szCs w:val="24"/>
        </w:rPr>
        <w:t>, v. 17, n. 01, pp. 86–113, 2019. Disponível em: &lt;</w:t>
      </w:r>
      <w:r w:rsidR="00511A8C" w:rsidRPr="00511A8C">
        <w:t xml:space="preserve"> </w:t>
      </w:r>
      <w:hyperlink r:id="rId52" w:history="1">
        <w:r w:rsidR="00511A8C" w:rsidRPr="00061EFE">
          <w:rPr>
            <w:rStyle w:val="Hyperlink"/>
            <w:rFonts w:ascii="Times New Roman" w:hAnsi="Times New Roman" w:cs="Times New Roman"/>
            <w:noProof/>
            <w:sz w:val="24"/>
            <w:szCs w:val="24"/>
          </w:rPr>
          <w:t>https://doi.org/10.22238/rc244826922019170186113</w:t>
        </w:r>
      </w:hyperlink>
      <w:r w:rsidR="00511A8C">
        <w:rPr>
          <w:rFonts w:ascii="Times New Roman" w:hAnsi="Times New Roman" w:cs="Times New Roman"/>
          <w:noProof/>
          <w:sz w:val="24"/>
          <w:szCs w:val="24"/>
        </w:rPr>
        <w:t>&gt;. Acessado em 1º de fev. de 2022.</w:t>
      </w:r>
    </w:p>
    <w:p w14:paraId="3B7ECAE3" w14:textId="17CE88A8"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noProof/>
          <w:sz w:val="24"/>
          <w:szCs w:val="24"/>
        </w:rPr>
        <w:t xml:space="preserve">SOUZA, Celina. </w:t>
      </w:r>
      <w:r w:rsidRPr="008E08CB">
        <w:rPr>
          <w:rFonts w:ascii="Times New Roman" w:hAnsi="Times New Roman" w:cs="Times New Roman"/>
          <w:b/>
          <w:noProof/>
          <w:sz w:val="24"/>
          <w:szCs w:val="24"/>
        </w:rPr>
        <w:t>“Estado do campo” da pesquisa em políticas públicas no Brasil.</w:t>
      </w:r>
      <w:r w:rsidRPr="008E08CB">
        <w:rPr>
          <w:rFonts w:ascii="Times New Roman" w:hAnsi="Times New Roman" w:cs="Times New Roman"/>
          <w:noProof/>
          <w:sz w:val="24"/>
          <w:szCs w:val="24"/>
        </w:rPr>
        <w:t xml:space="preserve"> </w:t>
      </w:r>
      <w:r w:rsidRPr="008E08CB">
        <w:rPr>
          <w:rFonts w:ascii="Times New Roman" w:hAnsi="Times New Roman" w:cs="Times New Roman"/>
          <w:sz w:val="24"/>
          <w:szCs w:val="24"/>
        </w:rPr>
        <w:t>SOUZA, N. F. O cadastro ambiental rural: sua origem e o dever de instituição pelos Estados. Associação Nacional dos Procuradores dos Estados e do DF (ANAP). 2014. Disponível em: &lt;</w:t>
      </w:r>
      <w:hyperlink r:id="rId53" w:history="1">
        <w:r w:rsidRPr="008E08CB">
          <w:rPr>
            <w:rStyle w:val="Hyperlink"/>
            <w:rFonts w:ascii="Times New Roman" w:hAnsi="Times New Roman" w:cs="Times New Roman"/>
            <w:sz w:val="24"/>
            <w:szCs w:val="24"/>
          </w:rPr>
          <w:t>https://anape.org.br/site/wp-content/uploads/2014/01/TESE-73-AUTORA-Nat%c3%a1lia-Faria-de-Souza.pdf</w:t>
        </w:r>
      </w:hyperlink>
      <w:r w:rsidRPr="008E08CB">
        <w:rPr>
          <w:rStyle w:val="Hyperlink"/>
          <w:rFonts w:ascii="Times New Roman" w:hAnsi="Times New Roman" w:cs="Times New Roman"/>
          <w:sz w:val="24"/>
          <w:szCs w:val="24"/>
        </w:rPr>
        <w:t>&gt;</w:t>
      </w:r>
      <w:r w:rsidRPr="008E08CB">
        <w:rPr>
          <w:rFonts w:ascii="Times New Roman" w:hAnsi="Times New Roman" w:cs="Times New Roman"/>
          <w:sz w:val="24"/>
          <w:szCs w:val="24"/>
        </w:rPr>
        <w:t xml:space="preserve">. </w:t>
      </w:r>
      <w:r w:rsidR="00E2791C">
        <w:rPr>
          <w:rFonts w:ascii="Times New Roman" w:hAnsi="Times New Roman" w:cs="Times New Roman"/>
          <w:sz w:val="24"/>
          <w:szCs w:val="24"/>
        </w:rPr>
        <w:t>Acessado em</w:t>
      </w:r>
      <w:r w:rsidRPr="008E08CB">
        <w:rPr>
          <w:rFonts w:ascii="Times New Roman" w:hAnsi="Times New Roman" w:cs="Times New Roman"/>
          <w:sz w:val="24"/>
          <w:szCs w:val="24"/>
        </w:rPr>
        <w:t>: 27 de maio de 2021.</w:t>
      </w:r>
    </w:p>
    <w:p w14:paraId="0A3A37D7" w14:textId="695D48E1"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SPAROVEK, G. </w:t>
      </w:r>
      <w:r w:rsidRPr="005C0170">
        <w:rPr>
          <w:rFonts w:ascii="Times New Roman" w:hAnsi="Times New Roman" w:cs="Times New Roman"/>
          <w:i/>
          <w:iCs/>
          <w:sz w:val="24"/>
          <w:szCs w:val="24"/>
        </w:rPr>
        <w:t>et al</w:t>
      </w:r>
      <w:r w:rsidRPr="008E08CB">
        <w:rPr>
          <w:rFonts w:ascii="Times New Roman" w:hAnsi="Times New Roman" w:cs="Times New Roman"/>
          <w:sz w:val="24"/>
          <w:szCs w:val="24"/>
        </w:rPr>
        <w:t xml:space="preserve">. </w:t>
      </w:r>
      <w:r w:rsidRPr="008E08CB">
        <w:rPr>
          <w:rFonts w:ascii="Times New Roman" w:hAnsi="Times New Roman" w:cs="Times New Roman"/>
          <w:b/>
          <w:sz w:val="24"/>
          <w:szCs w:val="24"/>
        </w:rPr>
        <w:t xml:space="preserve">Effects of governance on availability of land for agriculture and conservation in Brazil. </w:t>
      </w:r>
      <w:r w:rsidRPr="005C0170">
        <w:rPr>
          <w:rFonts w:ascii="Times New Roman" w:hAnsi="Times New Roman" w:cs="Times New Roman"/>
          <w:bCs/>
          <w:sz w:val="24"/>
          <w:szCs w:val="24"/>
        </w:rPr>
        <w:t>Environmental science &amp; technology</w:t>
      </w:r>
      <w:r w:rsidRPr="008E08CB">
        <w:rPr>
          <w:rFonts w:ascii="Times New Roman" w:hAnsi="Times New Roman" w:cs="Times New Roman"/>
          <w:bCs/>
          <w:sz w:val="24"/>
          <w:szCs w:val="24"/>
        </w:rPr>
        <w:t>.</w:t>
      </w:r>
      <w:r w:rsidRPr="008E08CB">
        <w:rPr>
          <w:rFonts w:ascii="Times New Roman" w:hAnsi="Times New Roman" w:cs="Times New Roman"/>
          <w:sz w:val="24"/>
          <w:szCs w:val="24"/>
        </w:rPr>
        <w:t xml:space="preserve"> v. 49, n. 17, pp. 10285–10293, 2015. Disponível em: &lt;</w:t>
      </w:r>
      <w:hyperlink r:id="rId54" w:history="1">
        <w:r w:rsidRPr="008E08CB">
          <w:rPr>
            <w:rStyle w:val="Hyperlink"/>
            <w:rFonts w:ascii="Times New Roman" w:hAnsi="Times New Roman" w:cs="Times New Roman"/>
            <w:sz w:val="24"/>
            <w:szCs w:val="24"/>
          </w:rPr>
          <w:t>https://edisciplinas.usp.br/pluginfile.php/3234507/mod_folder/content/0/Sparovek_etal_2015.pdf?forcedownload=1</w:t>
        </w:r>
      </w:hyperlink>
      <w:r w:rsidRPr="008E08CB">
        <w:rPr>
          <w:rFonts w:ascii="Times New Roman" w:hAnsi="Times New Roman" w:cs="Times New Roman"/>
          <w:sz w:val="24"/>
          <w:szCs w:val="24"/>
        </w:rPr>
        <w:t xml:space="preserve">&gt;. </w:t>
      </w:r>
      <w:r w:rsidR="00E2791C">
        <w:rPr>
          <w:rFonts w:ascii="Times New Roman" w:hAnsi="Times New Roman" w:cs="Times New Roman"/>
          <w:sz w:val="24"/>
          <w:szCs w:val="24"/>
        </w:rPr>
        <w:t>Acessado em</w:t>
      </w:r>
      <w:r w:rsidRPr="008E08CB">
        <w:rPr>
          <w:rFonts w:ascii="Times New Roman" w:hAnsi="Times New Roman" w:cs="Times New Roman"/>
          <w:sz w:val="24"/>
          <w:szCs w:val="24"/>
        </w:rPr>
        <w:t xml:space="preserve"> 1º de fev. de 2022.</w:t>
      </w:r>
    </w:p>
    <w:p w14:paraId="767CF09E" w14:textId="38F88666"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Teixeira, Alex Fabiane e Gomes, Ricardo Corrêa.</w:t>
      </w:r>
      <w:r w:rsidRPr="008E08CB">
        <w:rPr>
          <w:rFonts w:ascii="Times New Roman" w:hAnsi="Times New Roman" w:cs="Times New Roman"/>
          <w:b/>
          <w:spacing w:val="4"/>
          <w:sz w:val="24"/>
          <w:szCs w:val="24"/>
          <w:lang w:eastAsia="pt-BR"/>
        </w:rPr>
        <w:t xml:space="preserve"> Governança pública: uma revisão conceitual. </w:t>
      </w:r>
      <w:r w:rsidRPr="005C0170">
        <w:rPr>
          <w:rFonts w:ascii="Times New Roman" w:hAnsi="Times New Roman" w:cs="Times New Roman"/>
          <w:bCs/>
          <w:spacing w:val="4"/>
          <w:sz w:val="24"/>
          <w:szCs w:val="24"/>
          <w:lang w:eastAsia="pt-BR"/>
        </w:rPr>
        <w:t>Revista do Serviço Público - RSP, v. 70, n. 4, p. 519-550.</w:t>
      </w:r>
      <w:r w:rsidRPr="008E08CB">
        <w:rPr>
          <w:rFonts w:ascii="Times New Roman" w:hAnsi="Times New Roman" w:cs="Times New Roman"/>
          <w:b/>
          <w:spacing w:val="4"/>
          <w:sz w:val="24"/>
          <w:szCs w:val="24"/>
          <w:lang w:eastAsia="pt-BR"/>
        </w:rPr>
        <w:t xml:space="preserve"> </w:t>
      </w:r>
      <w:r w:rsidRPr="008E08CB">
        <w:rPr>
          <w:rFonts w:ascii="Times New Roman" w:hAnsi="Times New Roman" w:cs="Times New Roman"/>
          <w:spacing w:val="4"/>
          <w:sz w:val="24"/>
          <w:szCs w:val="24"/>
          <w:lang w:eastAsia="pt-BR"/>
        </w:rPr>
        <w:t>Escola Nacional de Administração Pública (Enap), 2019. Disponível em: &lt;</w:t>
      </w:r>
      <w:hyperlink r:id="rId55" w:history="1">
        <w:r w:rsidRPr="008E08CB">
          <w:rPr>
            <w:rStyle w:val="Hyperlink"/>
            <w:rFonts w:ascii="Times New Roman" w:hAnsi="Times New Roman" w:cs="Times New Roman"/>
            <w:sz w:val="24"/>
            <w:szCs w:val="24"/>
            <w:shd w:val="clear" w:color="auto" w:fill="FFFFFF"/>
          </w:rPr>
          <w:t>http://repositorio.enap.gov.br/handle/1/5422</w:t>
        </w:r>
      </w:hyperlink>
      <w:r w:rsidRPr="008E08CB">
        <w:rPr>
          <w:rFonts w:ascii="Times New Roman" w:hAnsi="Times New Roman" w:cs="Times New Roman"/>
          <w:spacing w:val="4"/>
          <w:sz w:val="24"/>
          <w:szCs w:val="24"/>
          <w:lang w:eastAsia="pt-BR"/>
        </w:rPr>
        <w:t xml:space="preserve">&gt;. </w:t>
      </w:r>
      <w:r w:rsidR="00E2791C">
        <w:rPr>
          <w:rFonts w:ascii="Times New Roman" w:hAnsi="Times New Roman" w:cs="Times New Roman"/>
          <w:spacing w:val="4"/>
          <w:sz w:val="24"/>
          <w:szCs w:val="24"/>
          <w:lang w:eastAsia="pt-BR"/>
        </w:rPr>
        <w:t>Acessado em</w:t>
      </w:r>
      <w:r w:rsidRPr="008E08CB">
        <w:rPr>
          <w:rFonts w:ascii="Times New Roman" w:hAnsi="Times New Roman" w:cs="Times New Roman"/>
          <w:spacing w:val="4"/>
          <w:sz w:val="24"/>
          <w:szCs w:val="24"/>
          <w:lang w:eastAsia="pt-BR"/>
        </w:rPr>
        <w:t xml:space="preserve"> 28 de ago. de 2021.</w:t>
      </w:r>
    </w:p>
    <w:p w14:paraId="3227E279" w14:textId="3148C727" w:rsidR="00665BD9" w:rsidRPr="008E08CB"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VALDIONES, A. P. </w:t>
      </w:r>
      <w:r w:rsidRPr="008E08CB">
        <w:rPr>
          <w:rFonts w:ascii="Times New Roman" w:hAnsi="Times New Roman" w:cs="Times New Roman"/>
          <w:i/>
          <w:iCs/>
          <w:sz w:val="24"/>
          <w:szCs w:val="24"/>
        </w:rPr>
        <w:t>et al</w:t>
      </w:r>
      <w:r w:rsidRPr="008E08CB">
        <w:rPr>
          <w:rFonts w:ascii="Times New Roman" w:hAnsi="Times New Roman" w:cs="Times New Roman"/>
          <w:sz w:val="24"/>
          <w:szCs w:val="24"/>
        </w:rPr>
        <w:t xml:space="preserve">. </w:t>
      </w:r>
      <w:r w:rsidRPr="008E08CB">
        <w:rPr>
          <w:rFonts w:ascii="Times New Roman" w:hAnsi="Times New Roman" w:cs="Times New Roman"/>
          <w:b/>
          <w:bCs/>
          <w:sz w:val="24"/>
          <w:szCs w:val="24"/>
        </w:rPr>
        <w:t>Do papel à prática:</w:t>
      </w:r>
      <w:r w:rsidRPr="008E08CB">
        <w:rPr>
          <w:rFonts w:ascii="Times New Roman" w:hAnsi="Times New Roman" w:cs="Times New Roman"/>
          <w:sz w:val="24"/>
          <w:szCs w:val="24"/>
        </w:rPr>
        <w:t xml:space="preserve"> a implementação do Código Florestal pelos Estados brasileiros. Transparência Florestal. Mato Grosso, nº 11, v. 6., maio de 2019. Disponível em: &lt;</w:t>
      </w:r>
      <w:hyperlink r:id="rId56" w:history="1">
        <w:r w:rsidRPr="008E08CB">
          <w:rPr>
            <w:rStyle w:val="Hyperlink"/>
            <w:rFonts w:ascii="Times New Roman" w:hAnsi="Times New Roman" w:cs="Times New Roman"/>
            <w:sz w:val="24"/>
            <w:szCs w:val="24"/>
          </w:rPr>
          <w:t>https://www.icv.org.br/drop/wp-content/uploads/2019/07/2019-transparenciaflorestal-CAR.pdf</w:t>
        </w:r>
      </w:hyperlink>
      <w:r w:rsidRPr="008E08CB">
        <w:rPr>
          <w:rFonts w:ascii="Times New Roman" w:hAnsi="Times New Roman" w:cs="Times New Roman"/>
          <w:sz w:val="24"/>
          <w:szCs w:val="24"/>
        </w:rPr>
        <w:t xml:space="preserve">&gt;. </w:t>
      </w:r>
      <w:r w:rsidR="00E2791C">
        <w:rPr>
          <w:rFonts w:ascii="Times New Roman" w:hAnsi="Times New Roman" w:cs="Times New Roman"/>
          <w:sz w:val="24"/>
          <w:szCs w:val="24"/>
        </w:rPr>
        <w:t>Acessado em</w:t>
      </w:r>
      <w:r w:rsidRPr="008E08CB">
        <w:rPr>
          <w:rFonts w:ascii="Times New Roman" w:hAnsi="Times New Roman" w:cs="Times New Roman"/>
          <w:sz w:val="24"/>
          <w:szCs w:val="24"/>
        </w:rPr>
        <w:t>: 27 de maio de 2021.</w:t>
      </w:r>
    </w:p>
    <w:p w14:paraId="3F280636" w14:textId="500D03AD" w:rsidR="00665BD9" w:rsidRPr="008E08CB" w:rsidRDefault="00665BD9" w:rsidP="008E08CB">
      <w:pPr>
        <w:spacing w:after="240" w:line="240" w:lineRule="auto"/>
        <w:rPr>
          <w:rFonts w:ascii="Times New Roman" w:hAnsi="Times New Roman" w:cs="Times New Roman"/>
          <w:spacing w:val="4"/>
          <w:sz w:val="24"/>
          <w:szCs w:val="24"/>
          <w:lang w:eastAsia="pt-BR"/>
        </w:rPr>
      </w:pPr>
      <w:r w:rsidRPr="008E08CB">
        <w:rPr>
          <w:rFonts w:ascii="Times New Roman" w:hAnsi="Times New Roman" w:cs="Times New Roman"/>
          <w:spacing w:val="4"/>
          <w:sz w:val="24"/>
          <w:szCs w:val="24"/>
          <w:lang w:eastAsia="pt-BR"/>
        </w:rPr>
        <w:t xml:space="preserve">WACQUANT, L. </w:t>
      </w:r>
      <w:r w:rsidRPr="008E08CB">
        <w:rPr>
          <w:rFonts w:ascii="Times New Roman" w:hAnsi="Times New Roman" w:cs="Times New Roman"/>
          <w:b/>
          <w:bCs/>
          <w:spacing w:val="4"/>
          <w:sz w:val="24"/>
          <w:szCs w:val="24"/>
          <w:lang w:eastAsia="pt-BR"/>
        </w:rPr>
        <w:t>Revisiting territories of relegation</w:t>
      </w:r>
      <w:r w:rsidRPr="008E08CB">
        <w:rPr>
          <w:rFonts w:ascii="Times New Roman" w:hAnsi="Times New Roman" w:cs="Times New Roman"/>
          <w:spacing w:val="4"/>
          <w:sz w:val="24"/>
          <w:szCs w:val="24"/>
          <w:lang w:eastAsia="pt-BR"/>
        </w:rPr>
        <w:t>: class, ethnicity and state in the making of advanced marginality. Critical Commentary. Urban Studies, v. 53, n. 6, p. 1077-1088, 2016. Disponível em: &lt;</w:t>
      </w:r>
      <w:hyperlink r:id="rId57" w:history="1">
        <w:r w:rsidRPr="008E08CB">
          <w:rPr>
            <w:rStyle w:val="Hyperlink"/>
            <w:rFonts w:ascii="Times New Roman" w:hAnsi="Times New Roman" w:cs="Times New Roman"/>
            <w:spacing w:val="4"/>
            <w:sz w:val="24"/>
            <w:szCs w:val="24"/>
            <w:lang w:eastAsia="pt-BR"/>
          </w:rPr>
          <w:t>https://www4.shu.ac.uk/research/cresr/sites/shu.ac.uk/files/revisiting-territories-relegation.pdf</w:t>
        </w:r>
      </w:hyperlink>
      <w:r w:rsidRPr="008E08CB">
        <w:rPr>
          <w:rFonts w:ascii="Times New Roman" w:hAnsi="Times New Roman" w:cs="Times New Roman"/>
          <w:spacing w:val="4"/>
          <w:sz w:val="24"/>
          <w:szCs w:val="24"/>
          <w:lang w:eastAsia="pt-BR"/>
        </w:rPr>
        <w:t xml:space="preserve">&gt;. </w:t>
      </w:r>
      <w:r w:rsidR="00E2791C">
        <w:rPr>
          <w:rFonts w:ascii="Times New Roman" w:hAnsi="Times New Roman" w:cs="Times New Roman"/>
          <w:spacing w:val="4"/>
          <w:sz w:val="24"/>
          <w:szCs w:val="24"/>
          <w:lang w:eastAsia="pt-BR"/>
        </w:rPr>
        <w:t>Acessado em</w:t>
      </w:r>
      <w:r>
        <w:rPr>
          <w:rFonts w:ascii="Times New Roman" w:hAnsi="Times New Roman" w:cs="Times New Roman"/>
          <w:spacing w:val="4"/>
          <w:sz w:val="24"/>
          <w:szCs w:val="24"/>
          <w:lang w:eastAsia="pt-BR"/>
        </w:rPr>
        <w:t>:</w:t>
      </w:r>
      <w:r w:rsidRPr="008E08CB">
        <w:rPr>
          <w:rFonts w:ascii="Times New Roman" w:hAnsi="Times New Roman" w:cs="Times New Roman"/>
          <w:spacing w:val="4"/>
          <w:sz w:val="24"/>
          <w:szCs w:val="24"/>
          <w:lang w:eastAsia="pt-BR"/>
        </w:rPr>
        <w:t xml:space="preserve"> 6 de set</w:t>
      </w:r>
      <w:r>
        <w:rPr>
          <w:rFonts w:ascii="Times New Roman" w:hAnsi="Times New Roman" w:cs="Times New Roman"/>
          <w:spacing w:val="4"/>
          <w:sz w:val="24"/>
          <w:szCs w:val="24"/>
          <w:lang w:eastAsia="pt-BR"/>
        </w:rPr>
        <w:t xml:space="preserve">. </w:t>
      </w:r>
      <w:r w:rsidRPr="008E08CB">
        <w:rPr>
          <w:rFonts w:ascii="Times New Roman" w:hAnsi="Times New Roman" w:cs="Times New Roman"/>
          <w:spacing w:val="4"/>
          <w:sz w:val="24"/>
          <w:szCs w:val="24"/>
          <w:lang w:eastAsia="pt-BR"/>
        </w:rPr>
        <w:t>de 2021.</w:t>
      </w:r>
    </w:p>
    <w:p w14:paraId="2A633CCA" w14:textId="4BF0CFBA" w:rsidR="00665BD9" w:rsidRDefault="00665BD9" w:rsidP="008E08CB">
      <w:pPr>
        <w:spacing w:after="240" w:line="240" w:lineRule="auto"/>
        <w:rPr>
          <w:rFonts w:ascii="Times New Roman" w:hAnsi="Times New Roman" w:cs="Times New Roman"/>
          <w:sz w:val="24"/>
          <w:szCs w:val="24"/>
        </w:rPr>
      </w:pPr>
      <w:r w:rsidRPr="008E08CB">
        <w:rPr>
          <w:rFonts w:ascii="Times New Roman" w:hAnsi="Times New Roman" w:cs="Times New Roman"/>
          <w:sz w:val="24"/>
          <w:szCs w:val="24"/>
        </w:rPr>
        <w:t xml:space="preserve">ZACKA, B. </w:t>
      </w:r>
      <w:r w:rsidRPr="008E08CB">
        <w:rPr>
          <w:rFonts w:ascii="Times New Roman" w:hAnsi="Times New Roman" w:cs="Times New Roman"/>
          <w:b/>
          <w:sz w:val="24"/>
          <w:szCs w:val="24"/>
        </w:rPr>
        <w:t>When the State Meets the Street: Public Service and Moral Agency.</w:t>
      </w:r>
      <w:r w:rsidRPr="008E08CB">
        <w:rPr>
          <w:rFonts w:ascii="Times New Roman" w:hAnsi="Times New Roman" w:cs="Times New Roman"/>
          <w:sz w:val="24"/>
          <w:szCs w:val="24"/>
        </w:rPr>
        <w:t xml:space="preserve"> Harvard</w:t>
      </w:r>
      <w:r>
        <w:rPr>
          <w:rFonts w:ascii="Times New Roman" w:hAnsi="Times New Roman" w:cs="Times New Roman"/>
          <w:sz w:val="24"/>
          <w:szCs w:val="24"/>
        </w:rPr>
        <w:t xml:space="preserve"> </w:t>
      </w:r>
      <w:r w:rsidRPr="008E08CB">
        <w:rPr>
          <w:rFonts w:ascii="Times New Roman" w:hAnsi="Times New Roman" w:cs="Times New Roman"/>
          <w:sz w:val="24"/>
          <w:szCs w:val="24"/>
        </w:rPr>
        <w:t>University Press. 2017.</w:t>
      </w:r>
    </w:p>
    <w:p w14:paraId="705DE1FE" w14:textId="2C27E0EE" w:rsidR="0011603A" w:rsidRDefault="0011603A">
      <w:pPr>
        <w:rPr>
          <w:rFonts w:ascii="Times New Roman" w:hAnsi="Times New Roman" w:cs="Times New Roman"/>
          <w:sz w:val="24"/>
          <w:szCs w:val="24"/>
        </w:rPr>
      </w:pPr>
    </w:p>
    <w:sectPr w:rsidR="0011603A" w:rsidSect="00E871D4">
      <w:headerReference w:type="default" r:id="rId58"/>
      <w:type w:val="continuous"/>
      <w:pgSz w:w="11906" w:h="16838"/>
      <w:pgMar w:top="1701"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abriela Berbigier Gonçalves" w:date="2022-03-13T09:54:00Z" w:initials="GBG">
    <w:p w14:paraId="68BB3C9A" w14:textId="2D1FD144" w:rsidR="00F4546D" w:rsidRDefault="00F4546D">
      <w:pPr>
        <w:pStyle w:val="Textodecomentrio"/>
      </w:pPr>
      <w:r>
        <w:rPr>
          <w:rStyle w:val="Refdecomentrio"/>
        </w:rPr>
        <w:annotationRef/>
      </w:r>
      <w:r>
        <w:t xml:space="preserve">Arrumar formatação e puxar figura para cima </w:t>
      </w:r>
      <w:r w:rsidR="0083053B">
        <w:rPr>
          <w:noProof/>
        </w:rPr>
        <w:t>OK</w:t>
      </w:r>
    </w:p>
  </w:comment>
  <w:comment w:id="2" w:author="Cristina Leme Lopes" w:date="2022-03-04T17:21:00Z" w:initials="CLL">
    <w:p w14:paraId="5AC72BD7" w14:textId="1168C71A" w:rsidR="00F4546D" w:rsidRDefault="00F4546D" w:rsidP="00F4546D">
      <w:pPr>
        <w:pStyle w:val="Textodecomentrio"/>
      </w:pPr>
      <w:r>
        <w:rPr>
          <w:rStyle w:val="Refdecomentrio"/>
        </w:rPr>
        <w:annotationRef/>
      </w:r>
      <w:r>
        <w:t>Uniformizar a maneira como os artigos da lei são citados, no texto ou entre parênteses.</w:t>
      </w:r>
    </w:p>
  </w:comment>
  <w:comment w:id="3" w:author="Cristina Leme Lopes" w:date="2022-03-04T17:21:00Z" w:initials="CLL">
    <w:p w14:paraId="5B171F3D" w14:textId="77777777" w:rsidR="00F4546D" w:rsidRDefault="00F4546D" w:rsidP="00F4546D">
      <w:pPr>
        <w:pStyle w:val="Textodecomentrio"/>
      </w:pPr>
      <w:r>
        <w:rPr>
          <w:rStyle w:val="Refdecomentrio"/>
        </w:rPr>
        <w:annotationRef/>
      </w:r>
      <w:r>
        <w:t>Art. ou art.</w:t>
      </w:r>
    </w:p>
  </w:comment>
  <w:comment w:id="4" w:author="Cristina Leme Lopes" w:date="2022-03-04T17:21:00Z" w:initials="CLL">
    <w:p w14:paraId="087B6D32" w14:textId="77777777" w:rsidR="00F4546D" w:rsidRDefault="00F4546D" w:rsidP="00F4546D">
      <w:pPr>
        <w:pStyle w:val="Textodecomentrio"/>
      </w:pPr>
      <w:r>
        <w:rPr>
          <w:rStyle w:val="Refdecomentrio"/>
        </w:rPr>
        <w:annotationRef/>
      </w:r>
      <w:r>
        <w:t>Ver comentário acima.</w:t>
      </w:r>
    </w:p>
  </w:comment>
  <w:comment w:id="5" w:author="Cristina Leme Lopes" w:date="2022-03-04T18:27:00Z" w:initials="CLL">
    <w:p w14:paraId="19E4B102" w14:textId="77777777" w:rsidR="00F4546D" w:rsidRDefault="00F4546D" w:rsidP="00F4546D">
      <w:pPr>
        <w:pStyle w:val="Textodecomentrio"/>
      </w:pPr>
      <w:r>
        <w:rPr>
          <w:rStyle w:val="Refdecomentrio"/>
        </w:rPr>
        <w:annotationRef/>
      </w:r>
      <w:r>
        <w:t>Uniformizar a forma de citar a data da legislação.</w:t>
      </w:r>
    </w:p>
  </w:comment>
  <w:comment w:id="6" w:author="Gabriela Berbigier Gonçalves" w:date="2022-03-13T10:16:00Z" w:initials="GBG">
    <w:p w14:paraId="1B2740DE" w14:textId="6585E845" w:rsidR="00DB5B00" w:rsidRDefault="00DB5B00">
      <w:pPr>
        <w:pStyle w:val="Textodecomentrio"/>
      </w:pPr>
      <w:r>
        <w:rPr>
          <w:rStyle w:val="Refdecomentrio"/>
        </w:rPr>
        <w:annotationRef/>
      </w:r>
      <w:r>
        <w:t>Arrumar formatação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BB3C9A" w15:done="1"/>
  <w15:commentEx w15:paraId="5AC72BD7" w15:done="1"/>
  <w15:commentEx w15:paraId="5B171F3D" w15:paraIdParent="5AC72BD7" w15:done="1"/>
  <w15:commentEx w15:paraId="087B6D32" w15:done="1"/>
  <w15:commentEx w15:paraId="19E4B102" w15:done="1"/>
  <w15:commentEx w15:paraId="1B2740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1AB0F" w16cex:dateUtc="2022-03-13T12:54:00Z"/>
  <w16cex:commentExtensible w16cex:durableId="25CCC917" w16cex:dateUtc="2022-03-04T20:21:00Z"/>
  <w16cex:commentExtensible w16cex:durableId="25CCC92C" w16cex:dateUtc="2022-03-04T20:21:00Z"/>
  <w16cex:commentExtensible w16cex:durableId="25CCC937" w16cex:dateUtc="2022-03-04T20:21:00Z"/>
  <w16cex:commentExtensible w16cex:durableId="25CCD890" w16cex:dateUtc="2022-03-04T21:27:00Z"/>
  <w16cex:commentExtensible w16cex:durableId="25E1AB16" w16cex:dateUtc="2022-03-13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BB3C9A" w16cid:durableId="25E1AB0F"/>
  <w16cid:commentId w16cid:paraId="5AC72BD7" w16cid:durableId="25CCC917"/>
  <w16cid:commentId w16cid:paraId="5B171F3D" w16cid:durableId="25CCC92C"/>
  <w16cid:commentId w16cid:paraId="087B6D32" w16cid:durableId="25CCC937"/>
  <w16cid:commentId w16cid:paraId="19E4B102" w16cid:durableId="25CCD890"/>
  <w16cid:commentId w16cid:paraId="1B2740DE" w16cid:durableId="25E1AB1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A467B" w14:textId="77777777" w:rsidR="00B44CA6" w:rsidRDefault="00B44CA6" w:rsidP="008C0D16">
      <w:pPr>
        <w:spacing w:after="0" w:line="240" w:lineRule="auto"/>
      </w:pPr>
      <w:r>
        <w:separator/>
      </w:r>
    </w:p>
  </w:endnote>
  <w:endnote w:type="continuationSeparator" w:id="0">
    <w:p w14:paraId="5EEE0342" w14:textId="77777777" w:rsidR="00B44CA6" w:rsidRDefault="00B44CA6" w:rsidP="008C0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75BB7" w14:textId="77777777" w:rsidR="00B44CA6" w:rsidRDefault="00B44CA6" w:rsidP="008C0D16">
      <w:pPr>
        <w:spacing w:after="0" w:line="240" w:lineRule="auto"/>
      </w:pPr>
      <w:r>
        <w:separator/>
      </w:r>
    </w:p>
  </w:footnote>
  <w:footnote w:type="continuationSeparator" w:id="0">
    <w:p w14:paraId="61433377" w14:textId="77777777" w:rsidR="00B44CA6" w:rsidRDefault="00B44CA6" w:rsidP="008C0D16">
      <w:pPr>
        <w:spacing w:after="0" w:line="240" w:lineRule="auto"/>
      </w:pPr>
      <w:r>
        <w:continuationSeparator/>
      </w:r>
    </w:p>
  </w:footnote>
  <w:footnote w:id="1">
    <w:p w14:paraId="43280549" w14:textId="35460367" w:rsidR="00F4546D" w:rsidRDefault="00F4546D">
      <w:pPr>
        <w:pStyle w:val="Textodenotaderodap"/>
        <w:rPr>
          <w:rFonts w:ascii="Times New Roman" w:hAnsi="Times New Roman" w:cs="Times New Roman"/>
          <w:spacing w:val="4"/>
        </w:rPr>
      </w:pPr>
      <w:r w:rsidRPr="00F75E8B">
        <w:rPr>
          <w:rStyle w:val="Refdenotaderodap"/>
          <w:rFonts w:ascii="Times New Roman" w:hAnsi="Times New Roman" w:cs="Times New Roman"/>
          <w:spacing w:val="4"/>
        </w:rPr>
        <w:footnoteRef/>
      </w:r>
      <w:r w:rsidRPr="00F75E8B">
        <w:rPr>
          <w:rFonts w:ascii="Times New Roman" w:hAnsi="Times New Roman" w:cs="Times New Roman"/>
          <w:spacing w:val="4"/>
        </w:rPr>
        <w:t xml:space="preserve"> </w:t>
      </w:r>
      <w:r>
        <w:rPr>
          <w:rFonts w:ascii="Times New Roman" w:hAnsi="Times New Roman" w:cs="Times New Roman"/>
          <w:spacing w:val="4"/>
        </w:rPr>
        <w:t>Epígrafe de O Continente (1949), primeira parte do romance O Tempo e o Vento, de Érico Veríssimo.</w:t>
      </w:r>
    </w:p>
    <w:p w14:paraId="7CF6F4E4" w14:textId="60C9A015" w:rsidR="00F4546D" w:rsidRPr="00F75E8B" w:rsidRDefault="00F4546D">
      <w:pPr>
        <w:pStyle w:val="Textodenotaderodap"/>
        <w:rPr>
          <w:rFonts w:ascii="Times New Roman" w:hAnsi="Times New Roman" w:cs="Times New Roman"/>
          <w:spacing w:val="4"/>
        </w:rPr>
      </w:pPr>
      <w:r>
        <w:rPr>
          <w:rFonts w:ascii="Times New Roman" w:hAnsi="Times New Roman" w:cs="Times New Roman"/>
          <w:spacing w:val="4"/>
        </w:rPr>
        <w:t xml:space="preserve">VERÍSSIMO, Érico. </w:t>
      </w:r>
      <w:r w:rsidRPr="007B719C">
        <w:rPr>
          <w:rFonts w:ascii="Times New Roman" w:hAnsi="Times New Roman" w:cs="Times New Roman"/>
          <w:b/>
          <w:bCs/>
          <w:spacing w:val="4"/>
        </w:rPr>
        <w:t>O Continente</w:t>
      </w:r>
      <w:r>
        <w:rPr>
          <w:rFonts w:ascii="Times New Roman" w:hAnsi="Times New Roman" w:cs="Times New Roman"/>
          <w:spacing w:val="4"/>
        </w:rPr>
        <w:t>. Vol.1. Porto Alegre: Globo, 1995.</w:t>
      </w:r>
    </w:p>
  </w:footnote>
  <w:footnote w:id="2">
    <w:p w14:paraId="7B801223" w14:textId="06416728" w:rsidR="00F4546D" w:rsidRPr="000A6DCA" w:rsidRDefault="00F4546D" w:rsidP="00D71AFB">
      <w:pPr>
        <w:pStyle w:val="Textodenotaderodap"/>
        <w:jc w:val="both"/>
        <w:rPr>
          <w:rFonts w:ascii="Times New Roman" w:hAnsi="Times New Roman" w:cs="Times New Roman"/>
        </w:rPr>
      </w:pPr>
      <w:r w:rsidRPr="000A6DCA">
        <w:rPr>
          <w:rStyle w:val="Refdenotaderodap"/>
          <w:rFonts w:ascii="Times New Roman" w:hAnsi="Times New Roman" w:cs="Times New Roman"/>
        </w:rPr>
        <w:footnoteRef/>
      </w:r>
      <w:r w:rsidRPr="000A6DCA">
        <w:rPr>
          <w:rFonts w:ascii="Times New Roman" w:hAnsi="Times New Roman" w:cs="Times New Roman"/>
        </w:rPr>
        <w:t xml:space="preserve"> BRASIL. </w:t>
      </w:r>
      <w:r w:rsidRPr="000A6DCA">
        <w:rPr>
          <w:rFonts w:ascii="Times New Roman" w:hAnsi="Times New Roman" w:cs="Times New Roman"/>
          <w:bCs/>
          <w:spacing w:val="-2"/>
        </w:rPr>
        <w:t>Lei nº 12.651, de 5 de maio de 2012.</w:t>
      </w:r>
      <w:r w:rsidRPr="000A6DCA">
        <w:rPr>
          <w:rFonts w:ascii="Times New Roman" w:hAnsi="Times New Roman" w:cs="Times New Roman"/>
        </w:rPr>
        <w:t xml:space="preserve"> Disponível em &lt;http://www.planalto.gov.br/ccivil_03/_ato2011-2014/2012/lei/l12651.htm&gt;.</w:t>
      </w:r>
    </w:p>
  </w:footnote>
  <w:footnote w:id="3">
    <w:p w14:paraId="71CAF5D1" w14:textId="3ED84733" w:rsidR="00F4546D" w:rsidRPr="00D71AFB" w:rsidRDefault="00F4546D" w:rsidP="00D71AFB">
      <w:pPr>
        <w:pStyle w:val="Textodenotaderodap"/>
        <w:jc w:val="both"/>
        <w:rPr>
          <w:rFonts w:ascii="Times New Roman" w:hAnsi="Times New Roman" w:cs="Times New Roman"/>
        </w:rPr>
      </w:pPr>
      <w:r w:rsidRPr="00D71AFB">
        <w:rPr>
          <w:rStyle w:val="Refdenotaderodap"/>
          <w:rFonts w:ascii="Times New Roman" w:hAnsi="Times New Roman" w:cs="Times New Roman"/>
        </w:rPr>
        <w:footnoteRef/>
      </w:r>
      <w:r w:rsidRPr="00D71AFB">
        <w:rPr>
          <w:rFonts w:ascii="Times New Roman" w:hAnsi="Times New Roman" w:cs="Times New Roman"/>
        </w:rPr>
        <w:t xml:space="preserve"> </w:t>
      </w:r>
      <w:r>
        <w:rPr>
          <w:rFonts w:ascii="Times New Roman" w:hAnsi="Times New Roman" w:cs="Times New Roman"/>
        </w:rPr>
        <w:t xml:space="preserve">BRASIL. </w:t>
      </w:r>
      <w:r w:rsidRPr="00D71AFB">
        <w:rPr>
          <w:rFonts w:ascii="Times New Roman" w:hAnsi="Times New Roman" w:cs="Times New Roman"/>
          <w:bCs/>
        </w:rPr>
        <w:t>Lei nº 4.771, de 15 de setembro de 1965. Disponível em: &lt;</w:t>
      </w:r>
      <w:r w:rsidRPr="00D71AFB">
        <w:rPr>
          <w:rFonts w:ascii="Times New Roman" w:hAnsi="Times New Roman" w:cs="Times New Roman"/>
        </w:rPr>
        <w:t>http://www.planalto.gov.br/ccivil_03/leis/l4771.htm&gt;</w:t>
      </w:r>
      <w:r>
        <w:rPr>
          <w:rFonts w:ascii="Times New Roman" w:hAnsi="Times New Roman" w:cs="Times New Roman"/>
        </w:rPr>
        <w:t>.</w:t>
      </w:r>
    </w:p>
  </w:footnote>
  <w:footnote w:id="4">
    <w:p w14:paraId="0D9E3807" w14:textId="0305D7E9" w:rsidR="00F4546D" w:rsidRPr="004D47D3" w:rsidRDefault="00F4546D" w:rsidP="004D47D3">
      <w:pPr>
        <w:pStyle w:val="Textodenotaderodap"/>
        <w:jc w:val="both"/>
        <w:rPr>
          <w:rFonts w:ascii="Times New Roman" w:hAnsi="Times New Roman" w:cs="Times New Roman"/>
        </w:rPr>
      </w:pPr>
      <w:r w:rsidRPr="006A1AB8">
        <w:rPr>
          <w:rStyle w:val="Refdenotaderodap"/>
          <w:rFonts w:ascii="Times New Roman" w:hAnsi="Times New Roman" w:cs="Times New Roman"/>
        </w:rPr>
        <w:footnoteRef/>
      </w:r>
      <w:r w:rsidRPr="006A1AB8">
        <w:rPr>
          <w:rFonts w:ascii="Times New Roman" w:hAnsi="Times New Roman" w:cs="Times New Roman"/>
        </w:rPr>
        <w:t xml:space="preserve"> </w:t>
      </w:r>
      <w:r w:rsidRPr="004D47D3">
        <w:rPr>
          <w:rFonts w:ascii="Times New Roman" w:hAnsi="Times New Roman" w:cs="Times New Roman"/>
        </w:rPr>
        <w:t xml:space="preserve">BRASIL. </w:t>
      </w:r>
      <w:r w:rsidRPr="004D47D3">
        <w:rPr>
          <w:rFonts w:ascii="Times New Roman" w:eastAsia="Batang" w:hAnsi="Times New Roman" w:cs="Times New Roman"/>
          <w:lang w:eastAsia="ko-KR"/>
        </w:rPr>
        <w:t>Decreto nº 7.830, de 17 de outubro de 2012. Disponível em:</w:t>
      </w:r>
      <w:r w:rsidRPr="004D47D3">
        <w:rPr>
          <w:rFonts w:ascii="Times New Roman" w:hAnsi="Times New Roman" w:cs="Times New Roman"/>
        </w:rPr>
        <w:t xml:space="preserve"> &lt;http://www.planalto.gov.br/ccivil_03/_</w:t>
      </w:r>
      <w:r w:rsidRPr="004D47D3">
        <w:rPr>
          <w:rFonts w:ascii="Times New Roman" w:hAnsi="Times New Roman" w:cs="Times New Roman"/>
        </w:rPr>
        <w:br/>
        <w:t>ato2011-2014/2012/decreto/d7830.htm&gt;.</w:t>
      </w:r>
    </w:p>
  </w:footnote>
  <w:footnote w:id="5">
    <w:p w14:paraId="0EC27117" w14:textId="4B0623B0" w:rsidR="00F4546D" w:rsidRPr="004D47D3" w:rsidRDefault="00F4546D" w:rsidP="004D47D3">
      <w:pPr>
        <w:pStyle w:val="Textodenotaderodap"/>
        <w:jc w:val="both"/>
        <w:rPr>
          <w:rFonts w:ascii="Times New Roman" w:hAnsi="Times New Roman" w:cs="Times New Roman"/>
        </w:rPr>
      </w:pPr>
      <w:r w:rsidRPr="004D47D3">
        <w:rPr>
          <w:rStyle w:val="Refdenotaderodap"/>
          <w:rFonts w:ascii="Times New Roman" w:hAnsi="Times New Roman" w:cs="Times New Roman"/>
        </w:rPr>
        <w:footnoteRef/>
      </w:r>
      <w:r w:rsidRPr="004D47D3">
        <w:rPr>
          <w:rFonts w:ascii="Times New Roman" w:hAnsi="Times New Roman" w:cs="Times New Roman"/>
        </w:rPr>
        <w:t xml:space="preserve"> BRASIL. </w:t>
      </w:r>
      <w:r w:rsidRPr="004D47D3">
        <w:rPr>
          <w:rFonts w:ascii="Times New Roman" w:eastAsia="Batang" w:hAnsi="Times New Roman" w:cs="Times New Roman"/>
          <w:spacing w:val="-2"/>
          <w:lang w:eastAsia="ko-KR"/>
        </w:rPr>
        <w:t>Lei nº 11.284, de 2 de março de 2006. Disponível em: &lt;</w:t>
      </w:r>
      <w:r w:rsidRPr="004D47D3">
        <w:rPr>
          <w:rFonts w:ascii="Times New Roman" w:hAnsi="Times New Roman" w:cs="Times New Roman"/>
        </w:rPr>
        <w:t>http://www.planalto.gov.br/ccivil_03/_ato2004-2006/2006/lei/l11284.htm&gt;.</w:t>
      </w:r>
    </w:p>
  </w:footnote>
  <w:footnote w:id="6">
    <w:p w14:paraId="5FA36320" w14:textId="6AB51750" w:rsidR="00F4546D" w:rsidRDefault="00F4546D" w:rsidP="004D47D3">
      <w:pPr>
        <w:pStyle w:val="Textodenotaderodap"/>
        <w:jc w:val="both"/>
      </w:pPr>
      <w:r w:rsidRPr="004D47D3">
        <w:rPr>
          <w:rStyle w:val="Refdenotaderodap"/>
          <w:rFonts w:ascii="Times New Roman" w:hAnsi="Times New Roman" w:cs="Times New Roman"/>
        </w:rPr>
        <w:footnoteRef/>
      </w:r>
      <w:r w:rsidRPr="004D47D3">
        <w:rPr>
          <w:rFonts w:ascii="Times New Roman" w:hAnsi="Times New Roman" w:cs="Times New Roman"/>
        </w:rPr>
        <w:t xml:space="preserve"> BRASIL. </w:t>
      </w:r>
      <w:r w:rsidRPr="004D47D3">
        <w:rPr>
          <w:rFonts w:ascii="Times New Roman" w:eastAsia="Batang" w:hAnsi="Times New Roman" w:cs="Times New Roman"/>
          <w:spacing w:val="-2"/>
          <w:lang w:eastAsia="ko-KR"/>
        </w:rPr>
        <w:t>Lei nº 13.844, 18 de junho de 2019. Disponível em: &lt;</w:t>
      </w:r>
      <w:r w:rsidRPr="004D47D3">
        <w:rPr>
          <w:rFonts w:ascii="Times New Roman" w:hAnsi="Times New Roman" w:cs="Times New Roman"/>
        </w:rPr>
        <w:t>http://www.planalto.gov.br/ccivil_03/_ato2019-2022/2019/lei/L13844.htm&gt;.</w:t>
      </w:r>
    </w:p>
  </w:footnote>
  <w:footnote w:id="7">
    <w:p w14:paraId="69DAB25D" w14:textId="68EF3878" w:rsidR="00F4546D" w:rsidRDefault="00F4546D" w:rsidP="004D47D3">
      <w:pPr>
        <w:pStyle w:val="Textodenotaderodap"/>
        <w:jc w:val="both"/>
      </w:pPr>
      <w:r>
        <w:rPr>
          <w:rStyle w:val="Refdenotaderodap"/>
        </w:rPr>
        <w:footnoteRef/>
      </w:r>
      <w:r>
        <w:t xml:space="preserve"> </w:t>
      </w:r>
      <w:r w:rsidRPr="004D47D3">
        <w:rPr>
          <w:rFonts w:ascii="Times New Roman" w:hAnsi="Times New Roman" w:cs="Times New Roman"/>
        </w:rPr>
        <w:t xml:space="preserve">BRASIL. </w:t>
      </w:r>
      <w:r w:rsidRPr="004D47D3">
        <w:rPr>
          <w:rFonts w:ascii="Times New Roman" w:eastAsia="Batang" w:hAnsi="Times New Roman" w:cs="Times New Roman"/>
          <w:lang w:eastAsia="ko-KR"/>
        </w:rPr>
        <w:t>Decreto nº 10.253, de 20 de fevereiro de 2020. Disponível em: &lt;http://www.planalto.gov.br/ccivil_03/_ato2019-2022/2020/decreto/D10253.htm&gt;.</w:t>
      </w:r>
    </w:p>
  </w:footnote>
  <w:footnote w:id="8">
    <w:p w14:paraId="4D9587B6" w14:textId="5011F9FE" w:rsidR="00F4546D" w:rsidRPr="00A14CEF" w:rsidRDefault="00F4546D" w:rsidP="00A14CEF">
      <w:pPr>
        <w:pStyle w:val="Textodenotaderodap"/>
        <w:jc w:val="both"/>
        <w:rPr>
          <w:rFonts w:ascii="Times New Roman" w:hAnsi="Times New Roman" w:cs="Times New Roman"/>
        </w:rPr>
      </w:pPr>
      <w:r w:rsidRPr="00A14CEF">
        <w:rPr>
          <w:rStyle w:val="Refdenotaderodap"/>
          <w:rFonts w:ascii="Times New Roman" w:hAnsi="Times New Roman" w:cs="Times New Roman"/>
        </w:rPr>
        <w:footnoteRef/>
      </w:r>
      <w:r w:rsidRPr="00A14CEF">
        <w:rPr>
          <w:rFonts w:ascii="Times New Roman" w:hAnsi="Times New Roman" w:cs="Times New Roman"/>
        </w:rPr>
        <w:t xml:space="preserve"> BRASIL. </w:t>
      </w:r>
      <w:r w:rsidRPr="00A14CEF">
        <w:rPr>
          <w:rFonts w:ascii="Times New Roman" w:hAnsi="Times New Roman" w:cs="Times New Roman"/>
          <w:bCs/>
        </w:rPr>
        <w:t>Decreto n° 6.040, de 7 de fevereiro de 2007. Disponível em:</w:t>
      </w:r>
      <w:r w:rsidRPr="00A14CEF">
        <w:rPr>
          <w:rFonts w:ascii="Times New Roman" w:hAnsi="Times New Roman" w:cs="Times New Roman"/>
        </w:rPr>
        <w:t xml:space="preserve"> &lt;http://www.planalto.gov.br/ccivil_03/_ato2007-2010/2007/decreto/d6040.htm&gt;.</w:t>
      </w:r>
    </w:p>
  </w:footnote>
  <w:footnote w:id="9">
    <w:p w14:paraId="1481861B" w14:textId="7042BF18" w:rsidR="00F4546D" w:rsidRPr="00AF66BE" w:rsidRDefault="00F4546D" w:rsidP="00AF66BE">
      <w:pPr>
        <w:pStyle w:val="Textodenotaderodap"/>
        <w:jc w:val="both"/>
        <w:rPr>
          <w:rFonts w:ascii="Times New Roman" w:hAnsi="Times New Roman" w:cs="Times New Roman"/>
        </w:rPr>
      </w:pPr>
      <w:r w:rsidRPr="00AF66BE">
        <w:rPr>
          <w:rStyle w:val="Refdenotaderodap"/>
          <w:rFonts w:ascii="Times New Roman" w:hAnsi="Times New Roman" w:cs="Times New Roman"/>
        </w:rPr>
        <w:footnoteRef/>
      </w:r>
      <w:r w:rsidRPr="00AF66BE">
        <w:rPr>
          <w:rFonts w:ascii="Times New Roman" w:hAnsi="Times New Roman" w:cs="Times New Roman"/>
        </w:rPr>
        <w:t xml:space="preserve"> BRASIL. </w:t>
      </w:r>
      <w:r w:rsidRPr="00AF66BE">
        <w:rPr>
          <w:rFonts w:ascii="Times New Roman" w:hAnsi="Times New Roman" w:cs="Times New Roman"/>
          <w:spacing w:val="-4"/>
          <w:lang w:eastAsia="pt-BR"/>
        </w:rPr>
        <w:t>Decreto nº 8.750, de 9 de maio de 2016. Disponível em: &lt;http://www.planalto.gov.br/ccivil_03/_ato2015-2018/2016/decreto/d8750.htm&gt;.</w:t>
      </w:r>
    </w:p>
  </w:footnote>
  <w:footnote w:id="10">
    <w:p w14:paraId="19962360" w14:textId="125CD698" w:rsidR="00F4546D" w:rsidRPr="00B45297" w:rsidRDefault="00F4546D" w:rsidP="00B45297">
      <w:pPr>
        <w:pStyle w:val="Ttulo2"/>
        <w:shd w:val="clear" w:color="auto" w:fill="FFFFFF"/>
        <w:spacing w:before="0" w:line="240" w:lineRule="atLeast"/>
        <w:jc w:val="both"/>
        <w:textAlignment w:val="baseline"/>
        <w:rPr>
          <w:rFonts w:ascii="Times New Roman" w:hAnsi="Times New Roman" w:cs="Times New Roman"/>
          <w:color w:val="333333"/>
          <w:sz w:val="20"/>
          <w:szCs w:val="20"/>
        </w:rPr>
      </w:pPr>
      <w:r w:rsidRPr="00B45297">
        <w:rPr>
          <w:rStyle w:val="Refdenotaderodap"/>
          <w:rFonts w:ascii="Times New Roman" w:hAnsi="Times New Roman" w:cs="Times New Roman"/>
          <w:color w:val="auto"/>
          <w:sz w:val="20"/>
          <w:szCs w:val="20"/>
        </w:rPr>
        <w:footnoteRef/>
      </w:r>
      <w:r w:rsidRPr="00B45297">
        <w:rPr>
          <w:rFonts w:ascii="Times New Roman" w:hAnsi="Times New Roman" w:cs="Times New Roman"/>
          <w:color w:val="auto"/>
          <w:sz w:val="20"/>
          <w:szCs w:val="20"/>
        </w:rPr>
        <w:t xml:space="preserve"> PIRES, Victor. Quilombolas discutem Cadastro Ambiental Rural (CAR) em seus territórios. </w:t>
      </w:r>
      <w:r w:rsidRPr="00B45297">
        <w:rPr>
          <w:rFonts w:ascii="Times New Roman" w:hAnsi="Times New Roman" w:cs="Times New Roman"/>
          <w:color w:val="auto"/>
          <w:sz w:val="20"/>
          <w:szCs w:val="20"/>
          <w:shd w:val="clear" w:color="auto" w:fill="FFFFFF"/>
        </w:rPr>
        <w:t>Coordenação Nacional de Articulação das Comunidades Negras Rurais Quilombolas (Conaq). Disponível em: &lt;http://conaq.org.br/noticias/quilombolas-discutem-cadastro-ambiental-rural-car-em-seus-territorios/&gt;.</w:t>
      </w:r>
      <w:r>
        <w:rPr>
          <w:rFonts w:ascii="Times New Roman" w:hAnsi="Times New Roman" w:cs="Times New Roman"/>
          <w:color w:val="auto"/>
          <w:sz w:val="20"/>
          <w:szCs w:val="20"/>
          <w:shd w:val="clear" w:color="auto" w:fill="FFFFFF"/>
        </w:rPr>
        <w:t xml:space="preserve"> Acesso em 6 de setembro 2021.</w:t>
      </w:r>
    </w:p>
  </w:footnote>
  <w:footnote w:id="11">
    <w:p w14:paraId="1A9861B7" w14:textId="19463C43" w:rsidR="00F4546D" w:rsidRPr="00A617D8" w:rsidRDefault="00F4546D" w:rsidP="00A617D8">
      <w:pPr>
        <w:pStyle w:val="Textodenotaderodap"/>
        <w:jc w:val="both"/>
        <w:rPr>
          <w:rFonts w:ascii="Times New Roman" w:hAnsi="Times New Roman" w:cs="Times New Roman"/>
        </w:rPr>
      </w:pPr>
      <w:r w:rsidRPr="00A617D8">
        <w:rPr>
          <w:rStyle w:val="Refdenotaderodap"/>
          <w:rFonts w:ascii="Times New Roman" w:hAnsi="Times New Roman" w:cs="Times New Roman"/>
        </w:rPr>
        <w:footnoteRef/>
      </w:r>
      <w:r w:rsidRPr="00A617D8">
        <w:rPr>
          <w:rFonts w:ascii="Times New Roman" w:hAnsi="Times New Roman" w:cs="Times New Roman"/>
        </w:rPr>
        <w:t xml:space="preserve"> BRASIL. </w:t>
      </w:r>
      <w:r w:rsidRPr="00A617D8">
        <w:rPr>
          <w:rFonts w:ascii="Times New Roman" w:hAnsi="Times New Roman" w:cs="Times New Roman"/>
          <w:bCs/>
          <w:spacing w:val="4"/>
        </w:rPr>
        <w:t xml:space="preserve">Lei nº 11.428, de </w:t>
      </w:r>
      <w:r w:rsidRPr="00A617D8">
        <w:rPr>
          <w:rFonts w:ascii="Times New Roman" w:hAnsi="Times New Roman" w:cs="Times New Roman"/>
        </w:rPr>
        <w:t xml:space="preserve">22 de dezembro de 2006. Disponível em: </w:t>
      </w:r>
      <w:r>
        <w:rPr>
          <w:rFonts w:ascii="Times New Roman" w:hAnsi="Times New Roman" w:cs="Times New Roman"/>
        </w:rPr>
        <w:t>&lt;</w:t>
      </w:r>
      <w:r w:rsidRPr="00A617D8">
        <w:rPr>
          <w:rFonts w:ascii="Times New Roman" w:hAnsi="Times New Roman" w:cs="Times New Roman"/>
        </w:rPr>
        <w:t>http://www.planalto.gov.br/ccivil_03/_</w:t>
      </w:r>
      <w:r>
        <w:rPr>
          <w:rFonts w:ascii="Times New Roman" w:hAnsi="Times New Roman" w:cs="Times New Roman"/>
        </w:rPr>
        <w:br/>
      </w:r>
      <w:r w:rsidRPr="00A617D8">
        <w:rPr>
          <w:rFonts w:ascii="Times New Roman" w:hAnsi="Times New Roman" w:cs="Times New Roman"/>
        </w:rPr>
        <w:t>ato2004-2006/2006/lei/l11428.htm</w:t>
      </w:r>
      <w:r>
        <w:rPr>
          <w:rFonts w:ascii="Times New Roman" w:hAnsi="Times New Roman" w:cs="Times New Roman"/>
        </w:rPr>
        <w:t>&gt;.</w:t>
      </w:r>
    </w:p>
  </w:footnote>
  <w:footnote w:id="12">
    <w:p w14:paraId="2FB7FF97" w14:textId="092D2C19" w:rsidR="00F4546D" w:rsidRPr="00F06BCB" w:rsidRDefault="00F4546D" w:rsidP="00F06BCB">
      <w:pPr>
        <w:pStyle w:val="Textodenotaderodap"/>
        <w:jc w:val="both"/>
        <w:rPr>
          <w:rFonts w:ascii="Times New Roman" w:hAnsi="Times New Roman" w:cs="Times New Roman"/>
        </w:rPr>
      </w:pPr>
      <w:r w:rsidRPr="00F06BCB">
        <w:rPr>
          <w:rStyle w:val="Refdenotaderodap"/>
          <w:rFonts w:ascii="Times New Roman" w:hAnsi="Times New Roman" w:cs="Times New Roman"/>
        </w:rPr>
        <w:footnoteRef/>
      </w:r>
      <w:r w:rsidRPr="00F06BCB">
        <w:rPr>
          <w:rFonts w:ascii="Times New Roman" w:hAnsi="Times New Roman" w:cs="Times New Roman"/>
        </w:rPr>
        <w:t xml:space="preserve"> BRASIL. </w:t>
      </w:r>
      <w:r w:rsidRPr="00F06BCB">
        <w:rPr>
          <w:rFonts w:ascii="Times New Roman" w:hAnsi="Times New Roman" w:cs="Times New Roman"/>
          <w:bCs/>
          <w:spacing w:val="4"/>
        </w:rPr>
        <w:t xml:space="preserve">Decreto nº 5.758, de 13 de abril de 2006. Disponível em: </w:t>
      </w:r>
      <w:r w:rsidRPr="00F06BCB">
        <w:rPr>
          <w:rFonts w:ascii="Times New Roman" w:hAnsi="Times New Roman" w:cs="Times New Roman"/>
        </w:rPr>
        <w:t xml:space="preserve"> &lt;http://www.planalto.gov.br/</w:t>
      </w:r>
      <w:r>
        <w:rPr>
          <w:rFonts w:ascii="Times New Roman" w:hAnsi="Times New Roman" w:cs="Times New Roman"/>
        </w:rPr>
        <w:br/>
      </w:r>
      <w:r w:rsidRPr="00F06BCB">
        <w:rPr>
          <w:rFonts w:ascii="Times New Roman" w:hAnsi="Times New Roman" w:cs="Times New Roman"/>
        </w:rPr>
        <w:t>ccivil_03/_ato2004-2006/2006/decreto/d5758.htm&gt;.</w:t>
      </w:r>
    </w:p>
  </w:footnote>
  <w:footnote w:id="13">
    <w:p w14:paraId="626E795C" w14:textId="36774033" w:rsidR="00F4546D" w:rsidRPr="00F06BCB" w:rsidRDefault="00F4546D" w:rsidP="00F06BCB">
      <w:pPr>
        <w:pStyle w:val="Textodenotaderodap"/>
        <w:jc w:val="both"/>
        <w:rPr>
          <w:rFonts w:ascii="Times New Roman" w:hAnsi="Times New Roman" w:cs="Times New Roman"/>
        </w:rPr>
      </w:pPr>
      <w:r w:rsidRPr="00F06BCB">
        <w:rPr>
          <w:rStyle w:val="Refdenotaderodap"/>
          <w:rFonts w:ascii="Times New Roman" w:hAnsi="Times New Roman" w:cs="Times New Roman"/>
        </w:rPr>
        <w:footnoteRef/>
      </w:r>
      <w:r w:rsidRPr="00F06BCB">
        <w:rPr>
          <w:rFonts w:ascii="Times New Roman" w:hAnsi="Times New Roman" w:cs="Times New Roman"/>
        </w:rPr>
        <w:t xml:space="preserve"> BRASIL. </w:t>
      </w:r>
      <w:r w:rsidRPr="00F06BCB">
        <w:rPr>
          <w:rFonts w:ascii="Times New Roman" w:hAnsi="Times New Roman" w:cs="Times New Roman"/>
          <w:bCs/>
          <w:spacing w:val="4"/>
        </w:rPr>
        <w:t>Decreto nº 4.339, de 22 de agosto de 2002. Disponível em: &lt;</w:t>
      </w:r>
      <w:r w:rsidRPr="00F06BCB">
        <w:rPr>
          <w:rFonts w:ascii="Times New Roman" w:hAnsi="Times New Roman" w:cs="Times New Roman"/>
        </w:rPr>
        <w:t>http://www.planalto.gov.br</w:t>
      </w:r>
      <w:r>
        <w:rPr>
          <w:rFonts w:ascii="Times New Roman" w:hAnsi="Times New Roman" w:cs="Times New Roman"/>
        </w:rPr>
        <w:br/>
      </w:r>
      <w:r w:rsidRPr="00F06BCB">
        <w:rPr>
          <w:rFonts w:ascii="Times New Roman" w:hAnsi="Times New Roman" w:cs="Times New Roman"/>
        </w:rPr>
        <w:t>/ccivil_03/decreto/2002/d4339.htm&gt;.</w:t>
      </w:r>
    </w:p>
  </w:footnote>
  <w:footnote w:id="14">
    <w:p w14:paraId="6B4BFF09" w14:textId="1D5C515C" w:rsidR="00F4546D" w:rsidRPr="00F06BCB" w:rsidRDefault="00F4546D" w:rsidP="00F06BCB">
      <w:pPr>
        <w:pStyle w:val="Textodenotaderodap"/>
        <w:jc w:val="both"/>
        <w:rPr>
          <w:rFonts w:ascii="Times New Roman" w:hAnsi="Times New Roman" w:cs="Times New Roman"/>
        </w:rPr>
      </w:pPr>
      <w:r w:rsidRPr="00F06BCB">
        <w:rPr>
          <w:rStyle w:val="Refdenotaderodap"/>
          <w:rFonts w:ascii="Times New Roman" w:hAnsi="Times New Roman" w:cs="Times New Roman"/>
        </w:rPr>
        <w:footnoteRef/>
      </w:r>
      <w:r w:rsidRPr="00F06BCB">
        <w:rPr>
          <w:rFonts w:ascii="Times New Roman" w:hAnsi="Times New Roman" w:cs="Times New Roman"/>
        </w:rPr>
        <w:t xml:space="preserve"> BRASIL. </w:t>
      </w:r>
      <w:r w:rsidRPr="00D824E7">
        <w:rPr>
          <w:rFonts w:ascii="Times New Roman" w:hAnsi="Times New Roman" w:cs="Times New Roman"/>
        </w:rPr>
        <w:t>D</w:t>
      </w:r>
      <w:r w:rsidRPr="00D824E7">
        <w:rPr>
          <w:rFonts w:ascii="Times New Roman" w:hAnsi="Times New Roman" w:cs="Times New Roman"/>
          <w:bCs/>
          <w:spacing w:val="4"/>
        </w:rPr>
        <w:t>ecreto nº 2.519,</w:t>
      </w:r>
      <w:r w:rsidRPr="00F06BCB">
        <w:rPr>
          <w:rFonts w:ascii="Times New Roman" w:hAnsi="Times New Roman" w:cs="Times New Roman"/>
          <w:bCs/>
          <w:spacing w:val="4"/>
        </w:rPr>
        <w:t xml:space="preserve"> de 16 de março de 1998. Disponível em: &lt;http://www.planalto.gov.br</w:t>
      </w:r>
      <w:r>
        <w:rPr>
          <w:rFonts w:ascii="Times New Roman" w:hAnsi="Times New Roman" w:cs="Times New Roman"/>
          <w:bCs/>
          <w:spacing w:val="4"/>
        </w:rPr>
        <w:br/>
      </w:r>
      <w:r w:rsidRPr="00F06BCB">
        <w:rPr>
          <w:rFonts w:ascii="Times New Roman" w:hAnsi="Times New Roman" w:cs="Times New Roman"/>
          <w:bCs/>
          <w:spacing w:val="4"/>
        </w:rPr>
        <w:t>/ccivil_03/decreto/d2519.htm&gt;.</w:t>
      </w:r>
    </w:p>
  </w:footnote>
  <w:footnote w:id="15">
    <w:p w14:paraId="5BD1C6F2" w14:textId="77777777" w:rsidR="00BF7039" w:rsidRDefault="00BF7039" w:rsidP="00BF7039">
      <w:pPr>
        <w:pStyle w:val="Textodenotaderodap"/>
      </w:pPr>
      <w:r w:rsidRPr="00F06BCB">
        <w:rPr>
          <w:rStyle w:val="Refdenotaderodap"/>
          <w:rFonts w:ascii="Times New Roman" w:hAnsi="Times New Roman" w:cs="Times New Roman"/>
        </w:rPr>
        <w:footnoteRef/>
      </w:r>
      <w:r w:rsidRPr="00F06BCB">
        <w:rPr>
          <w:rFonts w:ascii="Times New Roman" w:hAnsi="Times New Roman" w:cs="Times New Roman"/>
        </w:rPr>
        <w:t xml:space="preserve"> BRASIL. </w:t>
      </w:r>
      <w:r w:rsidRPr="00F06BCB">
        <w:rPr>
          <w:rFonts w:ascii="Times New Roman" w:eastAsiaTheme="minorHAnsi" w:hAnsi="Times New Roman" w:cs="Times New Roman"/>
          <w:bCs/>
          <w:lang w:eastAsia="en-US"/>
        </w:rPr>
        <w:t>Decreto nº 5.051, de 19 de abril de 2004. Disponível em: &lt;http://www.planalto.gov.br</w:t>
      </w:r>
      <w:r>
        <w:rPr>
          <w:rFonts w:ascii="Times New Roman" w:eastAsiaTheme="minorHAnsi" w:hAnsi="Times New Roman" w:cs="Times New Roman"/>
          <w:bCs/>
          <w:lang w:eastAsia="en-US"/>
        </w:rPr>
        <w:br/>
      </w:r>
      <w:r w:rsidRPr="00F06BCB">
        <w:rPr>
          <w:rFonts w:ascii="Times New Roman" w:eastAsiaTheme="minorHAnsi" w:hAnsi="Times New Roman" w:cs="Times New Roman"/>
          <w:bCs/>
          <w:lang w:eastAsia="en-US"/>
        </w:rPr>
        <w:t>/ccivil_03/_ato2004-2006/2004/decreto/d5051.htm&gt;.</w:t>
      </w:r>
    </w:p>
  </w:footnote>
  <w:footnote w:id="16">
    <w:p w14:paraId="6985FE4D" w14:textId="071AF827" w:rsidR="00F4546D" w:rsidRPr="002A7CD4" w:rsidRDefault="00F4546D" w:rsidP="002A7CD4">
      <w:pPr>
        <w:pStyle w:val="Textodenotaderodap"/>
        <w:jc w:val="both"/>
        <w:rPr>
          <w:rFonts w:ascii="Times New Roman" w:hAnsi="Times New Roman" w:cs="Times New Roman"/>
        </w:rPr>
      </w:pPr>
      <w:r w:rsidRPr="002A7CD4">
        <w:rPr>
          <w:rStyle w:val="Refdenotaderodap"/>
          <w:rFonts w:ascii="Times New Roman" w:hAnsi="Times New Roman" w:cs="Times New Roman"/>
        </w:rPr>
        <w:footnoteRef/>
      </w:r>
      <w:r w:rsidRPr="002A7CD4">
        <w:rPr>
          <w:rFonts w:ascii="Times New Roman" w:hAnsi="Times New Roman" w:cs="Times New Roman"/>
        </w:rPr>
        <w:t xml:space="preserve"> </w:t>
      </w:r>
      <w:r>
        <w:rPr>
          <w:rFonts w:ascii="Times New Roman" w:hAnsi="Times New Roman" w:cs="Times New Roman"/>
        </w:rPr>
        <w:t>BRASIL.</w:t>
      </w:r>
      <w:r w:rsidRPr="002A7CD4">
        <w:rPr>
          <w:rFonts w:ascii="Times New Roman" w:hAnsi="Times New Roman" w:cs="Times New Roman"/>
        </w:rPr>
        <w:t xml:space="preserve"> Serviço Florestal Brasileiro. Edital FNDF/SFB/MMA n. 01/2015. Disponível em: </w:t>
      </w:r>
      <w:hyperlink r:id="rId1" w:history="1">
        <w:r w:rsidRPr="002A7CD4">
          <w:rPr>
            <w:rStyle w:val="Hyperlink"/>
            <w:rFonts w:ascii="Times New Roman" w:eastAsiaTheme="minorHAnsi" w:hAnsi="Times New Roman" w:cs="Times New Roman"/>
          </w:rPr>
          <w:t>https://www.florestal.gov.br/trabalhe-conosco/478-edital-fndf-sfb-mma-n-01-2015</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49497583"/>
      <w:docPartObj>
        <w:docPartGallery w:val="Page Numbers (Top of Page)"/>
        <w:docPartUnique/>
      </w:docPartObj>
    </w:sdtPr>
    <w:sdtEndPr/>
    <w:sdtContent>
      <w:p w14:paraId="40987720" w14:textId="35EC83B9" w:rsidR="00F4546D" w:rsidRDefault="00F4546D" w:rsidP="005C0170">
        <w:pPr>
          <w:pStyle w:val="Cabealho"/>
          <w:jc w:val="right"/>
        </w:pPr>
        <w:r w:rsidRPr="007B2A40">
          <w:rPr>
            <w:rFonts w:ascii="Times New Roman" w:hAnsi="Times New Roman" w:cs="Times New Roman"/>
            <w:sz w:val="24"/>
            <w:szCs w:val="24"/>
          </w:rPr>
          <w:fldChar w:fldCharType="begin"/>
        </w:r>
        <w:r w:rsidRPr="007B2A40">
          <w:rPr>
            <w:rFonts w:ascii="Times New Roman" w:hAnsi="Times New Roman" w:cs="Times New Roman"/>
            <w:sz w:val="24"/>
            <w:szCs w:val="24"/>
          </w:rPr>
          <w:instrText>PAGE   \* MERGEFORMAT</w:instrText>
        </w:r>
        <w:r w:rsidRPr="007B2A40">
          <w:rPr>
            <w:rFonts w:ascii="Times New Roman" w:hAnsi="Times New Roman" w:cs="Times New Roman"/>
            <w:sz w:val="24"/>
            <w:szCs w:val="24"/>
          </w:rPr>
          <w:fldChar w:fldCharType="separate"/>
        </w:r>
        <w:r w:rsidR="004A0B97">
          <w:rPr>
            <w:rFonts w:ascii="Times New Roman" w:hAnsi="Times New Roman" w:cs="Times New Roman"/>
            <w:noProof/>
            <w:sz w:val="24"/>
            <w:szCs w:val="24"/>
          </w:rPr>
          <w:t>21</w:t>
        </w:r>
        <w:r w:rsidRPr="007B2A40">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67EF1"/>
    <w:multiLevelType w:val="hybridMultilevel"/>
    <w:tmpl w:val="A044E9BE"/>
    <w:lvl w:ilvl="0" w:tplc="B6626CB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F3E71BD"/>
    <w:multiLevelType w:val="hybridMultilevel"/>
    <w:tmpl w:val="043E0C32"/>
    <w:lvl w:ilvl="0" w:tplc="0416000F">
      <w:start w:val="1"/>
      <w:numFmt w:val="decimal"/>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C13D7"/>
    <w:multiLevelType w:val="hybridMultilevel"/>
    <w:tmpl w:val="84B459F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6E03A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B6303F"/>
    <w:multiLevelType w:val="multilevel"/>
    <w:tmpl w:val="50424C2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9DE0A3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8E0A20"/>
    <w:multiLevelType w:val="multilevel"/>
    <w:tmpl w:val="41942B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DD6045"/>
    <w:multiLevelType w:val="hybridMultilevel"/>
    <w:tmpl w:val="F8E2AAB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2DB0078A"/>
    <w:multiLevelType w:val="hybridMultilevel"/>
    <w:tmpl w:val="A044E9BE"/>
    <w:lvl w:ilvl="0" w:tplc="B6626CB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38E57202"/>
    <w:multiLevelType w:val="hybridMultilevel"/>
    <w:tmpl w:val="A2D0A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B567F"/>
    <w:multiLevelType w:val="multilevel"/>
    <w:tmpl w:val="F68E5F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E3193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6"/>
  </w:num>
  <w:num w:numId="4">
    <w:abstractNumId w:val="11"/>
  </w:num>
  <w:num w:numId="5">
    <w:abstractNumId w:val="5"/>
  </w:num>
  <w:num w:numId="6">
    <w:abstractNumId w:val="3"/>
  </w:num>
  <w:num w:numId="7">
    <w:abstractNumId w:val="4"/>
  </w:num>
  <w:num w:numId="8">
    <w:abstractNumId w:val="9"/>
  </w:num>
  <w:num w:numId="9">
    <w:abstractNumId w:val="1"/>
  </w:num>
  <w:num w:numId="10">
    <w:abstractNumId w:val="10"/>
  </w:num>
  <w:num w:numId="11">
    <w:abstractNumId w:val="2"/>
  </w:num>
  <w:num w:numId="12">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a Berbigier Gonçalves">
    <w15:presenceInfo w15:providerId="None" w15:userId="Gabriela Berbigier Gonçalves"/>
  </w15:person>
  <w15:person w15:author="Cristina Leme Lopes">
    <w15:presenceInfo w15:providerId="Windows Live" w15:userId="8d3594ec02aef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0"/>
  <w:activeWritingStyle w:appName="MSWord" w:lang="pt-BR"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AEB"/>
    <w:rsid w:val="00000C0D"/>
    <w:rsid w:val="0000413D"/>
    <w:rsid w:val="00005F25"/>
    <w:rsid w:val="000070FD"/>
    <w:rsid w:val="00011B2F"/>
    <w:rsid w:val="00012711"/>
    <w:rsid w:val="00015ED4"/>
    <w:rsid w:val="0001775C"/>
    <w:rsid w:val="00017808"/>
    <w:rsid w:val="00023CBE"/>
    <w:rsid w:val="00024611"/>
    <w:rsid w:val="00025AE2"/>
    <w:rsid w:val="00025E50"/>
    <w:rsid w:val="00026578"/>
    <w:rsid w:val="00031A3C"/>
    <w:rsid w:val="000331F8"/>
    <w:rsid w:val="000333FD"/>
    <w:rsid w:val="00037F5F"/>
    <w:rsid w:val="00040312"/>
    <w:rsid w:val="00040C70"/>
    <w:rsid w:val="00042D12"/>
    <w:rsid w:val="00042F68"/>
    <w:rsid w:val="000476E6"/>
    <w:rsid w:val="00050B8B"/>
    <w:rsid w:val="00051788"/>
    <w:rsid w:val="0005189D"/>
    <w:rsid w:val="00053A80"/>
    <w:rsid w:val="00054F4B"/>
    <w:rsid w:val="00055192"/>
    <w:rsid w:val="00062F07"/>
    <w:rsid w:val="00064D23"/>
    <w:rsid w:val="00066029"/>
    <w:rsid w:val="000661BD"/>
    <w:rsid w:val="000666D8"/>
    <w:rsid w:val="0007038D"/>
    <w:rsid w:val="00070908"/>
    <w:rsid w:val="00071EB6"/>
    <w:rsid w:val="00071FD9"/>
    <w:rsid w:val="0007454D"/>
    <w:rsid w:val="00075DEC"/>
    <w:rsid w:val="000846DD"/>
    <w:rsid w:val="000867F0"/>
    <w:rsid w:val="00087B3C"/>
    <w:rsid w:val="00087D9A"/>
    <w:rsid w:val="00087FA2"/>
    <w:rsid w:val="000913AA"/>
    <w:rsid w:val="000A0719"/>
    <w:rsid w:val="000A239D"/>
    <w:rsid w:val="000A3816"/>
    <w:rsid w:val="000A5197"/>
    <w:rsid w:val="000A692F"/>
    <w:rsid w:val="000A6D00"/>
    <w:rsid w:val="000A6DCA"/>
    <w:rsid w:val="000A6EAC"/>
    <w:rsid w:val="000B0E8F"/>
    <w:rsid w:val="000B0F6E"/>
    <w:rsid w:val="000B1293"/>
    <w:rsid w:val="000B1332"/>
    <w:rsid w:val="000B3DE6"/>
    <w:rsid w:val="000B567C"/>
    <w:rsid w:val="000C00FD"/>
    <w:rsid w:val="000C31FC"/>
    <w:rsid w:val="000C3515"/>
    <w:rsid w:val="000C365B"/>
    <w:rsid w:val="000C448D"/>
    <w:rsid w:val="000D2D20"/>
    <w:rsid w:val="000D6E7B"/>
    <w:rsid w:val="000D7323"/>
    <w:rsid w:val="000E00B4"/>
    <w:rsid w:val="000E185D"/>
    <w:rsid w:val="000F4A44"/>
    <w:rsid w:val="000F5039"/>
    <w:rsid w:val="000F60A9"/>
    <w:rsid w:val="000F6F1E"/>
    <w:rsid w:val="000F6F77"/>
    <w:rsid w:val="000F70C0"/>
    <w:rsid w:val="001004D6"/>
    <w:rsid w:val="0010220D"/>
    <w:rsid w:val="00102BE1"/>
    <w:rsid w:val="00104376"/>
    <w:rsid w:val="00104CCE"/>
    <w:rsid w:val="0010603F"/>
    <w:rsid w:val="00107918"/>
    <w:rsid w:val="00107A11"/>
    <w:rsid w:val="00111570"/>
    <w:rsid w:val="001129EE"/>
    <w:rsid w:val="001138D0"/>
    <w:rsid w:val="001159D2"/>
    <w:rsid w:val="0011603A"/>
    <w:rsid w:val="00117410"/>
    <w:rsid w:val="00120A95"/>
    <w:rsid w:val="00121722"/>
    <w:rsid w:val="00123FC3"/>
    <w:rsid w:val="001243C1"/>
    <w:rsid w:val="00124654"/>
    <w:rsid w:val="00125E4A"/>
    <w:rsid w:val="00126960"/>
    <w:rsid w:val="00132FFB"/>
    <w:rsid w:val="0013543D"/>
    <w:rsid w:val="0014082E"/>
    <w:rsid w:val="00144C8E"/>
    <w:rsid w:val="00145E59"/>
    <w:rsid w:val="00146A36"/>
    <w:rsid w:val="00151CCA"/>
    <w:rsid w:val="0015571C"/>
    <w:rsid w:val="00155DDA"/>
    <w:rsid w:val="0015655E"/>
    <w:rsid w:val="00160CA5"/>
    <w:rsid w:val="00165744"/>
    <w:rsid w:val="001765C6"/>
    <w:rsid w:val="001773AC"/>
    <w:rsid w:val="00180783"/>
    <w:rsid w:val="00180D8B"/>
    <w:rsid w:val="00181556"/>
    <w:rsid w:val="001844D1"/>
    <w:rsid w:val="00185277"/>
    <w:rsid w:val="00185629"/>
    <w:rsid w:val="00185F08"/>
    <w:rsid w:val="00186C4D"/>
    <w:rsid w:val="00190A3C"/>
    <w:rsid w:val="00194862"/>
    <w:rsid w:val="001953E6"/>
    <w:rsid w:val="001A0948"/>
    <w:rsid w:val="001A1419"/>
    <w:rsid w:val="001A4352"/>
    <w:rsid w:val="001A4ED2"/>
    <w:rsid w:val="001A5961"/>
    <w:rsid w:val="001A5AB1"/>
    <w:rsid w:val="001A61AB"/>
    <w:rsid w:val="001A6AE7"/>
    <w:rsid w:val="001A6CFE"/>
    <w:rsid w:val="001B2979"/>
    <w:rsid w:val="001B4571"/>
    <w:rsid w:val="001B51E7"/>
    <w:rsid w:val="001C2333"/>
    <w:rsid w:val="001C3889"/>
    <w:rsid w:val="001C694B"/>
    <w:rsid w:val="001D267C"/>
    <w:rsid w:val="001D35D3"/>
    <w:rsid w:val="001D3DCB"/>
    <w:rsid w:val="001D5369"/>
    <w:rsid w:val="001D5C9B"/>
    <w:rsid w:val="001D63E2"/>
    <w:rsid w:val="001D74F9"/>
    <w:rsid w:val="001E0644"/>
    <w:rsid w:val="001E0856"/>
    <w:rsid w:val="001E3994"/>
    <w:rsid w:val="001E7D4A"/>
    <w:rsid w:val="001F28B1"/>
    <w:rsid w:val="001F3A44"/>
    <w:rsid w:val="001F4ED1"/>
    <w:rsid w:val="001F54C6"/>
    <w:rsid w:val="001F5BA5"/>
    <w:rsid w:val="002145C7"/>
    <w:rsid w:val="00215F02"/>
    <w:rsid w:val="00221FD3"/>
    <w:rsid w:val="0022233A"/>
    <w:rsid w:val="00222BF5"/>
    <w:rsid w:val="00224C3A"/>
    <w:rsid w:val="002256ED"/>
    <w:rsid w:val="00225705"/>
    <w:rsid w:val="002354EE"/>
    <w:rsid w:val="002363B0"/>
    <w:rsid w:val="00236D5C"/>
    <w:rsid w:val="0023775B"/>
    <w:rsid w:val="00241EB8"/>
    <w:rsid w:val="0024545B"/>
    <w:rsid w:val="002474C1"/>
    <w:rsid w:val="0024784E"/>
    <w:rsid w:val="00250FB0"/>
    <w:rsid w:val="002536A8"/>
    <w:rsid w:val="0025614C"/>
    <w:rsid w:val="00256BE8"/>
    <w:rsid w:val="00257D37"/>
    <w:rsid w:val="00260B12"/>
    <w:rsid w:val="00264994"/>
    <w:rsid w:val="0026539B"/>
    <w:rsid w:val="00266D54"/>
    <w:rsid w:val="0027101B"/>
    <w:rsid w:val="00271866"/>
    <w:rsid w:val="002727A3"/>
    <w:rsid w:val="00275082"/>
    <w:rsid w:val="00277110"/>
    <w:rsid w:val="00282BD0"/>
    <w:rsid w:val="00285C3E"/>
    <w:rsid w:val="002879AE"/>
    <w:rsid w:val="00292707"/>
    <w:rsid w:val="00292794"/>
    <w:rsid w:val="002951FB"/>
    <w:rsid w:val="002A0B68"/>
    <w:rsid w:val="002A3599"/>
    <w:rsid w:val="002A4FC6"/>
    <w:rsid w:val="002A60EE"/>
    <w:rsid w:val="002A7CD4"/>
    <w:rsid w:val="002B214A"/>
    <w:rsid w:val="002B2976"/>
    <w:rsid w:val="002B2B4E"/>
    <w:rsid w:val="002B5FBF"/>
    <w:rsid w:val="002B637C"/>
    <w:rsid w:val="002B7F0D"/>
    <w:rsid w:val="002C07DF"/>
    <w:rsid w:val="002C08E5"/>
    <w:rsid w:val="002C2253"/>
    <w:rsid w:val="002C263B"/>
    <w:rsid w:val="002C4E64"/>
    <w:rsid w:val="002C6207"/>
    <w:rsid w:val="002D1439"/>
    <w:rsid w:val="002D1852"/>
    <w:rsid w:val="002D18AD"/>
    <w:rsid w:val="002D2AD2"/>
    <w:rsid w:val="002D7493"/>
    <w:rsid w:val="002E0550"/>
    <w:rsid w:val="002E0B28"/>
    <w:rsid w:val="002E249F"/>
    <w:rsid w:val="002E3202"/>
    <w:rsid w:val="002E77DE"/>
    <w:rsid w:val="002E7F72"/>
    <w:rsid w:val="002F017E"/>
    <w:rsid w:val="002F0ED5"/>
    <w:rsid w:val="002F3621"/>
    <w:rsid w:val="002F3653"/>
    <w:rsid w:val="002F38CC"/>
    <w:rsid w:val="002F44A0"/>
    <w:rsid w:val="002F4BDA"/>
    <w:rsid w:val="002F6492"/>
    <w:rsid w:val="002F6930"/>
    <w:rsid w:val="002F7D4A"/>
    <w:rsid w:val="003000A5"/>
    <w:rsid w:val="003009E9"/>
    <w:rsid w:val="0030286F"/>
    <w:rsid w:val="0030717A"/>
    <w:rsid w:val="0031141F"/>
    <w:rsid w:val="0031623B"/>
    <w:rsid w:val="00316659"/>
    <w:rsid w:val="00317450"/>
    <w:rsid w:val="00320F2F"/>
    <w:rsid w:val="0032131E"/>
    <w:rsid w:val="00321BF9"/>
    <w:rsid w:val="00322202"/>
    <w:rsid w:val="00322620"/>
    <w:rsid w:val="00322A17"/>
    <w:rsid w:val="00324484"/>
    <w:rsid w:val="00324B49"/>
    <w:rsid w:val="003255B9"/>
    <w:rsid w:val="00330B66"/>
    <w:rsid w:val="00332743"/>
    <w:rsid w:val="00332E08"/>
    <w:rsid w:val="00335098"/>
    <w:rsid w:val="00340E79"/>
    <w:rsid w:val="00340F16"/>
    <w:rsid w:val="0034111F"/>
    <w:rsid w:val="00341486"/>
    <w:rsid w:val="00341B64"/>
    <w:rsid w:val="00342A5A"/>
    <w:rsid w:val="00342FB5"/>
    <w:rsid w:val="003431B5"/>
    <w:rsid w:val="0034596B"/>
    <w:rsid w:val="003471CF"/>
    <w:rsid w:val="003505F2"/>
    <w:rsid w:val="003515DC"/>
    <w:rsid w:val="0035307A"/>
    <w:rsid w:val="00353CC6"/>
    <w:rsid w:val="003550C5"/>
    <w:rsid w:val="00356294"/>
    <w:rsid w:val="003567A1"/>
    <w:rsid w:val="00362854"/>
    <w:rsid w:val="00362B19"/>
    <w:rsid w:val="00363D23"/>
    <w:rsid w:val="00364465"/>
    <w:rsid w:val="00365CAD"/>
    <w:rsid w:val="003660B9"/>
    <w:rsid w:val="00366A51"/>
    <w:rsid w:val="00367843"/>
    <w:rsid w:val="00370204"/>
    <w:rsid w:val="00372F74"/>
    <w:rsid w:val="0037457D"/>
    <w:rsid w:val="00376454"/>
    <w:rsid w:val="00380F6D"/>
    <w:rsid w:val="00381C34"/>
    <w:rsid w:val="00383485"/>
    <w:rsid w:val="00386761"/>
    <w:rsid w:val="0039115A"/>
    <w:rsid w:val="00394ADC"/>
    <w:rsid w:val="003A002B"/>
    <w:rsid w:val="003A2056"/>
    <w:rsid w:val="003A2B1F"/>
    <w:rsid w:val="003A2F0A"/>
    <w:rsid w:val="003A4310"/>
    <w:rsid w:val="003A5B07"/>
    <w:rsid w:val="003A6202"/>
    <w:rsid w:val="003B2559"/>
    <w:rsid w:val="003B2A17"/>
    <w:rsid w:val="003B4368"/>
    <w:rsid w:val="003B54C2"/>
    <w:rsid w:val="003B6A1B"/>
    <w:rsid w:val="003C2751"/>
    <w:rsid w:val="003C3144"/>
    <w:rsid w:val="003C3BCB"/>
    <w:rsid w:val="003C6FDC"/>
    <w:rsid w:val="003D0F45"/>
    <w:rsid w:val="003D37F2"/>
    <w:rsid w:val="003D39AB"/>
    <w:rsid w:val="003D5224"/>
    <w:rsid w:val="003D79CE"/>
    <w:rsid w:val="003E18CA"/>
    <w:rsid w:val="003E3454"/>
    <w:rsid w:val="003E480D"/>
    <w:rsid w:val="003E5D05"/>
    <w:rsid w:val="003F1763"/>
    <w:rsid w:val="003F2626"/>
    <w:rsid w:val="003F2E37"/>
    <w:rsid w:val="003F5715"/>
    <w:rsid w:val="00400F3A"/>
    <w:rsid w:val="004024D2"/>
    <w:rsid w:val="00404D14"/>
    <w:rsid w:val="0040531F"/>
    <w:rsid w:val="00406CA2"/>
    <w:rsid w:val="00407C50"/>
    <w:rsid w:val="00411701"/>
    <w:rsid w:val="00411853"/>
    <w:rsid w:val="00416B4E"/>
    <w:rsid w:val="00416BBE"/>
    <w:rsid w:val="00417564"/>
    <w:rsid w:val="00420B7D"/>
    <w:rsid w:val="00422221"/>
    <w:rsid w:val="004242C5"/>
    <w:rsid w:val="004259B4"/>
    <w:rsid w:val="00426B73"/>
    <w:rsid w:val="00427B3E"/>
    <w:rsid w:val="00427B76"/>
    <w:rsid w:val="00431C8F"/>
    <w:rsid w:val="004328FD"/>
    <w:rsid w:val="00432E49"/>
    <w:rsid w:val="004339F9"/>
    <w:rsid w:val="0043666F"/>
    <w:rsid w:val="00437899"/>
    <w:rsid w:val="00440683"/>
    <w:rsid w:val="00440696"/>
    <w:rsid w:val="00442392"/>
    <w:rsid w:val="00442F17"/>
    <w:rsid w:val="00443208"/>
    <w:rsid w:val="00443E97"/>
    <w:rsid w:val="004453BF"/>
    <w:rsid w:val="004467E9"/>
    <w:rsid w:val="004505DA"/>
    <w:rsid w:val="00451040"/>
    <w:rsid w:val="00452B18"/>
    <w:rsid w:val="00452D24"/>
    <w:rsid w:val="00455B67"/>
    <w:rsid w:val="00456839"/>
    <w:rsid w:val="00456D9E"/>
    <w:rsid w:val="004579CC"/>
    <w:rsid w:val="004640CD"/>
    <w:rsid w:val="00464623"/>
    <w:rsid w:val="00470355"/>
    <w:rsid w:val="004716B0"/>
    <w:rsid w:val="00471FF9"/>
    <w:rsid w:val="00472457"/>
    <w:rsid w:val="00472882"/>
    <w:rsid w:val="0047325A"/>
    <w:rsid w:val="004733CE"/>
    <w:rsid w:val="004777CC"/>
    <w:rsid w:val="00477E72"/>
    <w:rsid w:val="0048000A"/>
    <w:rsid w:val="004811EE"/>
    <w:rsid w:val="00482551"/>
    <w:rsid w:val="004826F1"/>
    <w:rsid w:val="004837D7"/>
    <w:rsid w:val="00484187"/>
    <w:rsid w:val="00484B0C"/>
    <w:rsid w:val="00484C3A"/>
    <w:rsid w:val="00491F48"/>
    <w:rsid w:val="00491FFA"/>
    <w:rsid w:val="004925D3"/>
    <w:rsid w:val="00497260"/>
    <w:rsid w:val="00497C51"/>
    <w:rsid w:val="004A0B97"/>
    <w:rsid w:val="004A2731"/>
    <w:rsid w:val="004A4EDB"/>
    <w:rsid w:val="004A65F2"/>
    <w:rsid w:val="004A7752"/>
    <w:rsid w:val="004B42D2"/>
    <w:rsid w:val="004C30D3"/>
    <w:rsid w:val="004C54BC"/>
    <w:rsid w:val="004C7012"/>
    <w:rsid w:val="004D0A53"/>
    <w:rsid w:val="004D1078"/>
    <w:rsid w:val="004D252A"/>
    <w:rsid w:val="004D430A"/>
    <w:rsid w:val="004D47D3"/>
    <w:rsid w:val="004D4DB1"/>
    <w:rsid w:val="004D6F99"/>
    <w:rsid w:val="004D7435"/>
    <w:rsid w:val="004E0675"/>
    <w:rsid w:val="004E0E3D"/>
    <w:rsid w:val="004E1C4E"/>
    <w:rsid w:val="004E1F1B"/>
    <w:rsid w:val="004E4E23"/>
    <w:rsid w:val="004E5834"/>
    <w:rsid w:val="004E7E00"/>
    <w:rsid w:val="004F1135"/>
    <w:rsid w:val="004F254B"/>
    <w:rsid w:val="004F4670"/>
    <w:rsid w:val="004F5941"/>
    <w:rsid w:val="004F70A8"/>
    <w:rsid w:val="004F78EB"/>
    <w:rsid w:val="00500A4C"/>
    <w:rsid w:val="0050678D"/>
    <w:rsid w:val="0050683E"/>
    <w:rsid w:val="00506EF7"/>
    <w:rsid w:val="00507938"/>
    <w:rsid w:val="00511A8C"/>
    <w:rsid w:val="00514201"/>
    <w:rsid w:val="00514429"/>
    <w:rsid w:val="00521D1F"/>
    <w:rsid w:val="00522F20"/>
    <w:rsid w:val="00523F1D"/>
    <w:rsid w:val="00527BB1"/>
    <w:rsid w:val="00530F77"/>
    <w:rsid w:val="005311CC"/>
    <w:rsid w:val="00537143"/>
    <w:rsid w:val="00537C84"/>
    <w:rsid w:val="00540908"/>
    <w:rsid w:val="00541834"/>
    <w:rsid w:val="00543948"/>
    <w:rsid w:val="00544AD4"/>
    <w:rsid w:val="00545F01"/>
    <w:rsid w:val="00546DE5"/>
    <w:rsid w:val="00547E4B"/>
    <w:rsid w:val="00552C01"/>
    <w:rsid w:val="0055348A"/>
    <w:rsid w:val="00553B2F"/>
    <w:rsid w:val="00556009"/>
    <w:rsid w:val="0055666D"/>
    <w:rsid w:val="00557059"/>
    <w:rsid w:val="005576E2"/>
    <w:rsid w:val="005606EC"/>
    <w:rsid w:val="00561CBA"/>
    <w:rsid w:val="00561E94"/>
    <w:rsid w:val="00562648"/>
    <w:rsid w:val="0056314A"/>
    <w:rsid w:val="005637EC"/>
    <w:rsid w:val="00563EB2"/>
    <w:rsid w:val="0056496D"/>
    <w:rsid w:val="00565206"/>
    <w:rsid w:val="0056546F"/>
    <w:rsid w:val="00567B86"/>
    <w:rsid w:val="005744CB"/>
    <w:rsid w:val="00575469"/>
    <w:rsid w:val="0057666E"/>
    <w:rsid w:val="00577784"/>
    <w:rsid w:val="00577F67"/>
    <w:rsid w:val="00583B1B"/>
    <w:rsid w:val="005844F6"/>
    <w:rsid w:val="0059054C"/>
    <w:rsid w:val="00592A4A"/>
    <w:rsid w:val="00595473"/>
    <w:rsid w:val="005967F3"/>
    <w:rsid w:val="005968B4"/>
    <w:rsid w:val="00597978"/>
    <w:rsid w:val="005A003B"/>
    <w:rsid w:val="005A0E8E"/>
    <w:rsid w:val="005A341D"/>
    <w:rsid w:val="005A3BEB"/>
    <w:rsid w:val="005A5BFA"/>
    <w:rsid w:val="005A68E6"/>
    <w:rsid w:val="005A6DEE"/>
    <w:rsid w:val="005B31B7"/>
    <w:rsid w:val="005B3A44"/>
    <w:rsid w:val="005B6136"/>
    <w:rsid w:val="005B7516"/>
    <w:rsid w:val="005B79B6"/>
    <w:rsid w:val="005C0070"/>
    <w:rsid w:val="005C0170"/>
    <w:rsid w:val="005C16C1"/>
    <w:rsid w:val="005C1D31"/>
    <w:rsid w:val="005C2549"/>
    <w:rsid w:val="005C37F2"/>
    <w:rsid w:val="005C4D30"/>
    <w:rsid w:val="005C5BAE"/>
    <w:rsid w:val="005D040E"/>
    <w:rsid w:val="005D14E2"/>
    <w:rsid w:val="005D2346"/>
    <w:rsid w:val="005D249D"/>
    <w:rsid w:val="005D321F"/>
    <w:rsid w:val="005D441C"/>
    <w:rsid w:val="005D45FF"/>
    <w:rsid w:val="005D71DD"/>
    <w:rsid w:val="005D7286"/>
    <w:rsid w:val="005E1C37"/>
    <w:rsid w:val="005E2796"/>
    <w:rsid w:val="005E4548"/>
    <w:rsid w:val="005E4F41"/>
    <w:rsid w:val="005F0733"/>
    <w:rsid w:val="005F39BD"/>
    <w:rsid w:val="005F6226"/>
    <w:rsid w:val="005F7003"/>
    <w:rsid w:val="005F70AC"/>
    <w:rsid w:val="005F77ED"/>
    <w:rsid w:val="005F7CCD"/>
    <w:rsid w:val="006031D3"/>
    <w:rsid w:val="00603C3A"/>
    <w:rsid w:val="00606108"/>
    <w:rsid w:val="00606BD3"/>
    <w:rsid w:val="0061498D"/>
    <w:rsid w:val="00620C32"/>
    <w:rsid w:val="0062278F"/>
    <w:rsid w:val="00622A1F"/>
    <w:rsid w:val="00623BEA"/>
    <w:rsid w:val="006246B1"/>
    <w:rsid w:val="00624E2A"/>
    <w:rsid w:val="006266F2"/>
    <w:rsid w:val="006312DF"/>
    <w:rsid w:val="00631860"/>
    <w:rsid w:val="00631A34"/>
    <w:rsid w:val="00632D48"/>
    <w:rsid w:val="00632D50"/>
    <w:rsid w:val="006400D5"/>
    <w:rsid w:val="006414C0"/>
    <w:rsid w:val="00642AFF"/>
    <w:rsid w:val="00645FA0"/>
    <w:rsid w:val="0064734B"/>
    <w:rsid w:val="0065094A"/>
    <w:rsid w:val="00650F8F"/>
    <w:rsid w:val="00653A53"/>
    <w:rsid w:val="006554FC"/>
    <w:rsid w:val="00656D3E"/>
    <w:rsid w:val="00661764"/>
    <w:rsid w:val="00661FB4"/>
    <w:rsid w:val="006625F0"/>
    <w:rsid w:val="00663280"/>
    <w:rsid w:val="00663AEB"/>
    <w:rsid w:val="00665A01"/>
    <w:rsid w:val="00665BD9"/>
    <w:rsid w:val="00665EEB"/>
    <w:rsid w:val="00670D03"/>
    <w:rsid w:val="00673032"/>
    <w:rsid w:val="0067372E"/>
    <w:rsid w:val="00680C7C"/>
    <w:rsid w:val="00683576"/>
    <w:rsid w:val="00685529"/>
    <w:rsid w:val="00685C51"/>
    <w:rsid w:val="00685EF4"/>
    <w:rsid w:val="00686AEC"/>
    <w:rsid w:val="00692C73"/>
    <w:rsid w:val="00693CCD"/>
    <w:rsid w:val="00695EF1"/>
    <w:rsid w:val="006967E0"/>
    <w:rsid w:val="006A0E98"/>
    <w:rsid w:val="006A1AB8"/>
    <w:rsid w:val="006A4A76"/>
    <w:rsid w:val="006A74F1"/>
    <w:rsid w:val="006A7C99"/>
    <w:rsid w:val="006B0881"/>
    <w:rsid w:val="006B1265"/>
    <w:rsid w:val="006B1964"/>
    <w:rsid w:val="006B2586"/>
    <w:rsid w:val="006B25B5"/>
    <w:rsid w:val="006B4A30"/>
    <w:rsid w:val="006B5385"/>
    <w:rsid w:val="006B5796"/>
    <w:rsid w:val="006B624C"/>
    <w:rsid w:val="006B7022"/>
    <w:rsid w:val="006C03C2"/>
    <w:rsid w:val="006C0486"/>
    <w:rsid w:val="006C0C7D"/>
    <w:rsid w:val="006C0D91"/>
    <w:rsid w:val="006C12F3"/>
    <w:rsid w:val="006C2577"/>
    <w:rsid w:val="006C2992"/>
    <w:rsid w:val="006D1C66"/>
    <w:rsid w:val="006D2159"/>
    <w:rsid w:val="006D41D1"/>
    <w:rsid w:val="006D671E"/>
    <w:rsid w:val="006D760E"/>
    <w:rsid w:val="006D7759"/>
    <w:rsid w:val="006E2456"/>
    <w:rsid w:val="006E4186"/>
    <w:rsid w:val="006E4645"/>
    <w:rsid w:val="006E483B"/>
    <w:rsid w:val="006E4A75"/>
    <w:rsid w:val="006E519C"/>
    <w:rsid w:val="006E7C86"/>
    <w:rsid w:val="006F0DB3"/>
    <w:rsid w:val="006F29F5"/>
    <w:rsid w:val="006F32F8"/>
    <w:rsid w:val="006F3D91"/>
    <w:rsid w:val="006F475E"/>
    <w:rsid w:val="006F589D"/>
    <w:rsid w:val="006F7A1E"/>
    <w:rsid w:val="007014A6"/>
    <w:rsid w:val="00701BE8"/>
    <w:rsid w:val="00703B1A"/>
    <w:rsid w:val="00703B59"/>
    <w:rsid w:val="007077FA"/>
    <w:rsid w:val="007103FC"/>
    <w:rsid w:val="00710D8D"/>
    <w:rsid w:val="00711F53"/>
    <w:rsid w:val="0071446A"/>
    <w:rsid w:val="007159B4"/>
    <w:rsid w:val="00717DE0"/>
    <w:rsid w:val="00723F09"/>
    <w:rsid w:val="007303EB"/>
    <w:rsid w:val="00733984"/>
    <w:rsid w:val="00733EDA"/>
    <w:rsid w:val="00734CA2"/>
    <w:rsid w:val="00734DA8"/>
    <w:rsid w:val="007367C1"/>
    <w:rsid w:val="00736A58"/>
    <w:rsid w:val="00736C4E"/>
    <w:rsid w:val="00737437"/>
    <w:rsid w:val="00740304"/>
    <w:rsid w:val="0074443B"/>
    <w:rsid w:val="00745D19"/>
    <w:rsid w:val="00746896"/>
    <w:rsid w:val="007508BF"/>
    <w:rsid w:val="00754411"/>
    <w:rsid w:val="007615B6"/>
    <w:rsid w:val="0076250E"/>
    <w:rsid w:val="00762BE6"/>
    <w:rsid w:val="007630F8"/>
    <w:rsid w:val="00766C84"/>
    <w:rsid w:val="00766F9E"/>
    <w:rsid w:val="0076745D"/>
    <w:rsid w:val="007707D4"/>
    <w:rsid w:val="007726B8"/>
    <w:rsid w:val="00773125"/>
    <w:rsid w:val="00774E3E"/>
    <w:rsid w:val="00775D3F"/>
    <w:rsid w:val="00781AB4"/>
    <w:rsid w:val="00781D92"/>
    <w:rsid w:val="00781F55"/>
    <w:rsid w:val="007827EB"/>
    <w:rsid w:val="007829DC"/>
    <w:rsid w:val="00782F6D"/>
    <w:rsid w:val="007833E7"/>
    <w:rsid w:val="00783EDA"/>
    <w:rsid w:val="00795344"/>
    <w:rsid w:val="007973B3"/>
    <w:rsid w:val="00797C94"/>
    <w:rsid w:val="007A058F"/>
    <w:rsid w:val="007A267A"/>
    <w:rsid w:val="007A2DC6"/>
    <w:rsid w:val="007A3B85"/>
    <w:rsid w:val="007A44D3"/>
    <w:rsid w:val="007A7C87"/>
    <w:rsid w:val="007B0AD2"/>
    <w:rsid w:val="007B1BD7"/>
    <w:rsid w:val="007B2A40"/>
    <w:rsid w:val="007B33BB"/>
    <w:rsid w:val="007B3EB9"/>
    <w:rsid w:val="007B4B98"/>
    <w:rsid w:val="007B53A2"/>
    <w:rsid w:val="007B61C0"/>
    <w:rsid w:val="007B6666"/>
    <w:rsid w:val="007B6D43"/>
    <w:rsid w:val="007B719C"/>
    <w:rsid w:val="007B7599"/>
    <w:rsid w:val="007C1064"/>
    <w:rsid w:val="007C11BE"/>
    <w:rsid w:val="007C33EB"/>
    <w:rsid w:val="007D2448"/>
    <w:rsid w:val="007D50A9"/>
    <w:rsid w:val="007E08DE"/>
    <w:rsid w:val="007E1AD2"/>
    <w:rsid w:val="007E2B06"/>
    <w:rsid w:val="007E4289"/>
    <w:rsid w:val="007E4DC4"/>
    <w:rsid w:val="007E7D18"/>
    <w:rsid w:val="007F0D3F"/>
    <w:rsid w:val="007F0DA5"/>
    <w:rsid w:val="007F413A"/>
    <w:rsid w:val="007F43B1"/>
    <w:rsid w:val="007F50FC"/>
    <w:rsid w:val="007F6003"/>
    <w:rsid w:val="007F7FA1"/>
    <w:rsid w:val="008027A3"/>
    <w:rsid w:val="00805914"/>
    <w:rsid w:val="00805CD8"/>
    <w:rsid w:val="008064FD"/>
    <w:rsid w:val="00806BD3"/>
    <w:rsid w:val="00810C4A"/>
    <w:rsid w:val="00811393"/>
    <w:rsid w:val="00812B3F"/>
    <w:rsid w:val="008149F8"/>
    <w:rsid w:val="00816737"/>
    <w:rsid w:val="00817873"/>
    <w:rsid w:val="00820B4D"/>
    <w:rsid w:val="00821CAE"/>
    <w:rsid w:val="00821D30"/>
    <w:rsid w:val="0082255C"/>
    <w:rsid w:val="008245ED"/>
    <w:rsid w:val="00826E64"/>
    <w:rsid w:val="008273E2"/>
    <w:rsid w:val="0083053B"/>
    <w:rsid w:val="008348C0"/>
    <w:rsid w:val="0083564A"/>
    <w:rsid w:val="0083661D"/>
    <w:rsid w:val="008371B6"/>
    <w:rsid w:val="00841952"/>
    <w:rsid w:val="00842B85"/>
    <w:rsid w:val="008522D7"/>
    <w:rsid w:val="0085301D"/>
    <w:rsid w:val="0085724F"/>
    <w:rsid w:val="008574F0"/>
    <w:rsid w:val="0085763B"/>
    <w:rsid w:val="00863BF6"/>
    <w:rsid w:val="00863E5D"/>
    <w:rsid w:val="00864CDE"/>
    <w:rsid w:val="00871B57"/>
    <w:rsid w:val="00872795"/>
    <w:rsid w:val="008746E1"/>
    <w:rsid w:val="0087506A"/>
    <w:rsid w:val="00880CC1"/>
    <w:rsid w:val="00882694"/>
    <w:rsid w:val="00884287"/>
    <w:rsid w:val="00884E4B"/>
    <w:rsid w:val="00891B7F"/>
    <w:rsid w:val="00891FD6"/>
    <w:rsid w:val="00892A61"/>
    <w:rsid w:val="00894B64"/>
    <w:rsid w:val="008952E4"/>
    <w:rsid w:val="0089561D"/>
    <w:rsid w:val="008A157A"/>
    <w:rsid w:val="008A237F"/>
    <w:rsid w:val="008A249B"/>
    <w:rsid w:val="008A3862"/>
    <w:rsid w:val="008A4824"/>
    <w:rsid w:val="008A6B15"/>
    <w:rsid w:val="008A717E"/>
    <w:rsid w:val="008B5280"/>
    <w:rsid w:val="008B5D8A"/>
    <w:rsid w:val="008B6014"/>
    <w:rsid w:val="008B779A"/>
    <w:rsid w:val="008C0D16"/>
    <w:rsid w:val="008C2AAE"/>
    <w:rsid w:val="008C3AB9"/>
    <w:rsid w:val="008C4BA3"/>
    <w:rsid w:val="008C53B5"/>
    <w:rsid w:val="008C6388"/>
    <w:rsid w:val="008C6F2A"/>
    <w:rsid w:val="008D17D0"/>
    <w:rsid w:val="008D19EB"/>
    <w:rsid w:val="008D3509"/>
    <w:rsid w:val="008D396A"/>
    <w:rsid w:val="008D707D"/>
    <w:rsid w:val="008D7E20"/>
    <w:rsid w:val="008E08CB"/>
    <w:rsid w:val="008E0EC9"/>
    <w:rsid w:val="008E336D"/>
    <w:rsid w:val="008E3CF9"/>
    <w:rsid w:val="008E4DA9"/>
    <w:rsid w:val="008E6236"/>
    <w:rsid w:val="008E75A0"/>
    <w:rsid w:val="008F0834"/>
    <w:rsid w:val="008F0C7C"/>
    <w:rsid w:val="00901F51"/>
    <w:rsid w:val="00906341"/>
    <w:rsid w:val="009103D0"/>
    <w:rsid w:val="00910E0C"/>
    <w:rsid w:val="0091198D"/>
    <w:rsid w:val="009123F5"/>
    <w:rsid w:val="0091297F"/>
    <w:rsid w:val="00916FD3"/>
    <w:rsid w:val="00917166"/>
    <w:rsid w:val="00917EF2"/>
    <w:rsid w:val="00923098"/>
    <w:rsid w:val="009237F2"/>
    <w:rsid w:val="00923B83"/>
    <w:rsid w:val="009306D1"/>
    <w:rsid w:val="00931D66"/>
    <w:rsid w:val="00933B86"/>
    <w:rsid w:val="00935708"/>
    <w:rsid w:val="00936152"/>
    <w:rsid w:val="00936F90"/>
    <w:rsid w:val="00940142"/>
    <w:rsid w:val="0094035B"/>
    <w:rsid w:val="00940D5A"/>
    <w:rsid w:val="00941178"/>
    <w:rsid w:val="00941EFF"/>
    <w:rsid w:val="0094237A"/>
    <w:rsid w:val="00945D67"/>
    <w:rsid w:val="00952C9B"/>
    <w:rsid w:val="00956506"/>
    <w:rsid w:val="00956AAF"/>
    <w:rsid w:val="00956B45"/>
    <w:rsid w:val="00957A47"/>
    <w:rsid w:val="00961BA9"/>
    <w:rsid w:val="009629A5"/>
    <w:rsid w:val="00962BA0"/>
    <w:rsid w:val="009642C0"/>
    <w:rsid w:val="00966E8B"/>
    <w:rsid w:val="00971860"/>
    <w:rsid w:val="00971D01"/>
    <w:rsid w:val="00971D15"/>
    <w:rsid w:val="00973AB1"/>
    <w:rsid w:val="0097435D"/>
    <w:rsid w:val="00974487"/>
    <w:rsid w:val="00974BD2"/>
    <w:rsid w:val="0097547B"/>
    <w:rsid w:val="009772F4"/>
    <w:rsid w:val="00977AC0"/>
    <w:rsid w:val="00981051"/>
    <w:rsid w:val="009815FF"/>
    <w:rsid w:val="00981D4E"/>
    <w:rsid w:val="009827B9"/>
    <w:rsid w:val="0098378C"/>
    <w:rsid w:val="00983B76"/>
    <w:rsid w:val="009861E6"/>
    <w:rsid w:val="00987926"/>
    <w:rsid w:val="00987D01"/>
    <w:rsid w:val="009906AE"/>
    <w:rsid w:val="00990ED0"/>
    <w:rsid w:val="009933B4"/>
    <w:rsid w:val="00993BC5"/>
    <w:rsid w:val="00995060"/>
    <w:rsid w:val="0099668A"/>
    <w:rsid w:val="009A09E3"/>
    <w:rsid w:val="009A297B"/>
    <w:rsid w:val="009A3B0A"/>
    <w:rsid w:val="009A4A67"/>
    <w:rsid w:val="009A75D8"/>
    <w:rsid w:val="009A78BD"/>
    <w:rsid w:val="009B1A73"/>
    <w:rsid w:val="009B4B1E"/>
    <w:rsid w:val="009B5A64"/>
    <w:rsid w:val="009B631B"/>
    <w:rsid w:val="009C0803"/>
    <w:rsid w:val="009C4E31"/>
    <w:rsid w:val="009C52C5"/>
    <w:rsid w:val="009C59C7"/>
    <w:rsid w:val="009C61A5"/>
    <w:rsid w:val="009C77D3"/>
    <w:rsid w:val="009D20A3"/>
    <w:rsid w:val="009D2FED"/>
    <w:rsid w:val="009D3B67"/>
    <w:rsid w:val="009D5EE3"/>
    <w:rsid w:val="009D6799"/>
    <w:rsid w:val="009E205B"/>
    <w:rsid w:val="009E2817"/>
    <w:rsid w:val="009E29FA"/>
    <w:rsid w:val="009E2A1A"/>
    <w:rsid w:val="009E322F"/>
    <w:rsid w:val="009E3895"/>
    <w:rsid w:val="009E5117"/>
    <w:rsid w:val="009E544B"/>
    <w:rsid w:val="009F0519"/>
    <w:rsid w:val="009F261B"/>
    <w:rsid w:val="009F27F2"/>
    <w:rsid w:val="009F40A8"/>
    <w:rsid w:val="009F44D1"/>
    <w:rsid w:val="00A015EC"/>
    <w:rsid w:val="00A039A2"/>
    <w:rsid w:val="00A047A4"/>
    <w:rsid w:val="00A05074"/>
    <w:rsid w:val="00A07D4B"/>
    <w:rsid w:val="00A12324"/>
    <w:rsid w:val="00A14B21"/>
    <w:rsid w:val="00A14CEF"/>
    <w:rsid w:val="00A16016"/>
    <w:rsid w:val="00A169C1"/>
    <w:rsid w:val="00A16B23"/>
    <w:rsid w:val="00A17CF0"/>
    <w:rsid w:val="00A2305B"/>
    <w:rsid w:val="00A23C23"/>
    <w:rsid w:val="00A23F0C"/>
    <w:rsid w:val="00A248ED"/>
    <w:rsid w:val="00A2668E"/>
    <w:rsid w:val="00A26967"/>
    <w:rsid w:val="00A27F7A"/>
    <w:rsid w:val="00A32AB6"/>
    <w:rsid w:val="00A364D8"/>
    <w:rsid w:val="00A370E1"/>
    <w:rsid w:val="00A3757F"/>
    <w:rsid w:val="00A42BAD"/>
    <w:rsid w:val="00A43FD5"/>
    <w:rsid w:val="00A44664"/>
    <w:rsid w:val="00A4469F"/>
    <w:rsid w:val="00A4600E"/>
    <w:rsid w:val="00A5336C"/>
    <w:rsid w:val="00A54264"/>
    <w:rsid w:val="00A542F2"/>
    <w:rsid w:val="00A553CD"/>
    <w:rsid w:val="00A5645B"/>
    <w:rsid w:val="00A56588"/>
    <w:rsid w:val="00A60053"/>
    <w:rsid w:val="00A617D8"/>
    <w:rsid w:val="00A63F5B"/>
    <w:rsid w:val="00A64C46"/>
    <w:rsid w:val="00A65471"/>
    <w:rsid w:val="00A661B7"/>
    <w:rsid w:val="00A72E56"/>
    <w:rsid w:val="00A73418"/>
    <w:rsid w:val="00A751BB"/>
    <w:rsid w:val="00A76FE5"/>
    <w:rsid w:val="00A777D8"/>
    <w:rsid w:val="00A800B0"/>
    <w:rsid w:val="00A8100B"/>
    <w:rsid w:val="00A81DB4"/>
    <w:rsid w:val="00A833A6"/>
    <w:rsid w:val="00A83481"/>
    <w:rsid w:val="00A83838"/>
    <w:rsid w:val="00A83C08"/>
    <w:rsid w:val="00A84D03"/>
    <w:rsid w:val="00A86777"/>
    <w:rsid w:val="00A91182"/>
    <w:rsid w:val="00A92C87"/>
    <w:rsid w:val="00A9442F"/>
    <w:rsid w:val="00A965A5"/>
    <w:rsid w:val="00AA1304"/>
    <w:rsid w:val="00AA1BEB"/>
    <w:rsid w:val="00AA1D31"/>
    <w:rsid w:val="00AA569E"/>
    <w:rsid w:val="00AB04DE"/>
    <w:rsid w:val="00AB1DE5"/>
    <w:rsid w:val="00AB208E"/>
    <w:rsid w:val="00AB2740"/>
    <w:rsid w:val="00AB2A85"/>
    <w:rsid w:val="00AB2CAD"/>
    <w:rsid w:val="00AB2D50"/>
    <w:rsid w:val="00AB341D"/>
    <w:rsid w:val="00AB3D7C"/>
    <w:rsid w:val="00AB51F5"/>
    <w:rsid w:val="00AB732C"/>
    <w:rsid w:val="00AC024E"/>
    <w:rsid w:val="00AC28AE"/>
    <w:rsid w:val="00AC3BAE"/>
    <w:rsid w:val="00AC3D55"/>
    <w:rsid w:val="00AC5F44"/>
    <w:rsid w:val="00AD04A5"/>
    <w:rsid w:val="00AD2E79"/>
    <w:rsid w:val="00AD32EE"/>
    <w:rsid w:val="00AD3BC8"/>
    <w:rsid w:val="00AD4268"/>
    <w:rsid w:val="00AE0366"/>
    <w:rsid w:val="00AE048E"/>
    <w:rsid w:val="00AE099F"/>
    <w:rsid w:val="00AE0A3D"/>
    <w:rsid w:val="00AE0FE7"/>
    <w:rsid w:val="00AE1A8F"/>
    <w:rsid w:val="00AE2BB9"/>
    <w:rsid w:val="00AE4127"/>
    <w:rsid w:val="00AE4C3B"/>
    <w:rsid w:val="00AF0F30"/>
    <w:rsid w:val="00AF66BE"/>
    <w:rsid w:val="00AF690D"/>
    <w:rsid w:val="00B00BF0"/>
    <w:rsid w:val="00B01964"/>
    <w:rsid w:val="00B02F06"/>
    <w:rsid w:val="00B033A7"/>
    <w:rsid w:val="00B04D6C"/>
    <w:rsid w:val="00B055E1"/>
    <w:rsid w:val="00B058F6"/>
    <w:rsid w:val="00B07CC0"/>
    <w:rsid w:val="00B10CD9"/>
    <w:rsid w:val="00B11EE4"/>
    <w:rsid w:val="00B1400F"/>
    <w:rsid w:val="00B15769"/>
    <w:rsid w:val="00B15C9F"/>
    <w:rsid w:val="00B204D1"/>
    <w:rsid w:val="00B211A2"/>
    <w:rsid w:val="00B215B1"/>
    <w:rsid w:val="00B23174"/>
    <w:rsid w:val="00B23A40"/>
    <w:rsid w:val="00B32AFB"/>
    <w:rsid w:val="00B352C7"/>
    <w:rsid w:val="00B36309"/>
    <w:rsid w:val="00B36A7E"/>
    <w:rsid w:val="00B41B94"/>
    <w:rsid w:val="00B442CE"/>
    <w:rsid w:val="00B44927"/>
    <w:rsid w:val="00B44CA6"/>
    <w:rsid w:val="00B44DC9"/>
    <w:rsid w:val="00B45297"/>
    <w:rsid w:val="00B45933"/>
    <w:rsid w:val="00B46F62"/>
    <w:rsid w:val="00B51D33"/>
    <w:rsid w:val="00B52BA0"/>
    <w:rsid w:val="00B5327B"/>
    <w:rsid w:val="00B53B45"/>
    <w:rsid w:val="00B61102"/>
    <w:rsid w:val="00B657D3"/>
    <w:rsid w:val="00B66E12"/>
    <w:rsid w:val="00B6745D"/>
    <w:rsid w:val="00B7027F"/>
    <w:rsid w:val="00B703E8"/>
    <w:rsid w:val="00B70F89"/>
    <w:rsid w:val="00B72E38"/>
    <w:rsid w:val="00B72EC5"/>
    <w:rsid w:val="00B74A77"/>
    <w:rsid w:val="00B75081"/>
    <w:rsid w:val="00B809E8"/>
    <w:rsid w:val="00B865A6"/>
    <w:rsid w:val="00B87F36"/>
    <w:rsid w:val="00B9394F"/>
    <w:rsid w:val="00B94620"/>
    <w:rsid w:val="00B947C2"/>
    <w:rsid w:val="00B94A79"/>
    <w:rsid w:val="00B95AC4"/>
    <w:rsid w:val="00B95CD8"/>
    <w:rsid w:val="00B95DCD"/>
    <w:rsid w:val="00B9645B"/>
    <w:rsid w:val="00BA64AF"/>
    <w:rsid w:val="00BB1CB5"/>
    <w:rsid w:val="00BB41D0"/>
    <w:rsid w:val="00BB647C"/>
    <w:rsid w:val="00BB79E9"/>
    <w:rsid w:val="00BC1CA7"/>
    <w:rsid w:val="00BC5C8F"/>
    <w:rsid w:val="00BC7606"/>
    <w:rsid w:val="00BD0A17"/>
    <w:rsid w:val="00BD25E7"/>
    <w:rsid w:val="00BD2FBD"/>
    <w:rsid w:val="00BD7113"/>
    <w:rsid w:val="00BE0D55"/>
    <w:rsid w:val="00BE107A"/>
    <w:rsid w:val="00BE1E8D"/>
    <w:rsid w:val="00BE2542"/>
    <w:rsid w:val="00BE421A"/>
    <w:rsid w:val="00BE77A8"/>
    <w:rsid w:val="00BE7BEB"/>
    <w:rsid w:val="00BE7C69"/>
    <w:rsid w:val="00BF2E19"/>
    <w:rsid w:val="00BF2FBD"/>
    <w:rsid w:val="00BF468F"/>
    <w:rsid w:val="00BF7039"/>
    <w:rsid w:val="00C03059"/>
    <w:rsid w:val="00C0582F"/>
    <w:rsid w:val="00C077C1"/>
    <w:rsid w:val="00C10226"/>
    <w:rsid w:val="00C11505"/>
    <w:rsid w:val="00C115FD"/>
    <w:rsid w:val="00C13F1C"/>
    <w:rsid w:val="00C14E99"/>
    <w:rsid w:val="00C1564B"/>
    <w:rsid w:val="00C16779"/>
    <w:rsid w:val="00C2103D"/>
    <w:rsid w:val="00C21386"/>
    <w:rsid w:val="00C217BA"/>
    <w:rsid w:val="00C229E8"/>
    <w:rsid w:val="00C23342"/>
    <w:rsid w:val="00C24604"/>
    <w:rsid w:val="00C263E5"/>
    <w:rsid w:val="00C2798E"/>
    <w:rsid w:val="00C312F7"/>
    <w:rsid w:val="00C3202C"/>
    <w:rsid w:val="00C3219D"/>
    <w:rsid w:val="00C323A9"/>
    <w:rsid w:val="00C324D0"/>
    <w:rsid w:val="00C32952"/>
    <w:rsid w:val="00C32F96"/>
    <w:rsid w:val="00C339A3"/>
    <w:rsid w:val="00C345BC"/>
    <w:rsid w:val="00C34B92"/>
    <w:rsid w:val="00C3689F"/>
    <w:rsid w:val="00C36991"/>
    <w:rsid w:val="00C370CE"/>
    <w:rsid w:val="00C409BA"/>
    <w:rsid w:val="00C41B7A"/>
    <w:rsid w:val="00C41BC4"/>
    <w:rsid w:val="00C4321E"/>
    <w:rsid w:val="00C436EB"/>
    <w:rsid w:val="00C44F99"/>
    <w:rsid w:val="00C467AB"/>
    <w:rsid w:val="00C47BCA"/>
    <w:rsid w:val="00C51CAB"/>
    <w:rsid w:val="00C5343A"/>
    <w:rsid w:val="00C53AF7"/>
    <w:rsid w:val="00C55564"/>
    <w:rsid w:val="00C56703"/>
    <w:rsid w:val="00C56866"/>
    <w:rsid w:val="00C60B6B"/>
    <w:rsid w:val="00C61D00"/>
    <w:rsid w:val="00C62B56"/>
    <w:rsid w:val="00C63D84"/>
    <w:rsid w:val="00C711ED"/>
    <w:rsid w:val="00C73ADB"/>
    <w:rsid w:val="00C73F8B"/>
    <w:rsid w:val="00C73F9F"/>
    <w:rsid w:val="00C82949"/>
    <w:rsid w:val="00C83ABF"/>
    <w:rsid w:val="00C84714"/>
    <w:rsid w:val="00C847EB"/>
    <w:rsid w:val="00C86F4D"/>
    <w:rsid w:val="00C90037"/>
    <w:rsid w:val="00C90708"/>
    <w:rsid w:val="00C90C75"/>
    <w:rsid w:val="00C93548"/>
    <w:rsid w:val="00C941EF"/>
    <w:rsid w:val="00C95130"/>
    <w:rsid w:val="00C9599B"/>
    <w:rsid w:val="00C974FA"/>
    <w:rsid w:val="00C9766F"/>
    <w:rsid w:val="00CA0E01"/>
    <w:rsid w:val="00CA23C3"/>
    <w:rsid w:val="00CA6329"/>
    <w:rsid w:val="00CA6D70"/>
    <w:rsid w:val="00CC00C2"/>
    <w:rsid w:val="00CC0DCE"/>
    <w:rsid w:val="00CC1333"/>
    <w:rsid w:val="00CC1CD1"/>
    <w:rsid w:val="00CC1D31"/>
    <w:rsid w:val="00CD07F7"/>
    <w:rsid w:val="00CD15DE"/>
    <w:rsid w:val="00CD1D4B"/>
    <w:rsid w:val="00CD2036"/>
    <w:rsid w:val="00CD2BBE"/>
    <w:rsid w:val="00CD3730"/>
    <w:rsid w:val="00CD5D46"/>
    <w:rsid w:val="00CD79D8"/>
    <w:rsid w:val="00CE2255"/>
    <w:rsid w:val="00CE22EC"/>
    <w:rsid w:val="00CE2EB6"/>
    <w:rsid w:val="00CE37A3"/>
    <w:rsid w:val="00CE37DE"/>
    <w:rsid w:val="00CE3CC1"/>
    <w:rsid w:val="00CE57E8"/>
    <w:rsid w:val="00CF0354"/>
    <w:rsid w:val="00CF1CA9"/>
    <w:rsid w:val="00CF2659"/>
    <w:rsid w:val="00CF3691"/>
    <w:rsid w:val="00CF72BD"/>
    <w:rsid w:val="00D004C1"/>
    <w:rsid w:val="00D00F33"/>
    <w:rsid w:val="00D040E4"/>
    <w:rsid w:val="00D0642C"/>
    <w:rsid w:val="00D10A6E"/>
    <w:rsid w:val="00D110E3"/>
    <w:rsid w:val="00D12046"/>
    <w:rsid w:val="00D1230A"/>
    <w:rsid w:val="00D147F3"/>
    <w:rsid w:val="00D16160"/>
    <w:rsid w:val="00D1648A"/>
    <w:rsid w:val="00D17429"/>
    <w:rsid w:val="00D17734"/>
    <w:rsid w:val="00D1788C"/>
    <w:rsid w:val="00D201AB"/>
    <w:rsid w:val="00D20F90"/>
    <w:rsid w:val="00D2224E"/>
    <w:rsid w:val="00D24A6D"/>
    <w:rsid w:val="00D25E7A"/>
    <w:rsid w:val="00D26246"/>
    <w:rsid w:val="00D27A19"/>
    <w:rsid w:val="00D31CF3"/>
    <w:rsid w:val="00D33537"/>
    <w:rsid w:val="00D349EB"/>
    <w:rsid w:val="00D34C71"/>
    <w:rsid w:val="00D353E7"/>
    <w:rsid w:val="00D36E83"/>
    <w:rsid w:val="00D377CB"/>
    <w:rsid w:val="00D43B30"/>
    <w:rsid w:val="00D43C75"/>
    <w:rsid w:val="00D45F51"/>
    <w:rsid w:val="00D46E67"/>
    <w:rsid w:val="00D54675"/>
    <w:rsid w:val="00D55394"/>
    <w:rsid w:val="00D55463"/>
    <w:rsid w:val="00D55AE3"/>
    <w:rsid w:val="00D56A07"/>
    <w:rsid w:val="00D57068"/>
    <w:rsid w:val="00D63425"/>
    <w:rsid w:val="00D643B1"/>
    <w:rsid w:val="00D67D13"/>
    <w:rsid w:val="00D70644"/>
    <w:rsid w:val="00D70AEF"/>
    <w:rsid w:val="00D70D98"/>
    <w:rsid w:val="00D71743"/>
    <w:rsid w:val="00D71AFB"/>
    <w:rsid w:val="00D738F6"/>
    <w:rsid w:val="00D75C9A"/>
    <w:rsid w:val="00D75DA1"/>
    <w:rsid w:val="00D760F2"/>
    <w:rsid w:val="00D7737C"/>
    <w:rsid w:val="00D77CAF"/>
    <w:rsid w:val="00D80B4F"/>
    <w:rsid w:val="00D8134B"/>
    <w:rsid w:val="00D824E7"/>
    <w:rsid w:val="00D833FD"/>
    <w:rsid w:val="00D8739F"/>
    <w:rsid w:val="00D90D38"/>
    <w:rsid w:val="00D91FAD"/>
    <w:rsid w:val="00D921A7"/>
    <w:rsid w:val="00D942EA"/>
    <w:rsid w:val="00D94E1C"/>
    <w:rsid w:val="00D971C3"/>
    <w:rsid w:val="00DA4B32"/>
    <w:rsid w:val="00DA4D29"/>
    <w:rsid w:val="00DA6045"/>
    <w:rsid w:val="00DA7378"/>
    <w:rsid w:val="00DB0C95"/>
    <w:rsid w:val="00DB1315"/>
    <w:rsid w:val="00DB251D"/>
    <w:rsid w:val="00DB35CF"/>
    <w:rsid w:val="00DB49C0"/>
    <w:rsid w:val="00DB4A80"/>
    <w:rsid w:val="00DB552C"/>
    <w:rsid w:val="00DB5B00"/>
    <w:rsid w:val="00DB6055"/>
    <w:rsid w:val="00DB62BF"/>
    <w:rsid w:val="00DB74E5"/>
    <w:rsid w:val="00DC2D43"/>
    <w:rsid w:val="00DC3841"/>
    <w:rsid w:val="00DC43B1"/>
    <w:rsid w:val="00DC58EA"/>
    <w:rsid w:val="00DD033A"/>
    <w:rsid w:val="00DD096F"/>
    <w:rsid w:val="00DD1C82"/>
    <w:rsid w:val="00DD44AD"/>
    <w:rsid w:val="00DD44C5"/>
    <w:rsid w:val="00DD6A0F"/>
    <w:rsid w:val="00DD6D2A"/>
    <w:rsid w:val="00DE4C04"/>
    <w:rsid w:val="00DE62B5"/>
    <w:rsid w:val="00DE6D07"/>
    <w:rsid w:val="00DE7955"/>
    <w:rsid w:val="00DF2D40"/>
    <w:rsid w:val="00DF36D2"/>
    <w:rsid w:val="00DF520F"/>
    <w:rsid w:val="00E00289"/>
    <w:rsid w:val="00E01328"/>
    <w:rsid w:val="00E01CD6"/>
    <w:rsid w:val="00E01D1D"/>
    <w:rsid w:val="00E02097"/>
    <w:rsid w:val="00E039B6"/>
    <w:rsid w:val="00E05E12"/>
    <w:rsid w:val="00E0628A"/>
    <w:rsid w:val="00E13F91"/>
    <w:rsid w:val="00E16D61"/>
    <w:rsid w:val="00E22314"/>
    <w:rsid w:val="00E224F6"/>
    <w:rsid w:val="00E229CB"/>
    <w:rsid w:val="00E23044"/>
    <w:rsid w:val="00E264DB"/>
    <w:rsid w:val="00E266B0"/>
    <w:rsid w:val="00E26889"/>
    <w:rsid w:val="00E26DB4"/>
    <w:rsid w:val="00E2791C"/>
    <w:rsid w:val="00E3094A"/>
    <w:rsid w:val="00E30D52"/>
    <w:rsid w:val="00E30FD0"/>
    <w:rsid w:val="00E32392"/>
    <w:rsid w:val="00E35024"/>
    <w:rsid w:val="00E40C1E"/>
    <w:rsid w:val="00E4267D"/>
    <w:rsid w:val="00E50421"/>
    <w:rsid w:val="00E529F1"/>
    <w:rsid w:val="00E53B61"/>
    <w:rsid w:val="00E54C2D"/>
    <w:rsid w:val="00E556F6"/>
    <w:rsid w:val="00E610F1"/>
    <w:rsid w:val="00E615F8"/>
    <w:rsid w:val="00E643A3"/>
    <w:rsid w:val="00E72146"/>
    <w:rsid w:val="00E72DE5"/>
    <w:rsid w:val="00E746FC"/>
    <w:rsid w:val="00E80C0F"/>
    <w:rsid w:val="00E813BF"/>
    <w:rsid w:val="00E84221"/>
    <w:rsid w:val="00E84981"/>
    <w:rsid w:val="00E871D4"/>
    <w:rsid w:val="00E91321"/>
    <w:rsid w:val="00E9557F"/>
    <w:rsid w:val="00E96E29"/>
    <w:rsid w:val="00E96F4A"/>
    <w:rsid w:val="00EA1397"/>
    <w:rsid w:val="00EA1DEB"/>
    <w:rsid w:val="00EA2D42"/>
    <w:rsid w:val="00EA3CB8"/>
    <w:rsid w:val="00EA4EC8"/>
    <w:rsid w:val="00EA76EB"/>
    <w:rsid w:val="00EB0739"/>
    <w:rsid w:val="00EB0A3D"/>
    <w:rsid w:val="00EB13CB"/>
    <w:rsid w:val="00EB28E0"/>
    <w:rsid w:val="00EB31AE"/>
    <w:rsid w:val="00EB4373"/>
    <w:rsid w:val="00EB5475"/>
    <w:rsid w:val="00EB68B8"/>
    <w:rsid w:val="00EB68CF"/>
    <w:rsid w:val="00EB6FBC"/>
    <w:rsid w:val="00EB7C92"/>
    <w:rsid w:val="00EC265F"/>
    <w:rsid w:val="00EC26AD"/>
    <w:rsid w:val="00EC276E"/>
    <w:rsid w:val="00EC306F"/>
    <w:rsid w:val="00EC3518"/>
    <w:rsid w:val="00EC47B9"/>
    <w:rsid w:val="00EC5BFE"/>
    <w:rsid w:val="00EC7C05"/>
    <w:rsid w:val="00ED091D"/>
    <w:rsid w:val="00ED4CF7"/>
    <w:rsid w:val="00ED4EF5"/>
    <w:rsid w:val="00ED535C"/>
    <w:rsid w:val="00ED7E8A"/>
    <w:rsid w:val="00ED7E91"/>
    <w:rsid w:val="00EE0B51"/>
    <w:rsid w:val="00EE0BF0"/>
    <w:rsid w:val="00EE4F31"/>
    <w:rsid w:val="00EE663C"/>
    <w:rsid w:val="00EE7A4E"/>
    <w:rsid w:val="00EF0476"/>
    <w:rsid w:val="00EF0694"/>
    <w:rsid w:val="00EF0B0E"/>
    <w:rsid w:val="00EF3DB1"/>
    <w:rsid w:val="00EF435F"/>
    <w:rsid w:val="00EF481A"/>
    <w:rsid w:val="00EF6E5E"/>
    <w:rsid w:val="00F00A79"/>
    <w:rsid w:val="00F00C34"/>
    <w:rsid w:val="00F00D78"/>
    <w:rsid w:val="00F0347F"/>
    <w:rsid w:val="00F06BCB"/>
    <w:rsid w:val="00F10790"/>
    <w:rsid w:val="00F12234"/>
    <w:rsid w:val="00F1477D"/>
    <w:rsid w:val="00F27D62"/>
    <w:rsid w:val="00F30159"/>
    <w:rsid w:val="00F3261B"/>
    <w:rsid w:val="00F333FA"/>
    <w:rsid w:val="00F35B3C"/>
    <w:rsid w:val="00F36966"/>
    <w:rsid w:val="00F42442"/>
    <w:rsid w:val="00F4546D"/>
    <w:rsid w:val="00F46B79"/>
    <w:rsid w:val="00F50243"/>
    <w:rsid w:val="00F505EC"/>
    <w:rsid w:val="00F515C5"/>
    <w:rsid w:val="00F5225F"/>
    <w:rsid w:val="00F534D4"/>
    <w:rsid w:val="00F561D9"/>
    <w:rsid w:val="00F56CFD"/>
    <w:rsid w:val="00F61264"/>
    <w:rsid w:val="00F62A1A"/>
    <w:rsid w:val="00F64A23"/>
    <w:rsid w:val="00F65FBB"/>
    <w:rsid w:val="00F662FE"/>
    <w:rsid w:val="00F664F6"/>
    <w:rsid w:val="00F70DE2"/>
    <w:rsid w:val="00F710CF"/>
    <w:rsid w:val="00F75E8B"/>
    <w:rsid w:val="00F7673F"/>
    <w:rsid w:val="00F80A37"/>
    <w:rsid w:val="00F81778"/>
    <w:rsid w:val="00F8250A"/>
    <w:rsid w:val="00F82C3B"/>
    <w:rsid w:val="00F84C38"/>
    <w:rsid w:val="00F85944"/>
    <w:rsid w:val="00F90D20"/>
    <w:rsid w:val="00F914A1"/>
    <w:rsid w:val="00F91D1F"/>
    <w:rsid w:val="00F95E25"/>
    <w:rsid w:val="00F96571"/>
    <w:rsid w:val="00F9771C"/>
    <w:rsid w:val="00FA0070"/>
    <w:rsid w:val="00FA14B0"/>
    <w:rsid w:val="00FA24DF"/>
    <w:rsid w:val="00FA2D69"/>
    <w:rsid w:val="00FA793C"/>
    <w:rsid w:val="00FB2533"/>
    <w:rsid w:val="00FB2CF5"/>
    <w:rsid w:val="00FB32BC"/>
    <w:rsid w:val="00FB3950"/>
    <w:rsid w:val="00FB562A"/>
    <w:rsid w:val="00FB6396"/>
    <w:rsid w:val="00FC0D74"/>
    <w:rsid w:val="00FC2F97"/>
    <w:rsid w:val="00FC4C55"/>
    <w:rsid w:val="00FC4DA7"/>
    <w:rsid w:val="00FC6846"/>
    <w:rsid w:val="00FD1558"/>
    <w:rsid w:val="00FD29BF"/>
    <w:rsid w:val="00FD4A3F"/>
    <w:rsid w:val="00FD5B8A"/>
    <w:rsid w:val="00FD695C"/>
    <w:rsid w:val="00FD7267"/>
    <w:rsid w:val="00FE223D"/>
    <w:rsid w:val="00FE3393"/>
    <w:rsid w:val="00FE3F85"/>
    <w:rsid w:val="00FE4B33"/>
    <w:rsid w:val="00FE6D0F"/>
    <w:rsid w:val="00FF07E8"/>
    <w:rsid w:val="00FF203D"/>
    <w:rsid w:val="00FF2FA9"/>
    <w:rsid w:val="00FF3D2C"/>
    <w:rsid w:val="00FF4C7B"/>
    <w:rsid w:val="00FF5406"/>
    <w:rsid w:val="00FF58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3D86B"/>
  <w15:chartTrackingRefBased/>
  <w15:docId w15:val="{769A3AA7-A1FB-45CD-9DB2-2C5952E5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EB"/>
  </w:style>
  <w:style w:type="paragraph" w:styleId="Ttulo1">
    <w:name w:val="heading 1"/>
    <w:basedOn w:val="Normal"/>
    <w:link w:val="Ttulo1Char"/>
    <w:uiPriority w:val="9"/>
    <w:qFormat/>
    <w:rsid w:val="00663A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B452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63AEB"/>
    <w:rPr>
      <w:rFonts w:ascii="Times New Roman" w:eastAsia="Times New Roman" w:hAnsi="Times New Roman" w:cs="Times New Roman"/>
      <w:b/>
      <w:bCs/>
      <w:kern w:val="36"/>
      <w:sz w:val="48"/>
      <w:szCs w:val="48"/>
      <w:lang w:eastAsia="pt-BR"/>
    </w:rPr>
  </w:style>
  <w:style w:type="character" w:styleId="Refdecomentrio">
    <w:name w:val="annotation reference"/>
    <w:basedOn w:val="Fontepargpadro"/>
    <w:uiPriority w:val="99"/>
    <w:semiHidden/>
    <w:unhideWhenUsed/>
    <w:rsid w:val="00663AEB"/>
    <w:rPr>
      <w:sz w:val="16"/>
      <w:szCs w:val="16"/>
    </w:rPr>
  </w:style>
  <w:style w:type="paragraph" w:styleId="Textodecomentrio">
    <w:name w:val="annotation text"/>
    <w:basedOn w:val="Normal"/>
    <w:link w:val="TextodecomentrioChar"/>
    <w:uiPriority w:val="99"/>
    <w:unhideWhenUsed/>
    <w:rsid w:val="00663AEB"/>
    <w:pPr>
      <w:spacing w:line="240" w:lineRule="auto"/>
    </w:pPr>
    <w:rPr>
      <w:sz w:val="20"/>
      <w:szCs w:val="20"/>
    </w:rPr>
  </w:style>
  <w:style w:type="character" w:customStyle="1" w:styleId="TextodecomentrioChar">
    <w:name w:val="Texto de comentário Char"/>
    <w:basedOn w:val="Fontepargpadro"/>
    <w:link w:val="Textodecomentrio"/>
    <w:uiPriority w:val="99"/>
    <w:rsid w:val="00663AEB"/>
    <w:rPr>
      <w:sz w:val="20"/>
      <w:szCs w:val="20"/>
    </w:rPr>
  </w:style>
  <w:style w:type="paragraph" w:styleId="Textodebalo">
    <w:name w:val="Balloon Text"/>
    <w:basedOn w:val="Normal"/>
    <w:link w:val="TextodebaloChar"/>
    <w:uiPriority w:val="99"/>
    <w:semiHidden/>
    <w:unhideWhenUsed/>
    <w:rsid w:val="00663AE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63AEB"/>
    <w:rPr>
      <w:rFonts w:ascii="Segoe UI" w:hAnsi="Segoe UI" w:cs="Segoe UI"/>
      <w:sz w:val="18"/>
      <w:szCs w:val="18"/>
    </w:rPr>
  </w:style>
  <w:style w:type="paragraph" w:styleId="Cabealho">
    <w:name w:val="header"/>
    <w:basedOn w:val="Normal"/>
    <w:link w:val="CabealhoChar"/>
    <w:uiPriority w:val="99"/>
    <w:unhideWhenUsed/>
    <w:rsid w:val="00663A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63AEB"/>
  </w:style>
  <w:style w:type="paragraph" w:styleId="PargrafodaLista">
    <w:name w:val="List Paragraph"/>
    <w:basedOn w:val="Normal"/>
    <w:uiPriority w:val="34"/>
    <w:qFormat/>
    <w:rsid w:val="00663AEB"/>
    <w:pPr>
      <w:ind w:left="720"/>
      <w:contextualSpacing/>
    </w:pPr>
  </w:style>
  <w:style w:type="paragraph" w:styleId="Assuntodocomentrio">
    <w:name w:val="annotation subject"/>
    <w:basedOn w:val="Textodecomentrio"/>
    <w:next w:val="Textodecomentrio"/>
    <w:link w:val="AssuntodocomentrioChar"/>
    <w:uiPriority w:val="99"/>
    <w:semiHidden/>
    <w:unhideWhenUsed/>
    <w:rsid w:val="00663AEB"/>
    <w:rPr>
      <w:b/>
      <w:bCs/>
    </w:rPr>
  </w:style>
  <w:style w:type="character" w:customStyle="1" w:styleId="AssuntodocomentrioChar">
    <w:name w:val="Assunto do comentário Char"/>
    <w:basedOn w:val="TextodecomentrioChar"/>
    <w:link w:val="Assuntodocomentrio"/>
    <w:uiPriority w:val="99"/>
    <w:semiHidden/>
    <w:rsid w:val="00663AEB"/>
    <w:rPr>
      <w:b/>
      <w:bCs/>
      <w:sz w:val="20"/>
      <w:szCs w:val="20"/>
    </w:rPr>
  </w:style>
  <w:style w:type="paragraph" w:styleId="Reviso">
    <w:name w:val="Revision"/>
    <w:hidden/>
    <w:uiPriority w:val="99"/>
    <w:semiHidden/>
    <w:rsid w:val="00663AEB"/>
    <w:pPr>
      <w:spacing w:after="0" w:line="240" w:lineRule="auto"/>
    </w:pPr>
  </w:style>
  <w:style w:type="paragraph" w:styleId="Rodap">
    <w:name w:val="footer"/>
    <w:basedOn w:val="Normal"/>
    <w:link w:val="RodapChar"/>
    <w:uiPriority w:val="99"/>
    <w:unhideWhenUsed/>
    <w:rsid w:val="00663AEB"/>
    <w:pPr>
      <w:tabs>
        <w:tab w:val="center" w:pos="4252"/>
        <w:tab w:val="right" w:pos="8504"/>
      </w:tabs>
      <w:spacing w:after="0" w:line="240" w:lineRule="auto"/>
    </w:pPr>
  </w:style>
  <w:style w:type="character" w:customStyle="1" w:styleId="RodapChar">
    <w:name w:val="Rodapé Char"/>
    <w:basedOn w:val="Fontepargpadro"/>
    <w:link w:val="Rodap"/>
    <w:uiPriority w:val="99"/>
    <w:rsid w:val="00663AEB"/>
  </w:style>
  <w:style w:type="character" w:styleId="Hyperlink">
    <w:name w:val="Hyperlink"/>
    <w:basedOn w:val="Fontepargpadro"/>
    <w:uiPriority w:val="99"/>
    <w:unhideWhenUsed/>
    <w:rsid w:val="00663AEB"/>
    <w:rPr>
      <w:color w:val="0000FF"/>
      <w:u w:val="single"/>
    </w:rPr>
  </w:style>
  <w:style w:type="character" w:customStyle="1" w:styleId="MenoPendente1">
    <w:name w:val="Menção Pendente1"/>
    <w:basedOn w:val="Fontepargpadro"/>
    <w:uiPriority w:val="99"/>
    <w:semiHidden/>
    <w:unhideWhenUsed/>
    <w:rsid w:val="00663AEB"/>
    <w:rPr>
      <w:color w:val="605E5C"/>
      <w:shd w:val="clear" w:color="auto" w:fill="E1DFDD"/>
    </w:rPr>
  </w:style>
  <w:style w:type="character" w:styleId="HiperlinkVisitado">
    <w:name w:val="FollowedHyperlink"/>
    <w:basedOn w:val="Fontepargpadro"/>
    <w:uiPriority w:val="99"/>
    <w:semiHidden/>
    <w:unhideWhenUsed/>
    <w:rsid w:val="00663AEB"/>
    <w:rPr>
      <w:color w:val="954F72" w:themeColor="followedHyperlink"/>
      <w:u w:val="single"/>
    </w:rPr>
  </w:style>
  <w:style w:type="table" w:styleId="Tabelacomgrade">
    <w:name w:val="Table Grid"/>
    <w:basedOn w:val="Tabelanormal"/>
    <w:uiPriority w:val="39"/>
    <w:rsid w:val="00663AEB"/>
    <w:pPr>
      <w:spacing w:after="0" w:line="240" w:lineRule="auto"/>
    </w:pPr>
    <w:rPr>
      <w:rFonts w:ascii="Calibri" w:eastAsia="Calibri" w:hAnsi="Calibri" w:cs="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3AE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rsid w:val="00663AEB"/>
    <w:pPr>
      <w:suppressAutoHyphens/>
      <w:spacing w:after="0" w:line="240" w:lineRule="auto"/>
    </w:pPr>
    <w:rPr>
      <w:rFonts w:ascii="Arial" w:eastAsia="Times New Roman" w:hAnsi="Arial" w:cs="Arial"/>
      <w:sz w:val="20"/>
      <w:szCs w:val="20"/>
      <w:lang w:eastAsia="ar-SA"/>
    </w:rPr>
  </w:style>
  <w:style w:type="character" w:customStyle="1" w:styleId="TextodenotaderodapChar">
    <w:name w:val="Texto de nota de rodapé Char"/>
    <w:basedOn w:val="Fontepargpadro"/>
    <w:link w:val="Textodenotaderodap"/>
    <w:uiPriority w:val="99"/>
    <w:rsid w:val="00663AEB"/>
    <w:rPr>
      <w:rFonts w:ascii="Arial" w:eastAsia="Times New Roman" w:hAnsi="Arial" w:cs="Arial"/>
      <w:sz w:val="20"/>
      <w:szCs w:val="20"/>
      <w:lang w:eastAsia="ar-SA"/>
    </w:rPr>
  </w:style>
  <w:style w:type="paragraph" w:styleId="Corpodetexto">
    <w:name w:val="Body Text"/>
    <w:basedOn w:val="Normal"/>
    <w:link w:val="CorpodetextoChar"/>
    <w:rsid w:val="00663AEB"/>
    <w:pPr>
      <w:suppressAutoHyphens/>
      <w:spacing w:after="0" w:line="240" w:lineRule="auto"/>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663AEB"/>
    <w:rPr>
      <w:rFonts w:ascii="Arial" w:eastAsia="Times New Roman" w:hAnsi="Arial" w:cs="Times New Roman"/>
      <w:sz w:val="20"/>
      <w:szCs w:val="20"/>
      <w:lang w:eastAsia="ar-SA"/>
    </w:rPr>
  </w:style>
  <w:style w:type="character" w:styleId="Refdenotaderodap">
    <w:name w:val="footnote reference"/>
    <w:basedOn w:val="Fontepargpadro"/>
    <w:uiPriority w:val="99"/>
    <w:unhideWhenUsed/>
    <w:rsid w:val="00663AEB"/>
    <w:rPr>
      <w:vertAlign w:val="superscript"/>
    </w:rPr>
  </w:style>
  <w:style w:type="character" w:customStyle="1" w:styleId="MenoPendente2">
    <w:name w:val="Menção Pendente2"/>
    <w:basedOn w:val="Fontepargpadro"/>
    <w:uiPriority w:val="99"/>
    <w:semiHidden/>
    <w:unhideWhenUsed/>
    <w:rsid w:val="00663AEB"/>
    <w:rPr>
      <w:color w:val="605E5C"/>
      <w:shd w:val="clear" w:color="auto" w:fill="E1DFDD"/>
    </w:rPr>
  </w:style>
  <w:style w:type="paragraph" w:customStyle="1" w:styleId="itemnivel3">
    <w:name w:val="item_nivel3"/>
    <w:basedOn w:val="Normal"/>
    <w:rsid w:val="00663AE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alinhadoesquerda">
    <w:name w:val="tabela_texto_alinhado_esquerda"/>
    <w:basedOn w:val="Normal"/>
    <w:rsid w:val="00663A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63AEB"/>
    <w:rPr>
      <w:i/>
      <w:iCs/>
    </w:rPr>
  </w:style>
  <w:style w:type="character" w:styleId="Forte">
    <w:name w:val="Strong"/>
    <w:basedOn w:val="Fontepargpadro"/>
    <w:uiPriority w:val="22"/>
    <w:qFormat/>
    <w:rsid w:val="00663AEB"/>
    <w:rPr>
      <w:b/>
      <w:bCs/>
    </w:rPr>
  </w:style>
  <w:style w:type="character" w:customStyle="1" w:styleId="MenoPendente3">
    <w:name w:val="Menção Pendente3"/>
    <w:basedOn w:val="Fontepargpadro"/>
    <w:uiPriority w:val="99"/>
    <w:semiHidden/>
    <w:unhideWhenUsed/>
    <w:rsid w:val="00B72E38"/>
    <w:rPr>
      <w:color w:val="605E5C"/>
      <w:shd w:val="clear" w:color="auto" w:fill="E1DFDD"/>
    </w:rPr>
  </w:style>
  <w:style w:type="paragraph" w:customStyle="1" w:styleId="citacao">
    <w:name w:val="citacao"/>
    <w:basedOn w:val="Normal"/>
    <w:rsid w:val="00961BA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4">
    <w:name w:val="Menção Pendente4"/>
    <w:basedOn w:val="Fontepargpadro"/>
    <w:uiPriority w:val="99"/>
    <w:semiHidden/>
    <w:unhideWhenUsed/>
    <w:rsid w:val="00733984"/>
    <w:rPr>
      <w:color w:val="605E5C"/>
      <w:shd w:val="clear" w:color="auto" w:fill="E1DFDD"/>
    </w:rPr>
  </w:style>
  <w:style w:type="character" w:customStyle="1" w:styleId="Ttulo2Char">
    <w:name w:val="Título 2 Char"/>
    <w:basedOn w:val="Fontepargpadro"/>
    <w:link w:val="Ttulo2"/>
    <w:uiPriority w:val="9"/>
    <w:rsid w:val="00B45297"/>
    <w:rPr>
      <w:rFonts w:asciiTheme="majorHAnsi" w:eastAsiaTheme="majorEastAsia" w:hAnsiTheme="majorHAnsi" w:cstheme="majorBidi"/>
      <w:color w:val="2E74B5" w:themeColor="accent1" w:themeShade="BF"/>
      <w:sz w:val="26"/>
      <w:szCs w:val="26"/>
    </w:rPr>
  </w:style>
  <w:style w:type="character" w:customStyle="1" w:styleId="MenoPendente5">
    <w:name w:val="Menção Pendente5"/>
    <w:basedOn w:val="Fontepargpadro"/>
    <w:uiPriority w:val="99"/>
    <w:semiHidden/>
    <w:unhideWhenUsed/>
    <w:rsid w:val="000E185D"/>
    <w:rPr>
      <w:color w:val="605E5C"/>
      <w:shd w:val="clear" w:color="auto" w:fill="E1DFDD"/>
    </w:rPr>
  </w:style>
  <w:style w:type="character" w:customStyle="1" w:styleId="MenoPendente6">
    <w:name w:val="Menção Pendente6"/>
    <w:basedOn w:val="Fontepargpadro"/>
    <w:uiPriority w:val="99"/>
    <w:semiHidden/>
    <w:unhideWhenUsed/>
    <w:rsid w:val="0061498D"/>
    <w:rPr>
      <w:color w:val="605E5C"/>
      <w:shd w:val="clear" w:color="auto" w:fill="E1DFDD"/>
    </w:rPr>
  </w:style>
  <w:style w:type="character" w:customStyle="1" w:styleId="tr">
    <w:name w:val="tr"/>
    <w:basedOn w:val="Fontepargpadro"/>
    <w:rsid w:val="00B74A77"/>
  </w:style>
  <w:style w:type="paragraph" w:styleId="SemEspaamento">
    <w:name w:val="No Spacing"/>
    <w:uiPriority w:val="1"/>
    <w:qFormat/>
    <w:rsid w:val="00AA1BEB"/>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501">
      <w:bodyDiv w:val="1"/>
      <w:marLeft w:val="0"/>
      <w:marRight w:val="0"/>
      <w:marTop w:val="0"/>
      <w:marBottom w:val="0"/>
      <w:divBdr>
        <w:top w:val="none" w:sz="0" w:space="0" w:color="auto"/>
        <w:left w:val="none" w:sz="0" w:space="0" w:color="auto"/>
        <w:bottom w:val="none" w:sz="0" w:space="0" w:color="auto"/>
        <w:right w:val="none" w:sz="0" w:space="0" w:color="auto"/>
      </w:divBdr>
    </w:div>
    <w:div w:id="255481869">
      <w:bodyDiv w:val="1"/>
      <w:marLeft w:val="0"/>
      <w:marRight w:val="0"/>
      <w:marTop w:val="0"/>
      <w:marBottom w:val="0"/>
      <w:divBdr>
        <w:top w:val="none" w:sz="0" w:space="0" w:color="auto"/>
        <w:left w:val="none" w:sz="0" w:space="0" w:color="auto"/>
        <w:bottom w:val="none" w:sz="0" w:space="0" w:color="auto"/>
        <w:right w:val="none" w:sz="0" w:space="0" w:color="auto"/>
      </w:divBdr>
    </w:div>
    <w:div w:id="280767898">
      <w:bodyDiv w:val="1"/>
      <w:marLeft w:val="0"/>
      <w:marRight w:val="0"/>
      <w:marTop w:val="0"/>
      <w:marBottom w:val="0"/>
      <w:divBdr>
        <w:top w:val="none" w:sz="0" w:space="0" w:color="auto"/>
        <w:left w:val="none" w:sz="0" w:space="0" w:color="auto"/>
        <w:bottom w:val="none" w:sz="0" w:space="0" w:color="auto"/>
        <w:right w:val="none" w:sz="0" w:space="0" w:color="auto"/>
      </w:divBdr>
    </w:div>
    <w:div w:id="415590300">
      <w:bodyDiv w:val="1"/>
      <w:marLeft w:val="0"/>
      <w:marRight w:val="0"/>
      <w:marTop w:val="0"/>
      <w:marBottom w:val="0"/>
      <w:divBdr>
        <w:top w:val="none" w:sz="0" w:space="0" w:color="auto"/>
        <w:left w:val="none" w:sz="0" w:space="0" w:color="auto"/>
        <w:bottom w:val="none" w:sz="0" w:space="0" w:color="auto"/>
        <w:right w:val="none" w:sz="0" w:space="0" w:color="auto"/>
      </w:divBdr>
    </w:div>
    <w:div w:id="499932143">
      <w:bodyDiv w:val="1"/>
      <w:marLeft w:val="0"/>
      <w:marRight w:val="0"/>
      <w:marTop w:val="0"/>
      <w:marBottom w:val="0"/>
      <w:divBdr>
        <w:top w:val="none" w:sz="0" w:space="0" w:color="auto"/>
        <w:left w:val="none" w:sz="0" w:space="0" w:color="auto"/>
        <w:bottom w:val="none" w:sz="0" w:space="0" w:color="auto"/>
        <w:right w:val="none" w:sz="0" w:space="0" w:color="auto"/>
      </w:divBdr>
    </w:div>
    <w:div w:id="537086367">
      <w:bodyDiv w:val="1"/>
      <w:marLeft w:val="0"/>
      <w:marRight w:val="0"/>
      <w:marTop w:val="0"/>
      <w:marBottom w:val="0"/>
      <w:divBdr>
        <w:top w:val="none" w:sz="0" w:space="0" w:color="auto"/>
        <w:left w:val="none" w:sz="0" w:space="0" w:color="auto"/>
        <w:bottom w:val="none" w:sz="0" w:space="0" w:color="auto"/>
        <w:right w:val="none" w:sz="0" w:space="0" w:color="auto"/>
      </w:divBdr>
    </w:div>
    <w:div w:id="567616242">
      <w:bodyDiv w:val="1"/>
      <w:marLeft w:val="0"/>
      <w:marRight w:val="0"/>
      <w:marTop w:val="0"/>
      <w:marBottom w:val="0"/>
      <w:divBdr>
        <w:top w:val="none" w:sz="0" w:space="0" w:color="auto"/>
        <w:left w:val="none" w:sz="0" w:space="0" w:color="auto"/>
        <w:bottom w:val="none" w:sz="0" w:space="0" w:color="auto"/>
        <w:right w:val="none" w:sz="0" w:space="0" w:color="auto"/>
      </w:divBdr>
    </w:div>
    <w:div w:id="584384759">
      <w:bodyDiv w:val="1"/>
      <w:marLeft w:val="0"/>
      <w:marRight w:val="0"/>
      <w:marTop w:val="0"/>
      <w:marBottom w:val="0"/>
      <w:divBdr>
        <w:top w:val="none" w:sz="0" w:space="0" w:color="auto"/>
        <w:left w:val="none" w:sz="0" w:space="0" w:color="auto"/>
        <w:bottom w:val="none" w:sz="0" w:space="0" w:color="auto"/>
        <w:right w:val="none" w:sz="0" w:space="0" w:color="auto"/>
      </w:divBdr>
    </w:div>
    <w:div w:id="585727283">
      <w:bodyDiv w:val="1"/>
      <w:marLeft w:val="0"/>
      <w:marRight w:val="0"/>
      <w:marTop w:val="0"/>
      <w:marBottom w:val="0"/>
      <w:divBdr>
        <w:top w:val="none" w:sz="0" w:space="0" w:color="auto"/>
        <w:left w:val="none" w:sz="0" w:space="0" w:color="auto"/>
        <w:bottom w:val="none" w:sz="0" w:space="0" w:color="auto"/>
        <w:right w:val="none" w:sz="0" w:space="0" w:color="auto"/>
      </w:divBdr>
    </w:div>
    <w:div w:id="591471829">
      <w:bodyDiv w:val="1"/>
      <w:marLeft w:val="0"/>
      <w:marRight w:val="0"/>
      <w:marTop w:val="0"/>
      <w:marBottom w:val="0"/>
      <w:divBdr>
        <w:top w:val="none" w:sz="0" w:space="0" w:color="auto"/>
        <w:left w:val="none" w:sz="0" w:space="0" w:color="auto"/>
        <w:bottom w:val="none" w:sz="0" w:space="0" w:color="auto"/>
        <w:right w:val="none" w:sz="0" w:space="0" w:color="auto"/>
      </w:divBdr>
    </w:div>
    <w:div w:id="594172806">
      <w:bodyDiv w:val="1"/>
      <w:marLeft w:val="0"/>
      <w:marRight w:val="0"/>
      <w:marTop w:val="0"/>
      <w:marBottom w:val="0"/>
      <w:divBdr>
        <w:top w:val="none" w:sz="0" w:space="0" w:color="auto"/>
        <w:left w:val="none" w:sz="0" w:space="0" w:color="auto"/>
        <w:bottom w:val="none" w:sz="0" w:space="0" w:color="auto"/>
        <w:right w:val="none" w:sz="0" w:space="0" w:color="auto"/>
      </w:divBdr>
    </w:div>
    <w:div w:id="616908716">
      <w:bodyDiv w:val="1"/>
      <w:marLeft w:val="0"/>
      <w:marRight w:val="0"/>
      <w:marTop w:val="0"/>
      <w:marBottom w:val="0"/>
      <w:divBdr>
        <w:top w:val="none" w:sz="0" w:space="0" w:color="auto"/>
        <w:left w:val="none" w:sz="0" w:space="0" w:color="auto"/>
        <w:bottom w:val="none" w:sz="0" w:space="0" w:color="auto"/>
        <w:right w:val="none" w:sz="0" w:space="0" w:color="auto"/>
      </w:divBdr>
    </w:div>
    <w:div w:id="631130977">
      <w:bodyDiv w:val="1"/>
      <w:marLeft w:val="0"/>
      <w:marRight w:val="0"/>
      <w:marTop w:val="0"/>
      <w:marBottom w:val="0"/>
      <w:divBdr>
        <w:top w:val="none" w:sz="0" w:space="0" w:color="auto"/>
        <w:left w:val="none" w:sz="0" w:space="0" w:color="auto"/>
        <w:bottom w:val="none" w:sz="0" w:space="0" w:color="auto"/>
        <w:right w:val="none" w:sz="0" w:space="0" w:color="auto"/>
      </w:divBdr>
      <w:divsChild>
        <w:div w:id="89089638">
          <w:marLeft w:val="0"/>
          <w:marRight w:val="0"/>
          <w:marTop w:val="100"/>
          <w:marBottom w:val="0"/>
          <w:divBdr>
            <w:top w:val="none" w:sz="0" w:space="0" w:color="auto"/>
            <w:left w:val="none" w:sz="0" w:space="0" w:color="auto"/>
            <w:bottom w:val="none" w:sz="0" w:space="0" w:color="auto"/>
            <w:right w:val="none" w:sz="0" w:space="0" w:color="auto"/>
          </w:divBdr>
          <w:divsChild>
            <w:div w:id="916553637">
              <w:marLeft w:val="0"/>
              <w:marRight w:val="0"/>
              <w:marTop w:val="60"/>
              <w:marBottom w:val="0"/>
              <w:divBdr>
                <w:top w:val="none" w:sz="0" w:space="0" w:color="auto"/>
                <w:left w:val="none" w:sz="0" w:space="0" w:color="auto"/>
                <w:bottom w:val="none" w:sz="0" w:space="0" w:color="auto"/>
                <w:right w:val="none" w:sz="0" w:space="0" w:color="auto"/>
              </w:divBdr>
            </w:div>
          </w:divsChild>
        </w:div>
        <w:div w:id="278488082">
          <w:marLeft w:val="0"/>
          <w:marRight w:val="0"/>
          <w:marTop w:val="0"/>
          <w:marBottom w:val="0"/>
          <w:divBdr>
            <w:top w:val="none" w:sz="0" w:space="0" w:color="auto"/>
            <w:left w:val="none" w:sz="0" w:space="0" w:color="auto"/>
            <w:bottom w:val="none" w:sz="0" w:space="0" w:color="auto"/>
            <w:right w:val="none" w:sz="0" w:space="0" w:color="auto"/>
          </w:divBdr>
          <w:divsChild>
            <w:div w:id="83690433">
              <w:marLeft w:val="0"/>
              <w:marRight w:val="0"/>
              <w:marTop w:val="0"/>
              <w:marBottom w:val="0"/>
              <w:divBdr>
                <w:top w:val="none" w:sz="0" w:space="0" w:color="auto"/>
                <w:left w:val="none" w:sz="0" w:space="0" w:color="auto"/>
                <w:bottom w:val="none" w:sz="0" w:space="0" w:color="auto"/>
                <w:right w:val="none" w:sz="0" w:space="0" w:color="auto"/>
              </w:divBdr>
              <w:divsChild>
                <w:div w:id="2280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52398">
      <w:bodyDiv w:val="1"/>
      <w:marLeft w:val="0"/>
      <w:marRight w:val="0"/>
      <w:marTop w:val="0"/>
      <w:marBottom w:val="0"/>
      <w:divBdr>
        <w:top w:val="none" w:sz="0" w:space="0" w:color="auto"/>
        <w:left w:val="none" w:sz="0" w:space="0" w:color="auto"/>
        <w:bottom w:val="none" w:sz="0" w:space="0" w:color="auto"/>
        <w:right w:val="none" w:sz="0" w:space="0" w:color="auto"/>
      </w:divBdr>
    </w:div>
    <w:div w:id="642202253">
      <w:bodyDiv w:val="1"/>
      <w:marLeft w:val="0"/>
      <w:marRight w:val="0"/>
      <w:marTop w:val="0"/>
      <w:marBottom w:val="0"/>
      <w:divBdr>
        <w:top w:val="none" w:sz="0" w:space="0" w:color="auto"/>
        <w:left w:val="none" w:sz="0" w:space="0" w:color="auto"/>
        <w:bottom w:val="none" w:sz="0" w:space="0" w:color="auto"/>
        <w:right w:val="none" w:sz="0" w:space="0" w:color="auto"/>
      </w:divBdr>
    </w:div>
    <w:div w:id="658922483">
      <w:bodyDiv w:val="1"/>
      <w:marLeft w:val="0"/>
      <w:marRight w:val="0"/>
      <w:marTop w:val="0"/>
      <w:marBottom w:val="0"/>
      <w:divBdr>
        <w:top w:val="none" w:sz="0" w:space="0" w:color="auto"/>
        <w:left w:val="none" w:sz="0" w:space="0" w:color="auto"/>
        <w:bottom w:val="none" w:sz="0" w:space="0" w:color="auto"/>
        <w:right w:val="none" w:sz="0" w:space="0" w:color="auto"/>
      </w:divBdr>
    </w:div>
    <w:div w:id="722486841">
      <w:bodyDiv w:val="1"/>
      <w:marLeft w:val="0"/>
      <w:marRight w:val="0"/>
      <w:marTop w:val="0"/>
      <w:marBottom w:val="0"/>
      <w:divBdr>
        <w:top w:val="none" w:sz="0" w:space="0" w:color="auto"/>
        <w:left w:val="none" w:sz="0" w:space="0" w:color="auto"/>
        <w:bottom w:val="none" w:sz="0" w:space="0" w:color="auto"/>
        <w:right w:val="none" w:sz="0" w:space="0" w:color="auto"/>
      </w:divBdr>
    </w:div>
    <w:div w:id="761604591">
      <w:bodyDiv w:val="1"/>
      <w:marLeft w:val="0"/>
      <w:marRight w:val="0"/>
      <w:marTop w:val="0"/>
      <w:marBottom w:val="0"/>
      <w:divBdr>
        <w:top w:val="none" w:sz="0" w:space="0" w:color="auto"/>
        <w:left w:val="none" w:sz="0" w:space="0" w:color="auto"/>
        <w:bottom w:val="none" w:sz="0" w:space="0" w:color="auto"/>
        <w:right w:val="none" w:sz="0" w:space="0" w:color="auto"/>
      </w:divBdr>
    </w:div>
    <w:div w:id="785202133">
      <w:bodyDiv w:val="1"/>
      <w:marLeft w:val="0"/>
      <w:marRight w:val="0"/>
      <w:marTop w:val="0"/>
      <w:marBottom w:val="0"/>
      <w:divBdr>
        <w:top w:val="none" w:sz="0" w:space="0" w:color="auto"/>
        <w:left w:val="none" w:sz="0" w:space="0" w:color="auto"/>
        <w:bottom w:val="none" w:sz="0" w:space="0" w:color="auto"/>
        <w:right w:val="none" w:sz="0" w:space="0" w:color="auto"/>
      </w:divBdr>
    </w:div>
    <w:div w:id="807623506">
      <w:bodyDiv w:val="1"/>
      <w:marLeft w:val="0"/>
      <w:marRight w:val="0"/>
      <w:marTop w:val="0"/>
      <w:marBottom w:val="0"/>
      <w:divBdr>
        <w:top w:val="none" w:sz="0" w:space="0" w:color="auto"/>
        <w:left w:val="none" w:sz="0" w:space="0" w:color="auto"/>
        <w:bottom w:val="none" w:sz="0" w:space="0" w:color="auto"/>
        <w:right w:val="none" w:sz="0" w:space="0" w:color="auto"/>
      </w:divBdr>
    </w:div>
    <w:div w:id="834295902">
      <w:bodyDiv w:val="1"/>
      <w:marLeft w:val="0"/>
      <w:marRight w:val="0"/>
      <w:marTop w:val="0"/>
      <w:marBottom w:val="0"/>
      <w:divBdr>
        <w:top w:val="none" w:sz="0" w:space="0" w:color="auto"/>
        <w:left w:val="none" w:sz="0" w:space="0" w:color="auto"/>
        <w:bottom w:val="none" w:sz="0" w:space="0" w:color="auto"/>
        <w:right w:val="none" w:sz="0" w:space="0" w:color="auto"/>
      </w:divBdr>
    </w:div>
    <w:div w:id="883978975">
      <w:bodyDiv w:val="1"/>
      <w:marLeft w:val="0"/>
      <w:marRight w:val="0"/>
      <w:marTop w:val="0"/>
      <w:marBottom w:val="0"/>
      <w:divBdr>
        <w:top w:val="none" w:sz="0" w:space="0" w:color="auto"/>
        <w:left w:val="none" w:sz="0" w:space="0" w:color="auto"/>
        <w:bottom w:val="none" w:sz="0" w:space="0" w:color="auto"/>
        <w:right w:val="none" w:sz="0" w:space="0" w:color="auto"/>
      </w:divBdr>
    </w:div>
    <w:div w:id="984432936">
      <w:bodyDiv w:val="1"/>
      <w:marLeft w:val="0"/>
      <w:marRight w:val="0"/>
      <w:marTop w:val="0"/>
      <w:marBottom w:val="0"/>
      <w:divBdr>
        <w:top w:val="none" w:sz="0" w:space="0" w:color="auto"/>
        <w:left w:val="none" w:sz="0" w:space="0" w:color="auto"/>
        <w:bottom w:val="none" w:sz="0" w:space="0" w:color="auto"/>
        <w:right w:val="none" w:sz="0" w:space="0" w:color="auto"/>
      </w:divBdr>
      <w:divsChild>
        <w:div w:id="1943805455">
          <w:marLeft w:val="0"/>
          <w:marRight w:val="0"/>
          <w:marTop w:val="0"/>
          <w:marBottom w:val="0"/>
          <w:divBdr>
            <w:top w:val="none" w:sz="0" w:space="0" w:color="auto"/>
            <w:left w:val="none" w:sz="0" w:space="0" w:color="auto"/>
            <w:bottom w:val="none" w:sz="0" w:space="0" w:color="auto"/>
            <w:right w:val="none" w:sz="0" w:space="0" w:color="auto"/>
          </w:divBdr>
          <w:divsChild>
            <w:div w:id="1709257154">
              <w:marLeft w:val="0"/>
              <w:marRight w:val="0"/>
              <w:marTop w:val="0"/>
              <w:marBottom w:val="0"/>
              <w:divBdr>
                <w:top w:val="none" w:sz="0" w:space="0" w:color="auto"/>
                <w:left w:val="none" w:sz="0" w:space="0" w:color="auto"/>
                <w:bottom w:val="none" w:sz="0" w:space="0" w:color="auto"/>
                <w:right w:val="none" w:sz="0" w:space="0" w:color="auto"/>
              </w:divBdr>
              <w:divsChild>
                <w:div w:id="1894922590">
                  <w:marLeft w:val="0"/>
                  <w:marRight w:val="0"/>
                  <w:marTop w:val="0"/>
                  <w:marBottom w:val="0"/>
                  <w:divBdr>
                    <w:top w:val="none" w:sz="0" w:space="0" w:color="auto"/>
                    <w:left w:val="none" w:sz="0" w:space="0" w:color="auto"/>
                    <w:bottom w:val="none" w:sz="0" w:space="0" w:color="auto"/>
                    <w:right w:val="none" w:sz="0" w:space="0" w:color="auto"/>
                  </w:divBdr>
                  <w:divsChild>
                    <w:div w:id="942299388">
                      <w:marLeft w:val="0"/>
                      <w:marRight w:val="0"/>
                      <w:marTop w:val="0"/>
                      <w:marBottom w:val="0"/>
                      <w:divBdr>
                        <w:top w:val="none" w:sz="0" w:space="0" w:color="auto"/>
                        <w:left w:val="none" w:sz="0" w:space="0" w:color="auto"/>
                        <w:bottom w:val="none" w:sz="0" w:space="0" w:color="auto"/>
                        <w:right w:val="none" w:sz="0" w:space="0" w:color="auto"/>
                      </w:divBdr>
                      <w:divsChild>
                        <w:div w:id="1132944652">
                          <w:marLeft w:val="0"/>
                          <w:marRight w:val="0"/>
                          <w:marTop w:val="0"/>
                          <w:marBottom w:val="0"/>
                          <w:divBdr>
                            <w:top w:val="none" w:sz="0" w:space="0" w:color="auto"/>
                            <w:left w:val="none" w:sz="0" w:space="0" w:color="auto"/>
                            <w:bottom w:val="none" w:sz="0" w:space="0" w:color="auto"/>
                            <w:right w:val="none" w:sz="0" w:space="0" w:color="auto"/>
                          </w:divBdr>
                          <w:divsChild>
                            <w:div w:id="13277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134126">
      <w:bodyDiv w:val="1"/>
      <w:marLeft w:val="0"/>
      <w:marRight w:val="0"/>
      <w:marTop w:val="0"/>
      <w:marBottom w:val="0"/>
      <w:divBdr>
        <w:top w:val="none" w:sz="0" w:space="0" w:color="auto"/>
        <w:left w:val="none" w:sz="0" w:space="0" w:color="auto"/>
        <w:bottom w:val="none" w:sz="0" w:space="0" w:color="auto"/>
        <w:right w:val="none" w:sz="0" w:space="0" w:color="auto"/>
      </w:divBdr>
    </w:div>
    <w:div w:id="1171019435">
      <w:bodyDiv w:val="1"/>
      <w:marLeft w:val="0"/>
      <w:marRight w:val="0"/>
      <w:marTop w:val="0"/>
      <w:marBottom w:val="0"/>
      <w:divBdr>
        <w:top w:val="none" w:sz="0" w:space="0" w:color="auto"/>
        <w:left w:val="none" w:sz="0" w:space="0" w:color="auto"/>
        <w:bottom w:val="none" w:sz="0" w:space="0" w:color="auto"/>
        <w:right w:val="none" w:sz="0" w:space="0" w:color="auto"/>
      </w:divBdr>
    </w:div>
    <w:div w:id="1250306861">
      <w:bodyDiv w:val="1"/>
      <w:marLeft w:val="0"/>
      <w:marRight w:val="0"/>
      <w:marTop w:val="0"/>
      <w:marBottom w:val="0"/>
      <w:divBdr>
        <w:top w:val="none" w:sz="0" w:space="0" w:color="auto"/>
        <w:left w:val="none" w:sz="0" w:space="0" w:color="auto"/>
        <w:bottom w:val="none" w:sz="0" w:space="0" w:color="auto"/>
        <w:right w:val="none" w:sz="0" w:space="0" w:color="auto"/>
      </w:divBdr>
    </w:div>
    <w:div w:id="1265111740">
      <w:bodyDiv w:val="1"/>
      <w:marLeft w:val="0"/>
      <w:marRight w:val="0"/>
      <w:marTop w:val="0"/>
      <w:marBottom w:val="0"/>
      <w:divBdr>
        <w:top w:val="none" w:sz="0" w:space="0" w:color="auto"/>
        <w:left w:val="none" w:sz="0" w:space="0" w:color="auto"/>
        <w:bottom w:val="none" w:sz="0" w:space="0" w:color="auto"/>
        <w:right w:val="none" w:sz="0" w:space="0" w:color="auto"/>
      </w:divBdr>
    </w:div>
    <w:div w:id="1337152691">
      <w:bodyDiv w:val="1"/>
      <w:marLeft w:val="0"/>
      <w:marRight w:val="0"/>
      <w:marTop w:val="0"/>
      <w:marBottom w:val="0"/>
      <w:divBdr>
        <w:top w:val="none" w:sz="0" w:space="0" w:color="auto"/>
        <w:left w:val="none" w:sz="0" w:space="0" w:color="auto"/>
        <w:bottom w:val="none" w:sz="0" w:space="0" w:color="auto"/>
        <w:right w:val="none" w:sz="0" w:space="0" w:color="auto"/>
      </w:divBdr>
    </w:div>
    <w:div w:id="1466850918">
      <w:bodyDiv w:val="1"/>
      <w:marLeft w:val="0"/>
      <w:marRight w:val="0"/>
      <w:marTop w:val="0"/>
      <w:marBottom w:val="0"/>
      <w:divBdr>
        <w:top w:val="none" w:sz="0" w:space="0" w:color="auto"/>
        <w:left w:val="none" w:sz="0" w:space="0" w:color="auto"/>
        <w:bottom w:val="none" w:sz="0" w:space="0" w:color="auto"/>
        <w:right w:val="none" w:sz="0" w:space="0" w:color="auto"/>
      </w:divBdr>
      <w:divsChild>
        <w:div w:id="1119840183">
          <w:marLeft w:val="0"/>
          <w:marRight w:val="0"/>
          <w:marTop w:val="0"/>
          <w:marBottom w:val="0"/>
          <w:divBdr>
            <w:top w:val="none" w:sz="0" w:space="0" w:color="auto"/>
            <w:left w:val="none" w:sz="0" w:space="0" w:color="auto"/>
            <w:bottom w:val="none" w:sz="0" w:space="0" w:color="auto"/>
            <w:right w:val="none" w:sz="0" w:space="0" w:color="auto"/>
          </w:divBdr>
          <w:divsChild>
            <w:div w:id="1998873525">
              <w:marLeft w:val="0"/>
              <w:marRight w:val="0"/>
              <w:marTop w:val="0"/>
              <w:marBottom w:val="0"/>
              <w:divBdr>
                <w:top w:val="none" w:sz="0" w:space="0" w:color="auto"/>
                <w:left w:val="none" w:sz="0" w:space="0" w:color="auto"/>
                <w:bottom w:val="none" w:sz="0" w:space="0" w:color="auto"/>
                <w:right w:val="none" w:sz="0" w:space="0" w:color="auto"/>
              </w:divBdr>
              <w:divsChild>
                <w:div w:id="1905333302">
                  <w:marLeft w:val="0"/>
                  <w:marRight w:val="0"/>
                  <w:marTop w:val="0"/>
                  <w:marBottom w:val="0"/>
                  <w:divBdr>
                    <w:top w:val="none" w:sz="0" w:space="0" w:color="auto"/>
                    <w:left w:val="none" w:sz="0" w:space="0" w:color="auto"/>
                    <w:bottom w:val="none" w:sz="0" w:space="0" w:color="auto"/>
                    <w:right w:val="none" w:sz="0" w:space="0" w:color="auto"/>
                  </w:divBdr>
                  <w:divsChild>
                    <w:div w:id="267585646">
                      <w:marLeft w:val="0"/>
                      <w:marRight w:val="0"/>
                      <w:marTop w:val="0"/>
                      <w:marBottom w:val="0"/>
                      <w:divBdr>
                        <w:top w:val="none" w:sz="0" w:space="0" w:color="auto"/>
                        <w:left w:val="none" w:sz="0" w:space="0" w:color="auto"/>
                        <w:bottom w:val="none" w:sz="0" w:space="0" w:color="auto"/>
                        <w:right w:val="none" w:sz="0" w:space="0" w:color="auto"/>
                      </w:divBdr>
                      <w:divsChild>
                        <w:div w:id="60451104">
                          <w:marLeft w:val="0"/>
                          <w:marRight w:val="0"/>
                          <w:marTop w:val="0"/>
                          <w:marBottom w:val="0"/>
                          <w:divBdr>
                            <w:top w:val="none" w:sz="0" w:space="0" w:color="auto"/>
                            <w:left w:val="none" w:sz="0" w:space="0" w:color="auto"/>
                            <w:bottom w:val="none" w:sz="0" w:space="0" w:color="auto"/>
                            <w:right w:val="none" w:sz="0" w:space="0" w:color="auto"/>
                          </w:divBdr>
                          <w:divsChild>
                            <w:div w:id="12767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113079">
      <w:bodyDiv w:val="1"/>
      <w:marLeft w:val="0"/>
      <w:marRight w:val="0"/>
      <w:marTop w:val="0"/>
      <w:marBottom w:val="0"/>
      <w:divBdr>
        <w:top w:val="none" w:sz="0" w:space="0" w:color="auto"/>
        <w:left w:val="none" w:sz="0" w:space="0" w:color="auto"/>
        <w:bottom w:val="none" w:sz="0" w:space="0" w:color="auto"/>
        <w:right w:val="none" w:sz="0" w:space="0" w:color="auto"/>
      </w:divBdr>
      <w:divsChild>
        <w:div w:id="1831557875">
          <w:marLeft w:val="0"/>
          <w:marRight w:val="0"/>
          <w:marTop w:val="0"/>
          <w:marBottom w:val="0"/>
          <w:divBdr>
            <w:top w:val="none" w:sz="0" w:space="0" w:color="auto"/>
            <w:left w:val="none" w:sz="0" w:space="0" w:color="auto"/>
            <w:bottom w:val="none" w:sz="0" w:space="0" w:color="auto"/>
            <w:right w:val="none" w:sz="0" w:space="0" w:color="auto"/>
          </w:divBdr>
        </w:div>
        <w:div w:id="865212537">
          <w:marLeft w:val="0"/>
          <w:marRight w:val="0"/>
          <w:marTop w:val="0"/>
          <w:marBottom w:val="0"/>
          <w:divBdr>
            <w:top w:val="none" w:sz="0" w:space="0" w:color="auto"/>
            <w:left w:val="none" w:sz="0" w:space="0" w:color="auto"/>
            <w:bottom w:val="none" w:sz="0" w:space="0" w:color="auto"/>
            <w:right w:val="none" w:sz="0" w:space="0" w:color="auto"/>
          </w:divBdr>
        </w:div>
        <w:div w:id="1678772899">
          <w:marLeft w:val="0"/>
          <w:marRight w:val="0"/>
          <w:marTop w:val="0"/>
          <w:marBottom w:val="0"/>
          <w:divBdr>
            <w:top w:val="none" w:sz="0" w:space="0" w:color="auto"/>
            <w:left w:val="none" w:sz="0" w:space="0" w:color="auto"/>
            <w:bottom w:val="none" w:sz="0" w:space="0" w:color="auto"/>
            <w:right w:val="none" w:sz="0" w:space="0" w:color="auto"/>
          </w:divBdr>
        </w:div>
        <w:div w:id="587617655">
          <w:marLeft w:val="0"/>
          <w:marRight w:val="0"/>
          <w:marTop w:val="0"/>
          <w:marBottom w:val="0"/>
          <w:divBdr>
            <w:top w:val="none" w:sz="0" w:space="0" w:color="auto"/>
            <w:left w:val="none" w:sz="0" w:space="0" w:color="auto"/>
            <w:bottom w:val="none" w:sz="0" w:space="0" w:color="auto"/>
            <w:right w:val="none" w:sz="0" w:space="0" w:color="auto"/>
          </w:divBdr>
        </w:div>
      </w:divsChild>
    </w:div>
    <w:div w:id="1634284299">
      <w:bodyDiv w:val="1"/>
      <w:marLeft w:val="0"/>
      <w:marRight w:val="0"/>
      <w:marTop w:val="0"/>
      <w:marBottom w:val="0"/>
      <w:divBdr>
        <w:top w:val="none" w:sz="0" w:space="0" w:color="auto"/>
        <w:left w:val="none" w:sz="0" w:space="0" w:color="auto"/>
        <w:bottom w:val="none" w:sz="0" w:space="0" w:color="auto"/>
        <w:right w:val="none" w:sz="0" w:space="0" w:color="auto"/>
      </w:divBdr>
    </w:div>
    <w:div w:id="1647737120">
      <w:bodyDiv w:val="1"/>
      <w:marLeft w:val="0"/>
      <w:marRight w:val="0"/>
      <w:marTop w:val="0"/>
      <w:marBottom w:val="0"/>
      <w:divBdr>
        <w:top w:val="none" w:sz="0" w:space="0" w:color="auto"/>
        <w:left w:val="none" w:sz="0" w:space="0" w:color="auto"/>
        <w:bottom w:val="none" w:sz="0" w:space="0" w:color="auto"/>
        <w:right w:val="none" w:sz="0" w:space="0" w:color="auto"/>
      </w:divBdr>
    </w:div>
    <w:div w:id="1694844888">
      <w:bodyDiv w:val="1"/>
      <w:marLeft w:val="0"/>
      <w:marRight w:val="0"/>
      <w:marTop w:val="0"/>
      <w:marBottom w:val="0"/>
      <w:divBdr>
        <w:top w:val="none" w:sz="0" w:space="0" w:color="auto"/>
        <w:left w:val="none" w:sz="0" w:space="0" w:color="auto"/>
        <w:bottom w:val="none" w:sz="0" w:space="0" w:color="auto"/>
        <w:right w:val="none" w:sz="0" w:space="0" w:color="auto"/>
      </w:divBdr>
    </w:div>
    <w:div w:id="1697849354">
      <w:bodyDiv w:val="1"/>
      <w:marLeft w:val="0"/>
      <w:marRight w:val="0"/>
      <w:marTop w:val="0"/>
      <w:marBottom w:val="0"/>
      <w:divBdr>
        <w:top w:val="none" w:sz="0" w:space="0" w:color="auto"/>
        <w:left w:val="none" w:sz="0" w:space="0" w:color="auto"/>
        <w:bottom w:val="none" w:sz="0" w:space="0" w:color="auto"/>
        <w:right w:val="none" w:sz="0" w:space="0" w:color="auto"/>
      </w:divBdr>
    </w:div>
    <w:div w:id="1726029820">
      <w:bodyDiv w:val="1"/>
      <w:marLeft w:val="0"/>
      <w:marRight w:val="0"/>
      <w:marTop w:val="0"/>
      <w:marBottom w:val="0"/>
      <w:divBdr>
        <w:top w:val="none" w:sz="0" w:space="0" w:color="auto"/>
        <w:left w:val="none" w:sz="0" w:space="0" w:color="auto"/>
        <w:bottom w:val="none" w:sz="0" w:space="0" w:color="auto"/>
        <w:right w:val="none" w:sz="0" w:space="0" w:color="auto"/>
      </w:divBdr>
    </w:div>
    <w:div w:id="1822036116">
      <w:bodyDiv w:val="1"/>
      <w:marLeft w:val="0"/>
      <w:marRight w:val="0"/>
      <w:marTop w:val="0"/>
      <w:marBottom w:val="0"/>
      <w:divBdr>
        <w:top w:val="none" w:sz="0" w:space="0" w:color="auto"/>
        <w:left w:val="none" w:sz="0" w:space="0" w:color="auto"/>
        <w:bottom w:val="none" w:sz="0" w:space="0" w:color="auto"/>
        <w:right w:val="none" w:sz="0" w:space="0" w:color="auto"/>
      </w:divBdr>
      <w:divsChild>
        <w:div w:id="1393000145">
          <w:marLeft w:val="0"/>
          <w:marRight w:val="0"/>
          <w:marTop w:val="0"/>
          <w:marBottom w:val="0"/>
          <w:divBdr>
            <w:top w:val="none" w:sz="0" w:space="0" w:color="auto"/>
            <w:left w:val="none" w:sz="0" w:space="0" w:color="auto"/>
            <w:bottom w:val="none" w:sz="0" w:space="0" w:color="auto"/>
            <w:right w:val="none" w:sz="0" w:space="0" w:color="auto"/>
          </w:divBdr>
        </w:div>
        <w:div w:id="1264386701">
          <w:marLeft w:val="0"/>
          <w:marRight w:val="0"/>
          <w:marTop w:val="0"/>
          <w:marBottom w:val="0"/>
          <w:divBdr>
            <w:top w:val="none" w:sz="0" w:space="0" w:color="auto"/>
            <w:left w:val="none" w:sz="0" w:space="0" w:color="auto"/>
            <w:bottom w:val="none" w:sz="0" w:space="0" w:color="auto"/>
            <w:right w:val="none" w:sz="0" w:space="0" w:color="auto"/>
          </w:divBdr>
        </w:div>
        <w:div w:id="1451899292">
          <w:marLeft w:val="0"/>
          <w:marRight w:val="0"/>
          <w:marTop w:val="0"/>
          <w:marBottom w:val="0"/>
          <w:divBdr>
            <w:top w:val="none" w:sz="0" w:space="0" w:color="auto"/>
            <w:left w:val="none" w:sz="0" w:space="0" w:color="auto"/>
            <w:bottom w:val="none" w:sz="0" w:space="0" w:color="auto"/>
            <w:right w:val="none" w:sz="0" w:space="0" w:color="auto"/>
          </w:divBdr>
        </w:div>
        <w:div w:id="788547390">
          <w:marLeft w:val="0"/>
          <w:marRight w:val="0"/>
          <w:marTop w:val="0"/>
          <w:marBottom w:val="0"/>
          <w:divBdr>
            <w:top w:val="none" w:sz="0" w:space="0" w:color="auto"/>
            <w:left w:val="none" w:sz="0" w:space="0" w:color="auto"/>
            <w:bottom w:val="none" w:sz="0" w:space="0" w:color="auto"/>
            <w:right w:val="none" w:sz="0" w:space="0" w:color="auto"/>
          </w:divBdr>
        </w:div>
        <w:div w:id="585460001">
          <w:marLeft w:val="0"/>
          <w:marRight w:val="0"/>
          <w:marTop w:val="0"/>
          <w:marBottom w:val="0"/>
          <w:divBdr>
            <w:top w:val="none" w:sz="0" w:space="0" w:color="auto"/>
            <w:left w:val="none" w:sz="0" w:space="0" w:color="auto"/>
            <w:bottom w:val="none" w:sz="0" w:space="0" w:color="auto"/>
            <w:right w:val="none" w:sz="0" w:space="0" w:color="auto"/>
          </w:divBdr>
        </w:div>
        <w:div w:id="986782447">
          <w:marLeft w:val="0"/>
          <w:marRight w:val="0"/>
          <w:marTop w:val="0"/>
          <w:marBottom w:val="0"/>
          <w:divBdr>
            <w:top w:val="none" w:sz="0" w:space="0" w:color="auto"/>
            <w:left w:val="none" w:sz="0" w:space="0" w:color="auto"/>
            <w:bottom w:val="none" w:sz="0" w:space="0" w:color="auto"/>
            <w:right w:val="none" w:sz="0" w:space="0" w:color="auto"/>
          </w:divBdr>
        </w:div>
        <w:div w:id="1281188694">
          <w:marLeft w:val="0"/>
          <w:marRight w:val="0"/>
          <w:marTop w:val="0"/>
          <w:marBottom w:val="0"/>
          <w:divBdr>
            <w:top w:val="none" w:sz="0" w:space="0" w:color="auto"/>
            <w:left w:val="none" w:sz="0" w:space="0" w:color="auto"/>
            <w:bottom w:val="none" w:sz="0" w:space="0" w:color="auto"/>
            <w:right w:val="none" w:sz="0" w:space="0" w:color="auto"/>
          </w:divBdr>
        </w:div>
        <w:div w:id="1824857122">
          <w:marLeft w:val="0"/>
          <w:marRight w:val="0"/>
          <w:marTop w:val="0"/>
          <w:marBottom w:val="0"/>
          <w:divBdr>
            <w:top w:val="none" w:sz="0" w:space="0" w:color="auto"/>
            <w:left w:val="none" w:sz="0" w:space="0" w:color="auto"/>
            <w:bottom w:val="none" w:sz="0" w:space="0" w:color="auto"/>
            <w:right w:val="none" w:sz="0" w:space="0" w:color="auto"/>
          </w:divBdr>
        </w:div>
        <w:div w:id="1521427467">
          <w:marLeft w:val="0"/>
          <w:marRight w:val="0"/>
          <w:marTop w:val="0"/>
          <w:marBottom w:val="0"/>
          <w:divBdr>
            <w:top w:val="none" w:sz="0" w:space="0" w:color="auto"/>
            <w:left w:val="none" w:sz="0" w:space="0" w:color="auto"/>
            <w:bottom w:val="none" w:sz="0" w:space="0" w:color="auto"/>
            <w:right w:val="none" w:sz="0" w:space="0" w:color="auto"/>
          </w:divBdr>
        </w:div>
        <w:div w:id="1292780845">
          <w:marLeft w:val="0"/>
          <w:marRight w:val="0"/>
          <w:marTop w:val="0"/>
          <w:marBottom w:val="0"/>
          <w:divBdr>
            <w:top w:val="none" w:sz="0" w:space="0" w:color="auto"/>
            <w:left w:val="none" w:sz="0" w:space="0" w:color="auto"/>
            <w:bottom w:val="none" w:sz="0" w:space="0" w:color="auto"/>
            <w:right w:val="none" w:sz="0" w:space="0" w:color="auto"/>
          </w:divBdr>
        </w:div>
        <w:div w:id="1892959914">
          <w:marLeft w:val="0"/>
          <w:marRight w:val="0"/>
          <w:marTop w:val="0"/>
          <w:marBottom w:val="0"/>
          <w:divBdr>
            <w:top w:val="none" w:sz="0" w:space="0" w:color="auto"/>
            <w:left w:val="none" w:sz="0" w:space="0" w:color="auto"/>
            <w:bottom w:val="none" w:sz="0" w:space="0" w:color="auto"/>
            <w:right w:val="none" w:sz="0" w:space="0" w:color="auto"/>
          </w:divBdr>
        </w:div>
        <w:div w:id="155344724">
          <w:marLeft w:val="0"/>
          <w:marRight w:val="0"/>
          <w:marTop w:val="0"/>
          <w:marBottom w:val="0"/>
          <w:divBdr>
            <w:top w:val="none" w:sz="0" w:space="0" w:color="auto"/>
            <w:left w:val="none" w:sz="0" w:space="0" w:color="auto"/>
            <w:bottom w:val="none" w:sz="0" w:space="0" w:color="auto"/>
            <w:right w:val="none" w:sz="0" w:space="0" w:color="auto"/>
          </w:divBdr>
        </w:div>
        <w:div w:id="1053238554">
          <w:marLeft w:val="0"/>
          <w:marRight w:val="0"/>
          <w:marTop w:val="0"/>
          <w:marBottom w:val="0"/>
          <w:divBdr>
            <w:top w:val="none" w:sz="0" w:space="0" w:color="auto"/>
            <w:left w:val="none" w:sz="0" w:space="0" w:color="auto"/>
            <w:bottom w:val="none" w:sz="0" w:space="0" w:color="auto"/>
            <w:right w:val="none" w:sz="0" w:space="0" w:color="auto"/>
          </w:divBdr>
        </w:div>
      </w:divsChild>
    </w:div>
    <w:div w:id="1825731928">
      <w:bodyDiv w:val="1"/>
      <w:marLeft w:val="0"/>
      <w:marRight w:val="0"/>
      <w:marTop w:val="0"/>
      <w:marBottom w:val="0"/>
      <w:divBdr>
        <w:top w:val="none" w:sz="0" w:space="0" w:color="auto"/>
        <w:left w:val="none" w:sz="0" w:space="0" w:color="auto"/>
        <w:bottom w:val="none" w:sz="0" w:space="0" w:color="auto"/>
        <w:right w:val="none" w:sz="0" w:space="0" w:color="auto"/>
      </w:divBdr>
    </w:div>
    <w:div w:id="1857034933">
      <w:bodyDiv w:val="1"/>
      <w:marLeft w:val="0"/>
      <w:marRight w:val="0"/>
      <w:marTop w:val="0"/>
      <w:marBottom w:val="0"/>
      <w:divBdr>
        <w:top w:val="none" w:sz="0" w:space="0" w:color="auto"/>
        <w:left w:val="none" w:sz="0" w:space="0" w:color="auto"/>
        <w:bottom w:val="none" w:sz="0" w:space="0" w:color="auto"/>
        <w:right w:val="none" w:sz="0" w:space="0" w:color="auto"/>
      </w:divBdr>
    </w:div>
    <w:div w:id="1949313259">
      <w:bodyDiv w:val="1"/>
      <w:marLeft w:val="0"/>
      <w:marRight w:val="0"/>
      <w:marTop w:val="0"/>
      <w:marBottom w:val="0"/>
      <w:divBdr>
        <w:top w:val="none" w:sz="0" w:space="0" w:color="auto"/>
        <w:left w:val="none" w:sz="0" w:space="0" w:color="auto"/>
        <w:bottom w:val="none" w:sz="0" w:space="0" w:color="auto"/>
        <w:right w:val="none" w:sz="0" w:space="0" w:color="auto"/>
      </w:divBdr>
    </w:div>
    <w:div w:id="1978484288">
      <w:bodyDiv w:val="1"/>
      <w:marLeft w:val="0"/>
      <w:marRight w:val="0"/>
      <w:marTop w:val="0"/>
      <w:marBottom w:val="0"/>
      <w:divBdr>
        <w:top w:val="none" w:sz="0" w:space="0" w:color="auto"/>
        <w:left w:val="none" w:sz="0" w:space="0" w:color="auto"/>
        <w:bottom w:val="none" w:sz="0" w:space="0" w:color="auto"/>
        <w:right w:val="none" w:sz="0" w:space="0" w:color="auto"/>
      </w:divBdr>
    </w:div>
    <w:div w:id="1979606997">
      <w:bodyDiv w:val="1"/>
      <w:marLeft w:val="0"/>
      <w:marRight w:val="0"/>
      <w:marTop w:val="0"/>
      <w:marBottom w:val="0"/>
      <w:divBdr>
        <w:top w:val="none" w:sz="0" w:space="0" w:color="auto"/>
        <w:left w:val="none" w:sz="0" w:space="0" w:color="auto"/>
        <w:bottom w:val="none" w:sz="0" w:space="0" w:color="auto"/>
        <w:right w:val="none" w:sz="0" w:space="0" w:color="auto"/>
      </w:divBdr>
    </w:div>
    <w:div w:id="1993371129">
      <w:bodyDiv w:val="1"/>
      <w:marLeft w:val="0"/>
      <w:marRight w:val="0"/>
      <w:marTop w:val="0"/>
      <w:marBottom w:val="0"/>
      <w:divBdr>
        <w:top w:val="none" w:sz="0" w:space="0" w:color="auto"/>
        <w:left w:val="none" w:sz="0" w:space="0" w:color="auto"/>
        <w:bottom w:val="none" w:sz="0" w:space="0" w:color="auto"/>
        <w:right w:val="none" w:sz="0" w:space="0" w:color="auto"/>
      </w:divBdr>
    </w:div>
    <w:div w:id="2032027916">
      <w:bodyDiv w:val="1"/>
      <w:marLeft w:val="0"/>
      <w:marRight w:val="0"/>
      <w:marTop w:val="0"/>
      <w:marBottom w:val="0"/>
      <w:divBdr>
        <w:top w:val="none" w:sz="0" w:space="0" w:color="auto"/>
        <w:left w:val="none" w:sz="0" w:space="0" w:color="auto"/>
        <w:bottom w:val="none" w:sz="0" w:space="0" w:color="auto"/>
        <w:right w:val="none" w:sz="0" w:space="0" w:color="auto"/>
      </w:divBdr>
    </w:div>
    <w:div w:id="213250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inputbrasil.org/publicacoes/%20onde-estamos-naimplementacao-do-codigo-florestal" TargetMode="External"/><Relationship Id="rId39" Type="http://schemas.openxmlformats.org/officeDocument/2006/relationships/hyperlink" Target="http://www.scielo.br/pdf/%0D/rbcsoc/v18n51/15983.pdf" TargetMode="External"/><Relationship Id="rId21" Type="http://schemas.openxmlformats.org/officeDocument/2006/relationships/image" Target="media/image10.png"/><Relationship Id="rId34" Type="http://schemas.openxmlformats.org/officeDocument/2006/relationships/hyperlink" Target="http://anpocs.org/index.php/edicoes-anteriores-es/bib-83/11092-autonomia-e-discricionariedade-matizando-conceitos-chave-para-o-estado-de-burocracia/file" TargetMode="External"/><Relationship Id="rId42" Type="http://schemas.openxmlformats.org/officeDocument/2006/relationships/hyperlink" Target="https://doi.org/10.5007/2175-7925.2016v29n1p155" TargetMode="External"/><Relationship Id="rId47" Type="http://schemas.openxmlformats.org/officeDocument/2006/relationships/hyperlink" Target="http://ibap.emnuvens.com.br/rdd/article/view/15" TargetMode="External"/><Relationship Id="rId50" Type="http://schemas.openxmlformats.org/officeDocument/2006/relationships/hyperlink" Target="https://acervo.socioambiental.org/acervo/documentos/cadastro-ambiental-rural-e-areas-protegidas-de-povos-e-comunidades-tradicionais" TargetMode="External"/><Relationship Id="rId55" Type="http://schemas.openxmlformats.org/officeDocument/2006/relationships/hyperlink" Target="http://repositorio.enap.gov.br/handle/1/5422" TargetMode="External"/><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7528/cifor/001210" TargetMode="Externa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hyperlink" Target="https://doi.org/10.1590/S0104-44782013000400006" TargetMode="External"/><Relationship Id="rId37" Type="http://schemas.openxmlformats.org/officeDocument/2006/relationships/hyperlink" Target="http://www.teses.usp.br/teses/disponiveis/18/18138/tde-16102009-170059/publico/tese_Victor_Ranieri_2004.pdf%5Cn(In:%5Cn31.01.10)" TargetMode="External"/><Relationship Id="rId40" Type="http://schemas.openxmlformats.org/officeDocument/2006/relationships/hyperlink" Target="http://www.scielo.br/scielo.php?script=sci_arttext&amp;pid=S0100-67622005000200004&amp;lng=pt&amp;tlng=pt" TargetMode="External"/><Relationship Id="rId45" Type="http://schemas.openxmlformats.org/officeDocument/2006/relationships/hyperlink" Target="https://frepesp.org.br/wp-content/uploads/2016/12/160812_livro_mudancas_codigo_florestal_brasileiro.pdf" TargetMode="External"/><Relationship Id="rId53" Type="http://schemas.openxmlformats.org/officeDocument/2006/relationships/hyperlink" Target="https://anape.org.br/site/wp-content/uploads/2014/01/TESE-73-AUTORA-Nat%c3%a1lia-Faria-de-Souza.pdf"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www.planalto.gov.br/ccivil_03/Constituicao/Constitui%C3%A7ao.htm" TargetMode="External"/><Relationship Id="rId22" Type="http://schemas.openxmlformats.org/officeDocument/2006/relationships/image" Target="media/image11.png"/><Relationship Id="rId27" Type="http://schemas.openxmlformats.org/officeDocument/2006/relationships/hyperlink" Target="https://www.inputbrasil.org/publicacoes/%20onde-estamos-naimplementacao-do-codigo-florestal" TargetMode="External"/><Relationship Id="rId30" Type="http://schemas.openxmlformats.org/officeDocument/2006/relationships/hyperlink" Target="https://periodicos.fclar.unesp.br/index.php/estudos/article/viewFile/146/144" TargetMode="External"/><Relationship Id="rId35" Type="http://schemas.openxmlformats.org/officeDocument/2006/relationships/hyperlink" Target="https://www.tnc.org.br/content/dam/tnc/nature/en/documents/brasil/cadastro-ambiental-rural.pdf" TargetMode="External"/><Relationship Id="rId43" Type="http://schemas.openxmlformats.org/officeDocument/2006/relationships/hyperlink" Target="http://dx.doi.org/10.1590/1806-90882017000600011" TargetMode="External"/><Relationship Id="rId48" Type="http://schemas.openxmlformats.org/officeDocument/2006/relationships/hyperlink" Target="https://terradedireitos.org.br/wp-content/uploads/2015/11/texto.pdf" TargetMode="External"/><Relationship Id="rId56" Type="http://schemas.openxmlformats.org/officeDocument/2006/relationships/hyperlink" Target="https://www.icv.org.br/drop/wp-content/uploads/2019/07/2019-transparenciaflorestal-CAR.pdf" TargetMode="External"/><Relationship Id="rId8" Type="http://schemas.openxmlformats.org/officeDocument/2006/relationships/image" Target="media/image1.png"/><Relationship Id="rId51" Type="http://schemas.openxmlformats.org/officeDocument/2006/relationships/hyperlink" Target="https://www.academia.edu/30308334/ESTUDOS_SOBRE_O_CADASTRO_AMBIENTAL_RURAL_CAR_E_CONSULTA_PR%C3%89VIA_POVOS_TRADICIONAIS?auto=download"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s://repositorio.unb.br/bitstream/10482/3946/1/2009_AndreaAguiarAzevedo_orig.pdf" TargetMode="External"/><Relationship Id="rId33" Type="http://schemas.openxmlformats.org/officeDocument/2006/relationships/hyperlink" Target="https://www.tellus.ucdb.br/tellus/article/view/75/30" TargetMode="External"/><Relationship Id="rId38" Type="http://schemas.openxmlformats.org/officeDocument/2006/relationships/hyperlink" Target="http://journal.library.iisc.ernet.in/index.php/iisc/article/view/830" TargetMode="External"/><Relationship Id="rId46" Type="http://schemas.openxmlformats.org/officeDocument/2006/relationships/hyperlink" Target="https://www.oicrf.org/documents/40950/43224/The+Rural+Environmental+Registry+CAR+an+Opportunity+for+Integrated+Environmental+Land+Management+for+Traditional+Peoples+and+Communities+in+Brazil.pdf/e4ff19ee-c3df-fd2f-a1e5-f7a0af1465a4?t=1510194260964"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repositorio.ipea.gov.br/handle/11058/3100" TargetMode="External"/><Relationship Id="rId54" Type="http://schemas.openxmlformats.org/officeDocument/2006/relationships/hyperlink" Target="https://edisciplinas.usp.br/pluginfile.php/3234507/mod_folder/content/0/Sparovek_etal_2015.pdf?forcedownload=1"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Constituicao/Constitui%C3%A7ao.htm" TargetMode="External"/><Relationship Id="rId23" Type="http://schemas.openxmlformats.org/officeDocument/2006/relationships/image" Target="media/image12.png"/><Relationship Id="rId28" Type="http://schemas.openxmlformats.org/officeDocument/2006/relationships/hyperlink" Target="https://slideplayer.com/slide/17113110/" TargetMode="External"/><Relationship Id="rId36" Type="http://schemas.openxmlformats.org/officeDocument/2006/relationships/hyperlink" Target="https://www.ipea.gov.br/portal/index.php?option=com_content&amp;view=article&amp;id=34743" TargetMode="External"/><Relationship Id="rId49" Type="http://schemas.openxmlformats.org/officeDocument/2006/relationships/hyperlink" Target="https://www.tellus.ucdb.br/tellus/article/view/75/30" TargetMode="External"/><Relationship Id="rId57" Type="http://schemas.openxmlformats.org/officeDocument/2006/relationships/hyperlink" Target="https://www4.shu.ac.uk/research/cresr/sites/shu.ac.uk/files/revisiting-territories-relegation.pdf" TargetMode="External"/><Relationship Id="rId10" Type="http://schemas.openxmlformats.org/officeDocument/2006/relationships/image" Target="media/image3.jpeg"/><Relationship Id="rId31" Type="http://schemas.openxmlformats.org/officeDocument/2006/relationships/hyperlink" Target="http://dx.doi.org/10.5380/dma.v31i0.33743" TargetMode="External"/><Relationship Id="rId44" Type="http://schemas.openxmlformats.org/officeDocument/2006/relationships/hyperlink" Target="https://www.florestal.gov.br/documentos/car/boletim-do-car/4774-boletim-informativo-abril-2020/file" TargetMode="External"/><Relationship Id="rId52" Type="http://schemas.openxmlformats.org/officeDocument/2006/relationships/hyperlink" Target="https://doi.org/10.22238/rc244826922019170186113"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lorestal.gov.br/trabalhe-conosco/478-edital-fndf-sfb-mma-n-01-201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C51D3-BCD5-4F50-BC2B-612583CC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52893</Words>
  <Characters>285626</Characters>
  <Application>Microsoft Office Word</Application>
  <DocSecurity>0</DocSecurity>
  <Lines>2380</Lines>
  <Paragraphs>675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sfb</dc:creator>
  <cp:keywords/>
  <dc:description/>
  <cp:lastModifiedBy>Tatiane De Oliveira Dias</cp:lastModifiedBy>
  <cp:revision>2</cp:revision>
  <dcterms:created xsi:type="dcterms:W3CDTF">2022-06-13T22:01:00Z</dcterms:created>
  <dcterms:modified xsi:type="dcterms:W3CDTF">2022-06-13T22:01:00Z</dcterms:modified>
</cp:coreProperties>
</file>