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Raleway" w:cs="Raleway" w:eastAsia="Raleway" w:hAnsi="Raleway"/>
          <w:b w:val="1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633413</wp:posOffset>
                </wp:positionH>
                <wp:positionV relativeFrom="page">
                  <wp:posOffset>2000250</wp:posOffset>
                </wp:positionV>
                <wp:extent cx="9478328" cy="1076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3775" y="2084525"/>
                          <a:ext cx="11719200" cy="1350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5F5F5">
                            <a:alpha val="9608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633413</wp:posOffset>
                </wp:positionH>
                <wp:positionV relativeFrom="page">
                  <wp:posOffset>2000250</wp:posOffset>
                </wp:positionV>
                <wp:extent cx="9478328" cy="1076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8328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5715</wp:posOffset>
            </wp:positionH>
            <wp:positionV relativeFrom="page">
              <wp:posOffset>-2539</wp:posOffset>
            </wp:positionV>
            <wp:extent cx="10701885" cy="180752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8805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01885" cy="1807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both"/>
        <w:rPr>
          <w:rFonts w:ascii="Raleway" w:cs="Raleway" w:eastAsia="Raleway" w:hAnsi="Raleway"/>
          <w:b w:val="1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b w:val="1"/>
          <w:shd w:fill="f3f3f3" w:val="clear"/>
          <w:rtl w:val="0"/>
        </w:rPr>
        <w:t xml:space="preserve">NOTA EXPLICATIVA</w:t>
      </w:r>
    </w:p>
    <w:p w:rsidR="00000000" w:rsidDel="00000000" w:rsidP="00000000" w:rsidRDefault="00000000" w:rsidRPr="00000000" w14:paraId="00000003">
      <w:pPr>
        <w:ind w:left="0" w:firstLine="0"/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O modelo de planejamento de evento fornece uma base para realização de eventos de premiação de soluções inovadoras.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Raleway" w:cs="Raleway" w:eastAsia="Raleway" w:hAnsi="Raleway"/>
          <w:sz w:val="20"/>
          <w:szCs w:val="20"/>
          <w:shd w:fill="f3f3f3" w:val="clear"/>
        </w:rPr>
      </w:pPr>
      <w:r w:rsidDel="00000000" w:rsidR="00000000" w:rsidRPr="00000000">
        <w:rPr>
          <w:rFonts w:ascii="Raleway" w:cs="Raleway" w:eastAsia="Raleway" w:hAnsi="Raleway"/>
          <w:sz w:val="20"/>
          <w:szCs w:val="20"/>
          <w:shd w:fill="f3f3f3" w:val="clear"/>
          <w:rtl w:val="0"/>
        </w:rPr>
        <w:t xml:space="preserve">Este é um modelo amplo e genérico e pode ser adequado às especificidades de cada evento.</w:t>
      </w:r>
    </w:p>
    <w:p w:rsidR="00000000" w:rsidDel="00000000" w:rsidP="00000000" w:rsidRDefault="00000000" w:rsidRPr="00000000" w14:paraId="00000007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4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705"/>
        <w:gridCol w:w="855"/>
        <w:gridCol w:w="5103"/>
        <w:gridCol w:w="1276"/>
        <w:gridCol w:w="555"/>
        <w:gridCol w:w="1845"/>
        <w:gridCol w:w="992"/>
        <w:gridCol w:w="2551"/>
        <w:tblGridChange w:id="0">
          <w:tblGrid>
            <w:gridCol w:w="959"/>
            <w:gridCol w:w="705"/>
            <w:gridCol w:w="855"/>
            <w:gridCol w:w="5103"/>
            <w:gridCol w:w="1276"/>
            <w:gridCol w:w="555"/>
            <w:gridCol w:w="1845"/>
            <w:gridCol w:w="992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5f91" w:val="clea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Raleway" w:cs="Raleway" w:eastAsia="Raleway" w:hAnsi="Raleway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Tema: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Data/Período: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Horário(s):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Local: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Cidade/Estado: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Público: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Número estimado de participantes: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Tipo: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Abrangência: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Modalidade: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Formato: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Área(s) demandante(s):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Líder/Contato: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9d9d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Parceiro(s) externo(s):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a6a6a6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Líder/Contato: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9d9d9" w:space="0" w:sz="4" w:val="single"/>
              <w:bottom w:color="d9d9d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a6a6a6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Líder/Contato: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Parceiro(s) internos: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Líder/Contato: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9d9d9" w:space="0" w:sz="4" w:val="single"/>
              <w:bottom w:color="d9d9d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d9d9d9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Líder/Contato: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rFonts w:ascii="Raleway" w:cs="Raleway" w:eastAsia="Raleway" w:hAnsi="Raleway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11765"/>
        <w:tblGridChange w:id="0">
          <w:tblGrid>
            <w:gridCol w:w="3085"/>
            <w:gridCol w:w="1176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17365d" w:val="clear"/>
            <w:vAlign w:val="top"/>
          </w:tcPr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Raleway" w:cs="Raleway" w:eastAsia="Raleway" w:hAnsi="Raleway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INFORMAÇÕES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Objetivo(s) do Evento: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d9d9d9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Premissas e/ou observações importantes: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jc w:val="center"/>
        <w:rPr>
          <w:rFonts w:ascii="Raleway" w:cs="Raleway" w:eastAsia="Raleway" w:hAnsi="Raleway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1843"/>
        <w:gridCol w:w="9922"/>
        <w:tblGridChange w:id="0">
          <w:tblGrid>
            <w:gridCol w:w="3085"/>
            <w:gridCol w:w="1843"/>
            <w:gridCol w:w="9922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17365d" w:val="clear"/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pos="7834"/>
              </w:tabs>
              <w:spacing w:line="480" w:lineRule="auto"/>
              <w:rPr>
                <w:rFonts w:ascii="Raleway" w:cs="Raleway" w:eastAsia="Raleway" w:hAnsi="Raleway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RESPONSABILIDADES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Atribuições gerais da(s)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reas(s) demandante(s):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Unidade A</w:t>
            </w:r>
          </w:p>
        </w:tc>
        <w:tc>
          <w:tcPr>
            <w:tcBorders>
              <w:left w:color="d9d9d9" w:space="0" w:sz="4" w:val="single"/>
              <w:bottom w:color="d9d9d9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Unidade B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Raleway" w:cs="Raleway" w:eastAsia="Raleway" w:hAnsi="Raleway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1843"/>
        <w:gridCol w:w="9922"/>
        <w:tblGridChange w:id="0">
          <w:tblGrid>
            <w:gridCol w:w="3085"/>
            <w:gridCol w:w="1843"/>
            <w:gridCol w:w="9922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Atribuições gerais do(s) parceiros externos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Parceiro A</w:t>
            </w:r>
          </w:p>
        </w:tc>
        <w:tc>
          <w:tcPr>
            <w:tcBorders>
              <w:left w:color="d9d9d9" w:space="0" w:sz="4" w:val="single"/>
              <w:bottom w:color="d9d9d9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Parceiro B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Atribuições gerais do(s) parceiro(s) interno(s)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Unidade A</w:t>
            </w:r>
          </w:p>
        </w:tc>
        <w:tc>
          <w:tcPr>
            <w:tcBorders>
              <w:left w:color="d9d9d9" w:space="0" w:sz="4" w:val="single"/>
              <w:bottom w:color="d9d9d9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bottom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Unidade B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line="48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Raleway" w:cs="Raleway" w:eastAsia="Raleway" w:hAnsi="Raleway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gridCol w:w="3402"/>
        <w:gridCol w:w="2551"/>
        <w:tblGridChange w:id="0">
          <w:tblGrid>
            <w:gridCol w:w="8897"/>
            <w:gridCol w:w="3402"/>
            <w:gridCol w:w="255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17365d" w:val="clear"/>
            <w:vAlign w:val="top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Raleway" w:cs="Raleway" w:eastAsia="Raleway" w:hAnsi="Raleway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CHECK LIST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PROVIDÊNCIAS</w:t>
            </w: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 INICIAIS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das providências iniciais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Recebimento da demanda do Gabinete do Presidente ou Diretoria responsável pelo evento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Reunião com responsáveis para definir convite e programação (atos, composição de mesa, falas, etc.). Contatar outros Cerimoniais, no caso de parcerias ou participação em eventos de terceiros.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Registro do evento no sistema da instituição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Definição e reserva do local do evento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Realizar visita prévia ao local para verificar condições e necessidades. Importante checar:</w:t>
            </w:r>
          </w:p>
          <w:p w:rsidR="00000000" w:rsidDel="00000000" w:rsidP="00000000" w:rsidRDefault="00000000" w:rsidRPr="00000000" w14:paraId="000000BB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- Acesso dos convidados, acesso das autoridades, sala vip, copa, toilettes, espaço para imprensa, etc.</w:t>
            </w:r>
          </w:p>
          <w:p w:rsidR="00000000" w:rsidDel="00000000" w:rsidP="00000000" w:rsidRDefault="00000000" w:rsidRPr="00000000" w14:paraId="000000BC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- Posicionamento da mesa principal, cadeiras, púlpitos, decoração floral, banner e/ou fundo de palco, equipamentos audiovisuais adequados à programação do evento (microfones com ou sem fio, de mesa, datashow, telão, sonorização, cabine e equipamentos de tradução, etc.)</w:t>
            </w:r>
          </w:p>
          <w:p w:rsidR="00000000" w:rsidDel="00000000" w:rsidP="00000000" w:rsidRDefault="00000000" w:rsidRPr="00000000" w14:paraId="000000BD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- Garçom para serviço de água e/ou café na mesa principal e para Mestre de Cerimônias.</w:t>
            </w:r>
          </w:p>
          <w:p w:rsidR="00000000" w:rsidDel="00000000" w:rsidP="00000000" w:rsidRDefault="00000000" w:rsidRPr="00000000" w14:paraId="000000BE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- Se houver bandeiras, verificar se estão na posição (direita do palco) e precedência corretas.</w:t>
            </w:r>
          </w:p>
          <w:p w:rsidR="00000000" w:rsidDel="00000000" w:rsidP="00000000" w:rsidRDefault="00000000" w:rsidRPr="00000000" w14:paraId="000000BF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- Se houver assinatura de atos, providenciar: mesa pequena e móvel para assinatura do(s) documento(s), pasta(s) de couro para colocação dos documentos, caneta(s) reserva. Receber documentos previamente.</w:t>
            </w:r>
          </w:p>
          <w:p w:rsidR="00000000" w:rsidDel="00000000" w:rsidP="00000000" w:rsidRDefault="00000000" w:rsidRPr="00000000" w14:paraId="000000C0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- Se houver entrega de prêmios, providenciar: mesa de apoio para colocação das peças (troféus, medalhas, placas, certificados, etc.). Receber e conferir as peças previamente.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Contratação de serviços da empresa de eventos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Contratação de serviços de terceiros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Para evento virtual, definir plataformas de transmissão e gerar links.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Bloqueio de hotel para palestrantes/convidados/participantes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Controle financeiro (planilha excel com custos estimados e realizados do evento)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CONVITES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dos convites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Contato com outros Cerimoniais (para convites em eventos com outros realizadores/parceiros)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Elaboração do texto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Elaboração do layout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Aprovação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Seleção de mailing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Carta convite para autoridades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Envio dos convites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Reenvio de convites em caso de erros ou inclusões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Confirmação de presenças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Lista de convidados para credenciamento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PALESTRANTES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dos palestrantes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Prospecção/definição de palestrantes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Contato prévio para convite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Convite oficial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Confirmação de presença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Verificação de necessidades especiais ou restrições (alimentares, físicas,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Orientações/briefing/links para palestrantes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Currículo e foto dos palestrantes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Autorização para uso de imagem/voz/conteúdos dos palestrantes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Passagens, diárias, traslados e apoio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Apresentação do palestrante (arquivo ou pen drive)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Para eventos virtuais, realização de teste prévio da transmissão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Certificados para os palestrantes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Cartas/cartões de boas-vindas (hotel) e de agradecimento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129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DIVULGAÇÃO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da divulgação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Definição/elaboração/execução das ações de divulgação (cards, flyers, folders, mala-direta,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Definição/elaboração/execução das ações de imprensa (contato com imprensa, press kit, etc)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Definição/elaboração/execução das ações de comunicação interna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13B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MATERIAL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GRÁFICO</w:t>
            </w: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 - IDENTIDADE VISUAL - OUTRAS PEÇAS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do material gráfico, identidade visual e outros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Criação de marca e/ou identidade visual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Banners e thumbnails, no caso de eventos virtuais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Pastas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Blocos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Canetas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Programas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Folheteria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Fichas de avaliação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Crachás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Certificados (palestrantes e participantes)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Fundo de palco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Banners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Faixa de mesa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Sinalização e identificação de salas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Prismas de mesa (autoridades)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Prismas de pé (reservas de lugares para autoridades)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Prismas de identificação em mesas de buffet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Prismas de marcação de lugares em mesas de refeição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Cartazetes de reservados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Cartazetes de marcação de tempo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Placas/troféus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Lembranças (livros, brindes,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186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INFRAESTRUTURA 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LOGÍSTICA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de infra e logística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Informática: computadores, internet, redes, impressoras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Streaming (transmissão ao vivo, verificar adaptações para eventos virtuais/híbridos)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Áudio, vídeo, suporte: projetores, telões, microfones, televisões, geradores, cabos elétricos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Equipamentos e cabines de tradução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Móveis: mesas, cadeiras, balcões, bistrôs, bancos, púlpitos, sofás, tapetes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Decoração floral: púlpito, mesa principal, entrada, sala vip, buffet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Montagem de áreas, estandes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Jardinagem e paisagismo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Apoio: porta-banners, porta-folders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Atendimento médico (UTI móvel)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1AD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ALIMENTAÇÃO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do serviço de alimentação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Coffee-break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Almoço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Jantar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Coquetel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Serviço para mesa principal (água e café)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Serviço para participantes/convidados (água e café sempre disponíveis no hall ou espaços)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1C8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RECURSOS HUMANOS - SERVIÇOS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de recursos humanos e serviços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Recepcionistas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Garçons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Seguranças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Brigadistas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Apoio de atendimento (secretaria, palco, salas, programação, cerimonial)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Motorista/transporte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Técnicos (áudio, vídeo, informática, transmissão, acompanhamento de chats)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Tradutores (libras, outros idiomas)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1E9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CREDENCIAMENTO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do credenciamento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Treinamento das recepcionistas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Impressão e distribuição de lista de convidados/participantes para equipe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Material e montagem da pasta, programas, impressos e crachás dos participantes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Cadastramento de convidados ou participantes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Formulários de inscrição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Em eventos virtuais, informar links de acesso para convidados/inscritos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204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SECRETARIA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da secretaria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Treinamento do pessoal de secretaria para atendimento ao staff e participantes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0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Organização e uso da caixa de material de apoio (resmas de papel, canetas, fitas adesivas, cola, tesoura, grampeador, canetas hidrocor, carregador de celular,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Lista de telefones do staff do evento e telefones úteis (t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á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xi, hotel, emergência)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Informações turísticas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Entrega de certificados ao final do evento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21C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SALA VIP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da sala vip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Arrumação da sala (móveis, decoração, impressos)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Serviço de alimentação e bebidas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Controle de acesso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Apoio às autoridades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231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IMPRENSA - REGISTRO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da sala de imprensa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Cobertura jornalística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Cobertura fotográfica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Filmagem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Transmissão por videoconferência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Transmissão por streaming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Gravação do evento e chat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24C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CERIMONIAL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Coordenação do cerimonial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Definição e elaboração do programa e roteiro (script)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Briefing do evento para autoridades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Bandeiras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5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Hino nacional (execução ou orientação para músico/banda)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Arrumação do palco (prismas, púlpitos, teste de áudio e vídeo)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4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Material/equipamento de apoio: </w:t>
            </w:r>
          </w:p>
          <w:p w:rsidR="00000000" w:rsidDel="00000000" w:rsidP="00000000" w:rsidRDefault="00000000" w:rsidRPr="00000000" w14:paraId="00000265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- Computador com internet e impressora</w:t>
            </w:r>
          </w:p>
          <w:p w:rsidR="00000000" w:rsidDel="00000000" w:rsidP="00000000" w:rsidRDefault="00000000" w:rsidRPr="00000000" w14:paraId="00000266">
            <w:pPr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- Cartões de nominata e papel A-4 em branco</w:t>
            </w:r>
          </w:p>
          <w:p w:rsidR="00000000" w:rsidDel="00000000" w:rsidP="00000000" w:rsidRDefault="00000000" w:rsidRPr="00000000" w14:paraId="0000026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- Celular funcional e lista telefônica de todos os contatos do evento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Orientação/acompanhamento do Mestre de Cerimônias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Locução (Mestre de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Cerimônias)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Nominatas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Recepção de autoridades/encaminhamento sala vip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Reserva de lugares e acomodação de autoridades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Composição da mesa principal e acompanhamento dos trabalhos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Assessoria autoridades da mesa (fornecer cópias da programação, se for o caso)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Acompanhamento da saída das autoridades, caso necessário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282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ACOMPANHAMENTO DA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PROGRAMAÇÃO</w:t>
            </w: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 - APOIO DE PALCO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Marcação de tempos de falas/palestras/perguntas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Acompanhamento de serviço de água e café para mesa principal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8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Microfones para perguntas ou material (caso escritas, papéis e canetas)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291">
            <w:pPr>
              <w:spacing w:line="360" w:lineRule="auto"/>
              <w:rPr>
                <w:rFonts w:ascii="Raleway" w:cs="Raleway" w:eastAsia="Raleway" w:hAnsi="Raleway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vertAlign w:val="baseline"/>
                <w:rtl w:val="0"/>
              </w:rPr>
              <w:t xml:space="preserve">PROVIDÊNCIAS FINAIS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Responsável/Contato: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Prazo final: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7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Mensagens de agradecimento e/ou material de registro (fotos, vídeos, relatório) para demandantes e/ou autoridades principais.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A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Encaminhamento ao Gabinete ou Diretoria documentos assinados e/ou objetos recebidos durante o evento.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9D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Tabulação de formulários de avaliação dos participantes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0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Relatório geral do evento (executivo, financeiro, layouts, fotos, vídeos e clipping)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3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vertAlign w:val="baseline"/>
                <w:rtl w:val="0"/>
              </w:rPr>
              <w:t xml:space="preserve">Documento de resultados (anais)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spacing w:line="360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rPr>
          <w:rFonts w:ascii="Raleway" w:cs="Raleway" w:eastAsia="Raleway" w:hAnsi="Raleway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1842"/>
        <w:gridCol w:w="2127"/>
        <w:gridCol w:w="3402"/>
        <w:gridCol w:w="2126"/>
        <w:gridCol w:w="3685"/>
        <w:tblGridChange w:id="0">
          <w:tblGrid>
            <w:gridCol w:w="1668"/>
            <w:gridCol w:w="1842"/>
            <w:gridCol w:w="2127"/>
            <w:gridCol w:w="3402"/>
            <w:gridCol w:w="2126"/>
            <w:gridCol w:w="36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Solicitado 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d9d9d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Nome 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ssinatura do demandante: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9d9d9" w:space="0" w:sz="4" w:val="single"/>
              <w:bottom w:color="d9d9d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Nome 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vertAlign w:val="baseline"/>
                <w:rtl w:val="0"/>
              </w:rPr>
              <w:t xml:space="preserve">ssinatura do organizador: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d9d9d9" w:space="0" w:sz="4" w:val="single"/>
              <w:bottom w:color="d9d9d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d9d9d9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d9d9d9" w:space="0" w:sz="4" w:val="single"/>
              <w:right w:color="d9d9d9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spacing w:line="276" w:lineRule="auto"/>
              <w:rPr>
                <w:rFonts w:ascii="Raleway" w:cs="Raleway" w:eastAsia="Raleway" w:hAnsi="Raleway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3">
      <w:pPr>
        <w:rPr>
          <w:rFonts w:ascii="Raleway" w:cs="Raleway" w:eastAsia="Raleway" w:hAnsi="Raleway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first"/>
      <w:pgSz w:h="11906" w:w="16838" w:orient="landscape"/>
      <w:pgMar w:bottom="851" w:top="851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Título">
    <w:name w:val="Título"/>
    <w:basedOn w:val="Título1"/>
    <w:next w:val="Subtítul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und"/>
    </w:rPr>
  </w:style>
  <w:style w:type="paragraph" w:styleId="Rodapé">
    <w:name w:val="Rodapé"/>
    <w:basedOn w:val="Normal"/>
    <w:next w:val="Rodapé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fj0CDJsSmZi3lGf7Px9Oda2Mw==">AMUW2mWve4PVqjtKIEZUPDKMIlVasjU+374ffwZJhrA8wF7GG0+xMDDzNfmI9Gmuz0LRkoSnMm+EQurc9czaxVxhx3d1tXUj6TeNhfSQOuwurh00dYYOO1s=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2021-03-26T15:56:00Z</dcterms:created>
  <dc:creator>André Scofano</dc:creator>
</cp:coreProperties>
</file>