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-28574</wp:posOffset>
            </wp:positionH>
            <wp:positionV relativeFrom="page">
              <wp:posOffset>7200</wp:posOffset>
            </wp:positionV>
            <wp:extent cx="7605713" cy="13251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7681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05713" cy="1325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-323849</wp:posOffset>
                </wp:positionH>
                <wp:positionV relativeFrom="paragraph">
                  <wp:posOffset>314325</wp:posOffset>
                </wp:positionV>
                <wp:extent cx="6172200" cy="1638376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36000" y="1958200"/>
                          <a:ext cx="7210200" cy="21378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5F5F5">
                            <a:alpha val="9608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-323849</wp:posOffset>
                </wp:positionH>
                <wp:positionV relativeFrom="paragraph">
                  <wp:posOffset>314325</wp:posOffset>
                </wp:positionV>
                <wp:extent cx="6172200" cy="1638376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0" cy="16383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Raleway" w:cs="Raleway" w:eastAsia="Raleway" w:hAnsi="Raleway"/>
          <w:b w:val="1"/>
          <w:shd w:fill="f3f3f3" w:val="clear"/>
        </w:rPr>
      </w:pPr>
      <w:r w:rsidDel="00000000" w:rsidR="00000000" w:rsidRPr="00000000">
        <w:rPr>
          <w:rFonts w:ascii="Raleway" w:cs="Raleway" w:eastAsia="Raleway" w:hAnsi="Raleway"/>
          <w:b w:val="1"/>
          <w:shd w:fill="f3f3f3" w:val="clear"/>
          <w:rtl w:val="0"/>
        </w:rPr>
        <w:t xml:space="preserve">POR DENTRO DESTE MODELO</w:t>
      </w:r>
    </w:p>
    <w:p w:rsidR="00000000" w:rsidDel="00000000" w:rsidP="00000000" w:rsidRDefault="00000000" w:rsidRPr="00000000" w14:paraId="00000009">
      <w:pPr>
        <w:ind w:left="0" w:firstLine="0"/>
        <w:rPr>
          <w:rFonts w:ascii="Raleway" w:cs="Raleway" w:eastAsia="Raleway" w:hAnsi="Raleway"/>
          <w:b w:val="1"/>
          <w:shd w:fill="f3f3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Raleway" w:cs="Raleway" w:eastAsia="Raleway" w:hAnsi="Raleway"/>
          <w:sz w:val="20"/>
          <w:szCs w:val="20"/>
          <w:shd w:fill="f3f3f3" w:val="clear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shd w:fill="f3f3f3" w:val="clear"/>
          <w:rtl w:val="0"/>
        </w:rPr>
        <w:t xml:space="preserve">O modelo de guia da banca avaliadora fornece uma base para a avaliação das propostas de soluções recebidas, de modo a diminuir a subjetividade durante a análise e garantir o melhor resultado para a competição.</w:t>
      </w:r>
    </w:p>
    <w:p w:rsidR="00000000" w:rsidDel="00000000" w:rsidP="00000000" w:rsidRDefault="00000000" w:rsidRPr="00000000" w14:paraId="0000000B">
      <w:pPr>
        <w:jc w:val="both"/>
        <w:rPr>
          <w:rFonts w:ascii="Raleway" w:cs="Raleway" w:eastAsia="Raleway" w:hAnsi="Raleway"/>
          <w:sz w:val="20"/>
          <w:szCs w:val="20"/>
          <w:shd w:fill="f3f3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shd w:fill="f3f3f3" w:val="clear"/>
          <w:rtl w:val="0"/>
        </w:rPr>
        <w:t xml:space="preserve">Este é um modelo amplo e genérico, e pode ser adequado às especificidades de cada desafio.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Bem-vindo(a) ao Desafio </w:t>
      </w: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[nome do desafio]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.</w:t>
      </w:r>
    </w:p>
    <w:p w:rsidR="00000000" w:rsidDel="00000000" w:rsidP="00000000" w:rsidRDefault="00000000" w:rsidRPr="00000000" w14:paraId="00000012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Neste documento, explicamos por que este ciclo de inovação aberta foi criado, qual é sua estrutura, e trazemos um passo a passo para a avaliação das propostas inscritas em seu projeto.</w:t>
      </w:r>
    </w:p>
    <w:p w:rsidR="00000000" w:rsidDel="00000000" w:rsidP="00000000" w:rsidRDefault="00000000" w:rsidRPr="00000000" w14:paraId="00000015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Caso tenha alguma dúvida após a leitura dos documentos, teremos um momento para aprofundar a temática dos desafios e seu processo avaliativo, que será realizado no </w:t>
      </w: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dia ______, às ____, neste link do Zoom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. </w:t>
      </w:r>
    </w:p>
    <w:p w:rsidR="00000000" w:rsidDel="00000000" w:rsidP="00000000" w:rsidRDefault="00000000" w:rsidRPr="00000000" w14:paraId="00000017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Se preferir, entre em contato com a nossa equipe pelos seguintes canais: </w:t>
      </w:r>
    </w:p>
    <w:p w:rsidR="00000000" w:rsidDel="00000000" w:rsidP="00000000" w:rsidRDefault="00000000" w:rsidRPr="00000000" w14:paraId="00000019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aleway" w:cs="Raleway" w:eastAsia="Raleway" w:hAnsi="Raleway"/>
          <w:color w:val="ff0000"/>
        </w:rPr>
      </w:pP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[e-mail e telefone do coordenador da banca]</w:t>
      </w:r>
    </w:p>
    <w:p w:rsidR="00000000" w:rsidDel="00000000" w:rsidP="00000000" w:rsidRDefault="00000000" w:rsidRPr="00000000" w14:paraId="0000001B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Obrigado e boa leitura!</w:t>
      </w:r>
    </w:p>
    <w:p w:rsidR="00000000" w:rsidDel="00000000" w:rsidP="00000000" w:rsidRDefault="00000000" w:rsidRPr="00000000" w14:paraId="0000001D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Sobre o Desafio</w:t>
      </w:r>
    </w:p>
    <w:p w:rsidR="00000000" w:rsidDel="00000000" w:rsidP="00000000" w:rsidRDefault="00000000" w:rsidRPr="00000000" w14:paraId="00000020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Raleway" w:cs="Raleway" w:eastAsia="Raleway" w:hAnsi="Raleway"/>
          <w:color w:val="ff0000"/>
        </w:rPr>
      </w:pP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[Inserir texto síntese sobre o desafio para os avaliadores]</w:t>
      </w:r>
    </w:p>
    <w:p w:rsidR="00000000" w:rsidDel="00000000" w:rsidP="00000000" w:rsidRDefault="00000000" w:rsidRPr="00000000" w14:paraId="00000022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Cronograma dos desafios</w:t>
      </w:r>
    </w:p>
    <w:p w:rsidR="00000000" w:rsidDel="00000000" w:rsidP="00000000" w:rsidRDefault="00000000" w:rsidRPr="00000000" w14:paraId="00000025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Raleway" w:cs="Raleway" w:eastAsia="Raleway" w:hAnsi="Raleway"/>
          <w:color w:val="ff0000"/>
        </w:rPr>
      </w:pP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[Inserir todas as datas das etapas da competição, com destaque para as etapas de avaliação]</w:t>
      </w:r>
    </w:p>
    <w:p w:rsidR="00000000" w:rsidDel="00000000" w:rsidP="00000000" w:rsidRDefault="00000000" w:rsidRPr="00000000" w14:paraId="00000027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Prêmios </w:t>
      </w:r>
    </w:p>
    <w:p w:rsidR="00000000" w:rsidDel="00000000" w:rsidP="00000000" w:rsidRDefault="00000000" w:rsidRPr="00000000" w14:paraId="00000029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Raleway" w:cs="Raleway" w:eastAsia="Raleway" w:hAnsi="Raleway"/>
          <w:color w:val="ff0000"/>
        </w:rPr>
      </w:pP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[Inserir as informações sobre as premiações]</w:t>
      </w:r>
    </w:p>
    <w:p w:rsidR="00000000" w:rsidDel="00000000" w:rsidP="00000000" w:rsidRDefault="00000000" w:rsidRPr="00000000" w14:paraId="0000002B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Processo Avaliativo</w:t>
      </w:r>
    </w:p>
    <w:p w:rsidR="00000000" w:rsidDel="00000000" w:rsidP="00000000" w:rsidRDefault="00000000" w:rsidRPr="00000000" w14:paraId="0000002E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O Desafio e os tipos de soluções buscadas.</w:t>
      </w:r>
    </w:p>
    <w:p w:rsidR="00000000" w:rsidDel="00000000" w:rsidP="00000000" w:rsidRDefault="00000000" w:rsidRPr="00000000" w14:paraId="00000030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Definição dos critérios da fase de avaliação:</w:t>
      </w:r>
    </w:p>
    <w:p w:rsidR="00000000" w:rsidDel="00000000" w:rsidP="00000000" w:rsidRDefault="00000000" w:rsidRPr="00000000" w14:paraId="00000032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Exemplo:</w:t>
      </w:r>
    </w:p>
    <w:p w:rsidR="00000000" w:rsidDel="00000000" w:rsidP="00000000" w:rsidRDefault="00000000" w:rsidRPr="00000000" w14:paraId="00000034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</w:rPr>
        <w:drawing>
          <wp:inline distB="114300" distT="114300" distL="114300" distR="114300">
            <wp:extent cx="5731200" cy="31369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3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Pontuação dos critérios:</w:t>
      </w:r>
    </w:p>
    <w:p w:rsidR="00000000" w:rsidDel="00000000" w:rsidP="00000000" w:rsidRDefault="00000000" w:rsidRPr="00000000" w14:paraId="00000038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Exemplo:</w:t>
      </w:r>
    </w:p>
    <w:p w:rsidR="00000000" w:rsidDel="00000000" w:rsidP="00000000" w:rsidRDefault="00000000" w:rsidRPr="00000000" w14:paraId="0000003A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</w:rPr>
        <w:drawing>
          <wp:inline distB="114300" distT="114300" distL="114300" distR="114300">
            <wp:extent cx="5731200" cy="659130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59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Como avaliar as propostas:</w:t>
      </w:r>
    </w:p>
    <w:p w:rsidR="00000000" w:rsidDel="00000000" w:rsidP="00000000" w:rsidRDefault="00000000" w:rsidRPr="00000000" w14:paraId="0000003E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No </w:t>
      </w: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dia _______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, os membros da Comissão de Avaliação receberão, por e-mail, um formulário digital vinculado ao caderno de propostas a serem avaliadas. Nestes documentos, os avaliadores terão acesso às respostas diretamente relacionadas com os critérios de avaliação, que foram preenchidas pelos proponentes durante a submissão de suas propostas.</w:t>
      </w:r>
    </w:p>
    <w:p w:rsidR="00000000" w:rsidDel="00000000" w:rsidP="00000000" w:rsidRDefault="00000000" w:rsidRPr="00000000" w14:paraId="00000040">
      <w:pPr>
        <w:jc w:val="both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Para garantir uma boa jornada de avaliação, recomendamos que os avaliadores sigam o passo a passo abaixo. Não se preocupe em memorizar essas orientações; elas também estarão detalhadas no formulário de avaliação.</w:t>
      </w:r>
    </w:p>
    <w:p w:rsidR="00000000" w:rsidDel="00000000" w:rsidP="00000000" w:rsidRDefault="00000000" w:rsidRPr="00000000" w14:paraId="00000042">
      <w:pPr>
        <w:jc w:val="both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Acesse o formulário de avaliação compartilhado por e-mail;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Leia o resumo de cada proposta;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Inicie a avaliação, analisando uma pergunta por vez, como indicam as instruções no formulário;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Após ler cada pergunta, clique no link com as respostas dos proponentes;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Recomendamos a leitura de todas as respostas para cada pergunta antes de pontuar as soluções;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Feito isso, pontue as respostas de cada proponente para a pergunta analisada;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Siga esse processo para todas as perguntas e para o vídeo;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Termine o preenchimento do formulário até </w:t>
      </w: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23h59 do dia _____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;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Caso tenha alguma dúvida neste processo, entre em contato com a equipe do Desafio em questão.</w:t>
      </w:r>
    </w:p>
    <w:p w:rsidR="00000000" w:rsidDel="00000000" w:rsidP="00000000" w:rsidRDefault="00000000" w:rsidRPr="00000000" w14:paraId="0000004C">
      <w:pPr>
        <w:jc w:val="both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