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AAA0" w14:textId="77777777" w:rsidR="0081729E" w:rsidRDefault="0081729E" w:rsidP="0081729E">
      <w:r>
        <w:rPr>
          <w:rFonts w:ascii="Arial" w:hAnsi="Arial" w:cs="Arial"/>
          <w:b/>
          <w:bCs/>
          <w:sz w:val="24"/>
          <w:szCs w:val="24"/>
        </w:rPr>
        <w:br w:type="page"/>
      </w:r>
      <w:r>
        <w:rPr>
          <w:noProof/>
          <w:lang w:eastAsia="pt-BR"/>
        </w:rPr>
        <mc:AlternateContent>
          <mc:Choice Requires="wps">
            <w:drawing>
              <wp:anchor distT="0" distB="0" distL="114300" distR="114300" simplePos="0" relativeHeight="251659264" behindDoc="0" locked="1" layoutInCell="1" allowOverlap="1" wp14:anchorId="61C6CF2F" wp14:editId="23073164">
                <wp:simplePos x="0" y="0"/>
                <wp:positionH relativeFrom="column">
                  <wp:posOffset>-215265</wp:posOffset>
                </wp:positionH>
                <wp:positionV relativeFrom="paragraph">
                  <wp:posOffset>438150</wp:posOffset>
                </wp:positionV>
                <wp:extent cx="5610225" cy="821055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2105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5476FB6" w14:textId="77777777" w:rsidR="002368F5" w:rsidRDefault="002368F5" w:rsidP="0081729E">
                            <w:pPr>
                              <w:jc w:val="center"/>
                              <w:rPr>
                                <w:rFonts w:ascii="Arial" w:hAnsi="Arial" w:cs="Arial"/>
                                <w:sz w:val="24"/>
                                <w:szCs w:val="24"/>
                              </w:rPr>
                            </w:pPr>
                            <w:r>
                              <w:rPr>
                                <w:rFonts w:ascii="Arial" w:hAnsi="Arial" w:cs="Arial"/>
                                <w:sz w:val="24"/>
                                <w:szCs w:val="24"/>
                              </w:rPr>
                              <w:t>Pedro Carlos Antunes Dias</w:t>
                            </w:r>
                          </w:p>
                          <w:p w14:paraId="00958624" w14:textId="77777777" w:rsidR="002368F5" w:rsidRDefault="002368F5" w:rsidP="0081729E">
                            <w:pPr>
                              <w:jc w:val="center"/>
                              <w:rPr>
                                <w:rFonts w:ascii="Arial" w:hAnsi="Arial" w:cs="Arial"/>
                                <w:sz w:val="24"/>
                                <w:szCs w:val="24"/>
                              </w:rPr>
                            </w:pPr>
                          </w:p>
                          <w:p w14:paraId="0347D193" w14:textId="77777777" w:rsidR="002368F5" w:rsidRDefault="002368F5" w:rsidP="0081729E">
                            <w:pPr>
                              <w:jc w:val="center"/>
                              <w:rPr>
                                <w:rFonts w:ascii="Arial" w:hAnsi="Arial" w:cs="Arial"/>
                                <w:sz w:val="24"/>
                                <w:szCs w:val="24"/>
                              </w:rPr>
                            </w:pPr>
                          </w:p>
                          <w:p w14:paraId="753F943F" w14:textId="77777777" w:rsidR="002368F5" w:rsidRDefault="002368F5" w:rsidP="0081729E">
                            <w:pPr>
                              <w:jc w:val="center"/>
                              <w:rPr>
                                <w:rFonts w:ascii="Arial" w:hAnsi="Arial" w:cs="Arial"/>
                                <w:sz w:val="24"/>
                                <w:szCs w:val="24"/>
                              </w:rPr>
                            </w:pPr>
                          </w:p>
                          <w:p w14:paraId="232721CB" w14:textId="77777777" w:rsidR="002368F5" w:rsidRDefault="002368F5" w:rsidP="0081729E">
                            <w:pPr>
                              <w:jc w:val="center"/>
                              <w:rPr>
                                <w:rFonts w:ascii="Arial" w:hAnsi="Arial" w:cs="Arial"/>
                                <w:sz w:val="24"/>
                                <w:szCs w:val="24"/>
                              </w:rPr>
                            </w:pPr>
                          </w:p>
                          <w:p w14:paraId="2F483F71" w14:textId="77777777" w:rsidR="002368F5" w:rsidRPr="00E62991" w:rsidRDefault="002368F5" w:rsidP="0081729E">
                            <w:pPr>
                              <w:jc w:val="center"/>
                              <w:rPr>
                                <w:rFonts w:ascii="Arial" w:hAnsi="Arial" w:cs="Arial"/>
                                <w:sz w:val="24"/>
                                <w:szCs w:val="24"/>
                              </w:rPr>
                            </w:pPr>
                          </w:p>
                          <w:p w14:paraId="01B68B9A" w14:textId="77777777" w:rsidR="002368F5" w:rsidRDefault="002368F5" w:rsidP="0081729E">
                            <w:pPr>
                              <w:jc w:val="center"/>
                              <w:rPr>
                                <w:rFonts w:ascii="Arial" w:hAnsi="Arial" w:cs="Arial"/>
                                <w:b/>
                                <w:sz w:val="36"/>
                                <w:szCs w:val="36"/>
                              </w:rPr>
                            </w:pPr>
                          </w:p>
                          <w:p w14:paraId="5316333D" w14:textId="77777777" w:rsidR="002368F5" w:rsidRDefault="002368F5" w:rsidP="0081729E">
                            <w:pPr>
                              <w:jc w:val="center"/>
                              <w:rPr>
                                <w:rFonts w:ascii="Arial" w:hAnsi="Arial" w:cs="Arial"/>
                                <w:b/>
                                <w:sz w:val="36"/>
                                <w:szCs w:val="36"/>
                              </w:rPr>
                            </w:pPr>
                          </w:p>
                          <w:p w14:paraId="15B89005" w14:textId="77777777" w:rsidR="002368F5" w:rsidRDefault="002368F5" w:rsidP="0081729E">
                            <w:pPr>
                              <w:jc w:val="center"/>
                              <w:rPr>
                                <w:rFonts w:ascii="Arial" w:hAnsi="Arial" w:cs="Arial"/>
                                <w:b/>
                                <w:sz w:val="36"/>
                                <w:szCs w:val="36"/>
                              </w:rPr>
                            </w:pPr>
                          </w:p>
                          <w:p w14:paraId="6479C6A9" w14:textId="26376474" w:rsidR="002368F5" w:rsidRDefault="002368F5" w:rsidP="0081729E">
                            <w:pPr>
                              <w:spacing w:after="0"/>
                              <w:jc w:val="center"/>
                              <w:rPr>
                                <w:rFonts w:ascii="Arial" w:hAnsi="Arial" w:cs="Arial"/>
                                <w:b/>
                                <w:bCs/>
                                <w:sz w:val="24"/>
                                <w:szCs w:val="24"/>
                              </w:rPr>
                            </w:pPr>
                            <w:r>
                              <w:rPr>
                                <w:rFonts w:ascii="Arial" w:hAnsi="Arial" w:cs="Arial"/>
                                <w:b/>
                                <w:bCs/>
                                <w:sz w:val="24"/>
                                <w:szCs w:val="24"/>
                              </w:rPr>
                              <w:t>COMPLIANCE COOPERATIVO: UMA ANÁLISE SOBRE A ISONOMIA TRIBUTÁRIA DO MODELO CONCEITUAL PROPOSTO PELA OCDE</w:t>
                            </w:r>
                          </w:p>
                          <w:p w14:paraId="2EC7401A" w14:textId="77777777" w:rsidR="002368F5" w:rsidRDefault="002368F5" w:rsidP="0081729E">
                            <w:pPr>
                              <w:jc w:val="center"/>
                              <w:rPr>
                                <w:rFonts w:ascii="Arial" w:hAnsi="Arial" w:cs="Arial"/>
                                <w:b/>
                                <w:sz w:val="24"/>
                                <w:szCs w:val="24"/>
                              </w:rPr>
                            </w:pPr>
                          </w:p>
                          <w:p w14:paraId="2CF2DED8" w14:textId="77777777" w:rsidR="002368F5" w:rsidRDefault="002368F5" w:rsidP="0081729E">
                            <w:pPr>
                              <w:jc w:val="center"/>
                              <w:rPr>
                                <w:rFonts w:ascii="Arial" w:hAnsi="Arial" w:cs="Arial"/>
                                <w:b/>
                                <w:sz w:val="24"/>
                                <w:szCs w:val="24"/>
                              </w:rPr>
                            </w:pPr>
                          </w:p>
                          <w:p w14:paraId="7C5BBD30" w14:textId="77777777" w:rsidR="002368F5" w:rsidRDefault="002368F5" w:rsidP="0081729E">
                            <w:pPr>
                              <w:jc w:val="center"/>
                              <w:rPr>
                                <w:rFonts w:ascii="Arial" w:hAnsi="Arial" w:cs="Arial"/>
                                <w:b/>
                                <w:sz w:val="24"/>
                                <w:szCs w:val="24"/>
                              </w:rPr>
                            </w:pPr>
                          </w:p>
                          <w:p w14:paraId="6675C788" w14:textId="77777777" w:rsidR="002368F5" w:rsidRDefault="002368F5" w:rsidP="0081729E">
                            <w:pPr>
                              <w:jc w:val="center"/>
                              <w:rPr>
                                <w:rFonts w:ascii="Arial" w:hAnsi="Arial" w:cs="Arial"/>
                                <w:b/>
                                <w:sz w:val="24"/>
                                <w:szCs w:val="24"/>
                              </w:rPr>
                            </w:pPr>
                          </w:p>
                          <w:p w14:paraId="4F74983A" w14:textId="77777777" w:rsidR="002368F5" w:rsidRDefault="002368F5" w:rsidP="0081729E">
                            <w:pPr>
                              <w:jc w:val="center"/>
                              <w:rPr>
                                <w:rFonts w:ascii="Arial" w:hAnsi="Arial" w:cs="Arial"/>
                                <w:b/>
                                <w:sz w:val="24"/>
                                <w:szCs w:val="24"/>
                              </w:rPr>
                            </w:pPr>
                          </w:p>
                          <w:p w14:paraId="4700D185" w14:textId="77777777" w:rsidR="002368F5" w:rsidRDefault="002368F5" w:rsidP="0081729E">
                            <w:pPr>
                              <w:jc w:val="center"/>
                              <w:rPr>
                                <w:rFonts w:ascii="Arial" w:hAnsi="Arial" w:cs="Arial"/>
                                <w:b/>
                                <w:sz w:val="24"/>
                                <w:szCs w:val="24"/>
                              </w:rPr>
                            </w:pPr>
                          </w:p>
                          <w:p w14:paraId="0572BD1A" w14:textId="77777777" w:rsidR="002368F5" w:rsidRPr="00867F10" w:rsidRDefault="002368F5" w:rsidP="0081729E">
                            <w:pPr>
                              <w:spacing w:after="0"/>
                              <w:rPr>
                                <w:rFonts w:ascii="Arial" w:hAnsi="Arial" w:cs="Arial"/>
                                <w:sz w:val="24"/>
                                <w:szCs w:val="24"/>
                              </w:rPr>
                            </w:pPr>
                          </w:p>
                          <w:p w14:paraId="1DCD437F" w14:textId="77777777" w:rsidR="002368F5" w:rsidRDefault="002368F5" w:rsidP="0081729E">
                            <w:pPr>
                              <w:jc w:val="center"/>
                              <w:rPr>
                                <w:rFonts w:ascii="Arial" w:hAnsi="Arial" w:cs="Arial"/>
                                <w:b/>
                                <w:sz w:val="24"/>
                                <w:szCs w:val="24"/>
                              </w:rPr>
                            </w:pPr>
                          </w:p>
                          <w:p w14:paraId="66A329B0" w14:textId="77777777" w:rsidR="002368F5" w:rsidRDefault="002368F5" w:rsidP="0081729E">
                            <w:pPr>
                              <w:jc w:val="center"/>
                              <w:rPr>
                                <w:rFonts w:ascii="Arial" w:hAnsi="Arial" w:cs="Arial"/>
                                <w:b/>
                                <w:sz w:val="24"/>
                                <w:szCs w:val="24"/>
                              </w:rPr>
                            </w:pPr>
                          </w:p>
                          <w:p w14:paraId="1C833AE1" w14:textId="77777777" w:rsidR="002368F5" w:rsidRDefault="002368F5" w:rsidP="0081729E">
                            <w:pPr>
                              <w:jc w:val="center"/>
                              <w:rPr>
                                <w:rFonts w:ascii="Arial" w:hAnsi="Arial" w:cs="Arial"/>
                                <w:b/>
                                <w:sz w:val="24"/>
                                <w:szCs w:val="24"/>
                              </w:rPr>
                            </w:pPr>
                          </w:p>
                          <w:p w14:paraId="71767977" w14:textId="77777777" w:rsidR="002368F5" w:rsidRDefault="002368F5" w:rsidP="0081729E">
                            <w:pPr>
                              <w:jc w:val="center"/>
                              <w:rPr>
                                <w:rFonts w:ascii="Arial" w:hAnsi="Arial" w:cs="Arial"/>
                                <w:b/>
                                <w:sz w:val="24"/>
                                <w:szCs w:val="24"/>
                              </w:rPr>
                            </w:pPr>
                          </w:p>
                          <w:p w14:paraId="691EBF1E" w14:textId="77777777" w:rsidR="002368F5" w:rsidRDefault="002368F5" w:rsidP="0081729E">
                            <w:pPr>
                              <w:jc w:val="center"/>
                              <w:rPr>
                                <w:rFonts w:ascii="Arial" w:hAnsi="Arial" w:cs="Arial"/>
                                <w:b/>
                                <w:sz w:val="24"/>
                                <w:szCs w:val="24"/>
                              </w:rPr>
                            </w:pPr>
                            <w:r>
                              <w:rPr>
                                <w:rFonts w:ascii="Arial" w:hAnsi="Arial" w:cs="Arial"/>
                                <w:b/>
                                <w:sz w:val="24"/>
                                <w:szCs w:val="24"/>
                              </w:rPr>
                              <w:t>Brasília – DF</w:t>
                            </w:r>
                          </w:p>
                          <w:p w14:paraId="5B96C986" w14:textId="7752962F" w:rsidR="002368F5" w:rsidRDefault="00871731" w:rsidP="0081729E">
                            <w:pPr>
                              <w:jc w:val="center"/>
                              <w:rPr>
                                <w:rFonts w:ascii="Arial" w:hAnsi="Arial" w:cs="Arial"/>
                                <w:b/>
                                <w:sz w:val="24"/>
                                <w:szCs w:val="24"/>
                              </w:rPr>
                            </w:pPr>
                            <w:r>
                              <w:rPr>
                                <w:rFonts w:ascii="Arial" w:hAnsi="Arial" w:cs="Arial"/>
                                <w:b/>
                                <w:sz w:val="24"/>
                                <w:szCs w:val="24"/>
                              </w:rPr>
                              <w:t>30</w:t>
                            </w:r>
                            <w:bookmarkStart w:id="0" w:name="_GoBack"/>
                            <w:bookmarkEnd w:id="0"/>
                            <w:r w:rsidR="002368F5">
                              <w:rPr>
                                <w:rFonts w:ascii="Arial" w:hAnsi="Arial" w:cs="Arial"/>
                                <w:b/>
                                <w:sz w:val="24"/>
                                <w:szCs w:val="24"/>
                              </w:rPr>
                              <w:t>/08/2019</w:t>
                            </w:r>
                          </w:p>
                          <w:p w14:paraId="42BDFB89" w14:textId="77777777" w:rsidR="002368F5" w:rsidRPr="00E62991" w:rsidRDefault="002368F5" w:rsidP="0081729E">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6CF2F" id="_x0000_t202" coordsize="21600,21600" o:spt="202" path="m,l,21600r21600,l21600,xe">
                <v:stroke joinstyle="miter"/>
                <v:path gradientshapeok="t" o:connecttype="rect"/>
              </v:shapetype>
              <v:shape id="Caixa de Texto 7" o:spid="_x0000_s1026" type="#_x0000_t202" style="position:absolute;margin-left:-16.95pt;margin-top:34.5pt;width:441.7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A9zQIAAC4GAAAOAAAAZHJzL2Uyb0RvYy54bWy8VNtunDAQfa/Uf7D8TrjU7C4obJTAblUp&#10;vUhJP8ALZrEKNrW9C2nVf+/YZDckfanaqjwge2yfmTlzZi6vxq5FR6Y0lyLD4UWAEROlrLjYZ/jz&#10;/dZbYaQNFRVtpWAZfmAaX61fv7oc+pRFspFtxRQCEKHToc9wY0yf+r4uG9ZRfSF7JuCwlqqjBrZq&#10;71eKDoDetX4UBAt/kKrqlSyZ1mAtpkO8dvh1zUrzsa41M6jNMMRm3F+5/87+/fUlTfeK9g0vH8Og&#10;fxBFR7kAp2eoghqKDor/AtXxUkkta3NRys6Xdc1L5nKAbMLgRTZ3De2ZywXI0f2ZJv3vYMsPx08K&#10;8SrDS4wE7aBEOeUjRRVD92w0Ei0tR0OvU7h618NlM97IEWrt8tX9rSy/aCRk3lCxZ9dKyaFhtIIY&#10;Q/vSnz2dcLQF2Q3vZQXO6MFIBzTWqrMEAiUI0KFWD+f6QByoBGO8CIMoijEq4WwVhUEcuwr6ND09&#10;75U2b5nskF1kWIEAHDw93mpjw6Hp6Yr1JuSWt60TQSueGeDiZAHn8NSe2TBcTb8nQbJZbVbEI9Fi&#10;45GgKLzrbU68xTZcxsWbIs+L8If1G5K04VXFhHVz0ldIfq9+j0qflHFWmJYtryycDcn1CctbhY4U&#10;FL7bT1VpDx3QO9nCwH6T0MEO7TDZT8ydIRw5M3T/efTuGCh4wUQYkeAmSrztYrX0yJbEXrIMVl4Q&#10;JjfJIiAJKbbPmbjlgv09E2jIcBKDFhwL/4sSmnbcwLxqeQcCnBFrFb8RlROSobyd1jMGbdZPDIK4&#10;TrJy/WFbYmoOM+5GQLFNs5PVA3SKkqBjaAcYsrBopPqG0QADK8P664EqhlH7TkC3JSEhdsK5DYmX&#10;EWzU/GQ3P6GiBKgMG4ymZW6mqXjoFd834GlSkpDX0KE1d73zFBWkYjcwlFxSjwPUTr353t16GvPr&#10;nwAAAP//AwBQSwMEFAAGAAgAAAAhAAVWxiThAAAACwEAAA8AAABkcnMvZG93bnJldi54bWxMj8FO&#10;wzAQRO9I/IO1SFxQa9NUoQlxKoRoD4gDFLi7sZtE2Osodpq0X89yKsfVPs28KdaTs+xo+tB6lHA/&#10;F8AMVl63WEv4+tzMVsBCVKiV9WgknEyAdXl9Vahc+xE/zHEXa0YhGHIloYmxyzkPVWOcCnPfGaTf&#10;wfdORTr7mutejRTuLF8IkXKnWqSGRnXmuTHVz25wEl74+H53ftNbcXo4b3F4tRt3+Jby9mZ6egQW&#10;zRQvMPzpkzqU5LT3A+rArIRZkmSESkgz2kTAapmlwPZEJulCAC8L/n9D+QsAAP//AwBQSwECLQAU&#10;AAYACAAAACEAtoM4kv4AAADhAQAAEwAAAAAAAAAAAAAAAAAAAAAAW0NvbnRlbnRfVHlwZXNdLnht&#10;bFBLAQItABQABgAIAAAAIQA4/SH/1gAAAJQBAAALAAAAAAAAAAAAAAAAAC8BAABfcmVscy8ucmVs&#10;c1BLAQItABQABgAIAAAAIQDOjnA9zQIAAC4GAAAOAAAAAAAAAAAAAAAAAC4CAABkcnMvZTJvRG9j&#10;LnhtbFBLAQItABQABgAIAAAAIQAFVsYk4QAAAAsBAAAPAAAAAAAAAAAAAAAAACcFAABkcnMvZG93&#10;bnJldi54bWxQSwUGAAAAAAQABADzAAAANQYAAAAA&#10;" filled="f" fillcolor="white [3212]" stroked="f" strokecolor="white [3212]">
                <v:textbox>
                  <w:txbxContent>
                    <w:p w14:paraId="65476FB6" w14:textId="77777777" w:rsidR="002368F5" w:rsidRDefault="002368F5" w:rsidP="0081729E">
                      <w:pPr>
                        <w:jc w:val="center"/>
                        <w:rPr>
                          <w:rFonts w:ascii="Arial" w:hAnsi="Arial" w:cs="Arial"/>
                          <w:sz w:val="24"/>
                          <w:szCs w:val="24"/>
                        </w:rPr>
                      </w:pPr>
                      <w:r>
                        <w:rPr>
                          <w:rFonts w:ascii="Arial" w:hAnsi="Arial" w:cs="Arial"/>
                          <w:sz w:val="24"/>
                          <w:szCs w:val="24"/>
                        </w:rPr>
                        <w:t>Pedro Carlos Antunes Dias</w:t>
                      </w:r>
                    </w:p>
                    <w:p w14:paraId="00958624" w14:textId="77777777" w:rsidR="002368F5" w:rsidRDefault="002368F5" w:rsidP="0081729E">
                      <w:pPr>
                        <w:jc w:val="center"/>
                        <w:rPr>
                          <w:rFonts w:ascii="Arial" w:hAnsi="Arial" w:cs="Arial"/>
                          <w:sz w:val="24"/>
                          <w:szCs w:val="24"/>
                        </w:rPr>
                      </w:pPr>
                    </w:p>
                    <w:p w14:paraId="0347D193" w14:textId="77777777" w:rsidR="002368F5" w:rsidRDefault="002368F5" w:rsidP="0081729E">
                      <w:pPr>
                        <w:jc w:val="center"/>
                        <w:rPr>
                          <w:rFonts w:ascii="Arial" w:hAnsi="Arial" w:cs="Arial"/>
                          <w:sz w:val="24"/>
                          <w:szCs w:val="24"/>
                        </w:rPr>
                      </w:pPr>
                    </w:p>
                    <w:p w14:paraId="753F943F" w14:textId="77777777" w:rsidR="002368F5" w:rsidRDefault="002368F5" w:rsidP="0081729E">
                      <w:pPr>
                        <w:jc w:val="center"/>
                        <w:rPr>
                          <w:rFonts w:ascii="Arial" w:hAnsi="Arial" w:cs="Arial"/>
                          <w:sz w:val="24"/>
                          <w:szCs w:val="24"/>
                        </w:rPr>
                      </w:pPr>
                    </w:p>
                    <w:p w14:paraId="232721CB" w14:textId="77777777" w:rsidR="002368F5" w:rsidRDefault="002368F5" w:rsidP="0081729E">
                      <w:pPr>
                        <w:jc w:val="center"/>
                        <w:rPr>
                          <w:rFonts w:ascii="Arial" w:hAnsi="Arial" w:cs="Arial"/>
                          <w:sz w:val="24"/>
                          <w:szCs w:val="24"/>
                        </w:rPr>
                      </w:pPr>
                    </w:p>
                    <w:p w14:paraId="2F483F71" w14:textId="77777777" w:rsidR="002368F5" w:rsidRPr="00E62991" w:rsidRDefault="002368F5" w:rsidP="0081729E">
                      <w:pPr>
                        <w:jc w:val="center"/>
                        <w:rPr>
                          <w:rFonts w:ascii="Arial" w:hAnsi="Arial" w:cs="Arial"/>
                          <w:sz w:val="24"/>
                          <w:szCs w:val="24"/>
                        </w:rPr>
                      </w:pPr>
                    </w:p>
                    <w:p w14:paraId="01B68B9A" w14:textId="77777777" w:rsidR="002368F5" w:rsidRDefault="002368F5" w:rsidP="0081729E">
                      <w:pPr>
                        <w:jc w:val="center"/>
                        <w:rPr>
                          <w:rFonts w:ascii="Arial" w:hAnsi="Arial" w:cs="Arial"/>
                          <w:b/>
                          <w:sz w:val="36"/>
                          <w:szCs w:val="36"/>
                        </w:rPr>
                      </w:pPr>
                    </w:p>
                    <w:p w14:paraId="5316333D" w14:textId="77777777" w:rsidR="002368F5" w:rsidRDefault="002368F5" w:rsidP="0081729E">
                      <w:pPr>
                        <w:jc w:val="center"/>
                        <w:rPr>
                          <w:rFonts w:ascii="Arial" w:hAnsi="Arial" w:cs="Arial"/>
                          <w:b/>
                          <w:sz w:val="36"/>
                          <w:szCs w:val="36"/>
                        </w:rPr>
                      </w:pPr>
                    </w:p>
                    <w:p w14:paraId="15B89005" w14:textId="77777777" w:rsidR="002368F5" w:rsidRDefault="002368F5" w:rsidP="0081729E">
                      <w:pPr>
                        <w:jc w:val="center"/>
                        <w:rPr>
                          <w:rFonts w:ascii="Arial" w:hAnsi="Arial" w:cs="Arial"/>
                          <w:b/>
                          <w:sz w:val="36"/>
                          <w:szCs w:val="36"/>
                        </w:rPr>
                      </w:pPr>
                    </w:p>
                    <w:p w14:paraId="6479C6A9" w14:textId="26376474" w:rsidR="002368F5" w:rsidRDefault="002368F5" w:rsidP="0081729E">
                      <w:pPr>
                        <w:spacing w:after="0"/>
                        <w:jc w:val="center"/>
                        <w:rPr>
                          <w:rFonts w:ascii="Arial" w:hAnsi="Arial" w:cs="Arial"/>
                          <w:b/>
                          <w:bCs/>
                          <w:sz w:val="24"/>
                          <w:szCs w:val="24"/>
                        </w:rPr>
                      </w:pPr>
                      <w:r>
                        <w:rPr>
                          <w:rFonts w:ascii="Arial" w:hAnsi="Arial" w:cs="Arial"/>
                          <w:b/>
                          <w:bCs/>
                          <w:sz w:val="24"/>
                          <w:szCs w:val="24"/>
                        </w:rPr>
                        <w:t>COMPLIANCE COOPERATIVO: UMA ANÁLISE SOBRE A ISONOMIA TRIBUTÁRIA DO MODELO CONCEITUAL PROPOSTO PELA OCDE</w:t>
                      </w:r>
                    </w:p>
                    <w:p w14:paraId="2EC7401A" w14:textId="77777777" w:rsidR="002368F5" w:rsidRDefault="002368F5" w:rsidP="0081729E">
                      <w:pPr>
                        <w:jc w:val="center"/>
                        <w:rPr>
                          <w:rFonts w:ascii="Arial" w:hAnsi="Arial" w:cs="Arial"/>
                          <w:b/>
                          <w:sz w:val="24"/>
                          <w:szCs w:val="24"/>
                        </w:rPr>
                      </w:pPr>
                    </w:p>
                    <w:p w14:paraId="2CF2DED8" w14:textId="77777777" w:rsidR="002368F5" w:rsidRDefault="002368F5" w:rsidP="0081729E">
                      <w:pPr>
                        <w:jc w:val="center"/>
                        <w:rPr>
                          <w:rFonts w:ascii="Arial" w:hAnsi="Arial" w:cs="Arial"/>
                          <w:b/>
                          <w:sz w:val="24"/>
                          <w:szCs w:val="24"/>
                        </w:rPr>
                      </w:pPr>
                    </w:p>
                    <w:p w14:paraId="7C5BBD30" w14:textId="77777777" w:rsidR="002368F5" w:rsidRDefault="002368F5" w:rsidP="0081729E">
                      <w:pPr>
                        <w:jc w:val="center"/>
                        <w:rPr>
                          <w:rFonts w:ascii="Arial" w:hAnsi="Arial" w:cs="Arial"/>
                          <w:b/>
                          <w:sz w:val="24"/>
                          <w:szCs w:val="24"/>
                        </w:rPr>
                      </w:pPr>
                    </w:p>
                    <w:p w14:paraId="6675C788" w14:textId="77777777" w:rsidR="002368F5" w:rsidRDefault="002368F5" w:rsidP="0081729E">
                      <w:pPr>
                        <w:jc w:val="center"/>
                        <w:rPr>
                          <w:rFonts w:ascii="Arial" w:hAnsi="Arial" w:cs="Arial"/>
                          <w:b/>
                          <w:sz w:val="24"/>
                          <w:szCs w:val="24"/>
                        </w:rPr>
                      </w:pPr>
                    </w:p>
                    <w:p w14:paraId="4F74983A" w14:textId="77777777" w:rsidR="002368F5" w:rsidRDefault="002368F5" w:rsidP="0081729E">
                      <w:pPr>
                        <w:jc w:val="center"/>
                        <w:rPr>
                          <w:rFonts w:ascii="Arial" w:hAnsi="Arial" w:cs="Arial"/>
                          <w:b/>
                          <w:sz w:val="24"/>
                          <w:szCs w:val="24"/>
                        </w:rPr>
                      </w:pPr>
                    </w:p>
                    <w:p w14:paraId="4700D185" w14:textId="77777777" w:rsidR="002368F5" w:rsidRDefault="002368F5" w:rsidP="0081729E">
                      <w:pPr>
                        <w:jc w:val="center"/>
                        <w:rPr>
                          <w:rFonts w:ascii="Arial" w:hAnsi="Arial" w:cs="Arial"/>
                          <w:b/>
                          <w:sz w:val="24"/>
                          <w:szCs w:val="24"/>
                        </w:rPr>
                      </w:pPr>
                    </w:p>
                    <w:p w14:paraId="0572BD1A" w14:textId="77777777" w:rsidR="002368F5" w:rsidRPr="00867F10" w:rsidRDefault="002368F5" w:rsidP="0081729E">
                      <w:pPr>
                        <w:spacing w:after="0"/>
                        <w:rPr>
                          <w:rFonts w:ascii="Arial" w:hAnsi="Arial" w:cs="Arial"/>
                          <w:sz w:val="24"/>
                          <w:szCs w:val="24"/>
                        </w:rPr>
                      </w:pPr>
                    </w:p>
                    <w:p w14:paraId="1DCD437F" w14:textId="77777777" w:rsidR="002368F5" w:rsidRDefault="002368F5" w:rsidP="0081729E">
                      <w:pPr>
                        <w:jc w:val="center"/>
                        <w:rPr>
                          <w:rFonts w:ascii="Arial" w:hAnsi="Arial" w:cs="Arial"/>
                          <w:b/>
                          <w:sz w:val="24"/>
                          <w:szCs w:val="24"/>
                        </w:rPr>
                      </w:pPr>
                    </w:p>
                    <w:p w14:paraId="66A329B0" w14:textId="77777777" w:rsidR="002368F5" w:rsidRDefault="002368F5" w:rsidP="0081729E">
                      <w:pPr>
                        <w:jc w:val="center"/>
                        <w:rPr>
                          <w:rFonts w:ascii="Arial" w:hAnsi="Arial" w:cs="Arial"/>
                          <w:b/>
                          <w:sz w:val="24"/>
                          <w:szCs w:val="24"/>
                        </w:rPr>
                      </w:pPr>
                    </w:p>
                    <w:p w14:paraId="1C833AE1" w14:textId="77777777" w:rsidR="002368F5" w:rsidRDefault="002368F5" w:rsidP="0081729E">
                      <w:pPr>
                        <w:jc w:val="center"/>
                        <w:rPr>
                          <w:rFonts w:ascii="Arial" w:hAnsi="Arial" w:cs="Arial"/>
                          <w:b/>
                          <w:sz w:val="24"/>
                          <w:szCs w:val="24"/>
                        </w:rPr>
                      </w:pPr>
                    </w:p>
                    <w:p w14:paraId="71767977" w14:textId="77777777" w:rsidR="002368F5" w:rsidRDefault="002368F5" w:rsidP="0081729E">
                      <w:pPr>
                        <w:jc w:val="center"/>
                        <w:rPr>
                          <w:rFonts w:ascii="Arial" w:hAnsi="Arial" w:cs="Arial"/>
                          <w:b/>
                          <w:sz w:val="24"/>
                          <w:szCs w:val="24"/>
                        </w:rPr>
                      </w:pPr>
                    </w:p>
                    <w:p w14:paraId="691EBF1E" w14:textId="77777777" w:rsidR="002368F5" w:rsidRDefault="002368F5" w:rsidP="0081729E">
                      <w:pPr>
                        <w:jc w:val="center"/>
                        <w:rPr>
                          <w:rFonts w:ascii="Arial" w:hAnsi="Arial" w:cs="Arial"/>
                          <w:b/>
                          <w:sz w:val="24"/>
                          <w:szCs w:val="24"/>
                        </w:rPr>
                      </w:pPr>
                      <w:r>
                        <w:rPr>
                          <w:rFonts w:ascii="Arial" w:hAnsi="Arial" w:cs="Arial"/>
                          <w:b/>
                          <w:sz w:val="24"/>
                          <w:szCs w:val="24"/>
                        </w:rPr>
                        <w:t>Brasília – DF</w:t>
                      </w:r>
                    </w:p>
                    <w:p w14:paraId="5B96C986" w14:textId="7752962F" w:rsidR="002368F5" w:rsidRDefault="00871731" w:rsidP="0081729E">
                      <w:pPr>
                        <w:jc w:val="center"/>
                        <w:rPr>
                          <w:rFonts w:ascii="Arial" w:hAnsi="Arial" w:cs="Arial"/>
                          <w:b/>
                          <w:sz w:val="24"/>
                          <w:szCs w:val="24"/>
                        </w:rPr>
                      </w:pPr>
                      <w:r>
                        <w:rPr>
                          <w:rFonts w:ascii="Arial" w:hAnsi="Arial" w:cs="Arial"/>
                          <w:b/>
                          <w:sz w:val="24"/>
                          <w:szCs w:val="24"/>
                        </w:rPr>
                        <w:t>30</w:t>
                      </w:r>
                      <w:bookmarkStart w:id="1" w:name="_GoBack"/>
                      <w:bookmarkEnd w:id="1"/>
                      <w:r w:rsidR="002368F5">
                        <w:rPr>
                          <w:rFonts w:ascii="Arial" w:hAnsi="Arial" w:cs="Arial"/>
                          <w:b/>
                          <w:sz w:val="24"/>
                          <w:szCs w:val="24"/>
                        </w:rPr>
                        <w:t>/08/2019</w:t>
                      </w:r>
                    </w:p>
                    <w:p w14:paraId="42BDFB89" w14:textId="77777777" w:rsidR="002368F5" w:rsidRPr="00E62991" w:rsidRDefault="002368F5" w:rsidP="0081729E">
                      <w:pPr>
                        <w:jc w:val="center"/>
                        <w:rPr>
                          <w:rFonts w:ascii="Arial" w:hAnsi="Arial" w:cs="Arial"/>
                          <w:b/>
                          <w:sz w:val="24"/>
                          <w:szCs w:val="24"/>
                        </w:rPr>
                      </w:pPr>
                    </w:p>
                  </w:txbxContent>
                </v:textbox>
                <w10:anchorlock/>
              </v:shape>
            </w:pict>
          </mc:Fallback>
        </mc:AlternateContent>
      </w:r>
    </w:p>
    <w:p w14:paraId="356FF637" w14:textId="6966635F" w:rsidR="00C656F5" w:rsidRDefault="00C656F5" w:rsidP="00C656F5">
      <w:pPr>
        <w:spacing w:after="0" w:line="360" w:lineRule="auto"/>
        <w:jc w:val="center"/>
        <w:rPr>
          <w:rFonts w:ascii="Arial" w:hAnsi="Arial" w:cs="Arial"/>
          <w:b/>
          <w:bCs/>
          <w:sz w:val="24"/>
          <w:szCs w:val="24"/>
        </w:rPr>
      </w:pPr>
      <w:r>
        <w:rPr>
          <w:rFonts w:ascii="Arial" w:hAnsi="Arial" w:cs="Arial"/>
          <w:b/>
          <w:bCs/>
          <w:sz w:val="24"/>
          <w:szCs w:val="24"/>
        </w:rPr>
        <w:lastRenderedPageBreak/>
        <w:t xml:space="preserve">COMPLIANCE COOPERATIVO: UMA ANÁLISE </w:t>
      </w:r>
      <w:r w:rsidR="00F16D1D">
        <w:rPr>
          <w:rFonts w:ascii="Arial" w:hAnsi="Arial" w:cs="Arial"/>
          <w:b/>
          <w:bCs/>
          <w:sz w:val="24"/>
          <w:szCs w:val="24"/>
        </w:rPr>
        <w:t xml:space="preserve">SOBRE A </w:t>
      </w:r>
      <w:r>
        <w:rPr>
          <w:rFonts w:ascii="Arial" w:hAnsi="Arial" w:cs="Arial"/>
          <w:b/>
          <w:bCs/>
          <w:sz w:val="24"/>
          <w:szCs w:val="24"/>
        </w:rPr>
        <w:t xml:space="preserve">ISONOMIA TRIBUTÁRIA DO </w:t>
      </w:r>
      <w:r w:rsidR="00EA55F4">
        <w:rPr>
          <w:rFonts w:ascii="Arial" w:hAnsi="Arial" w:cs="Arial"/>
          <w:b/>
          <w:bCs/>
          <w:sz w:val="24"/>
          <w:szCs w:val="24"/>
        </w:rPr>
        <w:t>MODELO</w:t>
      </w:r>
      <w:r>
        <w:rPr>
          <w:rFonts w:ascii="Arial" w:hAnsi="Arial" w:cs="Arial"/>
          <w:b/>
          <w:bCs/>
          <w:sz w:val="24"/>
          <w:szCs w:val="24"/>
        </w:rPr>
        <w:t xml:space="preserve"> </w:t>
      </w:r>
      <w:r w:rsidR="00F16D1D">
        <w:rPr>
          <w:rFonts w:ascii="Arial" w:hAnsi="Arial" w:cs="Arial"/>
          <w:b/>
          <w:bCs/>
          <w:sz w:val="24"/>
          <w:szCs w:val="24"/>
        </w:rPr>
        <w:t>CONCEITUAL PROPOSTO PELA OCDE</w:t>
      </w:r>
    </w:p>
    <w:p w14:paraId="234573F3" w14:textId="77777777" w:rsidR="00C656F5" w:rsidRPr="00BC5DA7" w:rsidRDefault="00C656F5" w:rsidP="00C656F5">
      <w:pPr>
        <w:spacing w:after="0" w:line="360" w:lineRule="auto"/>
        <w:jc w:val="center"/>
        <w:rPr>
          <w:rFonts w:ascii="Arial" w:hAnsi="Arial" w:cs="Arial"/>
          <w:sz w:val="24"/>
          <w:szCs w:val="24"/>
        </w:rPr>
      </w:pPr>
    </w:p>
    <w:p w14:paraId="3A7DEE32" w14:textId="2A92CE29" w:rsidR="00C656F5" w:rsidRPr="00BC5DA7" w:rsidRDefault="00C656F5" w:rsidP="00C656F5">
      <w:pPr>
        <w:spacing w:after="0" w:line="360" w:lineRule="auto"/>
        <w:jc w:val="right"/>
        <w:rPr>
          <w:rFonts w:ascii="Arial" w:hAnsi="Arial" w:cs="Arial"/>
          <w:sz w:val="24"/>
          <w:szCs w:val="24"/>
        </w:rPr>
      </w:pPr>
      <w:r>
        <w:rPr>
          <w:rFonts w:ascii="Arial" w:hAnsi="Arial" w:cs="Arial"/>
          <w:sz w:val="24"/>
          <w:szCs w:val="24"/>
        </w:rPr>
        <w:t>Pedro Carlos Antunes Dias</w:t>
      </w:r>
      <w:r>
        <w:rPr>
          <w:rStyle w:val="Refdenotaderodap"/>
          <w:rFonts w:ascii="Arial" w:hAnsi="Arial" w:cs="Arial"/>
          <w:sz w:val="24"/>
          <w:szCs w:val="24"/>
        </w:rPr>
        <w:footnoteReference w:id="1"/>
      </w:r>
    </w:p>
    <w:p w14:paraId="0C27C17E" w14:textId="77777777" w:rsidR="00C656F5" w:rsidRDefault="00C656F5" w:rsidP="00C656F5">
      <w:pPr>
        <w:spacing w:after="0" w:line="360" w:lineRule="auto"/>
        <w:rPr>
          <w:rFonts w:ascii="Arial" w:hAnsi="Arial" w:cs="Arial"/>
          <w:b/>
          <w:bCs/>
          <w:sz w:val="24"/>
          <w:szCs w:val="24"/>
        </w:rPr>
      </w:pPr>
    </w:p>
    <w:p w14:paraId="6C36C3A1" w14:textId="77777777" w:rsidR="00C656F5" w:rsidRDefault="00C656F5" w:rsidP="00C54D59">
      <w:pPr>
        <w:spacing w:after="0" w:line="360" w:lineRule="auto"/>
        <w:jc w:val="both"/>
        <w:rPr>
          <w:rFonts w:ascii="Arial" w:hAnsi="Arial" w:cs="Arial"/>
          <w:sz w:val="24"/>
          <w:szCs w:val="24"/>
        </w:rPr>
      </w:pPr>
      <w:r>
        <w:rPr>
          <w:rFonts w:ascii="Arial" w:hAnsi="Arial" w:cs="Arial"/>
          <w:b/>
          <w:bCs/>
          <w:sz w:val="24"/>
          <w:szCs w:val="24"/>
        </w:rPr>
        <w:t>RESUMO</w:t>
      </w:r>
    </w:p>
    <w:p w14:paraId="0BFBF4EC" w14:textId="25F3F375" w:rsidR="00C656F5" w:rsidRDefault="00C656F5" w:rsidP="00C54D59">
      <w:pPr>
        <w:spacing w:after="0" w:line="360" w:lineRule="auto"/>
        <w:jc w:val="both"/>
        <w:rPr>
          <w:rFonts w:ascii="Arial" w:hAnsi="Arial" w:cs="Arial"/>
          <w:sz w:val="24"/>
          <w:szCs w:val="24"/>
        </w:rPr>
      </w:pPr>
    </w:p>
    <w:p w14:paraId="1ACF9869" w14:textId="4D776CE9" w:rsidR="00C54D59" w:rsidRDefault="00C31060" w:rsidP="00C54D59">
      <w:pPr>
        <w:spacing w:after="0" w:line="360" w:lineRule="auto"/>
        <w:jc w:val="both"/>
        <w:rPr>
          <w:rFonts w:ascii="Arial" w:hAnsi="Arial" w:cs="Arial"/>
          <w:sz w:val="24"/>
          <w:szCs w:val="24"/>
        </w:rPr>
      </w:pPr>
      <w:r>
        <w:rPr>
          <w:rFonts w:ascii="Arial" w:hAnsi="Arial" w:cs="Arial"/>
          <w:sz w:val="24"/>
          <w:szCs w:val="24"/>
        </w:rPr>
        <w:t>O presente trabalho</w:t>
      </w:r>
      <w:r w:rsidR="00BD22E2">
        <w:rPr>
          <w:rFonts w:ascii="Arial" w:hAnsi="Arial" w:cs="Arial"/>
          <w:sz w:val="24"/>
          <w:szCs w:val="24"/>
        </w:rPr>
        <w:t xml:space="preserve"> analisa o modelo conceitual de </w:t>
      </w:r>
      <w:r w:rsidR="00BD22E2" w:rsidRPr="00857944">
        <w:rPr>
          <w:rFonts w:ascii="Arial" w:hAnsi="Arial" w:cs="Arial"/>
          <w:i/>
          <w:iCs/>
          <w:sz w:val="24"/>
          <w:szCs w:val="24"/>
        </w:rPr>
        <w:t>compliance</w:t>
      </w:r>
      <w:r w:rsidR="00BD22E2">
        <w:rPr>
          <w:rFonts w:ascii="Arial" w:hAnsi="Arial" w:cs="Arial"/>
          <w:sz w:val="24"/>
          <w:szCs w:val="24"/>
        </w:rPr>
        <w:t xml:space="preserve"> cooperativo proposto pela </w:t>
      </w:r>
      <w:r>
        <w:rPr>
          <w:rFonts w:ascii="Arial" w:hAnsi="Arial" w:cs="Arial"/>
          <w:sz w:val="24"/>
          <w:szCs w:val="24"/>
        </w:rPr>
        <w:t>Organização para a Cooperação e Desenvolvimento Econômico (</w:t>
      </w:r>
      <w:r w:rsidR="00BD22E2">
        <w:rPr>
          <w:rFonts w:ascii="Arial" w:hAnsi="Arial" w:cs="Arial"/>
          <w:sz w:val="24"/>
          <w:szCs w:val="24"/>
        </w:rPr>
        <w:t>OCDE</w:t>
      </w:r>
      <w:r>
        <w:rPr>
          <w:rFonts w:ascii="Arial" w:hAnsi="Arial" w:cs="Arial"/>
          <w:sz w:val="24"/>
          <w:szCs w:val="24"/>
        </w:rPr>
        <w:t>),</w:t>
      </w:r>
      <w:r w:rsidR="00BD22E2">
        <w:rPr>
          <w:rFonts w:ascii="Arial" w:hAnsi="Arial" w:cs="Arial"/>
          <w:sz w:val="24"/>
          <w:szCs w:val="24"/>
        </w:rPr>
        <w:t xml:space="preserve"> à luz do princípio da isonomia tributária, previsto </w:t>
      </w:r>
      <w:r>
        <w:rPr>
          <w:rFonts w:ascii="Arial" w:hAnsi="Arial" w:cs="Arial"/>
          <w:sz w:val="24"/>
          <w:szCs w:val="24"/>
        </w:rPr>
        <w:t>expressamente n</w:t>
      </w:r>
      <w:r w:rsidR="00BD22E2">
        <w:rPr>
          <w:rFonts w:ascii="Arial" w:hAnsi="Arial" w:cs="Arial"/>
          <w:sz w:val="24"/>
          <w:szCs w:val="24"/>
        </w:rPr>
        <w:t xml:space="preserve">a Constituição </w:t>
      </w:r>
      <w:r w:rsidR="00EB5013">
        <w:rPr>
          <w:rFonts w:ascii="Arial" w:hAnsi="Arial" w:cs="Arial"/>
          <w:sz w:val="24"/>
          <w:szCs w:val="24"/>
        </w:rPr>
        <w:t>Federal.</w:t>
      </w:r>
      <w:r w:rsidR="00BD22E2">
        <w:rPr>
          <w:rFonts w:ascii="Arial" w:hAnsi="Arial" w:cs="Arial"/>
          <w:sz w:val="24"/>
          <w:szCs w:val="24"/>
        </w:rPr>
        <w:t xml:space="preserve"> Também procura identificar a existência de eventuais conflitos de isonomia tributária que poderiam impactar ou impedir a implantação d</w:t>
      </w:r>
      <w:r w:rsidR="00EA55F4">
        <w:rPr>
          <w:rFonts w:ascii="Arial" w:hAnsi="Arial" w:cs="Arial"/>
          <w:sz w:val="24"/>
          <w:szCs w:val="24"/>
        </w:rPr>
        <w:t>e um</w:t>
      </w:r>
      <w:r w:rsidR="00BD22E2">
        <w:rPr>
          <w:rFonts w:ascii="Arial" w:hAnsi="Arial" w:cs="Arial"/>
          <w:sz w:val="24"/>
          <w:szCs w:val="24"/>
        </w:rPr>
        <w:t xml:space="preserve"> programa no Brasil</w:t>
      </w:r>
      <w:r w:rsidR="004C7720">
        <w:rPr>
          <w:rFonts w:ascii="Arial" w:hAnsi="Arial" w:cs="Arial"/>
          <w:sz w:val="24"/>
          <w:szCs w:val="24"/>
        </w:rPr>
        <w:t>,</w:t>
      </w:r>
      <w:r w:rsidR="00BD22E2">
        <w:rPr>
          <w:rFonts w:ascii="Arial" w:hAnsi="Arial" w:cs="Arial"/>
          <w:sz w:val="24"/>
          <w:szCs w:val="24"/>
        </w:rPr>
        <w:t xml:space="preserve"> em âmbito federal.</w:t>
      </w:r>
      <w:r w:rsidR="00761693">
        <w:rPr>
          <w:rFonts w:ascii="Arial" w:hAnsi="Arial" w:cs="Arial"/>
          <w:sz w:val="24"/>
          <w:szCs w:val="24"/>
        </w:rPr>
        <w:t xml:space="preserve"> </w:t>
      </w:r>
      <w:r w:rsidR="007F720A">
        <w:rPr>
          <w:rFonts w:ascii="Arial" w:hAnsi="Arial" w:cs="Arial"/>
          <w:sz w:val="24"/>
          <w:szCs w:val="24"/>
        </w:rPr>
        <w:t xml:space="preserve">Para tanto, procura apresentar </w:t>
      </w:r>
      <w:r w:rsidR="00EB5013">
        <w:rPr>
          <w:rFonts w:ascii="Arial" w:hAnsi="Arial" w:cs="Arial"/>
          <w:sz w:val="24"/>
          <w:szCs w:val="24"/>
        </w:rPr>
        <w:t>como mudanças globais no ambiente econômico e na atuação das empresas lev</w:t>
      </w:r>
      <w:r w:rsidR="003503C4">
        <w:rPr>
          <w:rFonts w:ascii="Arial" w:hAnsi="Arial" w:cs="Arial"/>
          <w:sz w:val="24"/>
          <w:szCs w:val="24"/>
        </w:rPr>
        <w:t xml:space="preserve">aram </w:t>
      </w:r>
      <w:r w:rsidR="00EB5013">
        <w:rPr>
          <w:rFonts w:ascii="Arial" w:hAnsi="Arial" w:cs="Arial"/>
          <w:sz w:val="24"/>
          <w:szCs w:val="24"/>
        </w:rPr>
        <w:t xml:space="preserve">à necessidade de novas formas de atuação </w:t>
      </w:r>
      <w:r w:rsidR="003503C4">
        <w:rPr>
          <w:rFonts w:ascii="Arial" w:hAnsi="Arial" w:cs="Arial"/>
          <w:sz w:val="24"/>
          <w:szCs w:val="24"/>
        </w:rPr>
        <w:t>dos</w:t>
      </w:r>
      <w:r w:rsidR="00EB5013">
        <w:rPr>
          <w:rFonts w:ascii="Arial" w:hAnsi="Arial" w:cs="Arial"/>
          <w:sz w:val="24"/>
          <w:szCs w:val="24"/>
        </w:rPr>
        <w:t xml:space="preserve"> </w:t>
      </w:r>
      <w:r w:rsidR="003503C4">
        <w:rPr>
          <w:rFonts w:ascii="Arial" w:hAnsi="Arial" w:cs="Arial"/>
          <w:sz w:val="24"/>
          <w:szCs w:val="24"/>
        </w:rPr>
        <w:t>f</w:t>
      </w:r>
      <w:r w:rsidR="00EB5013">
        <w:rPr>
          <w:rFonts w:ascii="Arial" w:hAnsi="Arial" w:cs="Arial"/>
          <w:sz w:val="24"/>
          <w:szCs w:val="24"/>
        </w:rPr>
        <w:t>isco</w:t>
      </w:r>
      <w:r w:rsidR="003503C4">
        <w:rPr>
          <w:rFonts w:ascii="Arial" w:hAnsi="Arial" w:cs="Arial"/>
          <w:sz w:val="24"/>
          <w:szCs w:val="24"/>
        </w:rPr>
        <w:t>s</w:t>
      </w:r>
      <w:r w:rsidR="00BB271E">
        <w:rPr>
          <w:rFonts w:ascii="Arial" w:hAnsi="Arial" w:cs="Arial"/>
          <w:sz w:val="24"/>
          <w:szCs w:val="24"/>
        </w:rPr>
        <w:t xml:space="preserve"> e</w:t>
      </w:r>
      <w:r w:rsidR="00EB5013">
        <w:rPr>
          <w:rFonts w:ascii="Arial" w:hAnsi="Arial" w:cs="Arial"/>
          <w:sz w:val="24"/>
          <w:szCs w:val="24"/>
        </w:rPr>
        <w:t xml:space="preserve"> </w:t>
      </w:r>
      <w:r w:rsidR="003503C4">
        <w:rPr>
          <w:rFonts w:ascii="Arial" w:hAnsi="Arial" w:cs="Arial"/>
          <w:sz w:val="24"/>
          <w:szCs w:val="24"/>
        </w:rPr>
        <w:t xml:space="preserve">descreve </w:t>
      </w:r>
      <w:r w:rsidR="007F720A">
        <w:rPr>
          <w:rFonts w:ascii="Arial" w:hAnsi="Arial" w:cs="Arial"/>
          <w:sz w:val="24"/>
          <w:szCs w:val="24"/>
        </w:rPr>
        <w:t xml:space="preserve">as principais características </w:t>
      </w:r>
      <w:r w:rsidR="00EB5013">
        <w:rPr>
          <w:rFonts w:ascii="Arial" w:hAnsi="Arial" w:cs="Arial"/>
          <w:sz w:val="24"/>
          <w:szCs w:val="24"/>
        </w:rPr>
        <w:t>dessa relação mais colaborativa com as grandes empresas</w:t>
      </w:r>
      <w:r w:rsidR="00BB271E">
        <w:rPr>
          <w:rFonts w:ascii="Arial" w:hAnsi="Arial" w:cs="Arial"/>
          <w:sz w:val="24"/>
          <w:szCs w:val="24"/>
        </w:rPr>
        <w:t>. Também indica</w:t>
      </w:r>
      <w:r w:rsidR="00EB5013">
        <w:rPr>
          <w:rFonts w:ascii="Arial" w:hAnsi="Arial" w:cs="Arial"/>
          <w:sz w:val="24"/>
          <w:szCs w:val="24"/>
        </w:rPr>
        <w:t xml:space="preserve"> os </w:t>
      </w:r>
      <w:r w:rsidR="003503C4">
        <w:rPr>
          <w:rFonts w:ascii="Arial" w:hAnsi="Arial" w:cs="Arial"/>
          <w:sz w:val="24"/>
          <w:szCs w:val="24"/>
        </w:rPr>
        <w:t xml:space="preserve">possíveis </w:t>
      </w:r>
      <w:r w:rsidR="00EB5013">
        <w:rPr>
          <w:rFonts w:ascii="Arial" w:hAnsi="Arial" w:cs="Arial"/>
          <w:sz w:val="24"/>
          <w:szCs w:val="24"/>
        </w:rPr>
        <w:t xml:space="preserve">benefícios </w:t>
      </w:r>
      <w:r w:rsidR="00BB271E">
        <w:rPr>
          <w:rFonts w:ascii="Arial" w:hAnsi="Arial" w:cs="Arial"/>
          <w:sz w:val="24"/>
          <w:szCs w:val="24"/>
        </w:rPr>
        <w:t>para o Estado e para os contribuintes participantes</w:t>
      </w:r>
      <w:r w:rsidR="003503C4">
        <w:rPr>
          <w:rFonts w:ascii="Arial" w:hAnsi="Arial" w:cs="Arial"/>
          <w:sz w:val="24"/>
          <w:szCs w:val="24"/>
        </w:rPr>
        <w:t>,</w:t>
      </w:r>
      <w:r w:rsidR="00BB271E">
        <w:rPr>
          <w:rFonts w:ascii="Arial" w:hAnsi="Arial" w:cs="Arial"/>
          <w:sz w:val="24"/>
          <w:szCs w:val="24"/>
        </w:rPr>
        <w:t xml:space="preserve"> </w:t>
      </w:r>
      <w:r w:rsidR="00EB5013">
        <w:rPr>
          <w:rFonts w:ascii="Arial" w:hAnsi="Arial" w:cs="Arial"/>
          <w:sz w:val="24"/>
          <w:szCs w:val="24"/>
        </w:rPr>
        <w:t xml:space="preserve">que uma quantidade expressiva de países filiados à OCDE </w:t>
      </w:r>
      <w:r w:rsidR="00EA55F4">
        <w:rPr>
          <w:rFonts w:ascii="Arial" w:hAnsi="Arial" w:cs="Arial"/>
          <w:sz w:val="24"/>
          <w:szCs w:val="24"/>
        </w:rPr>
        <w:t xml:space="preserve">a adotar programas de </w:t>
      </w:r>
      <w:r w:rsidR="00EA55F4" w:rsidRPr="00EA55F4">
        <w:rPr>
          <w:rFonts w:ascii="Arial" w:hAnsi="Arial" w:cs="Arial"/>
          <w:i/>
          <w:iCs/>
          <w:sz w:val="24"/>
          <w:szCs w:val="24"/>
        </w:rPr>
        <w:t>compliance</w:t>
      </w:r>
      <w:r w:rsidR="00EA55F4">
        <w:rPr>
          <w:rFonts w:ascii="Arial" w:hAnsi="Arial" w:cs="Arial"/>
          <w:i/>
          <w:iCs/>
          <w:sz w:val="24"/>
          <w:szCs w:val="24"/>
        </w:rPr>
        <w:t xml:space="preserve"> </w:t>
      </w:r>
      <w:r w:rsidR="00EA55F4">
        <w:rPr>
          <w:rFonts w:ascii="Arial" w:hAnsi="Arial" w:cs="Arial"/>
          <w:sz w:val="24"/>
          <w:szCs w:val="24"/>
        </w:rPr>
        <w:t xml:space="preserve">cooperativo </w:t>
      </w:r>
      <w:r w:rsidR="00EB5013" w:rsidRPr="00EA55F4">
        <w:rPr>
          <w:rFonts w:ascii="Arial" w:hAnsi="Arial" w:cs="Arial"/>
          <w:sz w:val="24"/>
          <w:szCs w:val="24"/>
        </w:rPr>
        <w:t>ao</w:t>
      </w:r>
      <w:r w:rsidR="00EB5013">
        <w:rPr>
          <w:rFonts w:ascii="Arial" w:hAnsi="Arial" w:cs="Arial"/>
          <w:sz w:val="24"/>
          <w:szCs w:val="24"/>
        </w:rPr>
        <w:t xml:space="preserve"> longo das últimas duas décadas.</w:t>
      </w:r>
      <w:r w:rsidR="00761693">
        <w:rPr>
          <w:rFonts w:ascii="Arial" w:hAnsi="Arial" w:cs="Arial"/>
          <w:sz w:val="24"/>
          <w:szCs w:val="24"/>
        </w:rPr>
        <w:t xml:space="preserve"> </w:t>
      </w:r>
      <w:r w:rsidR="00BB271E">
        <w:rPr>
          <w:rFonts w:ascii="Arial" w:hAnsi="Arial" w:cs="Arial"/>
          <w:sz w:val="24"/>
          <w:szCs w:val="24"/>
        </w:rPr>
        <w:t>Na sequência, aborda a diferenciação no tratamento dos contribuintes</w:t>
      </w:r>
      <w:r w:rsidR="003503C4">
        <w:rPr>
          <w:rFonts w:ascii="Arial" w:hAnsi="Arial" w:cs="Arial"/>
          <w:sz w:val="24"/>
          <w:szCs w:val="24"/>
        </w:rPr>
        <w:t>,</w:t>
      </w:r>
      <w:r w:rsidR="00BB271E">
        <w:rPr>
          <w:rFonts w:ascii="Arial" w:hAnsi="Arial" w:cs="Arial"/>
          <w:sz w:val="24"/>
          <w:szCs w:val="24"/>
        </w:rPr>
        <w:t xml:space="preserve"> que é gerada pelo </w:t>
      </w:r>
      <w:r w:rsidR="00EA55F4">
        <w:rPr>
          <w:rFonts w:ascii="Arial" w:hAnsi="Arial" w:cs="Arial"/>
          <w:sz w:val="24"/>
          <w:szCs w:val="24"/>
        </w:rPr>
        <w:t>modelo</w:t>
      </w:r>
      <w:r w:rsidR="003503C4">
        <w:rPr>
          <w:rFonts w:ascii="Arial" w:hAnsi="Arial" w:cs="Arial"/>
          <w:sz w:val="24"/>
          <w:szCs w:val="24"/>
        </w:rPr>
        <w:t>,</w:t>
      </w:r>
      <w:r w:rsidR="00BB271E">
        <w:rPr>
          <w:rFonts w:ascii="Arial" w:hAnsi="Arial" w:cs="Arial"/>
          <w:sz w:val="24"/>
          <w:szCs w:val="24"/>
        </w:rPr>
        <w:t xml:space="preserve"> e avalia, com base na Constituição e na experiência de outros países, </w:t>
      </w:r>
      <w:r w:rsidR="00CF4008">
        <w:rPr>
          <w:rFonts w:ascii="Arial" w:hAnsi="Arial" w:cs="Arial"/>
          <w:sz w:val="24"/>
          <w:szCs w:val="24"/>
        </w:rPr>
        <w:t xml:space="preserve">se essas diferenças não ofenderiam o princípio da isonomia em uma eventual implantação do </w:t>
      </w:r>
      <w:r w:rsidR="00CF4008" w:rsidRPr="00857944">
        <w:rPr>
          <w:rFonts w:ascii="Arial" w:hAnsi="Arial" w:cs="Arial"/>
          <w:i/>
          <w:iCs/>
          <w:sz w:val="24"/>
          <w:szCs w:val="24"/>
        </w:rPr>
        <w:t>compliance</w:t>
      </w:r>
      <w:r w:rsidR="00CF4008">
        <w:rPr>
          <w:rFonts w:ascii="Arial" w:hAnsi="Arial" w:cs="Arial"/>
          <w:sz w:val="24"/>
          <w:szCs w:val="24"/>
        </w:rPr>
        <w:t xml:space="preserve"> cooperativo pela Fazenda Pública Federal. </w:t>
      </w:r>
    </w:p>
    <w:p w14:paraId="37DE7FA4" w14:textId="6DD38387" w:rsidR="00E87688" w:rsidRDefault="00E87688" w:rsidP="00C54D59">
      <w:pPr>
        <w:spacing w:after="0" w:line="360" w:lineRule="auto"/>
        <w:jc w:val="both"/>
        <w:rPr>
          <w:rFonts w:ascii="Arial" w:hAnsi="Arial" w:cs="Arial"/>
          <w:sz w:val="24"/>
          <w:szCs w:val="24"/>
        </w:rPr>
      </w:pPr>
    </w:p>
    <w:p w14:paraId="6669C0C9" w14:textId="1695328F" w:rsidR="00E87688" w:rsidRDefault="00E87688" w:rsidP="00C54D59">
      <w:pPr>
        <w:spacing w:after="0" w:line="360" w:lineRule="auto"/>
        <w:jc w:val="both"/>
        <w:rPr>
          <w:rFonts w:ascii="Arial" w:hAnsi="Arial" w:cs="Arial"/>
          <w:sz w:val="24"/>
          <w:szCs w:val="24"/>
        </w:rPr>
      </w:pPr>
      <w:r>
        <w:rPr>
          <w:rFonts w:ascii="Arial" w:hAnsi="Arial" w:cs="Arial"/>
          <w:sz w:val="24"/>
          <w:szCs w:val="24"/>
        </w:rPr>
        <w:t xml:space="preserve">Palavras-chave: </w:t>
      </w:r>
      <w:r w:rsidRPr="00857944">
        <w:rPr>
          <w:rFonts w:ascii="Arial" w:hAnsi="Arial" w:cs="Arial"/>
          <w:i/>
          <w:iCs/>
          <w:sz w:val="24"/>
          <w:szCs w:val="24"/>
        </w:rPr>
        <w:t>compliance</w:t>
      </w:r>
      <w:r>
        <w:rPr>
          <w:rFonts w:ascii="Arial" w:hAnsi="Arial" w:cs="Arial"/>
          <w:sz w:val="24"/>
          <w:szCs w:val="24"/>
        </w:rPr>
        <w:t xml:space="preserve"> cooperativo; </w:t>
      </w:r>
      <w:r w:rsidRPr="00857944">
        <w:rPr>
          <w:rFonts w:ascii="Arial" w:hAnsi="Arial" w:cs="Arial"/>
          <w:i/>
          <w:iCs/>
          <w:sz w:val="24"/>
          <w:szCs w:val="24"/>
        </w:rPr>
        <w:t>compliance</w:t>
      </w:r>
      <w:r>
        <w:rPr>
          <w:rFonts w:ascii="Arial" w:hAnsi="Arial" w:cs="Arial"/>
          <w:sz w:val="24"/>
          <w:szCs w:val="24"/>
        </w:rPr>
        <w:t xml:space="preserve"> tributário</w:t>
      </w:r>
      <w:r w:rsidR="00E154D7">
        <w:rPr>
          <w:rFonts w:ascii="Arial" w:hAnsi="Arial" w:cs="Arial"/>
          <w:sz w:val="24"/>
          <w:szCs w:val="24"/>
        </w:rPr>
        <w:t xml:space="preserve">; </w:t>
      </w:r>
      <w:r>
        <w:rPr>
          <w:rFonts w:ascii="Arial" w:hAnsi="Arial" w:cs="Arial"/>
          <w:sz w:val="24"/>
          <w:szCs w:val="24"/>
        </w:rPr>
        <w:t xml:space="preserve">relação fisco-contribuinte; isonomia tributária. </w:t>
      </w:r>
    </w:p>
    <w:p w14:paraId="5E8E8313" w14:textId="4A2E10D0" w:rsidR="007F720A" w:rsidRDefault="007F720A" w:rsidP="00C54D59">
      <w:pPr>
        <w:spacing w:after="0" w:line="360" w:lineRule="auto"/>
        <w:jc w:val="both"/>
        <w:rPr>
          <w:rFonts w:ascii="Arial" w:hAnsi="Arial" w:cs="Arial"/>
          <w:sz w:val="24"/>
          <w:szCs w:val="24"/>
        </w:rPr>
      </w:pPr>
    </w:p>
    <w:p w14:paraId="166F25A3" w14:textId="5C5D2BA1" w:rsidR="00707CB5" w:rsidRDefault="00C656F5" w:rsidP="00C656F5">
      <w:pPr>
        <w:spacing w:after="0" w:line="360" w:lineRule="auto"/>
        <w:rPr>
          <w:rFonts w:ascii="Arial" w:hAnsi="Arial" w:cs="Arial"/>
          <w:b/>
          <w:bCs/>
          <w:sz w:val="24"/>
          <w:szCs w:val="24"/>
        </w:rPr>
      </w:pPr>
      <w:r w:rsidRPr="00C656F5">
        <w:rPr>
          <w:rFonts w:ascii="Arial" w:hAnsi="Arial" w:cs="Arial"/>
          <w:b/>
          <w:bCs/>
          <w:sz w:val="24"/>
          <w:szCs w:val="24"/>
        </w:rPr>
        <w:t>1 INTRODUÇÃO</w:t>
      </w:r>
    </w:p>
    <w:p w14:paraId="17BBF11E" w14:textId="77777777" w:rsidR="00707CB5" w:rsidRDefault="00707CB5" w:rsidP="00C656F5">
      <w:pPr>
        <w:spacing w:after="0" w:line="360" w:lineRule="auto"/>
        <w:ind w:firstLine="709"/>
        <w:jc w:val="both"/>
        <w:rPr>
          <w:rFonts w:ascii="Arial" w:hAnsi="Arial" w:cs="Arial"/>
          <w:sz w:val="24"/>
          <w:szCs w:val="24"/>
        </w:rPr>
      </w:pPr>
    </w:p>
    <w:p w14:paraId="09DFBC7F" w14:textId="77777777" w:rsidR="00C21068" w:rsidRDefault="00A73E73" w:rsidP="00C656F5">
      <w:pPr>
        <w:spacing w:after="0" w:line="360" w:lineRule="auto"/>
        <w:ind w:firstLine="709"/>
        <w:jc w:val="both"/>
        <w:rPr>
          <w:rFonts w:ascii="Arial" w:hAnsi="Arial" w:cs="Arial"/>
          <w:sz w:val="24"/>
          <w:szCs w:val="24"/>
        </w:rPr>
        <w:sectPr w:rsidR="00C21068" w:rsidSect="00FD219F">
          <w:headerReference w:type="first" r:id="rId8"/>
          <w:pgSz w:w="11906" w:h="16838"/>
          <w:pgMar w:top="1701" w:right="1134" w:bottom="1134" w:left="1701" w:header="709" w:footer="709" w:gutter="0"/>
          <w:pgNumType w:start="3"/>
          <w:cols w:space="708"/>
          <w:titlePg/>
          <w:docGrid w:linePitch="360"/>
        </w:sectPr>
      </w:pPr>
      <w:r w:rsidRPr="00C656F5">
        <w:rPr>
          <w:rFonts w:ascii="Arial" w:hAnsi="Arial" w:cs="Arial"/>
          <w:sz w:val="24"/>
          <w:szCs w:val="24"/>
        </w:rPr>
        <w:t>A</w:t>
      </w:r>
      <w:r w:rsidR="00833BB5">
        <w:rPr>
          <w:rFonts w:ascii="Arial" w:hAnsi="Arial" w:cs="Arial"/>
          <w:sz w:val="24"/>
          <w:szCs w:val="24"/>
        </w:rPr>
        <w:t>s</w:t>
      </w:r>
      <w:r w:rsidRPr="00C656F5">
        <w:rPr>
          <w:rFonts w:ascii="Arial" w:hAnsi="Arial" w:cs="Arial"/>
          <w:sz w:val="24"/>
          <w:szCs w:val="24"/>
        </w:rPr>
        <w:t xml:space="preserve"> últimas décadas têm sido marcadas por importantes</w:t>
      </w:r>
      <w:r>
        <w:rPr>
          <w:rFonts w:ascii="Arial" w:hAnsi="Arial" w:cs="Arial"/>
          <w:sz w:val="24"/>
          <w:szCs w:val="24"/>
        </w:rPr>
        <w:t xml:space="preserve"> mudanças</w:t>
      </w:r>
      <w:r w:rsidR="00833BB5">
        <w:rPr>
          <w:rFonts w:ascii="Arial" w:hAnsi="Arial" w:cs="Arial"/>
          <w:sz w:val="24"/>
          <w:szCs w:val="24"/>
        </w:rPr>
        <w:t xml:space="preserve"> para as administrações tributárias</w:t>
      </w:r>
      <w:r>
        <w:rPr>
          <w:rFonts w:ascii="Arial" w:hAnsi="Arial" w:cs="Arial"/>
          <w:sz w:val="24"/>
          <w:szCs w:val="24"/>
        </w:rPr>
        <w:t xml:space="preserve">. A maior </w:t>
      </w:r>
      <w:r w:rsidR="00A24A8E">
        <w:rPr>
          <w:rFonts w:ascii="Arial" w:hAnsi="Arial" w:cs="Arial"/>
          <w:sz w:val="24"/>
          <w:szCs w:val="24"/>
        </w:rPr>
        <w:t>facilidade</w:t>
      </w:r>
      <w:r>
        <w:rPr>
          <w:rFonts w:ascii="Arial" w:hAnsi="Arial" w:cs="Arial"/>
          <w:sz w:val="24"/>
          <w:szCs w:val="24"/>
        </w:rPr>
        <w:t xml:space="preserve"> à circulação de capitais,</w:t>
      </w:r>
      <w:r w:rsidR="00A24A8E">
        <w:rPr>
          <w:rFonts w:ascii="Arial" w:hAnsi="Arial" w:cs="Arial"/>
          <w:sz w:val="24"/>
          <w:szCs w:val="24"/>
        </w:rPr>
        <w:t xml:space="preserve"> proporcionada pela globalização e </w:t>
      </w:r>
      <w:r w:rsidR="00833BB5">
        <w:rPr>
          <w:rFonts w:ascii="Arial" w:hAnsi="Arial" w:cs="Arial"/>
          <w:sz w:val="24"/>
          <w:szCs w:val="24"/>
        </w:rPr>
        <w:t xml:space="preserve">por </w:t>
      </w:r>
      <w:r w:rsidR="00A24A8E">
        <w:rPr>
          <w:rFonts w:ascii="Arial" w:hAnsi="Arial" w:cs="Arial"/>
          <w:sz w:val="24"/>
          <w:szCs w:val="24"/>
        </w:rPr>
        <w:t>avanços tecnológicos,</w:t>
      </w:r>
      <w:r>
        <w:rPr>
          <w:rFonts w:ascii="Arial" w:hAnsi="Arial" w:cs="Arial"/>
          <w:sz w:val="24"/>
          <w:szCs w:val="24"/>
        </w:rPr>
        <w:t xml:space="preserve"> a </w:t>
      </w:r>
      <w:r w:rsidR="00A24A8E">
        <w:rPr>
          <w:rFonts w:ascii="Arial" w:hAnsi="Arial" w:cs="Arial"/>
          <w:sz w:val="24"/>
          <w:szCs w:val="24"/>
        </w:rPr>
        <w:t>crescente</w:t>
      </w:r>
      <w:r>
        <w:rPr>
          <w:rFonts w:ascii="Arial" w:hAnsi="Arial" w:cs="Arial"/>
          <w:sz w:val="24"/>
          <w:szCs w:val="24"/>
        </w:rPr>
        <w:t xml:space="preserve"> participação de grandes</w:t>
      </w:r>
    </w:p>
    <w:p w14:paraId="2580BA76" w14:textId="674F0D28" w:rsidR="00A73E73" w:rsidRDefault="00A73E73" w:rsidP="00C21068">
      <w:pPr>
        <w:spacing w:after="0" w:line="360" w:lineRule="auto"/>
        <w:jc w:val="both"/>
        <w:rPr>
          <w:rFonts w:ascii="Arial" w:hAnsi="Arial" w:cs="Arial"/>
          <w:sz w:val="24"/>
          <w:szCs w:val="24"/>
        </w:rPr>
      </w:pPr>
      <w:r>
        <w:rPr>
          <w:rFonts w:ascii="Arial" w:hAnsi="Arial" w:cs="Arial"/>
          <w:sz w:val="24"/>
          <w:szCs w:val="24"/>
        </w:rPr>
        <w:lastRenderedPageBreak/>
        <w:t>empresas</w:t>
      </w:r>
      <w:r w:rsidR="00A24A8E">
        <w:rPr>
          <w:rFonts w:ascii="Arial" w:hAnsi="Arial" w:cs="Arial"/>
          <w:sz w:val="24"/>
          <w:szCs w:val="24"/>
        </w:rPr>
        <w:t xml:space="preserve"> transnacionais</w:t>
      </w:r>
      <w:r>
        <w:rPr>
          <w:rFonts w:ascii="Arial" w:hAnsi="Arial" w:cs="Arial"/>
          <w:sz w:val="24"/>
          <w:szCs w:val="24"/>
        </w:rPr>
        <w:t xml:space="preserve"> na economia dos países e o maior uso de planejamentos tributários</w:t>
      </w:r>
      <w:r w:rsidR="00833BB5">
        <w:rPr>
          <w:rFonts w:ascii="Arial" w:hAnsi="Arial" w:cs="Arial"/>
          <w:sz w:val="24"/>
          <w:szCs w:val="24"/>
        </w:rPr>
        <w:t xml:space="preserve"> </w:t>
      </w:r>
      <w:r w:rsidR="003B5381">
        <w:rPr>
          <w:rFonts w:ascii="Arial" w:hAnsi="Arial" w:cs="Arial"/>
          <w:sz w:val="24"/>
          <w:szCs w:val="24"/>
        </w:rPr>
        <w:t xml:space="preserve">são exemplos de transformações que impactam a atuação dos fiscos </w:t>
      </w:r>
      <w:r>
        <w:rPr>
          <w:rFonts w:ascii="Arial" w:hAnsi="Arial" w:cs="Arial"/>
          <w:sz w:val="24"/>
          <w:szCs w:val="24"/>
        </w:rPr>
        <w:t>(OCDE, 2008</w:t>
      </w:r>
      <w:r w:rsidR="002B6424">
        <w:rPr>
          <w:rFonts w:ascii="Arial" w:hAnsi="Arial" w:cs="Arial"/>
          <w:sz w:val="24"/>
          <w:szCs w:val="24"/>
        </w:rPr>
        <w:t>, p. 9</w:t>
      </w:r>
      <w:r>
        <w:rPr>
          <w:rFonts w:ascii="Arial" w:hAnsi="Arial" w:cs="Arial"/>
          <w:sz w:val="24"/>
          <w:szCs w:val="24"/>
        </w:rPr>
        <w:t>).</w:t>
      </w:r>
    </w:p>
    <w:p w14:paraId="567E1589" w14:textId="31949CE5" w:rsidR="00A73E73" w:rsidRDefault="004B0336" w:rsidP="00AA0CFB">
      <w:pPr>
        <w:spacing w:after="0" w:line="360" w:lineRule="auto"/>
        <w:ind w:firstLine="709"/>
        <w:jc w:val="both"/>
        <w:rPr>
          <w:rFonts w:ascii="Arial" w:hAnsi="Arial" w:cs="Arial"/>
          <w:sz w:val="24"/>
          <w:szCs w:val="24"/>
        </w:rPr>
      </w:pPr>
      <w:r>
        <w:rPr>
          <w:rFonts w:ascii="Arial" w:hAnsi="Arial" w:cs="Arial"/>
          <w:sz w:val="24"/>
          <w:szCs w:val="24"/>
        </w:rPr>
        <w:t>S</w:t>
      </w:r>
      <w:r w:rsidR="00A73E73">
        <w:rPr>
          <w:rFonts w:ascii="Arial" w:hAnsi="Arial" w:cs="Arial"/>
          <w:sz w:val="24"/>
          <w:szCs w:val="24"/>
        </w:rPr>
        <w:t>egundo a OCDE (</w:t>
      </w:r>
      <w:r w:rsidR="002B6424">
        <w:rPr>
          <w:rFonts w:ascii="Arial" w:hAnsi="Arial" w:cs="Arial"/>
          <w:sz w:val="24"/>
          <w:szCs w:val="24"/>
        </w:rPr>
        <w:t xml:space="preserve">2004, </w:t>
      </w:r>
      <w:r w:rsidR="00A73E73">
        <w:rPr>
          <w:rFonts w:ascii="Arial" w:hAnsi="Arial" w:cs="Arial"/>
          <w:sz w:val="24"/>
          <w:szCs w:val="24"/>
        </w:rPr>
        <w:t xml:space="preserve">2008, 2013, 2014), </w:t>
      </w:r>
      <w:r>
        <w:rPr>
          <w:rFonts w:ascii="Arial" w:hAnsi="Arial" w:cs="Arial"/>
          <w:sz w:val="24"/>
          <w:szCs w:val="24"/>
        </w:rPr>
        <w:t xml:space="preserve">essas alterações </w:t>
      </w:r>
      <w:r w:rsidR="00572421">
        <w:rPr>
          <w:rFonts w:ascii="Arial" w:hAnsi="Arial" w:cs="Arial"/>
          <w:sz w:val="24"/>
          <w:szCs w:val="24"/>
        </w:rPr>
        <w:t>passaram</w:t>
      </w:r>
      <w:r>
        <w:rPr>
          <w:rFonts w:ascii="Arial" w:hAnsi="Arial" w:cs="Arial"/>
          <w:sz w:val="24"/>
          <w:szCs w:val="24"/>
        </w:rPr>
        <w:t xml:space="preserve"> a evidenciar limitações e pontos fracos na </w:t>
      </w:r>
      <w:r w:rsidR="00A73E73">
        <w:rPr>
          <w:rFonts w:ascii="Arial" w:hAnsi="Arial" w:cs="Arial"/>
          <w:sz w:val="24"/>
          <w:szCs w:val="24"/>
        </w:rPr>
        <w:t xml:space="preserve">atuação tradicional das </w:t>
      </w:r>
      <w:r w:rsidR="00B22B8E">
        <w:rPr>
          <w:rFonts w:ascii="Arial" w:hAnsi="Arial" w:cs="Arial"/>
          <w:sz w:val="24"/>
          <w:szCs w:val="24"/>
        </w:rPr>
        <w:t>a</w:t>
      </w:r>
      <w:r w:rsidR="00A73E73">
        <w:rPr>
          <w:rFonts w:ascii="Arial" w:hAnsi="Arial" w:cs="Arial"/>
          <w:sz w:val="24"/>
          <w:szCs w:val="24"/>
        </w:rPr>
        <w:t xml:space="preserve">dministrações </w:t>
      </w:r>
      <w:r w:rsidR="00B22B8E">
        <w:rPr>
          <w:rFonts w:ascii="Arial" w:hAnsi="Arial" w:cs="Arial"/>
          <w:sz w:val="24"/>
          <w:szCs w:val="24"/>
        </w:rPr>
        <w:t>t</w:t>
      </w:r>
      <w:r w:rsidR="00A73E73">
        <w:rPr>
          <w:rFonts w:ascii="Arial" w:hAnsi="Arial" w:cs="Arial"/>
          <w:sz w:val="24"/>
          <w:szCs w:val="24"/>
        </w:rPr>
        <w:t>ributárias</w:t>
      </w:r>
      <w:r w:rsidR="00D722FA">
        <w:rPr>
          <w:rFonts w:ascii="Arial" w:hAnsi="Arial" w:cs="Arial"/>
          <w:sz w:val="24"/>
          <w:szCs w:val="24"/>
        </w:rPr>
        <w:t>,</w:t>
      </w:r>
      <w:r w:rsidR="00A73E73">
        <w:rPr>
          <w:rFonts w:ascii="Arial" w:hAnsi="Arial" w:cs="Arial"/>
          <w:sz w:val="24"/>
          <w:szCs w:val="24"/>
        </w:rPr>
        <w:t xml:space="preserve"> </w:t>
      </w:r>
      <w:r w:rsidR="00572421">
        <w:rPr>
          <w:rFonts w:ascii="Arial" w:hAnsi="Arial" w:cs="Arial"/>
          <w:sz w:val="24"/>
          <w:szCs w:val="24"/>
        </w:rPr>
        <w:t xml:space="preserve">fortemente </w:t>
      </w:r>
      <w:r w:rsidR="00A73E73">
        <w:rPr>
          <w:rFonts w:ascii="Arial" w:hAnsi="Arial" w:cs="Arial"/>
          <w:sz w:val="24"/>
          <w:szCs w:val="24"/>
        </w:rPr>
        <w:t xml:space="preserve">baseada </w:t>
      </w:r>
      <w:r w:rsidR="00A24A8E">
        <w:rPr>
          <w:rFonts w:ascii="Arial" w:hAnsi="Arial" w:cs="Arial"/>
          <w:sz w:val="24"/>
          <w:szCs w:val="24"/>
        </w:rPr>
        <w:t xml:space="preserve">em </w:t>
      </w:r>
      <w:r w:rsidR="00A73E73">
        <w:rPr>
          <w:rFonts w:ascii="Arial" w:hAnsi="Arial" w:cs="Arial"/>
          <w:sz w:val="24"/>
          <w:szCs w:val="24"/>
        </w:rPr>
        <w:t xml:space="preserve">processos de fiscalização e </w:t>
      </w:r>
      <w:r w:rsidR="003B5381">
        <w:rPr>
          <w:rFonts w:ascii="Arial" w:hAnsi="Arial" w:cs="Arial"/>
          <w:sz w:val="24"/>
          <w:szCs w:val="24"/>
        </w:rPr>
        <w:t xml:space="preserve">uso </w:t>
      </w:r>
      <w:r w:rsidR="00A73E73">
        <w:rPr>
          <w:rFonts w:ascii="Arial" w:hAnsi="Arial" w:cs="Arial"/>
          <w:sz w:val="24"/>
          <w:szCs w:val="24"/>
        </w:rPr>
        <w:t>de medidas coercitivas</w:t>
      </w:r>
      <w:r w:rsidR="00D722FA">
        <w:rPr>
          <w:rFonts w:ascii="Arial" w:hAnsi="Arial" w:cs="Arial"/>
          <w:sz w:val="24"/>
          <w:szCs w:val="24"/>
        </w:rPr>
        <w:t>.</w:t>
      </w:r>
      <w:r w:rsidR="00A73E73">
        <w:rPr>
          <w:rFonts w:ascii="Arial" w:hAnsi="Arial" w:cs="Arial"/>
          <w:sz w:val="24"/>
          <w:szCs w:val="24"/>
        </w:rPr>
        <w:t xml:space="preserve"> </w:t>
      </w:r>
      <w:r w:rsidR="00572421">
        <w:rPr>
          <w:rFonts w:ascii="Arial" w:hAnsi="Arial" w:cs="Arial"/>
          <w:sz w:val="24"/>
          <w:szCs w:val="24"/>
        </w:rPr>
        <w:t>A maior agilidade</w:t>
      </w:r>
      <w:r w:rsidR="00D722FA">
        <w:rPr>
          <w:rFonts w:ascii="Arial" w:hAnsi="Arial" w:cs="Arial"/>
          <w:sz w:val="24"/>
          <w:szCs w:val="24"/>
        </w:rPr>
        <w:t xml:space="preserve"> das empresas</w:t>
      </w:r>
      <w:r>
        <w:rPr>
          <w:rFonts w:ascii="Arial" w:hAnsi="Arial" w:cs="Arial"/>
          <w:sz w:val="24"/>
          <w:szCs w:val="24"/>
        </w:rPr>
        <w:t xml:space="preserve"> e das consultorias tributárias</w:t>
      </w:r>
      <w:r w:rsidR="00D70E4F">
        <w:rPr>
          <w:rFonts w:ascii="Arial" w:hAnsi="Arial" w:cs="Arial"/>
          <w:sz w:val="24"/>
          <w:szCs w:val="24"/>
        </w:rPr>
        <w:t xml:space="preserve"> </w:t>
      </w:r>
      <w:r>
        <w:rPr>
          <w:rFonts w:ascii="Arial" w:hAnsi="Arial" w:cs="Arial"/>
          <w:sz w:val="24"/>
          <w:szCs w:val="24"/>
        </w:rPr>
        <w:t xml:space="preserve">em relação às análises e </w:t>
      </w:r>
      <w:r w:rsidR="006A6B3A">
        <w:rPr>
          <w:rFonts w:ascii="Arial" w:hAnsi="Arial" w:cs="Arial"/>
          <w:sz w:val="24"/>
          <w:szCs w:val="24"/>
        </w:rPr>
        <w:t xml:space="preserve">auditorias </w:t>
      </w:r>
      <w:r>
        <w:rPr>
          <w:rFonts w:ascii="Arial" w:hAnsi="Arial" w:cs="Arial"/>
          <w:sz w:val="24"/>
          <w:szCs w:val="24"/>
        </w:rPr>
        <w:t xml:space="preserve">do fisco, </w:t>
      </w:r>
      <w:r w:rsidR="00233A24">
        <w:rPr>
          <w:rFonts w:ascii="Arial" w:hAnsi="Arial" w:cs="Arial"/>
          <w:sz w:val="24"/>
          <w:szCs w:val="24"/>
        </w:rPr>
        <w:t>é apontad</w:t>
      </w:r>
      <w:r>
        <w:rPr>
          <w:rFonts w:ascii="Arial" w:hAnsi="Arial" w:cs="Arial"/>
          <w:sz w:val="24"/>
          <w:szCs w:val="24"/>
        </w:rPr>
        <w:t>a</w:t>
      </w:r>
      <w:r w:rsidR="00572421">
        <w:rPr>
          <w:rFonts w:ascii="Arial" w:hAnsi="Arial" w:cs="Arial"/>
          <w:sz w:val="24"/>
          <w:szCs w:val="24"/>
        </w:rPr>
        <w:t xml:space="preserve">, por exemplo, </w:t>
      </w:r>
      <w:r w:rsidR="00233A24">
        <w:rPr>
          <w:rFonts w:ascii="Arial" w:hAnsi="Arial" w:cs="Arial"/>
          <w:sz w:val="24"/>
          <w:szCs w:val="24"/>
        </w:rPr>
        <w:t>como uma car</w:t>
      </w:r>
      <w:r w:rsidR="00572421">
        <w:rPr>
          <w:rFonts w:ascii="Arial" w:hAnsi="Arial" w:cs="Arial"/>
          <w:sz w:val="24"/>
          <w:szCs w:val="24"/>
        </w:rPr>
        <w:t xml:space="preserve">acterística que colabora para a difusão </w:t>
      </w:r>
      <w:r w:rsidR="00233A24">
        <w:rPr>
          <w:rFonts w:ascii="Arial" w:hAnsi="Arial" w:cs="Arial"/>
          <w:sz w:val="24"/>
          <w:szCs w:val="24"/>
        </w:rPr>
        <w:t xml:space="preserve">dos planejamentos tributários </w:t>
      </w:r>
      <w:r w:rsidR="00572421">
        <w:rPr>
          <w:rFonts w:ascii="Arial" w:hAnsi="Arial" w:cs="Arial"/>
          <w:sz w:val="24"/>
          <w:szCs w:val="24"/>
        </w:rPr>
        <w:t xml:space="preserve">entre os contribuintes </w:t>
      </w:r>
      <w:r w:rsidR="00233A24">
        <w:rPr>
          <w:rFonts w:ascii="Arial" w:hAnsi="Arial" w:cs="Arial"/>
          <w:sz w:val="24"/>
          <w:szCs w:val="24"/>
        </w:rPr>
        <w:t xml:space="preserve">(OCDE, 2008, p.10). Já </w:t>
      </w:r>
      <w:r w:rsidR="00A24A8E">
        <w:rPr>
          <w:rFonts w:ascii="Arial" w:hAnsi="Arial" w:cs="Arial"/>
          <w:sz w:val="24"/>
          <w:szCs w:val="24"/>
        </w:rPr>
        <w:t>A</w:t>
      </w:r>
      <w:r w:rsidR="00233A24">
        <w:rPr>
          <w:rFonts w:ascii="Arial" w:hAnsi="Arial" w:cs="Arial"/>
          <w:sz w:val="24"/>
          <w:szCs w:val="24"/>
        </w:rPr>
        <w:t>lmeida (</w:t>
      </w:r>
      <w:r w:rsidR="00A24A8E">
        <w:rPr>
          <w:rFonts w:ascii="Arial" w:hAnsi="Arial" w:cs="Arial"/>
          <w:sz w:val="24"/>
          <w:szCs w:val="24"/>
        </w:rPr>
        <w:t>2017, p. 65</w:t>
      </w:r>
      <w:r w:rsidR="00233A24">
        <w:rPr>
          <w:rFonts w:ascii="Arial" w:hAnsi="Arial" w:cs="Arial"/>
          <w:sz w:val="24"/>
          <w:szCs w:val="24"/>
        </w:rPr>
        <w:t xml:space="preserve">) </w:t>
      </w:r>
      <w:r w:rsidR="00AC50A8">
        <w:rPr>
          <w:rFonts w:ascii="Arial" w:hAnsi="Arial" w:cs="Arial"/>
          <w:sz w:val="24"/>
          <w:szCs w:val="24"/>
        </w:rPr>
        <w:t xml:space="preserve">aponta </w:t>
      </w:r>
      <w:r w:rsidR="00003DC2">
        <w:rPr>
          <w:rFonts w:ascii="Arial" w:hAnsi="Arial" w:cs="Arial"/>
          <w:sz w:val="24"/>
          <w:szCs w:val="24"/>
        </w:rPr>
        <w:t xml:space="preserve">desvantagens para empresas e para o Estado desse modelo de atuação. Para entidades </w:t>
      </w:r>
      <w:r w:rsidR="00094955">
        <w:rPr>
          <w:rFonts w:ascii="Arial" w:hAnsi="Arial" w:cs="Arial"/>
          <w:sz w:val="24"/>
          <w:szCs w:val="24"/>
        </w:rPr>
        <w:t>empresariais</w:t>
      </w:r>
      <w:r w:rsidR="00003DC2">
        <w:rPr>
          <w:rFonts w:ascii="Arial" w:hAnsi="Arial" w:cs="Arial"/>
          <w:sz w:val="24"/>
          <w:szCs w:val="24"/>
        </w:rPr>
        <w:t>, existe a dificuldade</w:t>
      </w:r>
      <w:r w:rsidR="00AC50A8">
        <w:rPr>
          <w:rFonts w:ascii="Arial" w:hAnsi="Arial" w:cs="Arial"/>
          <w:sz w:val="24"/>
          <w:szCs w:val="24"/>
        </w:rPr>
        <w:t xml:space="preserve"> em conciliar uma estratégia de ação co</w:t>
      </w:r>
      <w:r w:rsidR="00003DC2">
        <w:rPr>
          <w:rFonts w:ascii="Arial" w:hAnsi="Arial" w:cs="Arial"/>
          <w:sz w:val="24"/>
          <w:szCs w:val="24"/>
        </w:rPr>
        <w:t>m foco no presente e no futuro com</w:t>
      </w:r>
      <w:r w:rsidR="00AC50A8">
        <w:rPr>
          <w:rFonts w:ascii="Arial" w:hAnsi="Arial" w:cs="Arial"/>
          <w:sz w:val="24"/>
          <w:szCs w:val="24"/>
        </w:rPr>
        <w:t xml:space="preserve"> uma avaliação </w:t>
      </w:r>
      <w:r w:rsidR="00003DC2">
        <w:rPr>
          <w:rFonts w:ascii="Arial" w:hAnsi="Arial" w:cs="Arial"/>
          <w:sz w:val="24"/>
          <w:szCs w:val="24"/>
        </w:rPr>
        <w:t xml:space="preserve">estatal </w:t>
      </w:r>
      <w:r w:rsidR="00AC50A8">
        <w:rPr>
          <w:rFonts w:ascii="Arial" w:hAnsi="Arial" w:cs="Arial"/>
          <w:sz w:val="24"/>
          <w:szCs w:val="24"/>
        </w:rPr>
        <w:t xml:space="preserve">de regularidade fiscal </w:t>
      </w:r>
      <w:r w:rsidR="00094955">
        <w:rPr>
          <w:rFonts w:ascii="Arial" w:hAnsi="Arial" w:cs="Arial"/>
          <w:sz w:val="24"/>
          <w:szCs w:val="24"/>
        </w:rPr>
        <w:t xml:space="preserve">que verifica </w:t>
      </w:r>
      <w:r w:rsidR="00AC50A8">
        <w:rPr>
          <w:rFonts w:ascii="Arial" w:hAnsi="Arial" w:cs="Arial"/>
          <w:sz w:val="24"/>
          <w:szCs w:val="24"/>
        </w:rPr>
        <w:t>apenas as ações passadas</w:t>
      </w:r>
      <w:r w:rsidR="00003DC2">
        <w:rPr>
          <w:rFonts w:ascii="Arial" w:hAnsi="Arial" w:cs="Arial"/>
          <w:sz w:val="24"/>
          <w:szCs w:val="24"/>
        </w:rPr>
        <w:t xml:space="preserve">. Para o Estado, há a desvantagem de o </w:t>
      </w:r>
      <w:r w:rsidR="004C7720">
        <w:rPr>
          <w:rFonts w:ascii="Arial" w:hAnsi="Arial" w:cs="Arial"/>
          <w:sz w:val="24"/>
          <w:szCs w:val="24"/>
        </w:rPr>
        <w:t>f</w:t>
      </w:r>
      <w:r w:rsidR="00003DC2">
        <w:rPr>
          <w:rFonts w:ascii="Arial" w:hAnsi="Arial" w:cs="Arial"/>
          <w:sz w:val="24"/>
          <w:szCs w:val="24"/>
        </w:rPr>
        <w:t xml:space="preserve">isco se concentrar em eventos passados, não priorizando a conformidade tributária atual e futura das empresas. </w:t>
      </w:r>
    </w:p>
    <w:p w14:paraId="1758D7B8" w14:textId="571E3CAE" w:rsidR="000952CA" w:rsidRDefault="00003DC2" w:rsidP="000952CA">
      <w:pPr>
        <w:spacing w:after="0" w:line="360" w:lineRule="auto"/>
        <w:ind w:firstLine="709"/>
        <w:jc w:val="both"/>
        <w:rPr>
          <w:rFonts w:ascii="Arial" w:hAnsi="Arial" w:cs="Arial"/>
          <w:sz w:val="24"/>
          <w:szCs w:val="24"/>
        </w:rPr>
      </w:pPr>
      <w:r>
        <w:rPr>
          <w:rFonts w:ascii="Arial" w:hAnsi="Arial" w:cs="Arial"/>
          <w:sz w:val="24"/>
          <w:szCs w:val="24"/>
        </w:rPr>
        <w:t>A partir desse diagnóstico e</w:t>
      </w:r>
      <w:r>
        <w:rPr>
          <w:rFonts w:ascii="Arial" w:hAnsi="Arial" w:cs="Arial"/>
          <w:color w:val="FF0000"/>
          <w:sz w:val="24"/>
          <w:szCs w:val="24"/>
        </w:rPr>
        <w:t xml:space="preserve"> </w:t>
      </w:r>
      <w:r w:rsidRPr="009222CB">
        <w:rPr>
          <w:rFonts w:ascii="Arial" w:hAnsi="Arial" w:cs="Arial"/>
          <w:sz w:val="24"/>
          <w:szCs w:val="24"/>
        </w:rPr>
        <w:t>i</w:t>
      </w:r>
      <w:r>
        <w:rPr>
          <w:rFonts w:ascii="Arial" w:hAnsi="Arial" w:cs="Arial"/>
          <w:sz w:val="24"/>
          <w:szCs w:val="24"/>
        </w:rPr>
        <w:t>nspirando-se</w:t>
      </w:r>
      <w:r w:rsidR="00254B3B" w:rsidRPr="009222CB">
        <w:rPr>
          <w:rFonts w:ascii="Arial" w:hAnsi="Arial" w:cs="Arial"/>
          <w:color w:val="FF0000"/>
          <w:sz w:val="24"/>
          <w:szCs w:val="24"/>
        </w:rPr>
        <w:t xml:space="preserve"> </w:t>
      </w:r>
      <w:r w:rsidR="00254B3B">
        <w:rPr>
          <w:rFonts w:ascii="Arial" w:hAnsi="Arial" w:cs="Arial"/>
          <w:sz w:val="24"/>
          <w:szCs w:val="24"/>
        </w:rPr>
        <w:t xml:space="preserve">em estudos sobre racionalidade econômica e comportamento dos contribuintes, a OCDE (2004) passou a aconselhar que as administrações </w:t>
      </w:r>
      <w:r w:rsidR="00A8378B">
        <w:rPr>
          <w:rFonts w:ascii="Arial" w:hAnsi="Arial" w:cs="Arial"/>
          <w:sz w:val="24"/>
          <w:szCs w:val="24"/>
        </w:rPr>
        <w:t>t</w:t>
      </w:r>
      <w:r w:rsidR="00254B3B">
        <w:rPr>
          <w:rFonts w:ascii="Arial" w:hAnsi="Arial" w:cs="Arial"/>
          <w:sz w:val="24"/>
          <w:szCs w:val="24"/>
        </w:rPr>
        <w:t xml:space="preserve">ributárias </w:t>
      </w:r>
      <w:r>
        <w:rPr>
          <w:rFonts w:ascii="Arial" w:hAnsi="Arial" w:cs="Arial"/>
          <w:sz w:val="24"/>
          <w:szCs w:val="24"/>
        </w:rPr>
        <w:t>investissem</w:t>
      </w:r>
      <w:r w:rsidR="00254B3B">
        <w:rPr>
          <w:rFonts w:ascii="Arial" w:hAnsi="Arial" w:cs="Arial"/>
          <w:sz w:val="24"/>
          <w:szCs w:val="24"/>
        </w:rPr>
        <w:t xml:space="preserve"> em programas de promoção do </w:t>
      </w:r>
      <w:r w:rsidR="000952CA" w:rsidRPr="00F71FF3">
        <w:rPr>
          <w:rFonts w:ascii="Arial" w:hAnsi="Arial" w:cs="Arial"/>
          <w:i/>
          <w:iCs/>
          <w:sz w:val="24"/>
          <w:szCs w:val="24"/>
        </w:rPr>
        <w:t>compliance</w:t>
      </w:r>
      <w:r w:rsidR="006C64F8">
        <w:rPr>
          <w:rStyle w:val="Refdenotaderodap"/>
          <w:rFonts w:ascii="Arial" w:hAnsi="Arial" w:cs="Arial"/>
          <w:sz w:val="24"/>
          <w:szCs w:val="24"/>
        </w:rPr>
        <w:footnoteReference w:id="2"/>
      </w:r>
      <w:r w:rsidR="00522CA9">
        <w:rPr>
          <w:rFonts w:ascii="Arial" w:hAnsi="Arial" w:cs="Arial"/>
          <w:i/>
          <w:iCs/>
          <w:sz w:val="24"/>
          <w:szCs w:val="24"/>
        </w:rPr>
        <w:t xml:space="preserve"> </w:t>
      </w:r>
      <w:r w:rsidR="00796F74">
        <w:rPr>
          <w:rFonts w:ascii="Arial" w:hAnsi="Arial" w:cs="Arial"/>
          <w:sz w:val="24"/>
          <w:szCs w:val="24"/>
        </w:rPr>
        <w:t>tributário</w:t>
      </w:r>
      <w:r w:rsidR="000952CA">
        <w:rPr>
          <w:rFonts w:ascii="Arial" w:hAnsi="Arial" w:cs="Arial"/>
          <w:sz w:val="24"/>
          <w:szCs w:val="24"/>
        </w:rPr>
        <w:t xml:space="preserve">, </w:t>
      </w:r>
      <w:r w:rsidR="00DA7647" w:rsidRPr="009222CB">
        <w:rPr>
          <w:rFonts w:ascii="Arial" w:hAnsi="Arial" w:cs="Arial"/>
          <w:sz w:val="24"/>
          <w:szCs w:val="24"/>
        </w:rPr>
        <w:t>adotando</w:t>
      </w:r>
      <w:r>
        <w:rPr>
          <w:rFonts w:ascii="Arial" w:hAnsi="Arial" w:cs="Arial"/>
          <w:color w:val="FF0000"/>
          <w:sz w:val="24"/>
          <w:szCs w:val="24"/>
        </w:rPr>
        <w:t xml:space="preserve"> </w:t>
      </w:r>
      <w:r w:rsidR="000952CA">
        <w:rPr>
          <w:rFonts w:ascii="Arial" w:hAnsi="Arial" w:cs="Arial"/>
          <w:sz w:val="24"/>
          <w:szCs w:val="24"/>
        </w:rPr>
        <w:t xml:space="preserve">medidas proativas de estímulo e prevenção à evasão fiscal. É nesse contexto que nasce o </w:t>
      </w:r>
      <w:r w:rsidR="00216E88" w:rsidRPr="00857944">
        <w:rPr>
          <w:rFonts w:ascii="Arial" w:hAnsi="Arial" w:cs="Arial"/>
          <w:i/>
          <w:iCs/>
          <w:sz w:val="24"/>
          <w:szCs w:val="24"/>
        </w:rPr>
        <w:t>c</w:t>
      </w:r>
      <w:r w:rsidR="000952CA" w:rsidRPr="00857944">
        <w:rPr>
          <w:rFonts w:ascii="Arial" w:hAnsi="Arial" w:cs="Arial"/>
          <w:i/>
          <w:iCs/>
          <w:sz w:val="24"/>
          <w:szCs w:val="24"/>
        </w:rPr>
        <w:t>ompliance</w:t>
      </w:r>
      <w:r w:rsidR="000952CA">
        <w:rPr>
          <w:rFonts w:ascii="Arial" w:hAnsi="Arial" w:cs="Arial"/>
          <w:sz w:val="24"/>
          <w:szCs w:val="24"/>
        </w:rPr>
        <w:t xml:space="preserve"> </w:t>
      </w:r>
      <w:r w:rsidR="00216E88">
        <w:rPr>
          <w:rFonts w:ascii="Arial" w:hAnsi="Arial" w:cs="Arial"/>
          <w:sz w:val="24"/>
          <w:szCs w:val="24"/>
        </w:rPr>
        <w:t>c</w:t>
      </w:r>
      <w:r w:rsidR="000952CA">
        <w:rPr>
          <w:rFonts w:ascii="Arial" w:hAnsi="Arial" w:cs="Arial"/>
          <w:sz w:val="24"/>
          <w:szCs w:val="24"/>
        </w:rPr>
        <w:t xml:space="preserve">ooperativo. </w:t>
      </w:r>
    </w:p>
    <w:p w14:paraId="4658794C" w14:textId="1BE3F8CF" w:rsidR="000952CA" w:rsidRDefault="000952CA" w:rsidP="000952CA">
      <w:pPr>
        <w:spacing w:after="0" w:line="360" w:lineRule="auto"/>
        <w:ind w:firstLine="709"/>
        <w:jc w:val="both"/>
        <w:rPr>
          <w:rFonts w:ascii="Arial" w:hAnsi="Arial" w:cs="Arial"/>
          <w:sz w:val="24"/>
          <w:szCs w:val="24"/>
        </w:rPr>
      </w:pPr>
      <w:r>
        <w:rPr>
          <w:rFonts w:ascii="Arial" w:hAnsi="Arial" w:cs="Arial"/>
          <w:sz w:val="24"/>
          <w:szCs w:val="24"/>
        </w:rPr>
        <w:t xml:space="preserve">Voltado às grandes empresas, </w:t>
      </w:r>
      <w:r w:rsidR="009222CB">
        <w:rPr>
          <w:rFonts w:ascii="Arial" w:hAnsi="Arial" w:cs="Arial"/>
          <w:sz w:val="24"/>
          <w:szCs w:val="24"/>
        </w:rPr>
        <w:t xml:space="preserve">o </w:t>
      </w:r>
      <w:r w:rsidR="009222CB" w:rsidRPr="009222CB">
        <w:rPr>
          <w:rFonts w:ascii="Arial" w:hAnsi="Arial" w:cs="Arial"/>
          <w:i/>
          <w:sz w:val="24"/>
          <w:szCs w:val="24"/>
        </w:rPr>
        <w:t>compliance</w:t>
      </w:r>
      <w:r w:rsidR="009222CB">
        <w:rPr>
          <w:rFonts w:ascii="Arial" w:hAnsi="Arial" w:cs="Arial"/>
          <w:sz w:val="24"/>
          <w:szCs w:val="24"/>
        </w:rPr>
        <w:t xml:space="preserve"> cooperativo </w:t>
      </w:r>
      <w:r>
        <w:rPr>
          <w:rFonts w:ascii="Arial" w:hAnsi="Arial" w:cs="Arial"/>
          <w:sz w:val="24"/>
          <w:szCs w:val="24"/>
        </w:rPr>
        <w:t xml:space="preserve">procura criar uma relação transparente e </w:t>
      </w:r>
      <w:r w:rsidR="009222CB">
        <w:rPr>
          <w:rFonts w:ascii="Arial" w:hAnsi="Arial" w:cs="Arial"/>
          <w:sz w:val="24"/>
          <w:szCs w:val="24"/>
        </w:rPr>
        <w:t xml:space="preserve">colaborativa </w:t>
      </w:r>
      <w:r>
        <w:rPr>
          <w:rFonts w:ascii="Arial" w:hAnsi="Arial" w:cs="Arial"/>
          <w:sz w:val="24"/>
          <w:szCs w:val="24"/>
        </w:rPr>
        <w:t xml:space="preserve">entre </w:t>
      </w:r>
      <w:r w:rsidR="00BD437B">
        <w:rPr>
          <w:rFonts w:ascii="Arial" w:hAnsi="Arial" w:cs="Arial"/>
          <w:sz w:val="24"/>
          <w:szCs w:val="24"/>
        </w:rPr>
        <w:t>f</w:t>
      </w:r>
      <w:r>
        <w:rPr>
          <w:rFonts w:ascii="Arial" w:hAnsi="Arial" w:cs="Arial"/>
          <w:sz w:val="24"/>
          <w:szCs w:val="24"/>
        </w:rPr>
        <w:t xml:space="preserve">isco e contribuintes. </w:t>
      </w:r>
      <w:r w:rsidR="000701BA">
        <w:rPr>
          <w:rFonts w:ascii="Arial" w:hAnsi="Arial" w:cs="Arial"/>
          <w:sz w:val="24"/>
          <w:szCs w:val="24"/>
        </w:rPr>
        <w:t>Busca</w:t>
      </w:r>
      <w:r>
        <w:rPr>
          <w:rFonts w:ascii="Arial" w:hAnsi="Arial" w:cs="Arial"/>
          <w:sz w:val="24"/>
          <w:szCs w:val="24"/>
        </w:rPr>
        <w:t xml:space="preserve"> romper com </w:t>
      </w:r>
      <w:r w:rsidR="000701BA">
        <w:rPr>
          <w:rFonts w:ascii="Arial" w:hAnsi="Arial" w:cs="Arial"/>
          <w:sz w:val="24"/>
          <w:szCs w:val="24"/>
        </w:rPr>
        <w:t>o relacionamento tradicional</w:t>
      </w:r>
      <w:r w:rsidR="00B51608">
        <w:rPr>
          <w:rFonts w:ascii="Arial" w:hAnsi="Arial" w:cs="Arial"/>
          <w:sz w:val="24"/>
          <w:szCs w:val="24"/>
        </w:rPr>
        <w:t>,</w:t>
      </w:r>
      <w:r w:rsidR="000701BA">
        <w:rPr>
          <w:rFonts w:ascii="Arial" w:hAnsi="Arial" w:cs="Arial"/>
          <w:sz w:val="24"/>
          <w:szCs w:val="24"/>
        </w:rPr>
        <w:t xml:space="preserve"> </w:t>
      </w:r>
      <w:r>
        <w:rPr>
          <w:rFonts w:ascii="Arial" w:hAnsi="Arial" w:cs="Arial"/>
          <w:sz w:val="24"/>
          <w:szCs w:val="24"/>
        </w:rPr>
        <w:t xml:space="preserve">em que as partes </w:t>
      </w:r>
      <w:r w:rsidR="005257B6">
        <w:rPr>
          <w:rFonts w:ascii="Arial" w:hAnsi="Arial" w:cs="Arial"/>
          <w:sz w:val="24"/>
          <w:szCs w:val="24"/>
        </w:rPr>
        <w:t>fornecem</w:t>
      </w:r>
      <w:r>
        <w:rPr>
          <w:rFonts w:ascii="Arial" w:hAnsi="Arial" w:cs="Arial"/>
          <w:sz w:val="24"/>
          <w:szCs w:val="24"/>
        </w:rPr>
        <w:t xml:space="preserve"> apenas as informações legalmente exigidas</w:t>
      </w:r>
      <w:r w:rsidR="000701BA">
        <w:rPr>
          <w:rFonts w:ascii="Arial" w:hAnsi="Arial" w:cs="Arial"/>
          <w:sz w:val="24"/>
          <w:szCs w:val="24"/>
        </w:rPr>
        <w:t xml:space="preserve">. Em seu lugar, </w:t>
      </w:r>
      <w:r w:rsidR="005257B6">
        <w:rPr>
          <w:rFonts w:ascii="Arial" w:hAnsi="Arial" w:cs="Arial"/>
          <w:sz w:val="24"/>
          <w:szCs w:val="24"/>
        </w:rPr>
        <w:t xml:space="preserve">deseja </w:t>
      </w:r>
      <w:r w:rsidR="000701BA">
        <w:rPr>
          <w:rFonts w:ascii="Arial" w:hAnsi="Arial" w:cs="Arial"/>
          <w:sz w:val="24"/>
          <w:szCs w:val="24"/>
        </w:rPr>
        <w:t>promove</w:t>
      </w:r>
      <w:r w:rsidR="006A6B3A">
        <w:rPr>
          <w:rFonts w:ascii="Arial" w:hAnsi="Arial" w:cs="Arial"/>
          <w:sz w:val="24"/>
          <w:szCs w:val="24"/>
        </w:rPr>
        <w:t>r</w:t>
      </w:r>
      <w:r>
        <w:rPr>
          <w:rFonts w:ascii="Arial" w:hAnsi="Arial" w:cs="Arial"/>
          <w:sz w:val="24"/>
          <w:szCs w:val="24"/>
        </w:rPr>
        <w:t xml:space="preserve"> um relacionamento de maior colaboração e diálogo, </w:t>
      </w:r>
      <w:r w:rsidR="00C17843">
        <w:rPr>
          <w:rFonts w:ascii="Arial" w:hAnsi="Arial" w:cs="Arial"/>
          <w:sz w:val="24"/>
          <w:szCs w:val="24"/>
        </w:rPr>
        <w:t xml:space="preserve">que reduza </w:t>
      </w:r>
      <w:r>
        <w:rPr>
          <w:rFonts w:ascii="Arial" w:hAnsi="Arial" w:cs="Arial"/>
          <w:sz w:val="24"/>
          <w:szCs w:val="24"/>
        </w:rPr>
        <w:t>dúvidas</w:t>
      </w:r>
      <w:r w:rsidR="00C17843">
        <w:rPr>
          <w:rFonts w:ascii="Arial" w:hAnsi="Arial" w:cs="Arial"/>
          <w:sz w:val="24"/>
          <w:szCs w:val="24"/>
        </w:rPr>
        <w:t>, melhore</w:t>
      </w:r>
      <w:r>
        <w:rPr>
          <w:rFonts w:ascii="Arial" w:hAnsi="Arial" w:cs="Arial"/>
          <w:sz w:val="24"/>
          <w:szCs w:val="24"/>
        </w:rPr>
        <w:t xml:space="preserve"> </w:t>
      </w:r>
      <w:r w:rsidR="008B78F3">
        <w:rPr>
          <w:rFonts w:ascii="Arial" w:hAnsi="Arial" w:cs="Arial"/>
          <w:sz w:val="24"/>
          <w:szCs w:val="24"/>
        </w:rPr>
        <w:t>a</w:t>
      </w:r>
      <w:r>
        <w:rPr>
          <w:rFonts w:ascii="Arial" w:hAnsi="Arial" w:cs="Arial"/>
          <w:sz w:val="24"/>
          <w:szCs w:val="24"/>
        </w:rPr>
        <w:t xml:space="preserve"> </w:t>
      </w:r>
      <w:r w:rsidR="00531358">
        <w:rPr>
          <w:rFonts w:ascii="Arial" w:hAnsi="Arial" w:cs="Arial"/>
          <w:sz w:val="24"/>
          <w:szCs w:val="24"/>
        </w:rPr>
        <w:t>conformidade</w:t>
      </w:r>
      <w:r w:rsidR="00B22B8E">
        <w:rPr>
          <w:rFonts w:ascii="Arial" w:hAnsi="Arial" w:cs="Arial"/>
          <w:sz w:val="24"/>
          <w:szCs w:val="24"/>
        </w:rPr>
        <w:t xml:space="preserve"> </w:t>
      </w:r>
      <w:r w:rsidR="009A7500">
        <w:rPr>
          <w:rFonts w:ascii="Arial" w:hAnsi="Arial" w:cs="Arial"/>
          <w:sz w:val="24"/>
          <w:szCs w:val="24"/>
        </w:rPr>
        <w:t>tributári</w:t>
      </w:r>
      <w:r w:rsidR="00B22B8E">
        <w:rPr>
          <w:rFonts w:ascii="Arial" w:hAnsi="Arial" w:cs="Arial"/>
          <w:sz w:val="24"/>
          <w:szCs w:val="24"/>
        </w:rPr>
        <w:t>a</w:t>
      </w:r>
      <w:r w:rsidR="009A7500">
        <w:rPr>
          <w:rFonts w:ascii="Arial" w:hAnsi="Arial" w:cs="Arial"/>
          <w:sz w:val="24"/>
          <w:szCs w:val="24"/>
        </w:rPr>
        <w:t xml:space="preserve"> </w:t>
      </w:r>
      <w:r>
        <w:rPr>
          <w:rFonts w:ascii="Arial" w:hAnsi="Arial" w:cs="Arial"/>
          <w:sz w:val="24"/>
          <w:szCs w:val="24"/>
        </w:rPr>
        <w:t>das empresas</w:t>
      </w:r>
      <w:r w:rsidR="001F16AD">
        <w:rPr>
          <w:rFonts w:ascii="Arial" w:hAnsi="Arial" w:cs="Arial"/>
          <w:sz w:val="24"/>
          <w:szCs w:val="24"/>
        </w:rPr>
        <w:t xml:space="preserve"> e </w:t>
      </w:r>
      <w:r w:rsidR="00EA55F4">
        <w:rPr>
          <w:rFonts w:ascii="Arial" w:hAnsi="Arial" w:cs="Arial"/>
          <w:sz w:val="24"/>
          <w:szCs w:val="24"/>
        </w:rPr>
        <w:t xml:space="preserve">diminua </w:t>
      </w:r>
      <w:r w:rsidR="001F16AD">
        <w:rPr>
          <w:rFonts w:ascii="Arial" w:hAnsi="Arial" w:cs="Arial"/>
          <w:sz w:val="24"/>
          <w:szCs w:val="24"/>
        </w:rPr>
        <w:t xml:space="preserve">o número de disputas entre </w:t>
      </w:r>
      <w:r w:rsidR="00BD437B">
        <w:rPr>
          <w:rFonts w:ascii="Arial" w:hAnsi="Arial" w:cs="Arial"/>
          <w:sz w:val="24"/>
          <w:szCs w:val="24"/>
        </w:rPr>
        <w:t>f</w:t>
      </w:r>
      <w:r w:rsidR="001F16AD">
        <w:rPr>
          <w:rFonts w:ascii="Arial" w:hAnsi="Arial" w:cs="Arial"/>
          <w:sz w:val="24"/>
          <w:szCs w:val="24"/>
        </w:rPr>
        <w:t xml:space="preserve">isco e contribuintes. </w:t>
      </w:r>
    </w:p>
    <w:p w14:paraId="4B322F14" w14:textId="5A7CF1E7" w:rsidR="000952CA" w:rsidRDefault="001F16AD" w:rsidP="000952CA">
      <w:pPr>
        <w:spacing w:after="0" w:line="360" w:lineRule="auto"/>
        <w:ind w:firstLine="709"/>
        <w:jc w:val="both"/>
        <w:rPr>
          <w:rFonts w:ascii="Arial" w:hAnsi="Arial" w:cs="Arial"/>
          <w:sz w:val="24"/>
          <w:szCs w:val="24"/>
        </w:rPr>
      </w:pPr>
      <w:r>
        <w:rPr>
          <w:rFonts w:ascii="Arial" w:hAnsi="Arial" w:cs="Arial"/>
          <w:sz w:val="24"/>
          <w:szCs w:val="24"/>
        </w:rPr>
        <w:t>A</w:t>
      </w:r>
      <w:r w:rsidR="000952CA">
        <w:rPr>
          <w:rFonts w:ascii="Arial" w:hAnsi="Arial" w:cs="Arial"/>
          <w:sz w:val="24"/>
          <w:szCs w:val="24"/>
        </w:rPr>
        <w:t>o longo deste século, um número expressivo de países,</w:t>
      </w:r>
      <w:r>
        <w:rPr>
          <w:rFonts w:ascii="Arial" w:hAnsi="Arial" w:cs="Arial"/>
          <w:sz w:val="24"/>
          <w:szCs w:val="24"/>
        </w:rPr>
        <w:t xml:space="preserve"> principalmente os países membros da OCDE (EY, 2014)</w:t>
      </w:r>
      <w:r w:rsidR="00EA55F4">
        <w:rPr>
          <w:rFonts w:ascii="Arial" w:hAnsi="Arial" w:cs="Arial"/>
          <w:sz w:val="24"/>
          <w:szCs w:val="24"/>
        </w:rPr>
        <w:t xml:space="preserve">, adotou programas de </w:t>
      </w:r>
      <w:r w:rsidR="00EA55F4">
        <w:rPr>
          <w:rFonts w:ascii="Arial" w:hAnsi="Arial" w:cs="Arial"/>
          <w:i/>
          <w:iCs/>
          <w:sz w:val="24"/>
          <w:szCs w:val="24"/>
        </w:rPr>
        <w:t xml:space="preserve">compliance </w:t>
      </w:r>
      <w:r w:rsidR="00EA55F4">
        <w:rPr>
          <w:rFonts w:ascii="Arial" w:hAnsi="Arial" w:cs="Arial"/>
          <w:sz w:val="24"/>
          <w:szCs w:val="24"/>
        </w:rPr>
        <w:t>cooperativo.</w:t>
      </w:r>
      <w:r>
        <w:rPr>
          <w:rFonts w:ascii="Arial" w:hAnsi="Arial" w:cs="Arial"/>
          <w:sz w:val="24"/>
          <w:szCs w:val="24"/>
        </w:rPr>
        <w:t xml:space="preserve"> </w:t>
      </w:r>
      <w:r w:rsidR="000701BA">
        <w:rPr>
          <w:rFonts w:ascii="Arial" w:hAnsi="Arial" w:cs="Arial"/>
          <w:sz w:val="24"/>
          <w:szCs w:val="24"/>
        </w:rPr>
        <w:t>No</w:t>
      </w:r>
      <w:r w:rsidR="000952CA">
        <w:rPr>
          <w:rFonts w:ascii="Arial" w:hAnsi="Arial" w:cs="Arial"/>
          <w:sz w:val="24"/>
          <w:szCs w:val="24"/>
        </w:rPr>
        <w:t xml:space="preserve"> Brasil</w:t>
      </w:r>
      <w:r w:rsidR="004C7CFF">
        <w:rPr>
          <w:rFonts w:ascii="Arial" w:hAnsi="Arial" w:cs="Arial"/>
          <w:sz w:val="24"/>
          <w:szCs w:val="24"/>
        </w:rPr>
        <w:t>,</w:t>
      </w:r>
      <w:r w:rsidR="000952CA">
        <w:rPr>
          <w:rFonts w:ascii="Arial" w:hAnsi="Arial" w:cs="Arial"/>
          <w:sz w:val="24"/>
          <w:szCs w:val="24"/>
        </w:rPr>
        <w:t xml:space="preserve"> a única iniciativa </w:t>
      </w:r>
      <w:r w:rsidR="00E92D16">
        <w:rPr>
          <w:rFonts w:ascii="Arial" w:hAnsi="Arial" w:cs="Arial"/>
          <w:sz w:val="24"/>
          <w:szCs w:val="24"/>
        </w:rPr>
        <w:t xml:space="preserve">federal </w:t>
      </w:r>
      <w:r w:rsidR="000701BA">
        <w:rPr>
          <w:rFonts w:ascii="Arial" w:hAnsi="Arial" w:cs="Arial"/>
          <w:sz w:val="24"/>
          <w:szCs w:val="24"/>
        </w:rPr>
        <w:t>similar em princípios e operação</w:t>
      </w:r>
      <w:r w:rsidR="000952CA">
        <w:rPr>
          <w:rFonts w:ascii="Arial" w:hAnsi="Arial" w:cs="Arial"/>
          <w:sz w:val="24"/>
          <w:szCs w:val="24"/>
        </w:rPr>
        <w:t xml:space="preserve"> é o Operador Econômico Autorizado (OEA), restrito à</w:t>
      </w:r>
      <w:r>
        <w:rPr>
          <w:rFonts w:ascii="Arial" w:hAnsi="Arial" w:cs="Arial"/>
          <w:sz w:val="24"/>
          <w:szCs w:val="24"/>
        </w:rPr>
        <w:t>s</w:t>
      </w:r>
      <w:r w:rsidR="000952CA">
        <w:rPr>
          <w:rFonts w:ascii="Arial" w:hAnsi="Arial" w:cs="Arial"/>
          <w:sz w:val="24"/>
          <w:szCs w:val="24"/>
        </w:rPr>
        <w:t xml:space="preserve"> operações do comércio exterior. </w:t>
      </w:r>
    </w:p>
    <w:p w14:paraId="5F44DD44" w14:textId="04D3F499" w:rsidR="00A73E73" w:rsidRPr="009A7500" w:rsidRDefault="001F16AD" w:rsidP="00AA0CFB">
      <w:pPr>
        <w:spacing w:after="0" w:line="360" w:lineRule="auto"/>
        <w:ind w:firstLine="709"/>
        <w:jc w:val="both"/>
        <w:rPr>
          <w:rFonts w:ascii="Arial" w:hAnsi="Arial" w:cs="Arial"/>
          <w:sz w:val="24"/>
          <w:szCs w:val="24"/>
        </w:rPr>
      </w:pPr>
      <w:r>
        <w:rPr>
          <w:rFonts w:ascii="Arial" w:hAnsi="Arial" w:cs="Arial"/>
          <w:sz w:val="24"/>
          <w:szCs w:val="24"/>
        </w:rPr>
        <w:lastRenderedPageBreak/>
        <w:t xml:space="preserve">A realidade brasileira parece </w:t>
      </w:r>
      <w:r w:rsidR="00DF082B">
        <w:rPr>
          <w:rFonts w:ascii="Arial" w:hAnsi="Arial" w:cs="Arial"/>
          <w:sz w:val="24"/>
          <w:szCs w:val="24"/>
        </w:rPr>
        <w:t>apontar desafios semelhantes aos relatados pela OCDE no contexto internacional.</w:t>
      </w:r>
      <w:r w:rsidR="009A7500">
        <w:rPr>
          <w:rFonts w:ascii="Arial" w:hAnsi="Arial" w:cs="Arial"/>
          <w:sz w:val="24"/>
          <w:szCs w:val="24"/>
        </w:rPr>
        <w:t xml:space="preserve"> Lopes (2017, p. 35) </w:t>
      </w:r>
      <w:r w:rsidR="009A7500" w:rsidRPr="009A7500">
        <w:rPr>
          <w:rFonts w:ascii="Arial" w:hAnsi="Arial" w:cs="Arial"/>
          <w:sz w:val="24"/>
          <w:szCs w:val="24"/>
        </w:rPr>
        <w:t xml:space="preserve">afirma que, em 2014, o contencioso tributário das trinta companhias abertas com maior receita líquida era de R$ 283 bilhões, </w:t>
      </w:r>
      <w:r w:rsidR="006A6B3A">
        <w:rPr>
          <w:rFonts w:ascii="Arial" w:hAnsi="Arial" w:cs="Arial"/>
          <w:sz w:val="24"/>
          <w:szCs w:val="24"/>
        </w:rPr>
        <w:t xml:space="preserve">ou seja, </w:t>
      </w:r>
      <w:r w:rsidR="00C17843">
        <w:rPr>
          <w:rFonts w:ascii="Arial" w:hAnsi="Arial" w:cs="Arial"/>
          <w:sz w:val="24"/>
          <w:szCs w:val="24"/>
        </w:rPr>
        <w:t xml:space="preserve">cerca de </w:t>
      </w:r>
      <w:r w:rsidR="009A7500" w:rsidRPr="009A7500">
        <w:rPr>
          <w:rFonts w:ascii="Arial" w:hAnsi="Arial" w:cs="Arial"/>
          <w:sz w:val="24"/>
          <w:szCs w:val="24"/>
        </w:rPr>
        <w:t>7 vezes maior que o trabalhista e 3 vezes maior que o cível.</w:t>
      </w:r>
      <w:r w:rsidR="009A7500">
        <w:rPr>
          <w:rFonts w:ascii="Arial" w:hAnsi="Arial" w:cs="Arial"/>
          <w:sz w:val="24"/>
          <w:szCs w:val="24"/>
        </w:rPr>
        <w:t xml:space="preserve"> </w:t>
      </w:r>
      <w:r w:rsidR="00E92D16">
        <w:rPr>
          <w:rFonts w:ascii="Arial" w:hAnsi="Arial" w:cs="Arial"/>
          <w:sz w:val="24"/>
          <w:szCs w:val="24"/>
        </w:rPr>
        <w:t>Já a</w:t>
      </w:r>
      <w:r w:rsidR="00151D80">
        <w:rPr>
          <w:rFonts w:ascii="Arial" w:hAnsi="Arial" w:cs="Arial"/>
          <w:sz w:val="24"/>
          <w:szCs w:val="24"/>
        </w:rPr>
        <w:t>s reações de operadores do Direito à publicação da</w:t>
      </w:r>
      <w:r w:rsidR="00E92D16">
        <w:rPr>
          <w:rFonts w:ascii="Arial" w:hAnsi="Arial" w:cs="Arial"/>
          <w:sz w:val="24"/>
          <w:szCs w:val="24"/>
        </w:rPr>
        <w:t xml:space="preserve"> Deliberação nº 804, de 2018, da Comissão de Valores Mobiliários (CVM),</w:t>
      </w:r>
      <w:r w:rsidR="00707CB5">
        <w:rPr>
          <w:rFonts w:ascii="Arial" w:hAnsi="Arial" w:cs="Arial"/>
          <w:sz w:val="24"/>
          <w:szCs w:val="24"/>
        </w:rPr>
        <w:t xml:space="preserve"> que determina que </w:t>
      </w:r>
      <w:r w:rsidR="00923342">
        <w:rPr>
          <w:rFonts w:ascii="Arial" w:hAnsi="Arial" w:cs="Arial"/>
          <w:sz w:val="24"/>
          <w:szCs w:val="24"/>
        </w:rPr>
        <w:t>as</w:t>
      </w:r>
      <w:r w:rsidR="00707CB5">
        <w:rPr>
          <w:rFonts w:ascii="Arial" w:hAnsi="Arial" w:cs="Arial"/>
          <w:sz w:val="24"/>
          <w:szCs w:val="24"/>
        </w:rPr>
        <w:t xml:space="preserve"> companhia </w:t>
      </w:r>
      <w:r w:rsidR="00923342">
        <w:rPr>
          <w:rFonts w:ascii="Arial" w:hAnsi="Arial" w:cs="Arial"/>
          <w:sz w:val="24"/>
          <w:szCs w:val="24"/>
        </w:rPr>
        <w:t xml:space="preserve">de capital </w:t>
      </w:r>
      <w:r w:rsidR="00707CB5">
        <w:rPr>
          <w:rFonts w:ascii="Arial" w:hAnsi="Arial" w:cs="Arial"/>
          <w:sz w:val="24"/>
          <w:szCs w:val="24"/>
        </w:rPr>
        <w:t>abert</w:t>
      </w:r>
      <w:r w:rsidR="00923342">
        <w:rPr>
          <w:rFonts w:ascii="Arial" w:hAnsi="Arial" w:cs="Arial"/>
          <w:sz w:val="24"/>
          <w:szCs w:val="24"/>
        </w:rPr>
        <w:t>o</w:t>
      </w:r>
      <w:r w:rsidR="00707CB5">
        <w:rPr>
          <w:rFonts w:ascii="Arial" w:hAnsi="Arial" w:cs="Arial"/>
          <w:sz w:val="24"/>
          <w:szCs w:val="24"/>
        </w:rPr>
        <w:t xml:space="preserve"> </w:t>
      </w:r>
      <w:r w:rsidR="00923342">
        <w:rPr>
          <w:rFonts w:ascii="Arial" w:hAnsi="Arial" w:cs="Arial"/>
          <w:sz w:val="24"/>
          <w:szCs w:val="24"/>
        </w:rPr>
        <w:t>considerem a probabilidade de autoridade tributária não concordar com o lucro tributável apurado</w:t>
      </w:r>
      <w:r w:rsidR="00707CB5">
        <w:rPr>
          <w:rFonts w:ascii="Arial" w:hAnsi="Arial" w:cs="Arial"/>
          <w:sz w:val="24"/>
          <w:szCs w:val="24"/>
        </w:rPr>
        <w:t xml:space="preserve">, </w:t>
      </w:r>
      <w:r w:rsidR="00B95EA6">
        <w:rPr>
          <w:rFonts w:ascii="Arial" w:hAnsi="Arial" w:cs="Arial"/>
          <w:sz w:val="24"/>
          <w:szCs w:val="24"/>
        </w:rPr>
        <w:t>exemplifica</w:t>
      </w:r>
      <w:r w:rsidR="00151D80">
        <w:rPr>
          <w:rFonts w:ascii="Arial" w:hAnsi="Arial" w:cs="Arial"/>
          <w:sz w:val="24"/>
          <w:szCs w:val="24"/>
        </w:rPr>
        <w:t>m</w:t>
      </w:r>
      <w:r w:rsidR="00B95EA6">
        <w:rPr>
          <w:rFonts w:ascii="Arial" w:hAnsi="Arial" w:cs="Arial"/>
          <w:sz w:val="24"/>
          <w:szCs w:val="24"/>
        </w:rPr>
        <w:t xml:space="preserve"> </w:t>
      </w:r>
      <w:r w:rsidR="001E5105">
        <w:rPr>
          <w:rFonts w:ascii="Arial" w:hAnsi="Arial" w:cs="Arial"/>
          <w:sz w:val="24"/>
          <w:szCs w:val="24"/>
        </w:rPr>
        <w:t xml:space="preserve">como a atuação tradicional do fisco </w:t>
      </w:r>
      <w:r w:rsidR="00923342">
        <w:rPr>
          <w:rFonts w:ascii="Arial" w:hAnsi="Arial" w:cs="Arial"/>
          <w:sz w:val="24"/>
          <w:szCs w:val="24"/>
        </w:rPr>
        <w:t xml:space="preserve">desestimula </w:t>
      </w:r>
      <w:r w:rsidR="00EE5C4F">
        <w:rPr>
          <w:rFonts w:ascii="Arial" w:hAnsi="Arial" w:cs="Arial"/>
          <w:sz w:val="24"/>
          <w:szCs w:val="24"/>
        </w:rPr>
        <w:t>a</w:t>
      </w:r>
      <w:r w:rsidR="00923342">
        <w:rPr>
          <w:rFonts w:ascii="Arial" w:hAnsi="Arial" w:cs="Arial"/>
          <w:sz w:val="24"/>
          <w:szCs w:val="24"/>
        </w:rPr>
        <w:t xml:space="preserve"> transparência tributária dos contribuintes </w:t>
      </w:r>
      <w:r w:rsidR="009A7500">
        <w:rPr>
          <w:rFonts w:ascii="Arial" w:hAnsi="Arial" w:cs="Arial"/>
          <w:sz w:val="24"/>
          <w:szCs w:val="24"/>
        </w:rPr>
        <w:t>(PIMENTA, 2019).</w:t>
      </w:r>
    </w:p>
    <w:p w14:paraId="6FE97316" w14:textId="566E86D0" w:rsidR="009A7500" w:rsidRDefault="009A7500" w:rsidP="00AA0CFB">
      <w:pPr>
        <w:spacing w:after="0" w:line="360" w:lineRule="auto"/>
        <w:ind w:firstLine="709"/>
        <w:jc w:val="both"/>
        <w:rPr>
          <w:rFonts w:ascii="Arial" w:hAnsi="Arial" w:cs="Arial"/>
          <w:sz w:val="24"/>
          <w:szCs w:val="24"/>
        </w:rPr>
      </w:pPr>
      <w:r>
        <w:rPr>
          <w:rFonts w:ascii="Arial" w:hAnsi="Arial" w:cs="Arial"/>
          <w:sz w:val="24"/>
          <w:szCs w:val="24"/>
        </w:rPr>
        <w:t xml:space="preserve">Nesse sentido, </w:t>
      </w:r>
      <w:r w:rsidR="001E5105">
        <w:rPr>
          <w:rFonts w:ascii="Arial" w:hAnsi="Arial" w:cs="Arial"/>
          <w:sz w:val="24"/>
          <w:szCs w:val="24"/>
        </w:rPr>
        <w:t xml:space="preserve">parece haver indícios </w:t>
      </w:r>
      <w:r w:rsidR="006A6B3A">
        <w:rPr>
          <w:rFonts w:ascii="Arial" w:hAnsi="Arial" w:cs="Arial"/>
          <w:sz w:val="24"/>
          <w:szCs w:val="24"/>
        </w:rPr>
        <w:t xml:space="preserve">de </w:t>
      </w:r>
      <w:r>
        <w:rPr>
          <w:rFonts w:ascii="Arial" w:hAnsi="Arial" w:cs="Arial"/>
          <w:sz w:val="24"/>
          <w:szCs w:val="24"/>
        </w:rPr>
        <w:t>que o Brasil pode</w:t>
      </w:r>
      <w:r w:rsidR="004A3AFF">
        <w:rPr>
          <w:rFonts w:ascii="Arial" w:hAnsi="Arial" w:cs="Arial"/>
          <w:sz w:val="24"/>
          <w:szCs w:val="24"/>
        </w:rPr>
        <w:t>ria</w:t>
      </w:r>
      <w:r>
        <w:rPr>
          <w:rFonts w:ascii="Arial" w:hAnsi="Arial" w:cs="Arial"/>
          <w:sz w:val="24"/>
          <w:szCs w:val="24"/>
        </w:rPr>
        <w:t xml:space="preserve"> se beneficiar de programas de </w:t>
      </w:r>
      <w:r w:rsidRPr="00857944">
        <w:rPr>
          <w:rFonts w:ascii="Arial" w:hAnsi="Arial" w:cs="Arial"/>
          <w:i/>
          <w:iCs/>
          <w:sz w:val="24"/>
          <w:szCs w:val="24"/>
        </w:rPr>
        <w:t>compliance</w:t>
      </w:r>
      <w:r>
        <w:rPr>
          <w:rFonts w:ascii="Arial" w:hAnsi="Arial" w:cs="Arial"/>
          <w:sz w:val="24"/>
          <w:szCs w:val="24"/>
        </w:rPr>
        <w:t xml:space="preserve"> cooperativo, </w:t>
      </w:r>
      <w:r w:rsidR="002A75E7">
        <w:rPr>
          <w:rFonts w:ascii="Arial" w:hAnsi="Arial" w:cs="Arial"/>
          <w:sz w:val="24"/>
          <w:szCs w:val="24"/>
        </w:rPr>
        <w:t xml:space="preserve">cujos </w:t>
      </w:r>
      <w:r w:rsidR="00923342">
        <w:rPr>
          <w:rFonts w:ascii="Arial" w:hAnsi="Arial" w:cs="Arial"/>
          <w:sz w:val="24"/>
          <w:szCs w:val="24"/>
        </w:rPr>
        <w:t>ganhos</w:t>
      </w:r>
      <w:r w:rsidR="00C31060">
        <w:rPr>
          <w:rFonts w:ascii="Arial" w:hAnsi="Arial" w:cs="Arial"/>
          <w:sz w:val="24"/>
          <w:szCs w:val="24"/>
        </w:rPr>
        <w:t xml:space="preserve"> para </w:t>
      </w:r>
      <w:r w:rsidR="005965A0">
        <w:rPr>
          <w:rFonts w:ascii="Arial" w:hAnsi="Arial" w:cs="Arial"/>
          <w:sz w:val="24"/>
          <w:szCs w:val="24"/>
        </w:rPr>
        <w:t>a administração tributária</w:t>
      </w:r>
      <w:r w:rsidR="002A75E7">
        <w:rPr>
          <w:rFonts w:ascii="Arial" w:hAnsi="Arial" w:cs="Arial"/>
          <w:sz w:val="24"/>
          <w:szCs w:val="24"/>
        </w:rPr>
        <w:t xml:space="preserve"> </w:t>
      </w:r>
      <w:r w:rsidR="00C31060">
        <w:rPr>
          <w:rFonts w:ascii="Arial" w:hAnsi="Arial" w:cs="Arial"/>
          <w:sz w:val="24"/>
          <w:szCs w:val="24"/>
        </w:rPr>
        <w:t>incluiriam</w:t>
      </w:r>
      <w:r w:rsidR="002A75E7">
        <w:rPr>
          <w:rFonts w:ascii="Arial" w:hAnsi="Arial" w:cs="Arial"/>
          <w:sz w:val="24"/>
          <w:szCs w:val="24"/>
        </w:rPr>
        <w:t xml:space="preserve"> </w:t>
      </w:r>
      <w:r w:rsidR="005965A0">
        <w:rPr>
          <w:rFonts w:ascii="Arial" w:hAnsi="Arial" w:cs="Arial"/>
          <w:sz w:val="24"/>
          <w:szCs w:val="24"/>
        </w:rPr>
        <w:t>melhor uso d</w:t>
      </w:r>
      <w:r w:rsidR="006A6B3A">
        <w:rPr>
          <w:rFonts w:ascii="Arial" w:hAnsi="Arial" w:cs="Arial"/>
          <w:sz w:val="24"/>
          <w:szCs w:val="24"/>
        </w:rPr>
        <w:t xml:space="preserve">e seus </w:t>
      </w:r>
      <w:r w:rsidR="005965A0">
        <w:rPr>
          <w:rFonts w:ascii="Arial" w:hAnsi="Arial" w:cs="Arial"/>
          <w:sz w:val="24"/>
          <w:szCs w:val="24"/>
        </w:rPr>
        <w:t>recursos</w:t>
      </w:r>
      <w:r w:rsidR="004A3AFF">
        <w:rPr>
          <w:rFonts w:ascii="Arial" w:hAnsi="Arial" w:cs="Arial"/>
          <w:sz w:val="24"/>
          <w:szCs w:val="24"/>
        </w:rPr>
        <w:t>,</w:t>
      </w:r>
      <w:r w:rsidR="005965A0">
        <w:rPr>
          <w:rFonts w:ascii="Arial" w:hAnsi="Arial" w:cs="Arial"/>
          <w:sz w:val="24"/>
          <w:szCs w:val="24"/>
        </w:rPr>
        <w:t xml:space="preserve"> menos disputas tributárias e melhores níveis de </w:t>
      </w:r>
      <w:r w:rsidR="005965A0" w:rsidRPr="00857944">
        <w:rPr>
          <w:rFonts w:ascii="Arial" w:hAnsi="Arial" w:cs="Arial"/>
          <w:i/>
          <w:iCs/>
          <w:sz w:val="24"/>
          <w:szCs w:val="24"/>
        </w:rPr>
        <w:t>compliance</w:t>
      </w:r>
      <w:r w:rsidR="005965A0">
        <w:rPr>
          <w:rFonts w:ascii="Arial" w:hAnsi="Arial" w:cs="Arial"/>
          <w:sz w:val="24"/>
          <w:szCs w:val="24"/>
        </w:rPr>
        <w:t>.</w:t>
      </w:r>
      <w:r w:rsidR="00F01EB3">
        <w:rPr>
          <w:rFonts w:ascii="Arial" w:hAnsi="Arial" w:cs="Arial"/>
          <w:sz w:val="24"/>
          <w:szCs w:val="24"/>
        </w:rPr>
        <w:t xml:space="preserve"> Já as empresas </w:t>
      </w:r>
      <w:r w:rsidR="002A75E7">
        <w:rPr>
          <w:rFonts w:ascii="Arial" w:hAnsi="Arial" w:cs="Arial"/>
          <w:sz w:val="24"/>
          <w:szCs w:val="24"/>
        </w:rPr>
        <w:t>se beneficiariam</w:t>
      </w:r>
      <w:r w:rsidR="00F01EB3">
        <w:rPr>
          <w:rFonts w:ascii="Arial" w:hAnsi="Arial" w:cs="Arial"/>
          <w:sz w:val="24"/>
          <w:szCs w:val="24"/>
        </w:rPr>
        <w:t xml:space="preserve"> da maior certeza </w:t>
      </w:r>
      <w:r w:rsidR="006A6B3A">
        <w:rPr>
          <w:rFonts w:ascii="Arial" w:hAnsi="Arial" w:cs="Arial"/>
          <w:sz w:val="24"/>
          <w:szCs w:val="24"/>
        </w:rPr>
        <w:t xml:space="preserve">de </w:t>
      </w:r>
      <w:r w:rsidR="00F01EB3">
        <w:rPr>
          <w:rFonts w:ascii="Arial" w:hAnsi="Arial" w:cs="Arial"/>
          <w:sz w:val="24"/>
          <w:szCs w:val="24"/>
        </w:rPr>
        <w:t xml:space="preserve">que suas práticas tributárias são aceitas pelo </w:t>
      </w:r>
      <w:r w:rsidR="00BD437B">
        <w:rPr>
          <w:rFonts w:ascii="Arial" w:hAnsi="Arial" w:cs="Arial"/>
          <w:sz w:val="24"/>
          <w:szCs w:val="24"/>
        </w:rPr>
        <w:t>f</w:t>
      </w:r>
      <w:r w:rsidR="00F01EB3">
        <w:rPr>
          <w:rFonts w:ascii="Arial" w:hAnsi="Arial" w:cs="Arial"/>
          <w:sz w:val="24"/>
          <w:szCs w:val="24"/>
        </w:rPr>
        <w:t>isco, reduzindo, por exemplo, despesas com contencioso tributário e provisões tributárias</w:t>
      </w:r>
      <w:r w:rsidR="005965A0">
        <w:rPr>
          <w:rFonts w:ascii="Arial" w:hAnsi="Arial" w:cs="Arial"/>
          <w:sz w:val="24"/>
          <w:szCs w:val="24"/>
        </w:rPr>
        <w:t xml:space="preserve"> (OCDE, 2013, p. 34)</w:t>
      </w:r>
      <w:r w:rsidR="00F01EB3">
        <w:rPr>
          <w:rFonts w:ascii="Arial" w:hAnsi="Arial" w:cs="Arial"/>
          <w:sz w:val="24"/>
          <w:szCs w:val="24"/>
        </w:rPr>
        <w:t>.</w:t>
      </w:r>
    </w:p>
    <w:p w14:paraId="69F0F6B8" w14:textId="6113698A" w:rsidR="00F01EB3" w:rsidRDefault="00F01EB3" w:rsidP="00AA0CFB">
      <w:pPr>
        <w:spacing w:after="0" w:line="360" w:lineRule="auto"/>
        <w:ind w:firstLine="709"/>
        <w:jc w:val="both"/>
        <w:rPr>
          <w:rFonts w:ascii="Arial" w:hAnsi="Arial" w:cs="Arial"/>
          <w:sz w:val="24"/>
          <w:szCs w:val="24"/>
        </w:rPr>
      </w:pPr>
      <w:r>
        <w:rPr>
          <w:rFonts w:ascii="Arial" w:hAnsi="Arial" w:cs="Arial"/>
          <w:sz w:val="24"/>
          <w:szCs w:val="24"/>
        </w:rPr>
        <w:t xml:space="preserve">A singularidade tributária brasileira (VELLOSO, 2018, p. 25), exemplificada pelo alto grau de constitucionalização de suas regras e princípios </w:t>
      </w:r>
      <w:r w:rsidR="00BD22E2">
        <w:rPr>
          <w:rFonts w:ascii="Arial" w:hAnsi="Arial" w:cs="Arial"/>
          <w:sz w:val="24"/>
          <w:szCs w:val="24"/>
        </w:rPr>
        <w:t>tributários, exige</w:t>
      </w:r>
      <w:r w:rsidR="00EE5C4F">
        <w:rPr>
          <w:rFonts w:ascii="Arial" w:hAnsi="Arial" w:cs="Arial"/>
          <w:sz w:val="24"/>
          <w:szCs w:val="24"/>
        </w:rPr>
        <w:t xml:space="preserve">, no entanto, </w:t>
      </w:r>
      <w:r w:rsidR="00BD22E2">
        <w:rPr>
          <w:rFonts w:ascii="Arial" w:hAnsi="Arial" w:cs="Arial"/>
          <w:sz w:val="24"/>
          <w:szCs w:val="24"/>
        </w:rPr>
        <w:t>cuidados adicionais.</w:t>
      </w:r>
      <w:r>
        <w:rPr>
          <w:rFonts w:ascii="Arial" w:hAnsi="Arial" w:cs="Arial"/>
          <w:sz w:val="24"/>
          <w:szCs w:val="24"/>
        </w:rPr>
        <w:t xml:space="preserve"> </w:t>
      </w:r>
      <w:r w:rsidR="00BD22E2">
        <w:rPr>
          <w:rFonts w:ascii="Arial" w:hAnsi="Arial" w:cs="Arial"/>
          <w:sz w:val="24"/>
          <w:szCs w:val="24"/>
        </w:rPr>
        <w:t>Torna</w:t>
      </w:r>
      <w:r>
        <w:rPr>
          <w:rFonts w:ascii="Arial" w:hAnsi="Arial" w:cs="Arial"/>
          <w:sz w:val="24"/>
          <w:szCs w:val="24"/>
        </w:rPr>
        <w:t xml:space="preserve"> necessári</w:t>
      </w:r>
      <w:r w:rsidR="00614B92">
        <w:rPr>
          <w:rFonts w:ascii="Arial" w:hAnsi="Arial" w:cs="Arial"/>
          <w:sz w:val="24"/>
          <w:szCs w:val="24"/>
        </w:rPr>
        <w:t>a</w:t>
      </w:r>
      <w:r w:rsidR="00BD22E2">
        <w:rPr>
          <w:rFonts w:ascii="Arial" w:hAnsi="Arial" w:cs="Arial"/>
          <w:sz w:val="24"/>
          <w:szCs w:val="24"/>
        </w:rPr>
        <w:t>, por exemplo,</w:t>
      </w:r>
      <w:r>
        <w:rPr>
          <w:rFonts w:ascii="Arial" w:hAnsi="Arial" w:cs="Arial"/>
          <w:sz w:val="24"/>
          <w:szCs w:val="24"/>
        </w:rPr>
        <w:t xml:space="preserve"> a avaliação da proposta da OCDE e dos programas implementados pelos países à luz do </w:t>
      </w:r>
      <w:r w:rsidR="000165AD">
        <w:rPr>
          <w:rFonts w:ascii="Arial" w:hAnsi="Arial" w:cs="Arial"/>
          <w:sz w:val="24"/>
          <w:szCs w:val="24"/>
        </w:rPr>
        <w:t>Sistema Tributário Nacional</w:t>
      </w:r>
      <w:r>
        <w:rPr>
          <w:rFonts w:ascii="Arial" w:hAnsi="Arial" w:cs="Arial"/>
          <w:sz w:val="24"/>
          <w:szCs w:val="24"/>
        </w:rPr>
        <w:t xml:space="preserve">. </w:t>
      </w:r>
      <w:r w:rsidR="00BD22E2">
        <w:rPr>
          <w:rFonts w:ascii="Arial" w:hAnsi="Arial" w:cs="Arial"/>
          <w:sz w:val="24"/>
          <w:szCs w:val="24"/>
        </w:rPr>
        <w:t xml:space="preserve">A </w:t>
      </w:r>
      <w:r>
        <w:rPr>
          <w:rFonts w:ascii="Arial" w:hAnsi="Arial" w:cs="Arial"/>
          <w:sz w:val="24"/>
          <w:szCs w:val="24"/>
        </w:rPr>
        <w:t xml:space="preserve">necessidade parece ser reforçada por experiências malsucedidas como a </w:t>
      </w:r>
      <w:r w:rsidR="002A75E7">
        <w:rPr>
          <w:rFonts w:ascii="Arial" w:hAnsi="Arial" w:cs="Arial"/>
          <w:sz w:val="24"/>
          <w:szCs w:val="24"/>
        </w:rPr>
        <w:t xml:space="preserve">da </w:t>
      </w:r>
      <w:r w:rsidR="002A75E7" w:rsidRPr="002A75E7">
        <w:rPr>
          <w:rFonts w:ascii="Arial" w:hAnsi="Arial" w:cs="Arial"/>
          <w:sz w:val="24"/>
          <w:szCs w:val="24"/>
        </w:rPr>
        <w:t xml:space="preserve">Suécia </w:t>
      </w:r>
      <w:r>
        <w:rPr>
          <w:rFonts w:ascii="Arial" w:hAnsi="Arial" w:cs="Arial"/>
          <w:sz w:val="24"/>
          <w:szCs w:val="24"/>
        </w:rPr>
        <w:t>(</w:t>
      </w:r>
      <w:r w:rsidR="00971D72">
        <w:rPr>
          <w:rFonts w:ascii="Arial" w:hAnsi="Arial" w:cs="Arial"/>
          <w:sz w:val="24"/>
          <w:szCs w:val="24"/>
        </w:rPr>
        <w:t>LARSEN</w:t>
      </w:r>
      <w:r>
        <w:rPr>
          <w:rFonts w:ascii="Arial" w:hAnsi="Arial" w:cs="Arial"/>
          <w:sz w:val="24"/>
          <w:szCs w:val="24"/>
        </w:rPr>
        <w:t xml:space="preserve">, 2016) e </w:t>
      </w:r>
      <w:r w:rsidR="00BD22E2">
        <w:rPr>
          <w:rFonts w:ascii="Arial" w:hAnsi="Arial" w:cs="Arial"/>
          <w:sz w:val="24"/>
          <w:szCs w:val="24"/>
        </w:rPr>
        <w:t xml:space="preserve">pelo fato de </w:t>
      </w:r>
      <w:r>
        <w:rPr>
          <w:rFonts w:ascii="Arial" w:hAnsi="Arial" w:cs="Arial"/>
          <w:sz w:val="24"/>
          <w:szCs w:val="24"/>
        </w:rPr>
        <w:t xml:space="preserve">alguns países </w:t>
      </w:r>
      <w:r w:rsidR="00BD22E2">
        <w:rPr>
          <w:rFonts w:ascii="Arial" w:hAnsi="Arial" w:cs="Arial"/>
          <w:sz w:val="24"/>
          <w:szCs w:val="24"/>
        </w:rPr>
        <w:t>introduzirem mudanças em seus programas</w:t>
      </w:r>
      <w:r>
        <w:rPr>
          <w:rFonts w:ascii="Arial" w:hAnsi="Arial" w:cs="Arial"/>
          <w:sz w:val="24"/>
          <w:szCs w:val="24"/>
        </w:rPr>
        <w:t xml:space="preserve"> em relação ao modelo conceitual proposto pela OCDE (</w:t>
      </w:r>
      <w:r w:rsidRPr="00971D72">
        <w:rPr>
          <w:rFonts w:ascii="Arial" w:hAnsi="Arial" w:cs="Arial"/>
          <w:caps/>
          <w:sz w:val="24"/>
          <w:szCs w:val="24"/>
        </w:rPr>
        <w:t>Majdanska e Pemberton</w:t>
      </w:r>
      <w:r>
        <w:rPr>
          <w:rFonts w:ascii="Arial" w:hAnsi="Arial" w:cs="Arial"/>
          <w:sz w:val="24"/>
          <w:szCs w:val="24"/>
        </w:rPr>
        <w:t xml:space="preserve">, </w:t>
      </w:r>
      <w:r w:rsidRPr="00F01EB3">
        <w:rPr>
          <w:rFonts w:ascii="Arial" w:hAnsi="Arial" w:cs="Arial"/>
          <w:sz w:val="24"/>
          <w:szCs w:val="24"/>
        </w:rPr>
        <w:t>2019,</w:t>
      </w:r>
      <w:r>
        <w:rPr>
          <w:rFonts w:ascii="Arial" w:hAnsi="Arial" w:cs="Arial"/>
          <w:sz w:val="24"/>
          <w:szCs w:val="24"/>
        </w:rPr>
        <w:t xml:space="preserve"> p. 120</w:t>
      </w:r>
      <w:r w:rsidRPr="00F01EB3">
        <w:rPr>
          <w:rFonts w:ascii="Arial" w:hAnsi="Arial" w:cs="Arial"/>
          <w:sz w:val="24"/>
          <w:szCs w:val="24"/>
        </w:rPr>
        <w:t>)</w:t>
      </w:r>
      <w:r w:rsidR="00971D72">
        <w:rPr>
          <w:rFonts w:ascii="Arial" w:hAnsi="Arial" w:cs="Arial"/>
          <w:sz w:val="24"/>
          <w:szCs w:val="24"/>
        </w:rPr>
        <w:t xml:space="preserve">. </w:t>
      </w:r>
    </w:p>
    <w:p w14:paraId="5C35E80E" w14:textId="63A2F02F" w:rsidR="00971D72" w:rsidRDefault="00971D72" w:rsidP="00AA0CFB">
      <w:pPr>
        <w:spacing w:after="0" w:line="360" w:lineRule="auto"/>
        <w:ind w:firstLine="709"/>
        <w:jc w:val="both"/>
        <w:rPr>
          <w:rFonts w:ascii="Arial" w:hAnsi="Arial" w:cs="Arial"/>
          <w:sz w:val="24"/>
          <w:szCs w:val="24"/>
        </w:rPr>
      </w:pPr>
      <w:r>
        <w:rPr>
          <w:rFonts w:ascii="Arial" w:hAnsi="Arial" w:cs="Arial"/>
          <w:sz w:val="24"/>
          <w:szCs w:val="24"/>
        </w:rPr>
        <w:t>Es</w:t>
      </w:r>
      <w:r w:rsidR="00A22670">
        <w:rPr>
          <w:rFonts w:ascii="Arial" w:hAnsi="Arial" w:cs="Arial"/>
          <w:sz w:val="24"/>
          <w:szCs w:val="24"/>
        </w:rPr>
        <w:t>t</w:t>
      </w:r>
      <w:r>
        <w:rPr>
          <w:rFonts w:ascii="Arial" w:hAnsi="Arial" w:cs="Arial"/>
          <w:sz w:val="24"/>
          <w:szCs w:val="24"/>
        </w:rPr>
        <w:t>e trabalho propõe</w:t>
      </w:r>
      <w:r w:rsidR="00A22670">
        <w:rPr>
          <w:rFonts w:ascii="Arial" w:hAnsi="Arial" w:cs="Arial"/>
          <w:sz w:val="24"/>
          <w:szCs w:val="24"/>
        </w:rPr>
        <w:t>-se</w:t>
      </w:r>
      <w:r>
        <w:rPr>
          <w:rFonts w:ascii="Arial" w:hAnsi="Arial" w:cs="Arial"/>
          <w:sz w:val="24"/>
          <w:szCs w:val="24"/>
        </w:rPr>
        <w:t xml:space="preserve"> a analisar alguns aspectos do modelo</w:t>
      </w:r>
      <w:r w:rsidR="00251222">
        <w:rPr>
          <w:rStyle w:val="Refdenotaderodap"/>
          <w:rFonts w:ascii="Arial" w:hAnsi="Arial" w:cs="Arial"/>
          <w:sz w:val="24"/>
          <w:szCs w:val="24"/>
        </w:rPr>
        <w:footnoteReference w:id="3"/>
      </w:r>
      <w:r>
        <w:rPr>
          <w:rFonts w:ascii="Arial" w:hAnsi="Arial" w:cs="Arial"/>
          <w:sz w:val="24"/>
          <w:szCs w:val="24"/>
        </w:rPr>
        <w:t xml:space="preserve"> conceitual proposto pela OCDE à luz </w:t>
      </w:r>
      <w:r w:rsidR="00D75A12">
        <w:rPr>
          <w:rFonts w:ascii="Arial" w:hAnsi="Arial" w:cs="Arial"/>
          <w:sz w:val="24"/>
          <w:szCs w:val="24"/>
        </w:rPr>
        <w:t>do</w:t>
      </w:r>
      <w:r w:rsidR="008B78F3">
        <w:rPr>
          <w:rFonts w:ascii="Arial" w:hAnsi="Arial" w:cs="Arial"/>
          <w:sz w:val="24"/>
          <w:szCs w:val="24"/>
        </w:rPr>
        <w:t xml:space="preserve"> princípio da isonomia tributária,</w:t>
      </w:r>
      <w:r w:rsidR="00E710AB">
        <w:rPr>
          <w:rFonts w:ascii="Arial" w:hAnsi="Arial" w:cs="Arial"/>
          <w:sz w:val="24"/>
          <w:szCs w:val="24"/>
        </w:rPr>
        <w:t xml:space="preserve"> previsto </w:t>
      </w:r>
      <w:r w:rsidR="00660DC9">
        <w:rPr>
          <w:rFonts w:ascii="Arial" w:hAnsi="Arial" w:cs="Arial"/>
          <w:sz w:val="24"/>
          <w:szCs w:val="24"/>
        </w:rPr>
        <w:t>no art.</w:t>
      </w:r>
      <w:r w:rsidR="00D75A12">
        <w:rPr>
          <w:rFonts w:ascii="Arial" w:hAnsi="Arial" w:cs="Arial"/>
          <w:sz w:val="24"/>
          <w:szCs w:val="24"/>
        </w:rPr>
        <w:t xml:space="preserve"> 150, inc II, da Constituição Federal</w:t>
      </w:r>
      <w:r w:rsidR="00660DC9">
        <w:rPr>
          <w:rFonts w:ascii="Arial" w:hAnsi="Arial" w:cs="Arial"/>
          <w:sz w:val="24"/>
          <w:szCs w:val="24"/>
        </w:rPr>
        <w:t>,</w:t>
      </w:r>
      <w:r w:rsidR="00E710AB">
        <w:rPr>
          <w:rFonts w:ascii="Arial" w:hAnsi="Arial" w:cs="Arial"/>
          <w:sz w:val="24"/>
          <w:szCs w:val="24"/>
        </w:rPr>
        <w:t xml:space="preserve"> que</w:t>
      </w:r>
      <w:r w:rsidR="00D75A12">
        <w:rPr>
          <w:rFonts w:ascii="Arial" w:hAnsi="Arial" w:cs="Arial"/>
          <w:sz w:val="24"/>
          <w:szCs w:val="24"/>
        </w:rPr>
        <w:t xml:space="preserve"> veda </w:t>
      </w:r>
      <w:r w:rsidR="008B78F3">
        <w:rPr>
          <w:rFonts w:ascii="Arial" w:hAnsi="Arial" w:cs="Arial"/>
          <w:sz w:val="24"/>
          <w:szCs w:val="24"/>
        </w:rPr>
        <w:t>expressamente</w:t>
      </w:r>
      <w:r w:rsidR="00E710AB">
        <w:rPr>
          <w:rFonts w:ascii="Arial" w:hAnsi="Arial" w:cs="Arial"/>
          <w:sz w:val="24"/>
          <w:szCs w:val="24"/>
        </w:rPr>
        <w:t xml:space="preserve"> </w:t>
      </w:r>
      <w:r w:rsidR="00D75A12">
        <w:rPr>
          <w:rFonts w:ascii="Arial" w:hAnsi="Arial" w:cs="Arial"/>
          <w:sz w:val="24"/>
          <w:szCs w:val="24"/>
        </w:rPr>
        <w:t xml:space="preserve">instituir tratamento desigual entre contribuintes que se encontrem em situação </w:t>
      </w:r>
      <w:r w:rsidR="008B78F3">
        <w:rPr>
          <w:rFonts w:ascii="Arial" w:hAnsi="Arial" w:cs="Arial"/>
          <w:sz w:val="24"/>
          <w:szCs w:val="24"/>
        </w:rPr>
        <w:t>equivalente</w:t>
      </w:r>
      <w:r w:rsidR="00D75A12">
        <w:rPr>
          <w:rFonts w:ascii="Arial" w:hAnsi="Arial" w:cs="Arial"/>
          <w:sz w:val="24"/>
          <w:szCs w:val="24"/>
        </w:rPr>
        <w:t>.</w:t>
      </w:r>
      <w:r>
        <w:rPr>
          <w:rFonts w:ascii="Arial" w:hAnsi="Arial" w:cs="Arial"/>
          <w:sz w:val="24"/>
          <w:szCs w:val="24"/>
        </w:rPr>
        <w:t xml:space="preserve"> </w:t>
      </w:r>
      <w:r w:rsidR="00E710AB">
        <w:rPr>
          <w:rFonts w:ascii="Arial" w:hAnsi="Arial" w:cs="Arial"/>
          <w:sz w:val="24"/>
          <w:szCs w:val="24"/>
        </w:rPr>
        <w:t>Também p</w:t>
      </w:r>
      <w:r w:rsidR="00D75A12">
        <w:rPr>
          <w:rFonts w:ascii="Arial" w:hAnsi="Arial" w:cs="Arial"/>
          <w:sz w:val="24"/>
          <w:szCs w:val="24"/>
        </w:rPr>
        <w:t xml:space="preserve">rocura </w:t>
      </w:r>
      <w:r w:rsidR="00660DC9">
        <w:rPr>
          <w:rFonts w:ascii="Arial" w:hAnsi="Arial" w:cs="Arial"/>
          <w:sz w:val="24"/>
          <w:szCs w:val="24"/>
        </w:rPr>
        <w:t xml:space="preserve">identificar a existência de eventuais </w:t>
      </w:r>
      <w:r>
        <w:rPr>
          <w:rFonts w:ascii="Arial" w:hAnsi="Arial" w:cs="Arial"/>
          <w:sz w:val="24"/>
          <w:szCs w:val="24"/>
        </w:rPr>
        <w:t>conflitos</w:t>
      </w:r>
      <w:r w:rsidR="00D75A12">
        <w:rPr>
          <w:rFonts w:ascii="Arial" w:hAnsi="Arial" w:cs="Arial"/>
          <w:sz w:val="24"/>
          <w:szCs w:val="24"/>
        </w:rPr>
        <w:t xml:space="preserve"> </w:t>
      </w:r>
      <w:r w:rsidR="00660DC9">
        <w:rPr>
          <w:rFonts w:ascii="Arial" w:hAnsi="Arial" w:cs="Arial"/>
          <w:sz w:val="24"/>
          <w:szCs w:val="24"/>
        </w:rPr>
        <w:t>de isonomia tributária</w:t>
      </w:r>
      <w:r w:rsidR="00E710AB">
        <w:rPr>
          <w:rFonts w:ascii="Arial" w:hAnsi="Arial" w:cs="Arial"/>
          <w:sz w:val="24"/>
          <w:szCs w:val="24"/>
        </w:rPr>
        <w:t xml:space="preserve"> </w:t>
      </w:r>
      <w:r>
        <w:rPr>
          <w:rFonts w:ascii="Arial" w:hAnsi="Arial" w:cs="Arial"/>
          <w:sz w:val="24"/>
          <w:szCs w:val="24"/>
        </w:rPr>
        <w:t>que poderiam impactar ou impedir a implantação d</w:t>
      </w:r>
      <w:r w:rsidR="00A22670">
        <w:rPr>
          <w:rFonts w:ascii="Arial" w:hAnsi="Arial" w:cs="Arial"/>
          <w:sz w:val="24"/>
          <w:szCs w:val="24"/>
        </w:rPr>
        <w:t>e</w:t>
      </w:r>
      <w:r>
        <w:rPr>
          <w:rFonts w:ascii="Arial" w:hAnsi="Arial" w:cs="Arial"/>
          <w:sz w:val="24"/>
          <w:szCs w:val="24"/>
        </w:rPr>
        <w:t xml:space="preserve"> </w:t>
      </w:r>
      <w:r w:rsidR="00A22670">
        <w:rPr>
          <w:rFonts w:ascii="Arial" w:hAnsi="Arial" w:cs="Arial"/>
          <w:sz w:val="24"/>
          <w:szCs w:val="24"/>
        </w:rPr>
        <w:t xml:space="preserve">um </w:t>
      </w:r>
      <w:r>
        <w:rPr>
          <w:rFonts w:ascii="Arial" w:hAnsi="Arial" w:cs="Arial"/>
          <w:sz w:val="24"/>
          <w:szCs w:val="24"/>
        </w:rPr>
        <w:t xml:space="preserve">programa </w:t>
      </w:r>
      <w:r w:rsidR="00A22670">
        <w:rPr>
          <w:rFonts w:ascii="Arial" w:hAnsi="Arial" w:cs="Arial"/>
          <w:sz w:val="24"/>
          <w:szCs w:val="24"/>
        </w:rPr>
        <w:t xml:space="preserve">de </w:t>
      </w:r>
      <w:r w:rsidR="00A22670" w:rsidRPr="00857944">
        <w:rPr>
          <w:rFonts w:ascii="Arial" w:hAnsi="Arial" w:cs="Arial"/>
          <w:i/>
          <w:iCs/>
          <w:sz w:val="24"/>
          <w:szCs w:val="24"/>
        </w:rPr>
        <w:t>compliance</w:t>
      </w:r>
      <w:r w:rsidR="00A22670">
        <w:rPr>
          <w:rFonts w:ascii="Arial" w:hAnsi="Arial" w:cs="Arial"/>
          <w:sz w:val="24"/>
          <w:szCs w:val="24"/>
        </w:rPr>
        <w:t xml:space="preserve"> cooperativo </w:t>
      </w:r>
      <w:r>
        <w:rPr>
          <w:rFonts w:ascii="Arial" w:hAnsi="Arial" w:cs="Arial"/>
          <w:sz w:val="24"/>
          <w:szCs w:val="24"/>
        </w:rPr>
        <w:t>no Brasil</w:t>
      </w:r>
      <w:r w:rsidR="00A22670">
        <w:rPr>
          <w:rFonts w:ascii="Arial" w:hAnsi="Arial" w:cs="Arial"/>
          <w:sz w:val="24"/>
          <w:szCs w:val="24"/>
        </w:rPr>
        <w:t>,</w:t>
      </w:r>
      <w:r>
        <w:rPr>
          <w:rFonts w:ascii="Arial" w:hAnsi="Arial" w:cs="Arial"/>
          <w:sz w:val="24"/>
          <w:szCs w:val="24"/>
        </w:rPr>
        <w:t xml:space="preserve"> em âmbito federal. </w:t>
      </w:r>
    </w:p>
    <w:p w14:paraId="6A754739" w14:textId="59B4E7BF" w:rsidR="00262156" w:rsidRDefault="00971D72" w:rsidP="00AA0CFB">
      <w:pPr>
        <w:spacing w:after="0" w:line="360" w:lineRule="auto"/>
        <w:ind w:firstLine="709"/>
        <w:jc w:val="both"/>
        <w:rPr>
          <w:rFonts w:ascii="Arial" w:hAnsi="Arial" w:cs="Arial"/>
          <w:sz w:val="24"/>
          <w:szCs w:val="24"/>
        </w:rPr>
      </w:pPr>
      <w:r>
        <w:rPr>
          <w:rFonts w:ascii="Arial" w:hAnsi="Arial" w:cs="Arial"/>
          <w:sz w:val="24"/>
          <w:szCs w:val="24"/>
        </w:rPr>
        <w:lastRenderedPageBreak/>
        <w:t xml:space="preserve">Para tanto, além desta introdução, </w:t>
      </w:r>
      <w:r w:rsidR="00614B92">
        <w:rPr>
          <w:rFonts w:ascii="Arial" w:hAnsi="Arial" w:cs="Arial"/>
          <w:sz w:val="24"/>
          <w:szCs w:val="24"/>
        </w:rPr>
        <w:t>o</w:t>
      </w:r>
      <w:r>
        <w:rPr>
          <w:rFonts w:ascii="Arial" w:hAnsi="Arial" w:cs="Arial"/>
          <w:sz w:val="24"/>
          <w:szCs w:val="24"/>
        </w:rPr>
        <w:t xml:space="preserve"> segundo </w:t>
      </w:r>
      <w:r w:rsidR="006977DD">
        <w:rPr>
          <w:rFonts w:ascii="Arial" w:hAnsi="Arial" w:cs="Arial"/>
          <w:sz w:val="24"/>
          <w:szCs w:val="24"/>
        </w:rPr>
        <w:t>capítulo procura</w:t>
      </w:r>
      <w:r>
        <w:rPr>
          <w:rFonts w:ascii="Arial" w:hAnsi="Arial" w:cs="Arial"/>
          <w:sz w:val="24"/>
          <w:szCs w:val="24"/>
        </w:rPr>
        <w:t xml:space="preserve"> apresentar as principais características do </w:t>
      </w:r>
      <w:r w:rsidR="00216E88" w:rsidRPr="00857944">
        <w:rPr>
          <w:rFonts w:ascii="Arial" w:hAnsi="Arial" w:cs="Arial"/>
          <w:i/>
          <w:iCs/>
          <w:sz w:val="24"/>
          <w:szCs w:val="24"/>
        </w:rPr>
        <w:t>c</w:t>
      </w:r>
      <w:r w:rsidRPr="00857944">
        <w:rPr>
          <w:rFonts w:ascii="Arial" w:hAnsi="Arial" w:cs="Arial"/>
          <w:i/>
          <w:iCs/>
          <w:sz w:val="24"/>
          <w:szCs w:val="24"/>
        </w:rPr>
        <w:t>ompliance</w:t>
      </w:r>
      <w:r>
        <w:rPr>
          <w:rFonts w:ascii="Arial" w:hAnsi="Arial" w:cs="Arial"/>
          <w:sz w:val="24"/>
          <w:szCs w:val="24"/>
        </w:rPr>
        <w:t xml:space="preserve"> </w:t>
      </w:r>
      <w:r w:rsidR="00216E88">
        <w:rPr>
          <w:rFonts w:ascii="Arial" w:hAnsi="Arial" w:cs="Arial"/>
          <w:sz w:val="24"/>
          <w:szCs w:val="24"/>
        </w:rPr>
        <w:t>c</w:t>
      </w:r>
      <w:r>
        <w:rPr>
          <w:rFonts w:ascii="Arial" w:hAnsi="Arial" w:cs="Arial"/>
          <w:sz w:val="24"/>
          <w:szCs w:val="24"/>
        </w:rPr>
        <w:t>ooperativo</w:t>
      </w:r>
      <w:r w:rsidR="00345F5D">
        <w:rPr>
          <w:rFonts w:ascii="Arial" w:hAnsi="Arial" w:cs="Arial"/>
          <w:sz w:val="24"/>
          <w:szCs w:val="24"/>
        </w:rPr>
        <w:t xml:space="preserve">, bem como </w:t>
      </w:r>
      <w:r w:rsidR="00E710AB">
        <w:rPr>
          <w:rFonts w:ascii="Arial" w:hAnsi="Arial" w:cs="Arial"/>
          <w:sz w:val="24"/>
          <w:szCs w:val="24"/>
        </w:rPr>
        <w:t xml:space="preserve">o </w:t>
      </w:r>
      <w:r w:rsidR="00262156">
        <w:rPr>
          <w:rFonts w:ascii="Arial" w:hAnsi="Arial" w:cs="Arial"/>
          <w:sz w:val="24"/>
          <w:szCs w:val="24"/>
        </w:rPr>
        <w:t xml:space="preserve">seu </w:t>
      </w:r>
      <w:r w:rsidR="00345F5D">
        <w:rPr>
          <w:rFonts w:ascii="Arial" w:hAnsi="Arial" w:cs="Arial"/>
          <w:sz w:val="24"/>
          <w:szCs w:val="24"/>
        </w:rPr>
        <w:t>referencial teórico</w:t>
      </w:r>
      <w:r w:rsidR="00262156">
        <w:rPr>
          <w:rFonts w:ascii="Arial" w:hAnsi="Arial" w:cs="Arial"/>
          <w:sz w:val="24"/>
          <w:szCs w:val="24"/>
        </w:rPr>
        <w:t>.</w:t>
      </w:r>
      <w:r>
        <w:rPr>
          <w:rFonts w:ascii="Arial" w:hAnsi="Arial" w:cs="Arial"/>
          <w:sz w:val="24"/>
          <w:szCs w:val="24"/>
        </w:rPr>
        <w:t xml:space="preserve"> Em seguida, o terceiro capítulo </w:t>
      </w:r>
      <w:r w:rsidR="006A51EC">
        <w:rPr>
          <w:rFonts w:ascii="Arial" w:hAnsi="Arial" w:cs="Arial"/>
          <w:sz w:val="24"/>
          <w:szCs w:val="24"/>
        </w:rPr>
        <w:t>apresenta</w:t>
      </w:r>
      <w:r>
        <w:rPr>
          <w:rFonts w:ascii="Arial" w:hAnsi="Arial" w:cs="Arial"/>
          <w:sz w:val="24"/>
          <w:szCs w:val="24"/>
        </w:rPr>
        <w:t xml:space="preserve"> duas iniciativas brasileiras, uma federal e outra estadual</w:t>
      </w:r>
      <w:r w:rsidR="006A51EC">
        <w:rPr>
          <w:rFonts w:ascii="Arial" w:hAnsi="Arial" w:cs="Arial"/>
          <w:sz w:val="24"/>
          <w:szCs w:val="24"/>
        </w:rPr>
        <w:t>,</w:t>
      </w:r>
      <w:r>
        <w:rPr>
          <w:rFonts w:ascii="Arial" w:hAnsi="Arial" w:cs="Arial"/>
          <w:sz w:val="24"/>
          <w:szCs w:val="24"/>
        </w:rPr>
        <w:t xml:space="preserve"> que guardam relação com o </w:t>
      </w:r>
      <w:r w:rsidR="00216E88" w:rsidRPr="00857944">
        <w:rPr>
          <w:rFonts w:ascii="Arial" w:hAnsi="Arial" w:cs="Arial"/>
          <w:i/>
          <w:iCs/>
          <w:sz w:val="24"/>
          <w:szCs w:val="24"/>
        </w:rPr>
        <w:t>c</w:t>
      </w:r>
      <w:r w:rsidRPr="00857944">
        <w:rPr>
          <w:rFonts w:ascii="Arial" w:hAnsi="Arial" w:cs="Arial"/>
          <w:i/>
          <w:iCs/>
          <w:sz w:val="24"/>
          <w:szCs w:val="24"/>
        </w:rPr>
        <w:t>ompliance</w:t>
      </w:r>
      <w:r>
        <w:rPr>
          <w:rFonts w:ascii="Arial" w:hAnsi="Arial" w:cs="Arial"/>
          <w:sz w:val="24"/>
          <w:szCs w:val="24"/>
        </w:rPr>
        <w:t xml:space="preserve"> </w:t>
      </w:r>
      <w:r w:rsidR="00216E88">
        <w:rPr>
          <w:rFonts w:ascii="Arial" w:hAnsi="Arial" w:cs="Arial"/>
          <w:sz w:val="24"/>
          <w:szCs w:val="24"/>
        </w:rPr>
        <w:t>c</w:t>
      </w:r>
      <w:r>
        <w:rPr>
          <w:rFonts w:ascii="Arial" w:hAnsi="Arial" w:cs="Arial"/>
          <w:sz w:val="24"/>
          <w:szCs w:val="24"/>
        </w:rPr>
        <w:t>ooperativo</w:t>
      </w:r>
      <w:r w:rsidR="006A51EC">
        <w:rPr>
          <w:rFonts w:ascii="Arial" w:hAnsi="Arial" w:cs="Arial"/>
          <w:sz w:val="24"/>
          <w:szCs w:val="24"/>
        </w:rPr>
        <w:t>. Também</w:t>
      </w:r>
      <w:r>
        <w:rPr>
          <w:rFonts w:ascii="Arial" w:hAnsi="Arial" w:cs="Arial"/>
          <w:sz w:val="24"/>
          <w:szCs w:val="24"/>
        </w:rPr>
        <w:t xml:space="preserve"> discute alguns pontos do modelo </w:t>
      </w:r>
      <w:r w:rsidR="006A51EC">
        <w:rPr>
          <w:rFonts w:ascii="Arial" w:hAnsi="Arial" w:cs="Arial"/>
          <w:sz w:val="24"/>
          <w:szCs w:val="24"/>
        </w:rPr>
        <w:t xml:space="preserve">que </w:t>
      </w:r>
      <w:r>
        <w:rPr>
          <w:rFonts w:ascii="Arial" w:hAnsi="Arial" w:cs="Arial"/>
          <w:sz w:val="24"/>
          <w:szCs w:val="24"/>
        </w:rPr>
        <w:t xml:space="preserve">poderiam ser </w:t>
      </w:r>
      <w:r w:rsidR="00D52ADC">
        <w:rPr>
          <w:rFonts w:ascii="Arial" w:hAnsi="Arial" w:cs="Arial"/>
          <w:sz w:val="24"/>
          <w:szCs w:val="24"/>
        </w:rPr>
        <w:t>alvo de questionamentos no Brasil</w:t>
      </w:r>
      <w:r w:rsidR="00A22670">
        <w:rPr>
          <w:rFonts w:ascii="Arial" w:hAnsi="Arial" w:cs="Arial"/>
          <w:sz w:val="24"/>
          <w:szCs w:val="24"/>
        </w:rPr>
        <w:t>,</w:t>
      </w:r>
      <w:r w:rsidR="00D52ADC">
        <w:rPr>
          <w:rFonts w:ascii="Arial" w:hAnsi="Arial" w:cs="Arial"/>
          <w:sz w:val="24"/>
          <w:szCs w:val="24"/>
        </w:rPr>
        <w:t xml:space="preserve"> </w:t>
      </w:r>
      <w:r w:rsidR="00E710AB">
        <w:rPr>
          <w:rFonts w:ascii="Arial" w:hAnsi="Arial" w:cs="Arial"/>
          <w:sz w:val="24"/>
          <w:szCs w:val="24"/>
        </w:rPr>
        <w:t>sob a perspectiva</w:t>
      </w:r>
      <w:r w:rsidR="00D52ADC">
        <w:rPr>
          <w:rFonts w:ascii="Arial" w:hAnsi="Arial" w:cs="Arial"/>
          <w:sz w:val="24"/>
          <w:szCs w:val="24"/>
        </w:rPr>
        <w:t xml:space="preserve"> da isonomia tributária, apontando </w:t>
      </w:r>
      <w:r w:rsidR="00D97E3F">
        <w:rPr>
          <w:rFonts w:ascii="Arial" w:hAnsi="Arial" w:cs="Arial"/>
          <w:sz w:val="24"/>
          <w:szCs w:val="24"/>
        </w:rPr>
        <w:t xml:space="preserve">áreas de </w:t>
      </w:r>
      <w:r w:rsidR="00D52ADC">
        <w:rPr>
          <w:rFonts w:ascii="Arial" w:hAnsi="Arial" w:cs="Arial"/>
          <w:sz w:val="24"/>
          <w:szCs w:val="24"/>
        </w:rPr>
        <w:t xml:space="preserve">atenção para a </w:t>
      </w:r>
      <w:r w:rsidR="00262156">
        <w:rPr>
          <w:rFonts w:ascii="Arial" w:hAnsi="Arial" w:cs="Arial"/>
          <w:sz w:val="24"/>
          <w:szCs w:val="24"/>
        </w:rPr>
        <w:t>a</w:t>
      </w:r>
      <w:r w:rsidR="00D52ADC">
        <w:rPr>
          <w:rFonts w:ascii="Arial" w:hAnsi="Arial" w:cs="Arial"/>
          <w:sz w:val="24"/>
          <w:szCs w:val="24"/>
        </w:rPr>
        <w:t xml:space="preserve">dministração </w:t>
      </w:r>
      <w:r w:rsidR="00262156">
        <w:rPr>
          <w:rFonts w:ascii="Arial" w:hAnsi="Arial" w:cs="Arial"/>
          <w:sz w:val="24"/>
          <w:szCs w:val="24"/>
        </w:rPr>
        <w:t>t</w:t>
      </w:r>
      <w:r w:rsidR="00D52ADC">
        <w:rPr>
          <w:rFonts w:ascii="Arial" w:hAnsi="Arial" w:cs="Arial"/>
          <w:sz w:val="24"/>
          <w:szCs w:val="24"/>
        </w:rPr>
        <w:t xml:space="preserve">ributária </w:t>
      </w:r>
      <w:r w:rsidR="00345F5D">
        <w:rPr>
          <w:rFonts w:ascii="Arial" w:hAnsi="Arial" w:cs="Arial"/>
          <w:sz w:val="24"/>
          <w:szCs w:val="24"/>
        </w:rPr>
        <w:t>b</w:t>
      </w:r>
      <w:r w:rsidR="00D52ADC">
        <w:rPr>
          <w:rFonts w:ascii="Arial" w:hAnsi="Arial" w:cs="Arial"/>
          <w:sz w:val="24"/>
          <w:szCs w:val="24"/>
        </w:rPr>
        <w:t xml:space="preserve">rasileira. </w:t>
      </w:r>
    </w:p>
    <w:p w14:paraId="1B143A8E" w14:textId="49851919" w:rsidR="00971D72" w:rsidRDefault="00262156" w:rsidP="00C656F5">
      <w:pPr>
        <w:spacing w:after="0" w:line="360" w:lineRule="auto"/>
        <w:ind w:firstLine="709"/>
        <w:jc w:val="both"/>
        <w:rPr>
          <w:rFonts w:ascii="Arial" w:hAnsi="Arial" w:cs="Arial"/>
          <w:sz w:val="24"/>
          <w:szCs w:val="24"/>
        </w:rPr>
      </w:pPr>
      <w:r>
        <w:rPr>
          <w:rFonts w:ascii="Arial" w:hAnsi="Arial" w:cs="Arial"/>
          <w:sz w:val="24"/>
          <w:szCs w:val="24"/>
        </w:rPr>
        <w:t xml:space="preserve">O último capítulo é a conclusão e indica </w:t>
      </w:r>
      <w:r w:rsidR="00F622AC">
        <w:rPr>
          <w:rFonts w:ascii="Arial" w:hAnsi="Arial" w:cs="Arial"/>
          <w:sz w:val="24"/>
          <w:szCs w:val="24"/>
        </w:rPr>
        <w:t xml:space="preserve">que </w:t>
      </w:r>
      <w:r w:rsidR="00D97E3F">
        <w:rPr>
          <w:rFonts w:ascii="Arial" w:hAnsi="Arial" w:cs="Arial"/>
          <w:sz w:val="24"/>
          <w:szCs w:val="24"/>
        </w:rPr>
        <w:t>não foram encontradas</w:t>
      </w:r>
      <w:r w:rsidR="00F622AC">
        <w:rPr>
          <w:rFonts w:ascii="Arial" w:hAnsi="Arial" w:cs="Arial"/>
          <w:sz w:val="24"/>
          <w:szCs w:val="24"/>
        </w:rPr>
        <w:t xml:space="preserve"> </w:t>
      </w:r>
      <w:r w:rsidR="00D97E3F">
        <w:rPr>
          <w:rFonts w:ascii="Arial" w:hAnsi="Arial" w:cs="Arial"/>
          <w:sz w:val="24"/>
          <w:szCs w:val="24"/>
        </w:rPr>
        <w:t>situações de grave conflito com o</w:t>
      </w:r>
      <w:r w:rsidR="00F622AC">
        <w:rPr>
          <w:rFonts w:ascii="Arial" w:hAnsi="Arial" w:cs="Arial"/>
          <w:sz w:val="24"/>
          <w:szCs w:val="24"/>
        </w:rPr>
        <w:t xml:space="preserve"> princípio </w:t>
      </w:r>
      <w:r w:rsidR="00660DC9">
        <w:rPr>
          <w:rFonts w:ascii="Arial" w:hAnsi="Arial" w:cs="Arial"/>
          <w:sz w:val="24"/>
          <w:szCs w:val="24"/>
        </w:rPr>
        <w:t>cons</w:t>
      </w:r>
      <w:r w:rsidR="00C54D59">
        <w:rPr>
          <w:rFonts w:ascii="Arial" w:hAnsi="Arial" w:cs="Arial"/>
          <w:sz w:val="24"/>
          <w:szCs w:val="24"/>
        </w:rPr>
        <w:t>titucional de igualdade</w:t>
      </w:r>
      <w:r w:rsidR="00F622AC">
        <w:rPr>
          <w:rFonts w:ascii="Arial" w:hAnsi="Arial" w:cs="Arial"/>
          <w:sz w:val="24"/>
          <w:szCs w:val="24"/>
        </w:rPr>
        <w:t xml:space="preserve"> tributária, embora cuidados adicionais sejam necessários em uma eventual iniciativa estatal. Por fim, </w:t>
      </w:r>
      <w:r w:rsidR="005B4204">
        <w:rPr>
          <w:rFonts w:ascii="Arial" w:hAnsi="Arial" w:cs="Arial"/>
          <w:sz w:val="24"/>
          <w:szCs w:val="24"/>
        </w:rPr>
        <w:t xml:space="preserve">apresenta pontos para futuras pesquisas. </w:t>
      </w:r>
    </w:p>
    <w:p w14:paraId="7217086A" w14:textId="77777777" w:rsidR="007E029E" w:rsidRPr="007E029E" w:rsidRDefault="007E029E" w:rsidP="00C656F5">
      <w:pPr>
        <w:spacing w:after="0" w:line="360" w:lineRule="auto"/>
        <w:rPr>
          <w:rFonts w:ascii="Arial" w:hAnsi="Arial" w:cs="Arial"/>
          <w:b/>
          <w:bCs/>
          <w:sz w:val="24"/>
          <w:szCs w:val="24"/>
        </w:rPr>
      </w:pPr>
    </w:p>
    <w:p w14:paraId="57B43535" w14:textId="454F0E7F" w:rsidR="00C656F5" w:rsidRDefault="00F81F82" w:rsidP="00C656F5">
      <w:pPr>
        <w:spacing w:after="0" w:line="360" w:lineRule="auto"/>
        <w:rPr>
          <w:rFonts w:ascii="Arial" w:hAnsi="Arial" w:cs="Arial"/>
          <w:b/>
          <w:bCs/>
          <w:sz w:val="24"/>
          <w:szCs w:val="24"/>
        </w:rPr>
      </w:pPr>
      <w:r>
        <w:rPr>
          <w:rFonts w:ascii="Arial" w:hAnsi="Arial" w:cs="Arial"/>
          <w:b/>
          <w:bCs/>
          <w:sz w:val="24"/>
          <w:szCs w:val="24"/>
        </w:rPr>
        <w:t>2</w:t>
      </w:r>
      <w:r w:rsidR="00C656F5">
        <w:rPr>
          <w:rFonts w:ascii="Arial" w:hAnsi="Arial" w:cs="Arial"/>
          <w:b/>
          <w:bCs/>
          <w:sz w:val="24"/>
          <w:szCs w:val="24"/>
        </w:rPr>
        <w:t xml:space="preserve"> REFERENCIAL TEÓRICO</w:t>
      </w:r>
      <w:r>
        <w:rPr>
          <w:rFonts w:ascii="Arial" w:hAnsi="Arial" w:cs="Arial"/>
          <w:b/>
          <w:bCs/>
          <w:sz w:val="24"/>
          <w:szCs w:val="24"/>
        </w:rPr>
        <w:t xml:space="preserve"> </w:t>
      </w:r>
    </w:p>
    <w:p w14:paraId="2EAEB3DC" w14:textId="77777777" w:rsidR="00C656F5" w:rsidRDefault="00C656F5" w:rsidP="00C656F5">
      <w:pPr>
        <w:spacing w:after="0" w:line="360" w:lineRule="auto"/>
        <w:rPr>
          <w:rFonts w:ascii="Arial" w:hAnsi="Arial" w:cs="Arial"/>
          <w:b/>
          <w:bCs/>
          <w:sz w:val="24"/>
          <w:szCs w:val="24"/>
        </w:rPr>
      </w:pPr>
    </w:p>
    <w:p w14:paraId="32618DFD" w14:textId="4BBC52B5" w:rsidR="00C656F5" w:rsidRPr="0047004D" w:rsidRDefault="00C656F5" w:rsidP="00C656F5">
      <w:pPr>
        <w:spacing w:after="0" w:line="360" w:lineRule="auto"/>
        <w:rPr>
          <w:rFonts w:ascii="Arial" w:hAnsi="Arial" w:cs="Arial"/>
          <w:b/>
          <w:bCs/>
          <w:sz w:val="24"/>
          <w:szCs w:val="24"/>
        </w:rPr>
      </w:pPr>
      <w:r>
        <w:rPr>
          <w:rFonts w:ascii="Arial" w:hAnsi="Arial" w:cs="Arial"/>
          <w:b/>
          <w:bCs/>
          <w:sz w:val="24"/>
          <w:szCs w:val="24"/>
        </w:rPr>
        <w:t xml:space="preserve">2.1 </w:t>
      </w:r>
      <w:r w:rsidR="00F81F82">
        <w:rPr>
          <w:rFonts w:ascii="Arial" w:hAnsi="Arial" w:cs="Arial"/>
          <w:b/>
          <w:bCs/>
          <w:sz w:val="24"/>
          <w:szCs w:val="24"/>
        </w:rPr>
        <w:t xml:space="preserve">O que é </w:t>
      </w:r>
      <w:r w:rsidR="00216E88" w:rsidRPr="00857944">
        <w:rPr>
          <w:rFonts w:ascii="Arial" w:hAnsi="Arial" w:cs="Arial"/>
          <w:b/>
          <w:bCs/>
          <w:i/>
          <w:iCs/>
          <w:sz w:val="24"/>
          <w:szCs w:val="24"/>
        </w:rPr>
        <w:t>c</w:t>
      </w:r>
      <w:r w:rsidR="00F81F82" w:rsidRPr="00857944">
        <w:rPr>
          <w:rFonts w:ascii="Arial" w:hAnsi="Arial" w:cs="Arial"/>
          <w:b/>
          <w:bCs/>
          <w:i/>
          <w:iCs/>
          <w:sz w:val="24"/>
          <w:szCs w:val="24"/>
        </w:rPr>
        <w:t>omplia</w:t>
      </w:r>
      <w:r w:rsidR="00AE593D" w:rsidRPr="00857944">
        <w:rPr>
          <w:rFonts w:ascii="Arial" w:hAnsi="Arial" w:cs="Arial"/>
          <w:b/>
          <w:bCs/>
          <w:i/>
          <w:iCs/>
          <w:sz w:val="24"/>
          <w:szCs w:val="24"/>
        </w:rPr>
        <w:t>n</w:t>
      </w:r>
      <w:r w:rsidR="00F81F82" w:rsidRPr="00857944">
        <w:rPr>
          <w:rFonts w:ascii="Arial" w:hAnsi="Arial" w:cs="Arial"/>
          <w:b/>
          <w:bCs/>
          <w:i/>
          <w:iCs/>
          <w:sz w:val="24"/>
          <w:szCs w:val="24"/>
        </w:rPr>
        <w:t>ce</w:t>
      </w:r>
      <w:r w:rsidR="00F81F82">
        <w:rPr>
          <w:rFonts w:ascii="Arial" w:hAnsi="Arial" w:cs="Arial"/>
          <w:b/>
          <w:bCs/>
          <w:sz w:val="24"/>
          <w:szCs w:val="24"/>
        </w:rPr>
        <w:t xml:space="preserve"> </w:t>
      </w:r>
      <w:r w:rsidR="00216E88">
        <w:rPr>
          <w:rFonts w:ascii="Arial" w:hAnsi="Arial" w:cs="Arial"/>
          <w:b/>
          <w:bCs/>
          <w:sz w:val="24"/>
          <w:szCs w:val="24"/>
        </w:rPr>
        <w:t>c</w:t>
      </w:r>
      <w:r w:rsidR="00F81F82">
        <w:rPr>
          <w:rFonts w:ascii="Arial" w:hAnsi="Arial" w:cs="Arial"/>
          <w:b/>
          <w:bCs/>
          <w:sz w:val="24"/>
          <w:szCs w:val="24"/>
        </w:rPr>
        <w:t>ooperativo</w:t>
      </w:r>
      <w:r w:rsidR="00B454FF">
        <w:rPr>
          <w:rFonts w:ascii="Arial" w:hAnsi="Arial" w:cs="Arial"/>
          <w:b/>
          <w:bCs/>
          <w:sz w:val="24"/>
          <w:szCs w:val="24"/>
        </w:rPr>
        <w:t>?</w:t>
      </w:r>
    </w:p>
    <w:p w14:paraId="4874F937" w14:textId="72926383" w:rsidR="0047004D" w:rsidRPr="00C656F5" w:rsidRDefault="0047004D" w:rsidP="00C656F5">
      <w:pPr>
        <w:spacing w:after="0" w:line="360" w:lineRule="auto"/>
        <w:rPr>
          <w:rFonts w:ascii="Arial" w:hAnsi="Arial" w:cs="Arial"/>
          <w:sz w:val="24"/>
          <w:szCs w:val="24"/>
        </w:rPr>
      </w:pPr>
    </w:p>
    <w:p w14:paraId="4A89906A" w14:textId="595122E5" w:rsidR="00CE791A" w:rsidRDefault="00C656F5" w:rsidP="00C656F5">
      <w:pPr>
        <w:spacing w:after="0" w:line="360" w:lineRule="auto"/>
        <w:ind w:firstLine="709"/>
        <w:jc w:val="both"/>
        <w:rPr>
          <w:rFonts w:ascii="Arial" w:hAnsi="Arial" w:cs="Arial"/>
          <w:sz w:val="24"/>
          <w:szCs w:val="24"/>
        </w:rPr>
      </w:pPr>
      <w:r w:rsidRPr="00E77017">
        <w:rPr>
          <w:rFonts w:ascii="Arial" w:hAnsi="Arial" w:cs="Arial"/>
          <w:sz w:val="24"/>
          <w:szCs w:val="24"/>
        </w:rPr>
        <w:t>Inicialmente</w:t>
      </w:r>
      <w:r w:rsidR="00E77017" w:rsidRPr="00E77017">
        <w:rPr>
          <w:rFonts w:ascii="Arial" w:hAnsi="Arial" w:cs="Arial"/>
          <w:sz w:val="24"/>
          <w:szCs w:val="24"/>
        </w:rPr>
        <w:t xml:space="preserve"> sob o nome </w:t>
      </w:r>
      <w:r w:rsidR="00EC6543">
        <w:rPr>
          <w:rFonts w:ascii="Arial" w:hAnsi="Arial" w:cs="Arial"/>
          <w:iCs/>
          <w:sz w:val="24"/>
          <w:szCs w:val="24"/>
        </w:rPr>
        <w:t>Relacionamento Aprimorado</w:t>
      </w:r>
      <w:r w:rsidR="00EC6543">
        <w:rPr>
          <w:rStyle w:val="Refdenotaderodap"/>
          <w:rFonts w:ascii="Arial" w:hAnsi="Arial" w:cs="Arial"/>
          <w:iCs/>
          <w:sz w:val="24"/>
          <w:szCs w:val="24"/>
        </w:rPr>
        <w:footnoteReference w:id="4"/>
      </w:r>
      <w:r w:rsidR="00E77017" w:rsidRPr="00E77017">
        <w:rPr>
          <w:rFonts w:ascii="Arial" w:hAnsi="Arial" w:cs="Arial"/>
          <w:sz w:val="24"/>
          <w:szCs w:val="24"/>
        </w:rPr>
        <w:t xml:space="preserve">, o </w:t>
      </w:r>
      <w:r w:rsidR="00216E88" w:rsidRPr="00857944">
        <w:rPr>
          <w:rFonts w:ascii="Arial" w:hAnsi="Arial" w:cs="Arial"/>
          <w:i/>
          <w:sz w:val="24"/>
          <w:szCs w:val="24"/>
        </w:rPr>
        <w:t>c</w:t>
      </w:r>
      <w:r w:rsidR="00EC6543" w:rsidRPr="00857944">
        <w:rPr>
          <w:rFonts w:ascii="Arial" w:hAnsi="Arial" w:cs="Arial"/>
          <w:i/>
          <w:sz w:val="24"/>
          <w:szCs w:val="24"/>
        </w:rPr>
        <w:t>ompliance</w:t>
      </w:r>
      <w:r w:rsidR="00EC6543">
        <w:rPr>
          <w:rFonts w:ascii="Arial" w:hAnsi="Arial" w:cs="Arial"/>
          <w:iCs/>
          <w:sz w:val="24"/>
          <w:szCs w:val="24"/>
        </w:rPr>
        <w:t xml:space="preserve"> </w:t>
      </w:r>
      <w:r w:rsidR="00216E88">
        <w:rPr>
          <w:rFonts w:ascii="Arial" w:hAnsi="Arial" w:cs="Arial"/>
          <w:iCs/>
          <w:sz w:val="24"/>
          <w:szCs w:val="24"/>
        </w:rPr>
        <w:t>c</w:t>
      </w:r>
      <w:r w:rsidR="00EC6543">
        <w:rPr>
          <w:rFonts w:ascii="Arial" w:hAnsi="Arial" w:cs="Arial"/>
          <w:iCs/>
          <w:sz w:val="24"/>
          <w:szCs w:val="24"/>
        </w:rPr>
        <w:t>ooperativo</w:t>
      </w:r>
      <w:r w:rsidR="00E77017" w:rsidRPr="00E77017">
        <w:rPr>
          <w:rFonts w:ascii="Arial" w:hAnsi="Arial" w:cs="Arial"/>
          <w:sz w:val="24"/>
          <w:szCs w:val="24"/>
        </w:rPr>
        <w:t xml:space="preserve">, foi apresentado no </w:t>
      </w:r>
      <w:r w:rsidR="00E77017" w:rsidRPr="00E77017">
        <w:rPr>
          <w:rFonts w:ascii="Arial" w:hAnsi="Arial" w:cs="Arial"/>
          <w:i/>
          <w:sz w:val="24"/>
          <w:szCs w:val="24"/>
        </w:rPr>
        <w:t xml:space="preserve">Study on </w:t>
      </w:r>
      <w:r w:rsidR="00216E88">
        <w:rPr>
          <w:rFonts w:ascii="Arial" w:hAnsi="Arial" w:cs="Arial"/>
          <w:i/>
          <w:sz w:val="24"/>
          <w:szCs w:val="24"/>
        </w:rPr>
        <w:t>t</w:t>
      </w:r>
      <w:r w:rsidR="00E77017" w:rsidRPr="00E77017">
        <w:rPr>
          <w:rFonts w:ascii="Arial" w:hAnsi="Arial" w:cs="Arial"/>
          <w:i/>
          <w:sz w:val="24"/>
          <w:szCs w:val="24"/>
        </w:rPr>
        <w:t xml:space="preserve">ax </w:t>
      </w:r>
      <w:r w:rsidR="00216E88">
        <w:rPr>
          <w:rFonts w:ascii="Arial" w:hAnsi="Arial" w:cs="Arial"/>
          <w:i/>
          <w:sz w:val="24"/>
          <w:szCs w:val="24"/>
        </w:rPr>
        <w:t>i</w:t>
      </w:r>
      <w:r w:rsidR="00E77017" w:rsidRPr="00E77017">
        <w:rPr>
          <w:rFonts w:ascii="Arial" w:hAnsi="Arial" w:cs="Arial"/>
          <w:i/>
          <w:sz w:val="24"/>
          <w:szCs w:val="24"/>
        </w:rPr>
        <w:t>ntermediaries</w:t>
      </w:r>
      <w:r w:rsidR="00E77017" w:rsidRPr="00E77017">
        <w:rPr>
          <w:rFonts w:ascii="Arial" w:hAnsi="Arial" w:cs="Arial"/>
          <w:sz w:val="24"/>
          <w:szCs w:val="24"/>
        </w:rPr>
        <w:t>, publicad</w:t>
      </w:r>
      <w:r w:rsidR="001256FB">
        <w:rPr>
          <w:rFonts w:ascii="Arial" w:hAnsi="Arial" w:cs="Arial"/>
          <w:sz w:val="24"/>
          <w:szCs w:val="24"/>
        </w:rPr>
        <w:t>o</w:t>
      </w:r>
      <w:r w:rsidR="00E77017" w:rsidRPr="00E77017">
        <w:rPr>
          <w:rFonts w:ascii="Arial" w:hAnsi="Arial" w:cs="Arial"/>
          <w:sz w:val="24"/>
          <w:szCs w:val="24"/>
        </w:rPr>
        <w:t xml:space="preserve"> em 2008</w:t>
      </w:r>
      <w:r w:rsidR="00E77017">
        <w:rPr>
          <w:rFonts w:ascii="Arial" w:hAnsi="Arial" w:cs="Arial"/>
          <w:sz w:val="24"/>
          <w:szCs w:val="24"/>
        </w:rPr>
        <w:t>.</w:t>
      </w:r>
      <w:r w:rsidR="008B6748" w:rsidRPr="00E77017">
        <w:rPr>
          <w:rFonts w:ascii="Arial" w:hAnsi="Arial" w:cs="Arial"/>
          <w:sz w:val="24"/>
          <w:szCs w:val="24"/>
        </w:rPr>
        <w:t xml:space="preserve"> </w:t>
      </w:r>
      <w:r w:rsidR="007E029E">
        <w:rPr>
          <w:rFonts w:ascii="Arial" w:hAnsi="Arial" w:cs="Arial"/>
          <w:sz w:val="24"/>
          <w:szCs w:val="24"/>
        </w:rPr>
        <w:t xml:space="preserve"> </w:t>
      </w:r>
      <w:r w:rsidR="00FE1933">
        <w:rPr>
          <w:rFonts w:ascii="Arial" w:hAnsi="Arial" w:cs="Arial"/>
          <w:sz w:val="24"/>
          <w:szCs w:val="24"/>
        </w:rPr>
        <w:t xml:space="preserve">Segundo </w:t>
      </w:r>
      <w:r w:rsidR="001256FB">
        <w:rPr>
          <w:rFonts w:ascii="Arial" w:hAnsi="Arial" w:cs="Arial"/>
          <w:sz w:val="24"/>
          <w:szCs w:val="24"/>
        </w:rPr>
        <w:t xml:space="preserve">a </w:t>
      </w:r>
      <w:r w:rsidR="00E82F83">
        <w:rPr>
          <w:rFonts w:ascii="Arial" w:hAnsi="Arial" w:cs="Arial"/>
          <w:sz w:val="24"/>
          <w:szCs w:val="24"/>
        </w:rPr>
        <w:t>OCDE</w:t>
      </w:r>
      <w:r w:rsidR="00FE1933">
        <w:rPr>
          <w:rFonts w:ascii="Arial" w:hAnsi="Arial" w:cs="Arial"/>
          <w:sz w:val="24"/>
          <w:szCs w:val="24"/>
        </w:rPr>
        <w:t xml:space="preserve"> (2008, p. </w:t>
      </w:r>
      <w:r w:rsidR="00580196">
        <w:rPr>
          <w:rFonts w:ascii="Arial" w:hAnsi="Arial" w:cs="Arial"/>
          <w:sz w:val="24"/>
          <w:szCs w:val="24"/>
        </w:rPr>
        <w:t>39</w:t>
      </w:r>
      <w:r w:rsidR="00FE1933">
        <w:rPr>
          <w:rFonts w:ascii="Arial" w:hAnsi="Arial" w:cs="Arial"/>
          <w:sz w:val="24"/>
          <w:szCs w:val="24"/>
        </w:rPr>
        <w:t>)</w:t>
      </w:r>
      <w:r w:rsidR="007E029E">
        <w:rPr>
          <w:rFonts w:ascii="Arial" w:hAnsi="Arial" w:cs="Arial"/>
          <w:sz w:val="24"/>
          <w:szCs w:val="24"/>
        </w:rPr>
        <w:t>, é uma proposta</w:t>
      </w:r>
      <w:r w:rsidR="002574B7">
        <w:rPr>
          <w:rFonts w:ascii="Arial" w:hAnsi="Arial" w:cs="Arial"/>
          <w:sz w:val="24"/>
          <w:szCs w:val="24"/>
        </w:rPr>
        <w:t xml:space="preserve"> </w:t>
      </w:r>
      <w:r w:rsidR="007E029E">
        <w:rPr>
          <w:rFonts w:ascii="Arial" w:hAnsi="Arial" w:cs="Arial"/>
          <w:sz w:val="24"/>
          <w:szCs w:val="24"/>
        </w:rPr>
        <w:t xml:space="preserve">de trabalho para as </w:t>
      </w:r>
      <w:r w:rsidR="0042597B">
        <w:rPr>
          <w:rFonts w:ascii="Arial" w:hAnsi="Arial" w:cs="Arial"/>
          <w:sz w:val="24"/>
          <w:szCs w:val="24"/>
        </w:rPr>
        <w:t>a</w:t>
      </w:r>
      <w:r w:rsidR="007E029E">
        <w:rPr>
          <w:rFonts w:ascii="Arial" w:hAnsi="Arial" w:cs="Arial"/>
          <w:sz w:val="24"/>
          <w:szCs w:val="24"/>
        </w:rPr>
        <w:t xml:space="preserve">dministrações </w:t>
      </w:r>
      <w:r w:rsidR="0042597B">
        <w:rPr>
          <w:rFonts w:ascii="Arial" w:hAnsi="Arial" w:cs="Arial"/>
          <w:sz w:val="24"/>
          <w:szCs w:val="24"/>
        </w:rPr>
        <w:t>t</w:t>
      </w:r>
      <w:r w:rsidR="007E029E">
        <w:rPr>
          <w:rFonts w:ascii="Arial" w:hAnsi="Arial" w:cs="Arial"/>
          <w:sz w:val="24"/>
          <w:szCs w:val="24"/>
        </w:rPr>
        <w:t xml:space="preserve">ributárias que procura romper com </w:t>
      </w:r>
      <w:r w:rsidR="005965A0">
        <w:rPr>
          <w:rFonts w:ascii="Arial" w:hAnsi="Arial" w:cs="Arial"/>
          <w:sz w:val="24"/>
          <w:szCs w:val="24"/>
        </w:rPr>
        <w:t xml:space="preserve">o </w:t>
      </w:r>
      <w:r w:rsidR="007E029E">
        <w:rPr>
          <w:rFonts w:ascii="Arial" w:hAnsi="Arial" w:cs="Arial"/>
          <w:sz w:val="24"/>
          <w:szCs w:val="24"/>
        </w:rPr>
        <w:t xml:space="preserve">modelo </w:t>
      </w:r>
      <w:r w:rsidR="00485917">
        <w:rPr>
          <w:rFonts w:ascii="Arial" w:hAnsi="Arial" w:cs="Arial"/>
          <w:sz w:val="24"/>
          <w:szCs w:val="24"/>
        </w:rPr>
        <w:t>tradicional</w:t>
      </w:r>
      <w:r w:rsidR="007E029E">
        <w:rPr>
          <w:rFonts w:ascii="Arial" w:hAnsi="Arial" w:cs="Arial"/>
          <w:sz w:val="24"/>
          <w:szCs w:val="24"/>
        </w:rPr>
        <w:t xml:space="preserve"> de</w:t>
      </w:r>
      <w:r w:rsidR="00485917">
        <w:rPr>
          <w:rFonts w:ascii="Arial" w:hAnsi="Arial" w:cs="Arial"/>
          <w:sz w:val="24"/>
          <w:szCs w:val="24"/>
        </w:rPr>
        <w:t xml:space="preserve"> interação </w:t>
      </w:r>
      <w:r w:rsidR="005965A0">
        <w:rPr>
          <w:rFonts w:ascii="Arial" w:hAnsi="Arial" w:cs="Arial"/>
          <w:sz w:val="24"/>
          <w:szCs w:val="24"/>
        </w:rPr>
        <w:t>com os contribuintes</w:t>
      </w:r>
      <w:r w:rsidR="00485917">
        <w:rPr>
          <w:rFonts w:ascii="Arial" w:hAnsi="Arial" w:cs="Arial"/>
          <w:sz w:val="24"/>
          <w:szCs w:val="24"/>
        </w:rPr>
        <w:t xml:space="preserve">, em que </w:t>
      </w:r>
      <w:r w:rsidR="00DB70C9">
        <w:rPr>
          <w:rFonts w:ascii="Arial" w:hAnsi="Arial" w:cs="Arial"/>
          <w:sz w:val="24"/>
          <w:szCs w:val="24"/>
        </w:rPr>
        <w:t xml:space="preserve">esses </w:t>
      </w:r>
      <w:r w:rsidR="00485917">
        <w:rPr>
          <w:rFonts w:ascii="Arial" w:hAnsi="Arial" w:cs="Arial"/>
          <w:sz w:val="24"/>
          <w:szCs w:val="24"/>
        </w:rPr>
        <w:t xml:space="preserve">fornecem apenas as informações que a lei os obriga e o </w:t>
      </w:r>
      <w:r w:rsidR="00BD437B">
        <w:rPr>
          <w:rFonts w:ascii="Arial" w:hAnsi="Arial" w:cs="Arial"/>
          <w:sz w:val="24"/>
          <w:szCs w:val="24"/>
        </w:rPr>
        <w:t>f</w:t>
      </w:r>
      <w:r w:rsidR="00485917">
        <w:rPr>
          <w:rFonts w:ascii="Arial" w:hAnsi="Arial" w:cs="Arial"/>
          <w:sz w:val="24"/>
          <w:szCs w:val="24"/>
        </w:rPr>
        <w:t xml:space="preserve">isco atua de forma coercitiva frente aos problemas detectados. </w:t>
      </w:r>
    </w:p>
    <w:p w14:paraId="1A761FC2" w14:textId="77777777" w:rsidR="00CE791A" w:rsidRDefault="00CE791A" w:rsidP="00FC4A40">
      <w:pPr>
        <w:spacing w:after="0" w:line="360" w:lineRule="auto"/>
        <w:ind w:firstLine="709"/>
        <w:jc w:val="both"/>
        <w:rPr>
          <w:rFonts w:ascii="Arial" w:hAnsi="Arial" w:cs="Arial"/>
          <w:sz w:val="24"/>
          <w:szCs w:val="24"/>
        </w:rPr>
      </w:pPr>
    </w:p>
    <w:p w14:paraId="40AD0282" w14:textId="076A98F4" w:rsidR="00485917" w:rsidRPr="006E2A3F" w:rsidRDefault="00485917" w:rsidP="00485917">
      <w:pPr>
        <w:spacing w:after="0"/>
        <w:ind w:left="2268"/>
        <w:jc w:val="both"/>
        <w:rPr>
          <w:rFonts w:ascii="Arial" w:hAnsi="Arial" w:cs="Arial"/>
          <w:sz w:val="20"/>
          <w:szCs w:val="20"/>
          <w:lang w:val="en-US"/>
        </w:rPr>
      </w:pPr>
      <w:r w:rsidRPr="006E2A3F">
        <w:rPr>
          <w:rFonts w:ascii="Arial" w:hAnsi="Arial" w:cs="Arial"/>
          <w:sz w:val="20"/>
          <w:szCs w:val="20"/>
          <w:lang w:val="en-US"/>
        </w:rPr>
        <w:t xml:space="preserve">There is a basic relationship in any country between the revenue body and the taxpayer. This basic relationship varies between countries but broadly it is </w:t>
      </w:r>
      <w:r w:rsidR="00E4544C" w:rsidRPr="006E2A3F">
        <w:rPr>
          <w:rFonts w:ascii="Arial" w:hAnsi="Arial" w:cs="Arial"/>
          <w:sz w:val="20"/>
          <w:szCs w:val="20"/>
          <w:lang w:val="en-US"/>
        </w:rPr>
        <w:t>characterized</w:t>
      </w:r>
      <w:r w:rsidRPr="006E2A3F">
        <w:rPr>
          <w:rFonts w:ascii="Arial" w:hAnsi="Arial" w:cs="Arial"/>
          <w:sz w:val="20"/>
          <w:szCs w:val="20"/>
          <w:lang w:val="en-US"/>
        </w:rPr>
        <w:t xml:space="preserve"> by the parties interacting solely by reference to what each is legally required to do.</w:t>
      </w:r>
    </w:p>
    <w:p w14:paraId="4846156F" w14:textId="77777777" w:rsidR="00485917" w:rsidRPr="006E2A3F" w:rsidRDefault="00485917" w:rsidP="00485917">
      <w:pPr>
        <w:spacing w:after="0"/>
        <w:ind w:left="2268"/>
        <w:jc w:val="both"/>
        <w:rPr>
          <w:rFonts w:ascii="Arial" w:hAnsi="Arial" w:cs="Arial"/>
          <w:sz w:val="20"/>
          <w:szCs w:val="20"/>
          <w:lang w:val="en-US"/>
        </w:rPr>
      </w:pPr>
      <w:r>
        <w:rPr>
          <w:rFonts w:ascii="Arial" w:hAnsi="Arial" w:cs="Arial"/>
          <w:sz w:val="20"/>
          <w:szCs w:val="20"/>
          <w:lang w:val="en-US"/>
        </w:rPr>
        <w:t>(…)</w:t>
      </w:r>
      <w:r w:rsidRPr="006E2A3F">
        <w:rPr>
          <w:rFonts w:ascii="Arial" w:hAnsi="Arial" w:cs="Arial"/>
          <w:sz w:val="20"/>
          <w:szCs w:val="20"/>
          <w:lang w:val="en-US"/>
        </w:rPr>
        <w:t xml:space="preserve"> the basic relationship typically means taxpayers file a tax return that discloses a limited amount of information as required under the law, including their taxable income – and, in self-assessment systems, the tax payable – and pay that amount on time. It may not oblige the taxpayer to set out how those amounts were arrived at, nor whether there are matters of uncertainty or unpredictability</w:t>
      </w:r>
      <w:r w:rsidR="001256FB">
        <w:rPr>
          <w:rFonts w:ascii="Arial" w:hAnsi="Arial" w:cs="Arial"/>
          <w:sz w:val="20"/>
          <w:szCs w:val="20"/>
          <w:lang w:val="en-US"/>
        </w:rPr>
        <w:t xml:space="preserve"> </w:t>
      </w:r>
      <w:r>
        <w:rPr>
          <w:rFonts w:ascii="Arial" w:hAnsi="Arial" w:cs="Arial"/>
          <w:sz w:val="20"/>
          <w:szCs w:val="20"/>
          <w:lang w:val="en-US"/>
        </w:rPr>
        <w:t>(OCDE, 2008, p. 39)</w:t>
      </w:r>
      <w:r w:rsidR="001256FB">
        <w:rPr>
          <w:rFonts w:ascii="Arial" w:hAnsi="Arial" w:cs="Arial"/>
          <w:sz w:val="20"/>
          <w:szCs w:val="20"/>
          <w:lang w:val="en-US"/>
        </w:rPr>
        <w:t>.</w:t>
      </w:r>
    </w:p>
    <w:p w14:paraId="43B125DB" w14:textId="77777777" w:rsidR="00485917" w:rsidRPr="00485917" w:rsidRDefault="00485917" w:rsidP="00FC4A40">
      <w:pPr>
        <w:spacing w:after="0" w:line="360" w:lineRule="auto"/>
        <w:ind w:firstLine="709"/>
        <w:jc w:val="both"/>
        <w:rPr>
          <w:rFonts w:ascii="Arial" w:hAnsi="Arial" w:cs="Arial"/>
          <w:sz w:val="24"/>
          <w:szCs w:val="24"/>
          <w:lang w:val="en-US"/>
        </w:rPr>
      </w:pPr>
    </w:p>
    <w:p w14:paraId="7E0616ED" w14:textId="7D4F6178" w:rsidR="00E5750A" w:rsidRDefault="00CE791A" w:rsidP="00FC4A40">
      <w:pPr>
        <w:spacing w:after="0" w:line="360" w:lineRule="auto"/>
        <w:ind w:firstLine="709"/>
        <w:jc w:val="both"/>
        <w:rPr>
          <w:rFonts w:ascii="Arial" w:hAnsi="Arial" w:cs="Arial"/>
          <w:sz w:val="24"/>
          <w:szCs w:val="24"/>
        </w:rPr>
      </w:pPr>
      <w:r>
        <w:rPr>
          <w:rFonts w:ascii="Arial" w:hAnsi="Arial" w:cs="Arial"/>
          <w:sz w:val="24"/>
          <w:szCs w:val="24"/>
        </w:rPr>
        <w:t>Como alternativa</w:t>
      </w:r>
      <w:r w:rsidR="00E82F83">
        <w:rPr>
          <w:rFonts w:ascii="Arial" w:hAnsi="Arial" w:cs="Arial"/>
          <w:sz w:val="24"/>
          <w:szCs w:val="24"/>
        </w:rPr>
        <w:t xml:space="preserve">, estimula que </w:t>
      </w:r>
      <w:r w:rsidR="00485917">
        <w:rPr>
          <w:rFonts w:ascii="Arial" w:hAnsi="Arial" w:cs="Arial"/>
          <w:sz w:val="24"/>
          <w:szCs w:val="24"/>
        </w:rPr>
        <w:t>sejam</w:t>
      </w:r>
      <w:r>
        <w:rPr>
          <w:rFonts w:ascii="Arial" w:hAnsi="Arial" w:cs="Arial"/>
          <w:sz w:val="24"/>
          <w:szCs w:val="24"/>
        </w:rPr>
        <w:t xml:space="preserve"> </w:t>
      </w:r>
      <w:r w:rsidR="00E82F83">
        <w:rPr>
          <w:rFonts w:ascii="Arial" w:hAnsi="Arial" w:cs="Arial"/>
          <w:sz w:val="24"/>
          <w:szCs w:val="24"/>
        </w:rPr>
        <w:t>adotadas relações mais</w:t>
      </w:r>
      <w:r w:rsidR="00FE1933">
        <w:rPr>
          <w:rFonts w:ascii="Arial" w:hAnsi="Arial" w:cs="Arial"/>
          <w:sz w:val="24"/>
          <w:szCs w:val="24"/>
        </w:rPr>
        <w:t xml:space="preserve"> transparente</w:t>
      </w:r>
      <w:r w:rsidR="00E82F83">
        <w:rPr>
          <w:rFonts w:ascii="Arial" w:hAnsi="Arial" w:cs="Arial"/>
          <w:sz w:val="24"/>
          <w:szCs w:val="24"/>
        </w:rPr>
        <w:t>s</w:t>
      </w:r>
      <w:r w:rsidR="00FE1933">
        <w:rPr>
          <w:rFonts w:ascii="Arial" w:hAnsi="Arial" w:cs="Arial"/>
          <w:sz w:val="24"/>
          <w:szCs w:val="24"/>
        </w:rPr>
        <w:t xml:space="preserve"> e colaborativa</w:t>
      </w:r>
      <w:r w:rsidR="00E82F83">
        <w:rPr>
          <w:rFonts w:ascii="Arial" w:hAnsi="Arial" w:cs="Arial"/>
          <w:sz w:val="24"/>
          <w:szCs w:val="24"/>
        </w:rPr>
        <w:t>s</w:t>
      </w:r>
      <w:r w:rsidR="00FE1933">
        <w:rPr>
          <w:rFonts w:ascii="Arial" w:hAnsi="Arial" w:cs="Arial"/>
          <w:sz w:val="24"/>
          <w:szCs w:val="24"/>
        </w:rPr>
        <w:t xml:space="preserve"> entre </w:t>
      </w:r>
      <w:r w:rsidR="00DB70C9">
        <w:rPr>
          <w:rFonts w:ascii="Arial" w:hAnsi="Arial" w:cs="Arial"/>
          <w:sz w:val="24"/>
          <w:szCs w:val="24"/>
        </w:rPr>
        <w:t>as partes</w:t>
      </w:r>
      <w:r w:rsidR="00E82F83">
        <w:rPr>
          <w:rFonts w:ascii="Arial" w:hAnsi="Arial" w:cs="Arial"/>
          <w:sz w:val="24"/>
          <w:szCs w:val="24"/>
        </w:rPr>
        <w:t>.</w:t>
      </w:r>
    </w:p>
    <w:p w14:paraId="4AAA702B" w14:textId="77777777" w:rsidR="00E5750A" w:rsidRDefault="00E5750A" w:rsidP="00FC4A40">
      <w:pPr>
        <w:spacing w:after="0" w:line="360" w:lineRule="auto"/>
        <w:ind w:firstLine="709"/>
        <w:jc w:val="both"/>
        <w:rPr>
          <w:rFonts w:ascii="Arial" w:hAnsi="Arial" w:cs="Arial"/>
          <w:sz w:val="24"/>
          <w:szCs w:val="24"/>
        </w:rPr>
      </w:pPr>
    </w:p>
    <w:p w14:paraId="079DF505" w14:textId="38B7391F" w:rsidR="00486534" w:rsidRPr="006B0505" w:rsidRDefault="00486534" w:rsidP="00FC4A40">
      <w:pPr>
        <w:spacing w:after="0"/>
        <w:ind w:left="2268"/>
        <w:jc w:val="both"/>
        <w:rPr>
          <w:rFonts w:ascii="Arial" w:hAnsi="Arial" w:cs="Arial"/>
          <w:sz w:val="20"/>
          <w:szCs w:val="20"/>
        </w:rPr>
      </w:pPr>
      <w:r w:rsidRPr="006B0505">
        <w:rPr>
          <w:rFonts w:ascii="Arial" w:hAnsi="Arial" w:cs="Arial"/>
          <w:sz w:val="20"/>
          <w:szCs w:val="20"/>
          <w:lang w:val="en-US"/>
        </w:rPr>
        <w:t xml:space="preserve">The three previous chapters described risk management, information needs and revenue body attributes. This chapter brings these together and explains </w:t>
      </w:r>
      <w:r w:rsidRPr="006B0505">
        <w:rPr>
          <w:rFonts w:ascii="Arial" w:hAnsi="Arial" w:cs="Arial"/>
          <w:b/>
          <w:bCs/>
          <w:sz w:val="20"/>
          <w:szCs w:val="20"/>
          <w:lang w:val="en-US"/>
        </w:rPr>
        <w:t>how a more collaborative, trust-based relationship can develop between revenue bodies and large corporate taxpayers who abide by the law and go beyond statutory obligations to work together co-operatively</w:t>
      </w:r>
      <w:r w:rsidRPr="006B0505">
        <w:rPr>
          <w:rFonts w:ascii="Arial" w:hAnsi="Arial" w:cs="Arial"/>
          <w:sz w:val="20"/>
          <w:szCs w:val="20"/>
          <w:lang w:val="en-US"/>
        </w:rPr>
        <w:t xml:space="preserve">. This is the enhanced relationship. It is a relationship that favours collaboration over confrontation, and is anchored more on mutual trust than on enforceable obligations. </w:t>
      </w:r>
      <w:r w:rsidRPr="006B0505">
        <w:rPr>
          <w:rFonts w:ascii="Arial" w:hAnsi="Arial" w:cs="Arial"/>
          <w:sz w:val="20"/>
          <w:szCs w:val="20"/>
        </w:rPr>
        <w:t>(OCDE, 2008, p. 39</w:t>
      </w:r>
      <w:r w:rsidR="00924195">
        <w:rPr>
          <w:rFonts w:ascii="Arial" w:hAnsi="Arial" w:cs="Arial"/>
          <w:sz w:val="20"/>
          <w:szCs w:val="20"/>
        </w:rPr>
        <w:t>, grifo nosso</w:t>
      </w:r>
      <w:r w:rsidRPr="006B0505">
        <w:rPr>
          <w:rFonts w:ascii="Arial" w:hAnsi="Arial" w:cs="Arial"/>
          <w:sz w:val="20"/>
          <w:szCs w:val="20"/>
        </w:rPr>
        <w:t>)</w:t>
      </w:r>
    </w:p>
    <w:p w14:paraId="51CD7AA9" w14:textId="77777777" w:rsidR="00E5750A" w:rsidRDefault="00E5750A" w:rsidP="00FC4A40">
      <w:pPr>
        <w:spacing w:after="0" w:line="360" w:lineRule="auto"/>
        <w:ind w:firstLine="709"/>
        <w:jc w:val="both"/>
        <w:rPr>
          <w:rFonts w:ascii="Arial" w:hAnsi="Arial" w:cs="Arial"/>
          <w:sz w:val="24"/>
          <w:szCs w:val="24"/>
        </w:rPr>
      </w:pPr>
    </w:p>
    <w:p w14:paraId="52E787ED" w14:textId="1CE3C9C9" w:rsidR="00E5750A" w:rsidRDefault="00486534" w:rsidP="00FC4A40">
      <w:pPr>
        <w:spacing w:after="0" w:line="360" w:lineRule="auto"/>
        <w:ind w:firstLine="709"/>
        <w:jc w:val="both"/>
        <w:rPr>
          <w:rFonts w:ascii="Arial" w:hAnsi="Arial" w:cs="Arial"/>
          <w:sz w:val="24"/>
          <w:szCs w:val="24"/>
        </w:rPr>
      </w:pPr>
      <w:r>
        <w:rPr>
          <w:rFonts w:ascii="Arial" w:hAnsi="Arial" w:cs="Arial"/>
          <w:sz w:val="24"/>
          <w:szCs w:val="24"/>
        </w:rPr>
        <w:t>De acordo com</w:t>
      </w:r>
      <w:r w:rsidR="008F6DB0">
        <w:rPr>
          <w:rFonts w:ascii="Arial" w:hAnsi="Arial" w:cs="Arial"/>
          <w:sz w:val="24"/>
          <w:szCs w:val="24"/>
        </w:rPr>
        <w:t xml:space="preserve"> </w:t>
      </w:r>
      <w:r w:rsidR="006F2937">
        <w:rPr>
          <w:rFonts w:ascii="Arial" w:hAnsi="Arial" w:cs="Arial"/>
          <w:sz w:val="24"/>
          <w:szCs w:val="24"/>
        </w:rPr>
        <w:t>a OCDE</w:t>
      </w:r>
      <w:r w:rsidR="00E5750A" w:rsidRPr="00E5750A">
        <w:rPr>
          <w:rFonts w:ascii="Arial" w:hAnsi="Arial" w:cs="Arial"/>
          <w:sz w:val="24"/>
          <w:szCs w:val="24"/>
        </w:rPr>
        <w:t xml:space="preserve"> (201</w:t>
      </w:r>
      <w:r w:rsidR="006F2937">
        <w:rPr>
          <w:rFonts w:ascii="Arial" w:hAnsi="Arial" w:cs="Arial"/>
          <w:sz w:val="24"/>
          <w:szCs w:val="24"/>
        </w:rPr>
        <w:t>3</w:t>
      </w:r>
      <w:r w:rsidR="00E5750A" w:rsidRPr="00E5750A">
        <w:rPr>
          <w:rFonts w:ascii="Arial" w:hAnsi="Arial" w:cs="Arial"/>
          <w:sz w:val="24"/>
          <w:szCs w:val="24"/>
        </w:rPr>
        <w:t xml:space="preserve">, p. </w:t>
      </w:r>
      <w:r w:rsidR="006F2937">
        <w:rPr>
          <w:rFonts w:ascii="Arial" w:hAnsi="Arial" w:cs="Arial"/>
          <w:sz w:val="24"/>
          <w:szCs w:val="24"/>
        </w:rPr>
        <w:t>34</w:t>
      </w:r>
      <w:r w:rsidR="00E5750A" w:rsidRPr="00E5750A">
        <w:rPr>
          <w:rFonts w:ascii="Arial" w:hAnsi="Arial" w:cs="Arial"/>
          <w:sz w:val="24"/>
          <w:szCs w:val="24"/>
        </w:rPr>
        <w:t>)</w:t>
      </w:r>
      <w:r w:rsidR="000165AD">
        <w:rPr>
          <w:rFonts w:ascii="Arial" w:hAnsi="Arial" w:cs="Arial"/>
          <w:sz w:val="24"/>
          <w:szCs w:val="24"/>
        </w:rPr>
        <w:t>,</w:t>
      </w:r>
      <w:r w:rsidR="00E5750A" w:rsidRPr="00E5750A">
        <w:rPr>
          <w:rFonts w:ascii="Arial" w:hAnsi="Arial" w:cs="Arial"/>
          <w:sz w:val="24"/>
          <w:szCs w:val="24"/>
        </w:rPr>
        <w:t xml:space="preserve"> essa relação </w:t>
      </w:r>
      <w:r w:rsidR="00DB70C9">
        <w:rPr>
          <w:rFonts w:ascii="Arial" w:hAnsi="Arial" w:cs="Arial"/>
          <w:sz w:val="24"/>
          <w:szCs w:val="24"/>
        </w:rPr>
        <w:t xml:space="preserve">mais </w:t>
      </w:r>
      <w:r w:rsidR="00E5750A" w:rsidRPr="00E5750A">
        <w:rPr>
          <w:rFonts w:ascii="Arial" w:hAnsi="Arial" w:cs="Arial"/>
          <w:sz w:val="24"/>
          <w:szCs w:val="24"/>
        </w:rPr>
        <w:t>cooperativ</w:t>
      </w:r>
      <w:r w:rsidR="008F6DB0">
        <w:rPr>
          <w:rFonts w:ascii="Arial" w:hAnsi="Arial" w:cs="Arial"/>
          <w:sz w:val="24"/>
          <w:szCs w:val="24"/>
        </w:rPr>
        <w:t>a</w:t>
      </w:r>
      <w:r w:rsidR="00E5750A" w:rsidRPr="00E5750A">
        <w:rPr>
          <w:rFonts w:ascii="Arial" w:hAnsi="Arial" w:cs="Arial"/>
          <w:sz w:val="24"/>
          <w:szCs w:val="24"/>
        </w:rPr>
        <w:t xml:space="preserve"> </w:t>
      </w:r>
      <w:r w:rsidR="006F2937">
        <w:rPr>
          <w:rFonts w:ascii="Arial" w:hAnsi="Arial" w:cs="Arial"/>
          <w:sz w:val="24"/>
          <w:szCs w:val="24"/>
        </w:rPr>
        <w:t>seria capaz de</w:t>
      </w:r>
      <w:r w:rsidR="008F6DB0">
        <w:rPr>
          <w:rFonts w:ascii="Arial" w:hAnsi="Arial" w:cs="Arial"/>
          <w:sz w:val="24"/>
          <w:szCs w:val="24"/>
        </w:rPr>
        <w:t xml:space="preserve"> </w:t>
      </w:r>
      <w:r w:rsidR="00DB70C9">
        <w:rPr>
          <w:rFonts w:ascii="Arial" w:hAnsi="Arial" w:cs="Arial"/>
          <w:sz w:val="24"/>
          <w:szCs w:val="24"/>
        </w:rPr>
        <w:t xml:space="preserve">melhorar a </w:t>
      </w:r>
      <w:r w:rsidR="008F6DB0">
        <w:rPr>
          <w:rFonts w:ascii="Arial" w:hAnsi="Arial" w:cs="Arial"/>
          <w:sz w:val="24"/>
          <w:szCs w:val="24"/>
        </w:rPr>
        <w:t>apuração dos tributos e o recolhimento em dia dos valores devidos, garantindo</w:t>
      </w:r>
      <w:r w:rsidR="00120B2F">
        <w:rPr>
          <w:rFonts w:ascii="Arial" w:hAnsi="Arial" w:cs="Arial"/>
          <w:sz w:val="24"/>
          <w:szCs w:val="24"/>
        </w:rPr>
        <w:t>,</w:t>
      </w:r>
      <w:r w:rsidR="008F6DB0">
        <w:rPr>
          <w:rFonts w:ascii="Arial" w:hAnsi="Arial" w:cs="Arial"/>
          <w:sz w:val="24"/>
          <w:szCs w:val="24"/>
        </w:rPr>
        <w:t xml:space="preserve"> dessa forma, </w:t>
      </w:r>
      <w:r w:rsidR="005E01AF">
        <w:rPr>
          <w:rFonts w:ascii="Arial" w:hAnsi="Arial" w:cs="Arial"/>
          <w:sz w:val="24"/>
          <w:szCs w:val="24"/>
        </w:rPr>
        <w:t>redução no risco tributário dos contribuintes</w:t>
      </w:r>
      <w:r w:rsidR="008F6DB0">
        <w:rPr>
          <w:rFonts w:ascii="Arial" w:hAnsi="Arial" w:cs="Arial"/>
          <w:sz w:val="24"/>
          <w:szCs w:val="24"/>
        </w:rPr>
        <w:t xml:space="preserve">. </w:t>
      </w:r>
      <w:r w:rsidRPr="00486534">
        <w:rPr>
          <w:rFonts w:ascii="Arial" w:hAnsi="Arial" w:cs="Arial"/>
          <w:sz w:val="24"/>
          <w:szCs w:val="24"/>
        </w:rPr>
        <w:t>Já a Ernest Young (2014</w:t>
      </w:r>
      <w:r w:rsidR="001256FB">
        <w:rPr>
          <w:rFonts w:ascii="Arial" w:hAnsi="Arial" w:cs="Arial"/>
          <w:sz w:val="24"/>
          <w:szCs w:val="24"/>
        </w:rPr>
        <w:t>, p.4</w:t>
      </w:r>
      <w:r w:rsidRPr="00486534">
        <w:rPr>
          <w:rFonts w:ascii="Arial" w:hAnsi="Arial" w:cs="Arial"/>
          <w:sz w:val="24"/>
          <w:szCs w:val="24"/>
        </w:rPr>
        <w:t xml:space="preserve">) </w:t>
      </w:r>
      <w:r w:rsidR="00DB70C9">
        <w:rPr>
          <w:rFonts w:ascii="Arial" w:hAnsi="Arial" w:cs="Arial"/>
          <w:sz w:val="24"/>
          <w:szCs w:val="24"/>
        </w:rPr>
        <w:t>afirma que</w:t>
      </w:r>
      <w:r w:rsidRPr="00486534">
        <w:rPr>
          <w:rFonts w:ascii="Arial" w:hAnsi="Arial" w:cs="Arial"/>
          <w:sz w:val="24"/>
          <w:szCs w:val="24"/>
        </w:rPr>
        <w:t xml:space="preserve"> </w:t>
      </w:r>
      <w:r w:rsidR="00DB70C9">
        <w:rPr>
          <w:rFonts w:ascii="Arial" w:hAnsi="Arial" w:cs="Arial"/>
          <w:sz w:val="24"/>
          <w:szCs w:val="24"/>
        </w:rPr>
        <w:t xml:space="preserve">o </w:t>
      </w:r>
      <w:r w:rsidRPr="00DB70C9">
        <w:rPr>
          <w:rFonts w:ascii="Arial" w:hAnsi="Arial" w:cs="Arial"/>
          <w:i/>
          <w:iCs/>
          <w:sz w:val="24"/>
          <w:szCs w:val="24"/>
        </w:rPr>
        <w:t>compliance</w:t>
      </w:r>
      <w:r>
        <w:rPr>
          <w:rFonts w:ascii="Arial" w:hAnsi="Arial" w:cs="Arial"/>
          <w:sz w:val="24"/>
          <w:szCs w:val="24"/>
        </w:rPr>
        <w:t xml:space="preserve"> cooperativo </w:t>
      </w:r>
      <w:r w:rsidR="00DB70C9">
        <w:rPr>
          <w:rFonts w:ascii="Arial" w:hAnsi="Arial" w:cs="Arial"/>
          <w:sz w:val="24"/>
          <w:szCs w:val="24"/>
        </w:rPr>
        <w:t xml:space="preserve">é </w:t>
      </w:r>
      <w:r>
        <w:rPr>
          <w:rFonts w:ascii="Arial" w:hAnsi="Arial" w:cs="Arial"/>
          <w:sz w:val="24"/>
          <w:szCs w:val="24"/>
        </w:rPr>
        <w:t xml:space="preserve">uma extensão dos programas de </w:t>
      </w:r>
      <w:r w:rsidRPr="00DB70C9">
        <w:rPr>
          <w:rFonts w:ascii="Arial" w:hAnsi="Arial" w:cs="Arial"/>
          <w:i/>
          <w:iCs/>
          <w:sz w:val="24"/>
          <w:szCs w:val="24"/>
        </w:rPr>
        <w:t>compliance</w:t>
      </w:r>
      <w:r>
        <w:rPr>
          <w:rFonts w:ascii="Arial" w:hAnsi="Arial" w:cs="Arial"/>
          <w:sz w:val="24"/>
          <w:szCs w:val="24"/>
        </w:rPr>
        <w:t xml:space="preserve"> baseados em gerenciamentos de risco e </w:t>
      </w:r>
      <w:r w:rsidR="00DB70C9">
        <w:rPr>
          <w:rFonts w:ascii="Arial" w:hAnsi="Arial" w:cs="Arial"/>
          <w:sz w:val="24"/>
          <w:szCs w:val="24"/>
        </w:rPr>
        <w:t xml:space="preserve">destaca </w:t>
      </w:r>
      <w:r>
        <w:rPr>
          <w:rFonts w:ascii="Arial" w:hAnsi="Arial" w:cs="Arial"/>
          <w:sz w:val="24"/>
          <w:szCs w:val="24"/>
        </w:rPr>
        <w:t xml:space="preserve">que esses relacionamentos mais </w:t>
      </w:r>
      <w:r w:rsidR="00CF6020">
        <w:rPr>
          <w:rFonts w:ascii="Arial" w:hAnsi="Arial" w:cs="Arial"/>
          <w:sz w:val="24"/>
          <w:szCs w:val="24"/>
        </w:rPr>
        <w:t>colaborativos</w:t>
      </w:r>
      <w:r>
        <w:rPr>
          <w:rFonts w:ascii="Arial" w:hAnsi="Arial" w:cs="Arial"/>
          <w:sz w:val="24"/>
          <w:szCs w:val="24"/>
        </w:rPr>
        <w:t xml:space="preserve"> </w:t>
      </w:r>
      <w:r w:rsidR="00DB70C9">
        <w:rPr>
          <w:rFonts w:ascii="Arial" w:hAnsi="Arial" w:cs="Arial"/>
          <w:sz w:val="24"/>
          <w:szCs w:val="24"/>
        </w:rPr>
        <w:t>incentivam</w:t>
      </w:r>
      <w:r>
        <w:rPr>
          <w:rFonts w:ascii="Arial" w:hAnsi="Arial" w:cs="Arial"/>
          <w:sz w:val="24"/>
          <w:szCs w:val="24"/>
        </w:rPr>
        <w:t xml:space="preserve"> </w:t>
      </w:r>
      <w:r w:rsidR="00DB70C9">
        <w:rPr>
          <w:rFonts w:ascii="Arial" w:hAnsi="Arial" w:cs="Arial"/>
          <w:sz w:val="24"/>
          <w:szCs w:val="24"/>
        </w:rPr>
        <w:t xml:space="preserve">as </w:t>
      </w:r>
      <w:r>
        <w:rPr>
          <w:rFonts w:ascii="Arial" w:hAnsi="Arial" w:cs="Arial"/>
          <w:sz w:val="24"/>
          <w:szCs w:val="24"/>
        </w:rPr>
        <w:t xml:space="preserve">empresas </w:t>
      </w:r>
      <w:r w:rsidR="004D72F8">
        <w:rPr>
          <w:rFonts w:ascii="Arial" w:hAnsi="Arial" w:cs="Arial"/>
          <w:sz w:val="24"/>
          <w:szCs w:val="24"/>
        </w:rPr>
        <w:t>a informar</w:t>
      </w:r>
      <w:r w:rsidR="00CF6020">
        <w:rPr>
          <w:rFonts w:ascii="Arial" w:hAnsi="Arial" w:cs="Arial"/>
          <w:sz w:val="24"/>
          <w:szCs w:val="24"/>
        </w:rPr>
        <w:t xml:space="preserve"> os pontos de dúvida ou práticas tributárias </w:t>
      </w:r>
      <w:r w:rsidR="006A51EC">
        <w:rPr>
          <w:rFonts w:ascii="Arial" w:hAnsi="Arial" w:cs="Arial"/>
          <w:sz w:val="24"/>
          <w:szCs w:val="24"/>
        </w:rPr>
        <w:t xml:space="preserve">em </w:t>
      </w:r>
      <w:r w:rsidR="00CF6020">
        <w:rPr>
          <w:rFonts w:ascii="Arial" w:hAnsi="Arial" w:cs="Arial"/>
          <w:sz w:val="24"/>
          <w:szCs w:val="24"/>
        </w:rPr>
        <w:t xml:space="preserve">que pode haver discordância </w:t>
      </w:r>
      <w:r w:rsidR="004D72F8">
        <w:rPr>
          <w:rFonts w:ascii="Arial" w:hAnsi="Arial" w:cs="Arial"/>
          <w:sz w:val="24"/>
          <w:szCs w:val="24"/>
        </w:rPr>
        <w:t>com o fisco</w:t>
      </w:r>
      <w:r w:rsidR="00CF6020">
        <w:rPr>
          <w:rFonts w:ascii="Arial" w:hAnsi="Arial" w:cs="Arial"/>
          <w:sz w:val="24"/>
          <w:szCs w:val="24"/>
        </w:rPr>
        <w:t xml:space="preserve">. </w:t>
      </w:r>
    </w:p>
    <w:p w14:paraId="17566378" w14:textId="5055DCC3" w:rsidR="00807E0A" w:rsidRDefault="00314E0D" w:rsidP="00FC4A40">
      <w:pPr>
        <w:spacing w:after="0" w:line="360" w:lineRule="auto"/>
        <w:ind w:firstLine="709"/>
        <w:jc w:val="both"/>
        <w:rPr>
          <w:rFonts w:ascii="Arial" w:hAnsi="Arial" w:cs="Arial"/>
          <w:sz w:val="24"/>
          <w:szCs w:val="24"/>
        </w:rPr>
      </w:pPr>
      <w:r>
        <w:rPr>
          <w:rFonts w:ascii="Arial" w:hAnsi="Arial" w:cs="Arial"/>
          <w:sz w:val="24"/>
          <w:szCs w:val="24"/>
        </w:rPr>
        <w:t xml:space="preserve">O </w:t>
      </w:r>
      <w:r w:rsidR="004D72F8" w:rsidRPr="004D72F8">
        <w:rPr>
          <w:rFonts w:ascii="Arial" w:hAnsi="Arial" w:cs="Arial"/>
          <w:iCs/>
          <w:sz w:val="24"/>
          <w:szCs w:val="24"/>
        </w:rPr>
        <w:t>modelo</w:t>
      </w:r>
      <w:r>
        <w:rPr>
          <w:rFonts w:ascii="Arial" w:hAnsi="Arial" w:cs="Arial"/>
          <w:sz w:val="24"/>
          <w:szCs w:val="24"/>
        </w:rPr>
        <w:t xml:space="preserve"> s</w:t>
      </w:r>
      <w:r w:rsidR="008F6DB0">
        <w:rPr>
          <w:rFonts w:ascii="Arial" w:hAnsi="Arial" w:cs="Arial"/>
          <w:sz w:val="24"/>
          <w:szCs w:val="24"/>
        </w:rPr>
        <w:t xml:space="preserve">urge em um contexto de maior preocupação </w:t>
      </w:r>
      <w:r w:rsidR="00807E0A">
        <w:rPr>
          <w:rFonts w:ascii="Arial" w:hAnsi="Arial" w:cs="Arial"/>
          <w:sz w:val="24"/>
          <w:szCs w:val="24"/>
        </w:rPr>
        <w:t xml:space="preserve">dos países membros do </w:t>
      </w:r>
      <w:r w:rsidR="00D64AAB" w:rsidRPr="004D72F8">
        <w:rPr>
          <w:rFonts w:ascii="Arial" w:hAnsi="Arial" w:cs="Arial"/>
          <w:i/>
          <w:iCs/>
          <w:sz w:val="24"/>
          <w:szCs w:val="24"/>
        </w:rPr>
        <w:t>Forum on Tax Administration</w:t>
      </w:r>
      <w:r w:rsidR="00D64AAB">
        <w:rPr>
          <w:rFonts w:ascii="Arial" w:hAnsi="Arial" w:cs="Arial"/>
          <w:sz w:val="24"/>
          <w:szCs w:val="24"/>
        </w:rPr>
        <w:t xml:space="preserve"> </w:t>
      </w:r>
      <w:r w:rsidR="00854B15">
        <w:rPr>
          <w:rFonts w:ascii="Arial" w:hAnsi="Arial" w:cs="Arial"/>
          <w:sz w:val="24"/>
          <w:szCs w:val="24"/>
        </w:rPr>
        <w:t xml:space="preserve">(FTA), </w:t>
      </w:r>
      <w:r w:rsidR="00D64AAB">
        <w:rPr>
          <w:rFonts w:ascii="Arial" w:hAnsi="Arial" w:cs="Arial"/>
          <w:sz w:val="24"/>
          <w:szCs w:val="24"/>
        </w:rPr>
        <w:t>da OCDE</w:t>
      </w:r>
      <w:r w:rsidR="00854B15">
        <w:rPr>
          <w:rFonts w:ascii="Arial" w:hAnsi="Arial" w:cs="Arial"/>
          <w:sz w:val="24"/>
          <w:szCs w:val="24"/>
        </w:rPr>
        <w:t>,</w:t>
      </w:r>
      <w:r w:rsidR="00D64AAB" w:rsidRPr="00D64AAB">
        <w:rPr>
          <w:rFonts w:ascii="Arial" w:hAnsi="Arial" w:cs="Arial"/>
          <w:sz w:val="24"/>
          <w:szCs w:val="24"/>
        </w:rPr>
        <w:t xml:space="preserve"> </w:t>
      </w:r>
      <w:r w:rsidR="005E01AF">
        <w:rPr>
          <w:rFonts w:ascii="Arial" w:hAnsi="Arial" w:cs="Arial"/>
          <w:sz w:val="24"/>
          <w:szCs w:val="24"/>
        </w:rPr>
        <w:t xml:space="preserve">com </w:t>
      </w:r>
      <w:r w:rsidR="007D4599">
        <w:rPr>
          <w:rFonts w:ascii="Arial" w:hAnsi="Arial" w:cs="Arial"/>
          <w:sz w:val="24"/>
          <w:szCs w:val="24"/>
        </w:rPr>
        <w:t xml:space="preserve">os níveis </w:t>
      </w:r>
      <w:r w:rsidR="00807E0A">
        <w:rPr>
          <w:rFonts w:ascii="Arial" w:hAnsi="Arial" w:cs="Arial"/>
          <w:sz w:val="24"/>
          <w:szCs w:val="24"/>
        </w:rPr>
        <w:t xml:space="preserve">de </w:t>
      </w:r>
      <w:r w:rsidR="00807E0A" w:rsidRPr="00E4544C">
        <w:rPr>
          <w:rFonts w:ascii="Arial" w:hAnsi="Arial" w:cs="Arial"/>
          <w:i/>
          <w:iCs/>
          <w:sz w:val="24"/>
          <w:szCs w:val="24"/>
        </w:rPr>
        <w:t>compliance</w:t>
      </w:r>
      <w:r w:rsidR="00807E0A">
        <w:rPr>
          <w:rFonts w:ascii="Arial" w:hAnsi="Arial" w:cs="Arial"/>
          <w:sz w:val="24"/>
          <w:szCs w:val="24"/>
        </w:rPr>
        <w:t xml:space="preserve"> tributário em âmbito internacional, com o aumento no uso dos planejamentos tributários agressivos pelas empresas e com a crescente participação de consultorias e a</w:t>
      </w:r>
      <w:r w:rsidR="00A015DE">
        <w:rPr>
          <w:rFonts w:ascii="Arial" w:hAnsi="Arial" w:cs="Arial"/>
          <w:sz w:val="24"/>
          <w:szCs w:val="24"/>
        </w:rPr>
        <w:t>ss</w:t>
      </w:r>
      <w:r w:rsidR="00807E0A">
        <w:rPr>
          <w:rFonts w:ascii="Arial" w:hAnsi="Arial" w:cs="Arial"/>
          <w:sz w:val="24"/>
          <w:szCs w:val="24"/>
        </w:rPr>
        <w:t>ess</w:t>
      </w:r>
      <w:r w:rsidR="00A015DE">
        <w:rPr>
          <w:rFonts w:ascii="Arial" w:hAnsi="Arial" w:cs="Arial"/>
          <w:sz w:val="24"/>
          <w:szCs w:val="24"/>
        </w:rPr>
        <w:t>o</w:t>
      </w:r>
      <w:r w:rsidR="00807E0A">
        <w:rPr>
          <w:rFonts w:ascii="Arial" w:hAnsi="Arial" w:cs="Arial"/>
          <w:sz w:val="24"/>
          <w:szCs w:val="24"/>
        </w:rPr>
        <w:t>rias na</w:t>
      </w:r>
      <w:r w:rsidR="00A015DE">
        <w:rPr>
          <w:rFonts w:ascii="Arial" w:hAnsi="Arial" w:cs="Arial"/>
          <w:sz w:val="24"/>
          <w:szCs w:val="24"/>
        </w:rPr>
        <w:t>s decisões e práticas</w:t>
      </w:r>
      <w:r w:rsidR="00807E0A">
        <w:rPr>
          <w:rFonts w:ascii="Arial" w:hAnsi="Arial" w:cs="Arial"/>
          <w:sz w:val="24"/>
          <w:szCs w:val="24"/>
        </w:rPr>
        <w:t xml:space="preserve"> tributária</w:t>
      </w:r>
      <w:r w:rsidR="00A015DE">
        <w:rPr>
          <w:rFonts w:ascii="Arial" w:hAnsi="Arial" w:cs="Arial"/>
          <w:sz w:val="24"/>
          <w:szCs w:val="24"/>
        </w:rPr>
        <w:t>s</w:t>
      </w:r>
      <w:r w:rsidR="00807E0A">
        <w:rPr>
          <w:rFonts w:ascii="Arial" w:hAnsi="Arial" w:cs="Arial"/>
          <w:sz w:val="24"/>
          <w:szCs w:val="24"/>
        </w:rPr>
        <w:t xml:space="preserve"> d</w:t>
      </w:r>
      <w:r w:rsidR="004D72F8">
        <w:rPr>
          <w:rFonts w:ascii="Arial" w:hAnsi="Arial" w:cs="Arial"/>
          <w:sz w:val="24"/>
          <w:szCs w:val="24"/>
        </w:rPr>
        <w:t>as entidades empresariais (</w:t>
      </w:r>
      <w:r w:rsidR="00807E0A">
        <w:rPr>
          <w:rFonts w:ascii="Arial" w:hAnsi="Arial" w:cs="Arial"/>
          <w:sz w:val="24"/>
          <w:szCs w:val="24"/>
        </w:rPr>
        <w:t xml:space="preserve">OCDE, 2008, p. 7). </w:t>
      </w:r>
    </w:p>
    <w:p w14:paraId="6832BA4C" w14:textId="12B5F6B2" w:rsidR="00FC4A40" w:rsidRDefault="00516E5F" w:rsidP="00FC4A40">
      <w:pPr>
        <w:spacing w:after="0" w:line="360" w:lineRule="auto"/>
        <w:ind w:firstLine="709"/>
        <w:jc w:val="both"/>
        <w:rPr>
          <w:rFonts w:ascii="Arial" w:hAnsi="Arial" w:cs="Arial"/>
          <w:sz w:val="24"/>
          <w:szCs w:val="24"/>
        </w:rPr>
      </w:pPr>
      <w:r>
        <w:rPr>
          <w:rFonts w:ascii="Arial" w:hAnsi="Arial" w:cs="Arial"/>
          <w:sz w:val="24"/>
          <w:szCs w:val="24"/>
        </w:rPr>
        <w:t xml:space="preserve">Sob o ponto de vista de atuação estatal, </w:t>
      </w:r>
      <w:r w:rsidR="00FC4A40">
        <w:rPr>
          <w:rFonts w:ascii="Arial" w:hAnsi="Arial" w:cs="Arial"/>
          <w:sz w:val="24"/>
          <w:szCs w:val="24"/>
        </w:rPr>
        <w:t xml:space="preserve">pode-se afirmar que </w:t>
      </w:r>
      <w:r>
        <w:rPr>
          <w:rFonts w:ascii="Arial" w:hAnsi="Arial" w:cs="Arial"/>
          <w:sz w:val="24"/>
          <w:szCs w:val="24"/>
        </w:rPr>
        <w:t>o</w:t>
      </w:r>
      <w:r w:rsidRPr="00E4544C">
        <w:rPr>
          <w:rFonts w:ascii="Arial" w:hAnsi="Arial" w:cs="Arial"/>
          <w:i/>
          <w:iCs/>
          <w:sz w:val="24"/>
          <w:szCs w:val="24"/>
        </w:rPr>
        <w:t xml:space="preserve"> </w:t>
      </w:r>
      <w:r w:rsidR="00216E88" w:rsidRPr="00E4544C">
        <w:rPr>
          <w:rFonts w:ascii="Arial" w:hAnsi="Arial" w:cs="Arial"/>
          <w:i/>
          <w:iCs/>
          <w:sz w:val="24"/>
          <w:szCs w:val="24"/>
        </w:rPr>
        <w:t>c</w:t>
      </w:r>
      <w:r w:rsidRPr="00E4544C">
        <w:rPr>
          <w:rFonts w:ascii="Arial" w:hAnsi="Arial" w:cs="Arial"/>
          <w:i/>
          <w:iCs/>
          <w:sz w:val="24"/>
          <w:szCs w:val="24"/>
        </w:rPr>
        <w:t>ompliance</w:t>
      </w:r>
      <w:r>
        <w:rPr>
          <w:rFonts w:ascii="Arial" w:hAnsi="Arial" w:cs="Arial"/>
          <w:sz w:val="24"/>
          <w:szCs w:val="24"/>
        </w:rPr>
        <w:t xml:space="preserve"> </w:t>
      </w:r>
      <w:r w:rsidR="00216E88">
        <w:rPr>
          <w:rFonts w:ascii="Arial" w:hAnsi="Arial" w:cs="Arial"/>
          <w:sz w:val="24"/>
          <w:szCs w:val="24"/>
        </w:rPr>
        <w:t>c</w:t>
      </w:r>
      <w:r>
        <w:rPr>
          <w:rFonts w:ascii="Arial" w:hAnsi="Arial" w:cs="Arial"/>
          <w:sz w:val="24"/>
          <w:szCs w:val="24"/>
        </w:rPr>
        <w:t xml:space="preserve">ooperativo </w:t>
      </w:r>
      <w:r w:rsidR="00FC4A40">
        <w:rPr>
          <w:rFonts w:ascii="Arial" w:hAnsi="Arial" w:cs="Arial"/>
          <w:sz w:val="24"/>
          <w:szCs w:val="24"/>
        </w:rPr>
        <w:t>também é resultado de críticas</w:t>
      </w:r>
      <w:r>
        <w:rPr>
          <w:rFonts w:ascii="Arial" w:hAnsi="Arial" w:cs="Arial"/>
          <w:sz w:val="24"/>
          <w:szCs w:val="24"/>
        </w:rPr>
        <w:t xml:space="preserve"> ao modelo tradicional de trabalho do </w:t>
      </w:r>
      <w:r w:rsidR="00BD437B">
        <w:rPr>
          <w:rFonts w:ascii="Arial" w:hAnsi="Arial" w:cs="Arial"/>
          <w:sz w:val="24"/>
          <w:szCs w:val="24"/>
        </w:rPr>
        <w:t>f</w:t>
      </w:r>
      <w:r>
        <w:rPr>
          <w:rFonts w:ascii="Arial" w:hAnsi="Arial" w:cs="Arial"/>
          <w:sz w:val="24"/>
          <w:szCs w:val="24"/>
        </w:rPr>
        <w:t xml:space="preserve">isco, </w:t>
      </w:r>
      <w:r w:rsidR="00FC4A40">
        <w:rPr>
          <w:rFonts w:ascii="Arial" w:hAnsi="Arial" w:cs="Arial"/>
          <w:sz w:val="24"/>
          <w:szCs w:val="24"/>
        </w:rPr>
        <w:t>devido às suas limitações frente à transformação do ambiente de negócios e da própria atuação das empresas.</w:t>
      </w:r>
    </w:p>
    <w:p w14:paraId="7D21EF4A" w14:textId="77777777" w:rsidR="00FC4A40" w:rsidRDefault="00FC4A40" w:rsidP="00FC4A40">
      <w:pPr>
        <w:spacing w:after="0" w:line="360" w:lineRule="auto"/>
        <w:ind w:firstLine="709"/>
        <w:jc w:val="both"/>
        <w:rPr>
          <w:rFonts w:ascii="Arial" w:hAnsi="Arial" w:cs="Arial"/>
          <w:sz w:val="24"/>
          <w:szCs w:val="24"/>
        </w:rPr>
      </w:pPr>
    </w:p>
    <w:p w14:paraId="19E5E97D" w14:textId="77777777" w:rsidR="00FC4A40" w:rsidRDefault="00FC4A40" w:rsidP="00FC4A40">
      <w:pPr>
        <w:spacing w:after="0"/>
        <w:ind w:left="2268"/>
        <w:jc w:val="both"/>
        <w:rPr>
          <w:rFonts w:ascii="Arial" w:hAnsi="Arial" w:cs="Arial"/>
          <w:sz w:val="20"/>
          <w:szCs w:val="20"/>
        </w:rPr>
      </w:pPr>
      <w:r>
        <w:rPr>
          <w:rFonts w:ascii="Arial" w:hAnsi="Arial" w:cs="Arial"/>
          <w:sz w:val="20"/>
          <w:szCs w:val="20"/>
        </w:rPr>
        <w:t>(...)</w:t>
      </w:r>
      <w:r w:rsidRPr="001512A7">
        <w:rPr>
          <w:rFonts w:ascii="Arial" w:hAnsi="Arial" w:cs="Arial"/>
          <w:sz w:val="20"/>
          <w:szCs w:val="20"/>
        </w:rPr>
        <w:t>a referida mudança nas estratégias mais recentes de atuação do fisco indica que a prioridade dada ao conjunto de atividades reativas, amplamente propagadas nas décadas de 1960 a 1990, não mais serve aos próprios objetivos do fisco de assegurar a eficácia arrecadatória. Os desafios contemporâneos, neste tópico resumidos pela economia digital, exigem maior interação com contribuintes dotados de alto poder tecnológico e atuação transnacional, que deverá resultar da implantação de atividades proativas e de conformidade propositalmente planejadas</w:t>
      </w:r>
      <w:r>
        <w:rPr>
          <w:rFonts w:ascii="Arial" w:hAnsi="Arial" w:cs="Arial"/>
          <w:sz w:val="20"/>
          <w:szCs w:val="20"/>
        </w:rPr>
        <w:t xml:space="preserve"> </w:t>
      </w:r>
      <w:r w:rsidRPr="001512A7">
        <w:rPr>
          <w:rFonts w:ascii="Arial" w:hAnsi="Arial" w:cs="Arial"/>
          <w:sz w:val="20"/>
          <w:szCs w:val="20"/>
        </w:rPr>
        <w:t>(</w:t>
      </w:r>
      <w:r w:rsidR="006A51EC" w:rsidRPr="001512A7">
        <w:rPr>
          <w:rFonts w:ascii="Arial" w:hAnsi="Arial" w:cs="Arial"/>
          <w:sz w:val="20"/>
          <w:szCs w:val="20"/>
        </w:rPr>
        <w:t>ALMEIDA</w:t>
      </w:r>
      <w:r w:rsidRPr="001512A7">
        <w:rPr>
          <w:rFonts w:ascii="Arial" w:hAnsi="Arial" w:cs="Arial"/>
          <w:sz w:val="20"/>
          <w:szCs w:val="20"/>
        </w:rPr>
        <w:t>, 2017, p. 64)</w:t>
      </w:r>
      <w:r w:rsidR="006A51EC">
        <w:rPr>
          <w:rFonts w:ascii="Arial" w:hAnsi="Arial" w:cs="Arial"/>
          <w:sz w:val="20"/>
          <w:szCs w:val="20"/>
        </w:rPr>
        <w:t>.</w:t>
      </w:r>
    </w:p>
    <w:p w14:paraId="243B20C7" w14:textId="77777777" w:rsidR="00FC4A40" w:rsidRDefault="00FC4A40" w:rsidP="00FC4A40">
      <w:pPr>
        <w:spacing w:after="0" w:line="360" w:lineRule="auto"/>
        <w:ind w:firstLine="709"/>
        <w:jc w:val="both"/>
        <w:rPr>
          <w:rFonts w:ascii="Arial" w:hAnsi="Arial" w:cs="Arial"/>
          <w:sz w:val="24"/>
          <w:szCs w:val="24"/>
        </w:rPr>
      </w:pPr>
      <w:r>
        <w:rPr>
          <w:rFonts w:ascii="Arial" w:hAnsi="Arial" w:cs="Arial"/>
          <w:sz w:val="24"/>
          <w:szCs w:val="24"/>
        </w:rPr>
        <w:t xml:space="preserve"> </w:t>
      </w:r>
    </w:p>
    <w:p w14:paraId="07770DAB" w14:textId="5695645B" w:rsidR="00E4544C" w:rsidRDefault="00516E5F" w:rsidP="00FC4A40">
      <w:pPr>
        <w:spacing w:after="0" w:line="360" w:lineRule="auto"/>
        <w:ind w:firstLine="709"/>
        <w:jc w:val="both"/>
        <w:rPr>
          <w:rFonts w:ascii="Arial" w:hAnsi="Arial" w:cs="Arial"/>
          <w:sz w:val="24"/>
          <w:szCs w:val="24"/>
        </w:rPr>
      </w:pPr>
      <w:r>
        <w:rPr>
          <w:rFonts w:ascii="Arial" w:hAnsi="Arial" w:cs="Arial"/>
          <w:sz w:val="24"/>
          <w:szCs w:val="24"/>
        </w:rPr>
        <w:t xml:space="preserve"> </w:t>
      </w:r>
      <w:r w:rsidR="001131AA">
        <w:rPr>
          <w:rFonts w:ascii="Arial" w:hAnsi="Arial" w:cs="Arial"/>
          <w:sz w:val="24"/>
          <w:szCs w:val="24"/>
        </w:rPr>
        <w:t>Segundo a OCDE (2014, p.20</w:t>
      </w:r>
      <w:r w:rsidR="00F93DDD">
        <w:rPr>
          <w:rFonts w:ascii="Arial" w:hAnsi="Arial" w:cs="Arial"/>
          <w:sz w:val="24"/>
          <w:szCs w:val="24"/>
        </w:rPr>
        <w:t xml:space="preserve"> e </w:t>
      </w:r>
      <w:r w:rsidR="0082691B">
        <w:rPr>
          <w:rFonts w:ascii="Arial" w:hAnsi="Arial" w:cs="Arial"/>
          <w:sz w:val="24"/>
          <w:szCs w:val="24"/>
        </w:rPr>
        <w:t xml:space="preserve">p. </w:t>
      </w:r>
      <w:r w:rsidR="00F93DDD">
        <w:rPr>
          <w:rFonts w:ascii="Arial" w:hAnsi="Arial" w:cs="Arial"/>
          <w:sz w:val="24"/>
          <w:szCs w:val="24"/>
        </w:rPr>
        <w:t>22</w:t>
      </w:r>
      <w:r w:rsidR="001131AA">
        <w:rPr>
          <w:rFonts w:ascii="Arial" w:hAnsi="Arial" w:cs="Arial"/>
          <w:sz w:val="24"/>
          <w:szCs w:val="24"/>
        </w:rPr>
        <w:t>)</w:t>
      </w:r>
      <w:r w:rsidR="00D20C10">
        <w:rPr>
          <w:rFonts w:ascii="Arial" w:hAnsi="Arial" w:cs="Arial"/>
          <w:sz w:val="24"/>
          <w:szCs w:val="24"/>
        </w:rPr>
        <w:t>,</w:t>
      </w:r>
      <w:r w:rsidR="001131AA">
        <w:rPr>
          <w:rFonts w:ascii="Arial" w:hAnsi="Arial" w:cs="Arial"/>
          <w:sz w:val="24"/>
          <w:szCs w:val="24"/>
        </w:rPr>
        <w:t xml:space="preserve"> e</w:t>
      </w:r>
      <w:r w:rsidR="00FC4A40">
        <w:rPr>
          <w:rFonts w:ascii="Arial" w:hAnsi="Arial" w:cs="Arial"/>
          <w:sz w:val="24"/>
          <w:szCs w:val="24"/>
        </w:rPr>
        <w:t xml:space="preserve">sse diagnóstico </w:t>
      </w:r>
      <w:r w:rsidR="00E4544C">
        <w:rPr>
          <w:rFonts w:ascii="Arial" w:hAnsi="Arial" w:cs="Arial"/>
          <w:sz w:val="24"/>
          <w:szCs w:val="24"/>
        </w:rPr>
        <w:t xml:space="preserve">já </w:t>
      </w:r>
      <w:r w:rsidR="00FC4A40">
        <w:rPr>
          <w:rFonts w:ascii="Arial" w:hAnsi="Arial" w:cs="Arial"/>
          <w:sz w:val="24"/>
          <w:szCs w:val="24"/>
        </w:rPr>
        <w:t xml:space="preserve">havia levado </w:t>
      </w:r>
      <w:r w:rsidR="00922D96">
        <w:rPr>
          <w:rFonts w:ascii="Arial" w:hAnsi="Arial" w:cs="Arial"/>
          <w:sz w:val="24"/>
          <w:szCs w:val="24"/>
        </w:rPr>
        <w:t xml:space="preserve">à difusão prévia entre </w:t>
      </w:r>
      <w:r w:rsidR="00922D96" w:rsidRPr="004D72F8">
        <w:rPr>
          <w:rFonts w:ascii="Arial" w:hAnsi="Arial" w:cs="Arial"/>
          <w:sz w:val="24"/>
          <w:szCs w:val="24"/>
        </w:rPr>
        <w:t>as administrações tributárias</w:t>
      </w:r>
      <w:r w:rsidR="00922D96" w:rsidRPr="004D72F8">
        <w:rPr>
          <w:rFonts w:ascii="Arial" w:hAnsi="Arial" w:cs="Arial"/>
          <w:color w:val="FF0000"/>
          <w:sz w:val="24"/>
          <w:szCs w:val="24"/>
        </w:rPr>
        <w:t xml:space="preserve"> </w:t>
      </w:r>
      <w:r w:rsidR="00922D96">
        <w:rPr>
          <w:rFonts w:ascii="Arial" w:hAnsi="Arial" w:cs="Arial"/>
          <w:sz w:val="24"/>
          <w:szCs w:val="24"/>
        </w:rPr>
        <w:t>de estratégia</w:t>
      </w:r>
      <w:r w:rsidR="00A93BB3">
        <w:rPr>
          <w:rFonts w:ascii="Arial" w:hAnsi="Arial" w:cs="Arial"/>
          <w:sz w:val="24"/>
          <w:szCs w:val="24"/>
        </w:rPr>
        <w:t>s</w:t>
      </w:r>
      <w:r w:rsidR="00922D96">
        <w:rPr>
          <w:rFonts w:ascii="Arial" w:hAnsi="Arial" w:cs="Arial"/>
          <w:sz w:val="24"/>
          <w:szCs w:val="24"/>
        </w:rPr>
        <w:t xml:space="preserve"> de promoção de </w:t>
      </w:r>
      <w:r w:rsidR="00922D96" w:rsidRPr="004D72F8">
        <w:rPr>
          <w:rFonts w:ascii="Arial" w:hAnsi="Arial" w:cs="Arial"/>
          <w:i/>
          <w:iCs/>
          <w:sz w:val="24"/>
          <w:szCs w:val="24"/>
        </w:rPr>
        <w:t xml:space="preserve">compliance </w:t>
      </w:r>
      <w:r w:rsidR="00922D96">
        <w:rPr>
          <w:rFonts w:ascii="Arial" w:hAnsi="Arial" w:cs="Arial"/>
          <w:sz w:val="24"/>
          <w:szCs w:val="24"/>
        </w:rPr>
        <w:t>baseadas em gerenciamento de risco. A partir do</w:t>
      </w:r>
      <w:r w:rsidR="00922D96" w:rsidRPr="00922D96">
        <w:rPr>
          <w:rFonts w:ascii="Arial" w:hAnsi="Arial" w:cs="Arial"/>
          <w:sz w:val="24"/>
          <w:szCs w:val="24"/>
        </w:rPr>
        <w:t xml:space="preserve"> final da década de 1990 </w:t>
      </w:r>
      <w:r w:rsidR="00922D96" w:rsidRPr="00922D96">
        <w:rPr>
          <w:rFonts w:ascii="Arial" w:hAnsi="Arial" w:cs="Arial"/>
          <w:sz w:val="24"/>
          <w:szCs w:val="24"/>
        </w:rPr>
        <w:lastRenderedPageBreak/>
        <w:t xml:space="preserve">e, de forma mais intensa, ao longo das duas décadas seguintes, </w:t>
      </w:r>
      <w:r w:rsidR="00922D96" w:rsidRPr="004D72F8">
        <w:rPr>
          <w:rFonts w:ascii="Arial" w:hAnsi="Arial" w:cs="Arial"/>
          <w:sz w:val="24"/>
          <w:szCs w:val="24"/>
        </w:rPr>
        <w:t xml:space="preserve">as administrações tributárias </w:t>
      </w:r>
      <w:r w:rsidR="00922D96" w:rsidRPr="00922D96">
        <w:rPr>
          <w:rFonts w:ascii="Arial" w:hAnsi="Arial" w:cs="Arial"/>
          <w:sz w:val="24"/>
          <w:szCs w:val="24"/>
        </w:rPr>
        <w:t xml:space="preserve">ligadas ao FTA/OCDE passaram a adotar </w:t>
      </w:r>
      <w:r w:rsidR="00CE791A">
        <w:rPr>
          <w:rFonts w:ascii="Arial" w:hAnsi="Arial" w:cs="Arial"/>
          <w:sz w:val="24"/>
          <w:szCs w:val="24"/>
        </w:rPr>
        <w:t xml:space="preserve">estratégias de promoção do </w:t>
      </w:r>
      <w:r w:rsidR="00CE791A" w:rsidRPr="004D72F8">
        <w:rPr>
          <w:rFonts w:ascii="Arial" w:hAnsi="Arial" w:cs="Arial"/>
          <w:i/>
          <w:iCs/>
          <w:sz w:val="24"/>
          <w:szCs w:val="24"/>
        </w:rPr>
        <w:t>compliance</w:t>
      </w:r>
      <w:r w:rsidR="00CE791A">
        <w:rPr>
          <w:rFonts w:ascii="Arial" w:hAnsi="Arial" w:cs="Arial"/>
          <w:sz w:val="24"/>
          <w:szCs w:val="24"/>
        </w:rPr>
        <w:t xml:space="preserve">, que incluíam </w:t>
      </w:r>
      <w:r w:rsidR="00922D96" w:rsidRPr="00922D96">
        <w:rPr>
          <w:rFonts w:ascii="Arial" w:hAnsi="Arial" w:cs="Arial"/>
          <w:sz w:val="24"/>
          <w:szCs w:val="24"/>
        </w:rPr>
        <w:t>programas de gerenciamento</w:t>
      </w:r>
      <w:r w:rsidR="00A015DE">
        <w:rPr>
          <w:rFonts w:ascii="Arial" w:hAnsi="Arial" w:cs="Arial"/>
          <w:sz w:val="24"/>
          <w:szCs w:val="24"/>
        </w:rPr>
        <w:t xml:space="preserve"> de riscos </w:t>
      </w:r>
      <w:r w:rsidR="00922D96" w:rsidRPr="00922D96">
        <w:rPr>
          <w:rFonts w:ascii="Arial" w:hAnsi="Arial" w:cs="Arial"/>
          <w:sz w:val="24"/>
          <w:szCs w:val="24"/>
        </w:rPr>
        <w:t>e classificação dos contribuintes</w:t>
      </w:r>
      <w:r w:rsidR="00A015DE">
        <w:rPr>
          <w:rFonts w:ascii="Arial" w:hAnsi="Arial" w:cs="Arial"/>
          <w:sz w:val="24"/>
          <w:szCs w:val="24"/>
        </w:rPr>
        <w:t xml:space="preserve"> com base, por exemplo, n</w:t>
      </w:r>
      <w:r w:rsidR="004A42AE">
        <w:rPr>
          <w:rFonts w:ascii="Arial" w:hAnsi="Arial" w:cs="Arial"/>
          <w:sz w:val="24"/>
          <w:szCs w:val="24"/>
        </w:rPr>
        <w:t xml:space="preserve">a </w:t>
      </w:r>
      <w:r w:rsidR="00EE5C4F">
        <w:rPr>
          <w:rFonts w:ascii="Arial" w:hAnsi="Arial" w:cs="Arial"/>
          <w:sz w:val="24"/>
          <w:szCs w:val="24"/>
        </w:rPr>
        <w:t>probabilidade</w:t>
      </w:r>
      <w:r w:rsidR="004A42AE">
        <w:rPr>
          <w:rFonts w:ascii="Arial" w:hAnsi="Arial" w:cs="Arial"/>
          <w:sz w:val="24"/>
          <w:szCs w:val="24"/>
        </w:rPr>
        <w:t xml:space="preserve"> </w:t>
      </w:r>
      <w:r w:rsidR="00A015DE">
        <w:rPr>
          <w:rFonts w:ascii="Arial" w:hAnsi="Arial" w:cs="Arial"/>
          <w:sz w:val="24"/>
          <w:szCs w:val="24"/>
        </w:rPr>
        <w:t xml:space="preserve">de </w:t>
      </w:r>
      <w:r w:rsidR="00EE5C4F">
        <w:rPr>
          <w:rFonts w:ascii="Arial" w:hAnsi="Arial" w:cs="Arial"/>
          <w:sz w:val="24"/>
          <w:szCs w:val="24"/>
        </w:rPr>
        <w:t>que cometessem</w:t>
      </w:r>
      <w:r w:rsidR="00A015DE">
        <w:rPr>
          <w:rFonts w:ascii="Arial" w:hAnsi="Arial" w:cs="Arial"/>
          <w:sz w:val="24"/>
          <w:szCs w:val="24"/>
        </w:rPr>
        <w:t xml:space="preserve"> irregularidades tributárias</w:t>
      </w:r>
      <w:r w:rsidR="00F93DDD">
        <w:rPr>
          <w:rFonts w:ascii="Arial" w:hAnsi="Arial" w:cs="Arial"/>
          <w:sz w:val="24"/>
          <w:szCs w:val="24"/>
        </w:rPr>
        <w:t>.</w:t>
      </w:r>
      <w:r w:rsidR="00E4544C">
        <w:rPr>
          <w:rFonts w:ascii="Arial" w:hAnsi="Arial" w:cs="Arial"/>
          <w:sz w:val="24"/>
          <w:szCs w:val="24"/>
        </w:rPr>
        <w:t xml:space="preserve"> </w:t>
      </w:r>
      <w:r w:rsidR="00285B11">
        <w:rPr>
          <w:rFonts w:ascii="Arial" w:hAnsi="Arial" w:cs="Arial"/>
          <w:sz w:val="24"/>
          <w:szCs w:val="24"/>
        </w:rPr>
        <w:t xml:space="preserve">O </w:t>
      </w:r>
      <w:r w:rsidR="00216E88" w:rsidRPr="004D72F8">
        <w:rPr>
          <w:rFonts w:ascii="Arial" w:hAnsi="Arial" w:cs="Arial"/>
          <w:i/>
          <w:iCs/>
          <w:sz w:val="24"/>
          <w:szCs w:val="24"/>
        </w:rPr>
        <w:t>c</w:t>
      </w:r>
      <w:r w:rsidR="00285B11" w:rsidRPr="004D72F8">
        <w:rPr>
          <w:rFonts w:ascii="Arial" w:hAnsi="Arial" w:cs="Arial"/>
          <w:i/>
          <w:iCs/>
          <w:sz w:val="24"/>
          <w:szCs w:val="24"/>
        </w:rPr>
        <w:t>ompliance</w:t>
      </w:r>
      <w:r w:rsidR="00285B11">
        <w:rPr>
          <w:rFonts w:ascii="Arial" w:hAnsi="Arial" w:cs="Arial"/>
          <w:sz w:val="24"/>
          <w:szCs w:val="24"/>
        </w:rPr>
        <w:t xml:space="preserve"> </w:t>
      </w:r>
      <w:r w:rsidR="00CF1935">
        <w:rPr>
          <w:rFonts w:ascii="Arial" w:hAnsi="Arial" w:cs="Arial"/>
          <w:sz w:val="24"/>
          <w:szCs w:val="24"/>
        </w:rPr>
        <w:t>c</w:t>
      </w:r>
      <w:r w:rsidR="00285B11">
        <w:rPr>
          <w:rFonts w:ascii="Arial" w:hAnsi="Arial" w:cs="Arial"/>
          <w:sz w:val="24"/>
          <w:szCs w:val="24"/>
        </w:rPr>
        <w:t xml:space="preserve">ooperativo </w:t>
      </w:r>
      <w:r w:rsidR="00E4544C">
        <w:rPr>
          <w:rFonts w:ascii="Arial" w:hAnsi="Arial" w:cs="Arial"/>
          <w:sz w:val="24"/>
          <w:szCs w:val="24"/>
        </w:rPr>
        <w:t xml:space="preserve">integra </w:t>
      </w:r>
      <w:r w:rsidR="00115CCB">
        <w:rPr>
          <w:rFonts w:ascii="Arial" w:hAnsi="Arial" w:cs="Arial"/>
          <w:sz w:val="24"/>
          <w:szCs w:val="24"/>
        </w:rPr>
        <w:t xml:space="preserve">essa </w:t>
      </w:r>
      <w:r w:rsidR="00CE791A">
        <w:rPr>
          <w:rFonts w:ascii="Arial" w:hAnsi="Arial" w:cs="Arial"/>
          <w:sz w:val="24"/>
          <w:szCs w:val="24"/>
        </w:rPr>
        <w:t xml:space="preserve">estratégia mais ampla de promoção do </w:t>
      </w:r>
      <w:r w:rsidR="00CE791A" w:rsidRPr="00115CCB">
        <w:rPr>
          <w:rFonts w:ascii="Arial" w:hAnsi="Arial" w:cs="Arial"/>
          <w:i/>
          <w:iCs/>
          <w:sz w:val="24"/>
          <w:szCs w:val="24"/>
        </w:rPr>
        <w:t>compliance</w:t>
      </w:r>
      <w:r w:rsidR="00CE791A">
        <w:rPr>
          <w:rFonts w:ascii="Arial" w:hAnsi="Arial" w:cs="Arial"/>
          <w:sz w:val="24"/>
          <w:szCs w:val="24"/>
        </w:rPr>
        <w:t xml:space="preserve"> (OCDE, 2013, p. 41)</w:t>
      </w:r>
      <w:r w:rsidR="00115CCB">
        <w:rPr>
          <w:rFonts w:ascii="Arial" w:hAnsi="Arial" w:cs="Arial"/>
          <w:sz w:val="24"/>
          <w:szCs w:val="24"/>
        </w:rPr>
        <w:t>, enquanto um programa voltado para grandes empresas.</w:t>
      </w:r>
    </w:p>
    <w:p w14:paraId="589B839D" w14:textId="019C2A4C" w:rsidR="00891463" w:rsidRDefault="008B6748" w:rsidP="00FC4A40">
      <w:pPr>
        <w:spacing w:after="0" w:line="360" w:lineRule="auto"/>
        <w:ind w:firstLine="709"/>
        <w:jc w:val="both"/>
        <w:rPr>
          <w:rFonts w:ascii="Arial" w:hAnsi="Arial" w:cs="Arial"/>
          <w:sz w:val="24"/>
          <w:szCs w:val="24"/>
        </w:rPr>
      </w:pPr>
      <w:r w:rsidRPr="00891463">
        <w:rPr>
          <w:rFonts w:ascii="Arial" w:hAnsi="Arial" w:cs="Arial"/>
          <w:sz w:val="24"/>
          <w:szCs w:val="24"/>
        </w:rPr>
        <w:t xml:space="preserve">Para que o relacionamento mais colaborativo entre as partes seja alcançado e mantido, tanto a </w:t>
      </w:r>
      <w:r w:rsidR="00115CCB">
        <w:rPr>
          <w:rFonts w:ascii="Arial" w:hAnsi="Arial" w:cs="Arial"/>
          <w:sz w:val="24"/>
          <w:szCs w:val="24"/>
        </w:rPr>
        <w:t>f</w:t>
      </w:r>
      <w:r w:rsidRPr="00891463">
        <w:rPr>
          <w:rFonts w:ascii="Arial" w:hAnsi="Arial" w:cs="Arial"/>
          <w:sz w:val="24"/>
          <w:szCs w:val="24"/>
        </w:rPr>
        <w:t xml:space="preserve">azenda </w:t>
      </w:r>
      <w:r w:rsidR="00115CCB">
        <w:rPr>
          <w:rFonts w:ascii="Arial" w:hAnsi="Arial" w:cs="Arial"/>
          <w:sz w:val="24"/>
          <w:szCs w:val="24"/>
        </w:rPr>
        <w:t>p</w:t>
      </w:r>
      <w:r w:rsidRPr="00891463">
        <w:rPr>
          <w:rFonts w:ascii="Arial" w:hAnsi="Arial" w:cs="Arial"/>
          <w:sz w:val="24"/>
          <w:szCs w:val="24"/>
        </w:rPr>
        <w:t>ública quanto os contribuintes devem seguir determinados pressupostos do modelo</w:t>
      </w:r>
      <w:r w:rsidR="00891463">
        <w:rPr>
          <w:rFonts w:ascii="Arial" w:hAnsi="Arial" w:cs="Arial"/>
          <w:sz w:val="24"/>
          <w:szCs w:val="24"/>
        </w:rPr>
        <w:t xml:space="preserve"> (</w:t>
      </w:r>
      <w:r w:rsidR="0082691B" w:rsidRPr="00E5750A">
        <w:rPr>
          <w:rFonts w:ascii="Arial" w:hAnsi="Arial" w:cs="Arial"/>
          <w:sz w:val="24"/>
          <w:szCs w:val="24"/>
        </w:rPr>
        <w:t>HUISKERS-STOOP</w:t>
      </w:r>
      <w:r w:rsidR="0082691B">
        <w:rPr>
          <w:rFonts w:ascii="Arial" w:hAnsi="Arial" w:cs="Arial"/>
          <w:sz w:val="24"/>
          <w:szCs w:val="24"/>
        </w:rPr>
        <w:t>;</w:t>
      </w:r>
      <w:r w:rsidR="0082691B" w:rsidRPr="00E5750A">
        <w:rPr>
          <w:rFonts w:ascii="Arial" w:hAnsi="Arial" w:cs="Arial"/>
          <w:sz w:val="24"/>
          <w:szCs w:val="24"/>
        </w:rPr>
        <w:t xml:space="preserve"> GRIBNAU</w:t>
      </w:r>
      <w:r w:rsidR="00891463">
        <w:rPr>
          <w:rFonts w:ascii="Arial" w:hAnsi="Arial" w:cs="Arial"/>
          <w:sz w:val="24"/>
          <w:szCs w:val="24"/>
        </w:rPr>
        <w:t xml:space="preserve">, </w:t>
      </w:r>
      <w:r w:rsidR="00891463" w:rsidRPr="00E5750A">
        <w:rPr>
          <w:rFonts w:ascii="Arial" w:hAnsi="Arial" w:cs="Arial"/>
          <w:sz w:val="24"/>
          <w:szCs w:val="24"/>
        </w:rPr>
        <w:t>2019, p.</w:t>
      </w:r>
      <w:r w:rsidR="00891463">
        <w:rPr>
          <w:rFonts w:ascii="Arial" w:hAnsi="Arial" w:cs="Arial"/>
          <w:sz w:val="24"/>
          <w:szCs w:val="24"/>
        </w:rPr>
        <w:t xml:space="preserve"> 67)</w:t>
      </w:r>
      <w:r w:rsidRPr="00891463">
        <w:rPr>
          <w:rFonts w:ascii="Arial" w:hAnsi="Arial" w:cs="Arial"/>
          <w:sz w:val="24"/>
          <w:szCs w:val="24"/>
        </w:rPr>
        <w:t xml:space="preserve">. Os representantes da </w:t>
      </w:r>
      <w:r w:rsidR="0042597B">
        <w:rPr>
          <w:rFonts w:ascii="Arial" w:hAnsi="Arial" w:cs="Arial"/>
          <w:sz w:val="24"/>
          <w:szCs w:val="24"/>
        </w:rPr>
        <w:t>a</w:t>
      </w:r>
      <w:r w:rsidRPr="00891463">
        <w:rPr>
          <w:rFonts w:ascii="Arial" w:hAnsi="Arial" w:cs="Arial"/>
          <w:sz w:val="24"/>
          <w:szCs w:val="24"/>
        </w:rPr>
        <w:t xml:space="preserve">dministração </w:t>
      </w:r>
      <w:r w:rsidR="00115CCB">
        <w:rPr>
          <w:rFonts w:ascii="Arial" w:hAnsi="Arial" w:cs="Arial"/>
          <w:sz w:val="24"/>
          <w:szCs w:val="24"/>
        </w:rPr>
        <w:t>tributária</w:t>
      </w:r>
      <w:r w:rsidRPr="00891463">
        <w:rPr>
          <w:rFonts w:ascii="Arial" w:hAnsi="Arial" w:cs="Arial"/>
          <w:sz w:val="24"/>
          <w:szCs w:val="24"/>
        </w:rPr>
        <w:t xml:space="preserve"> devem possuir conhecimento comercial sobre os negócios desenvolvidos pela empresa, sobre as práticas usualmente seguidas pelo mercado, estrutura de custos e despesas, fontes de receita, margem de lucro, competitividade no setor econômico etc. Devem também demonstrar imparcialidade nas decisões, proporcionalidade nos temas tratados, dando preferência</w:t>
      </w:r>
      <w:r w:rsidR="00115CCB">
        <w:rPr>
          <w:rFonts w:ascii="Arial" w:hAnsi="Arial" w:cs="Arial"/>
          <w:sz w:val="24"/>
          <w:szCs w:val="24"/>
        </w:rPr>
        <w:t>, por exemplo,</w:t>
      </w:r>
      <w:r w:rsidRPr="00891463">
        <w:rPr>
          <w:rFonts w:ascii="Arial" w:hAnsi="Arial" w:cs="Arial"/>
          <w:sz w:val="24"/>
          <w:szCs w:val="24"/>
        </w:rPr>
        <w:t xml:space="preserve"> aos assuntos de maior relevância.  Devem garantir uma maior abertura sobre seus procedimentos e interpretações </w:t>
      </w:r>
      <w:r w:rsidR="00115CCB">
        <w:rPr>
          <w:rFonts w:ascii="Arial" w:hAnsi="Arial" w:cs="Arial"/>
          <w:sz w:val="24"/>
          <w:szCs w:val="24"/>
        </w:rPr>
        <w:t>legislativas</w:t>
      </w:r>
      <w:r w:rsidRPr="00891463">
        <w:rPr>
          <w:rFonts w:ascii="Arial" w:hAnsi="Arial" w:cs="Arial"/>
          <w:sz w:val="24"/>
          <w:szCs w:val="24"/>
        </w:rPr>
        <w:t xml:space="preserve"> e ser</w:t>
      </w:r>
      <w:r w:rsidR="004A42AE">
        <w:rPr>
          <w:rFonts w:ascii="Arial" w:hAnsi="Arial" w:cs="Arial"/>
          <w:sz w:val="24"/>
          <w:szCs w:val="24"/>
        </w:rPr>
        <w:t>em</w:t>
      </w:r>
      <w:r w:rsidRPr="00891463">
        <w:rPr>
          <w:rFonts w:ascii="Arial" w:hAnsi="Arial" w:cs="Arial"/>
          <w:sz w:val="24"/>
          <w:szCs w:val="24"/>
        </w:rPr>
        <w:t xml:space="preserve"> capaz</w:t>
      </w:r>
      <w:r w:rsidR="006A51EC">
        <w:rPr>
          <w:rFonts w:ascii="Arial" w:hAnsi="Arial" w:cs="Arial"/>
          <w:sz w:val="24"/>
          <w:szCs w:val="24"/>
        </w:rPr>
        <w:t>es</w:t>
      </w:r>
      <w:r w:rsidRPr="00891463">
        <w:rPr>
          <w:rFonts w:ascii="Arial" w:hAnsi="Arial" w:cs="Arial"/>
          <w:sz w:val="24"/>
          <w:szCs w:val="24"/>
        </w:rPr>
        <w:t xml:space="preserve"> de responder rapidamente aos questionamentos</w:t>
      </w:r>
      <w:r w:rsidR="00115CCB">
        <w:rPr>
          <w:rFonts w:ascii="Arial" w:hAnsi="Arial" w:cs="Arial"/>
          <w:sz w:val="24"/>
          <w:szCs w:val="24"/>
        </w:rPr>
        <w:t>.</w:t>
      </w:r>
      <w:r w:rsidRPr="00891463">
        <w:rPr>
          <w:rFonts w:ascii="Arial" w:hAnsi="Arial" w:cs="Arial"/>
          <w:sz w:val="24"/>
          <w:szCs w:val="24"/>
        </w:rPr>
        <w:t xml:space="preserve"> </w:t>
      </w:r>
      <w:r w:rsidR="00115CCB">
        <w:rPr>
          <w:rFonts w:ascii="Arial" w:hAnsi="Arial" w:cs="Arial"/>
          <w:sz w:val="24"/>
          <w:szCs w:val="24"/>
        </w:rPr>
        <w:t>O objetivo deve ser prover as empresas</w:t>
      </w:r>
      <w:r w:rsidRPr="00891463">
        <w:rPr>
          <w:rFonts w:ascii="Arial" w:hAnsi="Arial" w:cs="Arial"/>
          <w:sz w:val="24"/>
          <w:szCs w:val="24"/>
        </w:rPr>
        <w:t xml:space="preserve"> das informações necessárias para que consigam cumprir não apenas a “letra da lei”, mas também os objetivos almejados com as normas tributárias</w:t>
      </w:r>
      <w:r w:rsidR="00891463">
        <w:rPr>
          <w:rFonts w:ascii="Arial" w:hAnsi="Arial" w:cs="Arial"/>
          <w:sz w:val="24"/>
          <w:szCs w:val="24"/>
        </w:rPr>
        <w:t xml:space="preserve"> </w:t>
      </w:r>
      <w:r w:rsidRPr="00891463">
        <w:rPr>
          <w:rFonts w:ascii="Arial" w:hAnsi="Arial" w:cs="Arial"/>
          <w:sz w:val="24"/>
          <w:szCs w:val="24"/>
        </w:rPr>
        <w:t>(</w:t>
      </w:r>
      <w:r w:rsidR="0082691B">
        <w:rPr>
          <w:rFonts w:ascii="Arial" w:hAnsi="Arial" w:cs="Arial"/>
          <w:sz w:val="24"/>
          <w:szCs w:val="24"/>
        </w:rPr>
        <w:t xml:space="preserve">ALMEIDA, 2017, p. 68; </w:t>
      </w:r>
      <w:r w:rsidRPr="00891463">
        <w:rPr>
          <w:rFonts w:ascii="Arial" w:hAnsi="Arial" w:cs="Arial"/>
          <w:sz w:val="24"/>
          <w:szCs w:val="24"/>
        </w:rPr>
        <w:t xml:space="preserve">OCDE, 2008, p. 40). </w:t>
      </w:r>
    </w:p>
    <w:p w14:paraId="61150BA7" w14:textId="79823C80" w:rsidR="008B6748" w:rsidRPr="00891463" w:rsidRDefault="008B6748" w:rsidP="00FC4A40">
      <w:pPr>
        <w:spacing w:after="0" w:line="360" w:lineRule="auto"/>
        <w:ind w:firstLine="709"/>
        <w:jc w:val="both"/>
        <w:rPr>
          <w:rFonts w:ascii="Arial" w:hAnsi="Arial" w:cs="Arial"/>
          <w:sz w:val="24"/>
          <w:szCs w:val="24"/>
        </w:rPr>
      </w:pPr>
      <w:r w:rsidRPr="00891463">
        <w:rPr>
          <w:rFonts w:ascii="Arial" w:hAnsi="Arial" w:cs="Arial"/>
          <w:sz w:val="24"/>
          <w:szCs w:val="24"/>
        </w:rPr>
        <w:t xml:space="preserve">Já os contribuintes devem garantir que estão agindo com abertura e transparência em relação ao </w:t>
      </w:r>
      <w:r w:rsidR="00BD437B">
        <w:rPr>
          <w:rFonts w:ascii="Arial" w:hAnsi="Arial" w:cs="Arial"/>
          <w:sz w:val="24"/>
          <w:szCs w:val="24"/>
        </w:rPr>
        <w:t>f</w:t>
      </w:r>
      <w:r w:rsidRPr="00891463">
        <w:rPr>
          <w:rFonts w:ascii="Arial" w:hAnsi="Arial" w:cs="Arial"/>
          <w:sz w:val="24"/>
          <w:szCs w:val="24"/>
        </w:rPr>
        <w:t>isco. O objetivo não é mais informar o mínimo possível às autoridades tributárias, mas garantir</w:t>
      </w:r>
      <w:r w:rsidR="00115CCB">
        <w:rPr>
          <w:rFonts w:ascii="Arial" w:hAnsi="Arial" w:cs="Arial"/>
          <w:sz w:val="24"/>
          <w:szCs w:val="24"/>
        </w:rPr>
        <w:t xml:space="preserve"> </w:t>
      </w:r>
      <w:r w:rsidRPr="00891463">
        <w:rPr>
          <w:rFonts w:ascii="Arial" w:hAnsi="Arial" w:cs="Arial"/>
          <w:sz w:val="24"/>
          <w:szCs w:val="24"/>
        </w:rPr>
        <w:t xml:space="preserve">que o tratamento e </w:t>
      </w:r>
      <w:r w:rsidR="006A51EC">
        <w:rPr>
          <w:rFonts w:ascii="Arial" w:hAnsi="Arial" w:cs="Arial"/>
          <w:sz w:val="24"/>
          <w:szCs w:val="24"/>
        </w:rPr>
        <w:t xml:space="preserve">os </w:t>
      </w:r>
      <w:r w:rsidRPr="00891463">
        <w:rPr>
          <w:rFonts w:ascii="Arial" w:hAnsi="Arial" w:cs="Arial"/>
          <w:sz w:val="24"/>
          <w:szCs w:val="24"/>
        </w:rPr>
        <w:t xml:space="preserve">controles tributários da empresa atendem à legislação e que </w:t>
      </w:r>
      <w:r w:rsidR="00A20F67">
        <w:rPr>
          <w:rFonts w:ascii="Arial" w:hAnsi="Arial" w:cs="Arial"/>
          <w:sz w:val="24"/>
          <w:szCs w:val="24"/>
        </w:rPr>
        <w:t xml:space="preserve">a empresa </w:t>
      </w:r>
      <w:r w:rsidRPr="00891463">
        <w:rPr>
          <w:rFonts w:ascii="Arial" w:hAnsi="Arial" w:cs="Arial"/>
          <w:sz w:val="24"/>
          <w:szCs w:val="24"/>
        </w:rPr>
        <w:t>está engajada em apurar e recolher corretamente os tributos devidos</w:t>
      </w:r>
      <w:r w:rsidR="00891463">
        <w:rPr>
          <w:rFonts w:ascii="Arial" w:hAnsi="Arial" w:cs="Arial"/>
          <w:sz w:val="24"/>
          <w:szCs w:val="24"/>
        </w:rPr>
        <w:t xml:space="preserve"> (</w:t>
      </w:r>
      <w:r w:rsidR="0082691B">
        <w:rPr>
          <w:rFonts w:ascii="Arial" w:hAnsi="Arial" w:cs="Arial"/>
          <w:sz w:val="24"/>
          <w:szCs w:val="24"/>
        </w:rPr>
        <w:t xml:space="preserve">ALMEIDA, 2017, p. 69; </w:t>
      </w:r>
      <w:r w:rsidR="0082691B" w:rsidRPr="00E5750A">
        <w:rPr>
          <w:rFonts w:ascii="Arial" w:hAnsi="Arial" w:cs="Arial"/>
          <w:sz w:val="24"/>
          <w:szCs w:val="24"/>
        </w:rPr>
        <w:t>HUISKERS-STOOP</w:t>
      </w:r>
      <w:r w:rsidR="0082691B">
        <w:rPr>
          <w:rFonts w:ascii="Arial" w:hAnsi="Arial" w:cs="Arial"/>
          <w:sz w:val="24"/>
          <w:szCs w:val="24"/>
        </w:rPr>
        <w:t>;</w:t>
      </w:r>
      <w:r w:rsidR="0082691B" w:rsidRPr="00E5750A">
        <w:rPr>
          <w:rFonts w:ascii="Arial" w:hAnsi="Arial" w:cs="Arial"/>
          <w:sz w:val="24"/>
          <w:szCs w:val="24"/>
        </w:rPr>
        <w:t xml:space="preserve"> GRIBNAU</w:t>
      </w:r>
      <w:r w:rsidR="00891463">
        <w:rPr>
          <w:rFonts w:ascii="Arial" w:hAnsi="Arial" w:cs="Arial"/>
          <w:sz w:val="24"/>
          <w:szCs w:val="24"/>
        </w:rPr>
        <w:t xml:space="preserve">, </w:t>
      </w:r>
      <w:r w:rsidR="00891463" w:rsidRPr="00E5750A">
        <w:rPr>
          <w:rFonts w:ascii="Arial" w:hAnsi="Arial" w:cs="Arial"/>
          <w:sz w:val="24"/>
          <w:szCs w:val="24"/>
        </w:rPr>
        <w:t>2019, p.</w:t>
      </w:r>
      <w:r w:rsidR="00891463">
        <w:rPr>
          <w:rFonts w:ascii="Arial" w:hAnsi="Arial" w:cs="Arial"/>
          <w:sz w:val="24"/>
          <w:szCs w:val="24"/>
        </w:rPr>
        <w:t xml:space="preserve"> 67)</w:t>
      </w:r>
      <w:r w:rsidR="00891463" w:rsidRPr="00891463">
        <w:rPr>
          <w:rFonts w:ascii="Arial" w:hAnsi="Arial" w:cs="Arial"/>
          <w:sz w:val="24"/>
          <w:szCs w:val="24"/>
        </w:rPr>
        <w:t>.</w:t>
      </w:r>
    </w:p>
    <w:p w14:paraId="7F6CFBE7" w14:textId="2FEF8310" w:rsidR="008B6748" w:rsidRPr="00891463" w:rsidRDefault="00D50E94" w:rsidP="00FC4A40">
      <w:pPr>
        <w:spacing w:after="0" w:line="360" w:lineRule="auto"/>
        <w:ind w:firstLine="709"/>
        <w:jc w:val="both"/>
        <w:rPr>
          <w:rFonts w:ascii="Arial" w:hAnsi="Arial" w:cs="Arial"/>
          <w:sz w:val="24"/>
          <w:szCs w:val="24"/>
        </w:rPr>
      </w:pPr>
      <w:r>
        <w:rPr>
          <w:rFonts w:ascii="Arial" w:hAnsi="Arial" w:cs="Arial"/>
          <w:sz w:val="24"/>
          <w:szCs w:val="24"/>
        </w:rPr>
        <w:t>Para a OCDE</w:t>
      </w:r>
      <w:r w:rsidR="00A4343A">
        <w:rPr>
          <w:rFonts w:ascii="Arial" w:hAnsi="Arial" w:cs="Arial"/>
          <w:sz w:val="24"/>
          <w:szCs w:val="24"/>
        </w:rPr>
        <w:t xml:space="preserve"> (2008, p.40</w:t>
      </w:r>
      <w:r w:rsidR="0082691B">
        <w:rPr>
          <w:rFonts w:ascii="Arial" w:hAnsi="Arial" w:cs="Arial"/>
          <w:sz w:val="24"/>
          <w:szCs w:val="24"/>
        </w:rPr>
        <w:t>,</w:t>
      </w:r>
      <w:r w:rsidR="00E93507">
        <w:rPr>
          <w:rFonts w:ascii="Arial" w:hAnsi="Arial" w:cs="Arial"/>
          <w:sz w:val="24"/>
          <w:szCs w:val="24"/>
        </w:rPr>
        <w:t xml:space="preserve"> 2013, p. </w:t>
      </w:r>
      <w:r w:rsidR="003A6C0F">
        <w:rPr>
          <w:rFonts w:ascii="Arial" w:hAnsi="Arial" w:cs="Arial"/>
          <w:sz w:val="24"/>
          <w:szCs w:val="24"/>
        </w:rPr>
        <w:t>35</w:t>
      </w:r>
      <w:r w:rsidR="00A4343A">
        <w:rPr>
          <w:rFonts w:ascii="Arial" w:hAnsi="Arial" w:cs="Arial"/>
          <w:sz w:val="24"/>
          <w:szCs w:val="24"/>
        </w:rPr>
        <w:t>)</w:t>
      </w:r>
      <w:r>
        <w:rPr>
          <w:rFonts w:ascii="Arial" w:hAnsi="Arial" w:cs="Arial"/>
          <w:sz w:val="24"/>
          <w:szCs w:val="24"/>
        </w:rPr>
        <w:t>, u</w:t>
      </w:r>
      <w:r w:rsidR="008B6748" w:rsidRPr="00891463">
        <w:rPr>
          <w:rFonts w:ascii="Arial" w:hAnsi="Arial" w:cs="Arial"/>
          <w:sz w:val="24"/>
          <w:szCs w:val="24"/>
        </w:rPr>
        <w:t xml:space="preserve">ma das vantagens para </w:t>
      </w:r>
      <w:r w:rsidR="00AE593D">
        <w:rPr>
          <w:rFonts w:ascii="Arial" w:hAnsi="Arial" w:cs="Arial"/>
          <w:sz w:val="24"/>
          <w:szCs w:val="24"/>
        </w:rPr>
        <w:t>o</w:t>
      </w:r>
      <w:r w:rsidR="008B6748" w:rsidRPr="00891463">
        <w:rPr>
          <w:rFonts w:ascii="Arial" w:hAnsi="Arial" w:cs="Arial"/>
          <w:sz w:val="24"/>
          <w:szCs w:val="24"/>
        </w:rPr>
        <w:t xml:space="preserve"> </w:t>
      </w:r>
      <w:r w:rsidR="00A4343A">
        <w:rPr>
          <w:rFonts w:ascii="Arial" w:hAnsi="Arial" w:cs="Arial"/>
          <w:sz w:val="24"/>
          <w:szCs w:val="24"/>
        </w:rPr>
        <w:t>f</w:t>
      </w:r>
      <w:r w:rsidR="008B6748" w:rsidRPr="00891463">
        <w:rPr>
          <w:rFonts w:ascii="Arial" w:hAnsi="Arial" w:cs="Arial"/>
          <w:sz w:val="24"/>
          <w:szCs w:val="24"/>
        </w:rPr>
        <w:t xml:space="preserve">isco dessa mudança de metodologia é garantir uma melhor utilização de seus recursos, já que poderia priorizar o uso do corpo funcional e de sua capacidade técnica alocados na aplicação de medidas coercitivas para os contribuintes </w:t>
      </w:r>
      <w:r w:rsidR="003A6C0F">
        <w:rPr>
          <w:rFonts w:ascii="Arial" w:hAnsi="Arial" w:cs="Arial"/>
          <w:sz w:val="24"/>
          <w:szCs w:val="24"/>
        </w:rPr>
        <w:t xml:space="preserve">de maior risco. </w:t>
      </w:r>
      <w:r w:rsidR="008B6748" w:rsidRPr="00891463">
        <w:rPr>
          <w:rFonts w:ascii="Arial" w:hAnsi="Arial" w:cs="Arial"/>
          <w:sz w:val="24"/>
          <w:szCs w:val="24"/>
        </w:rPr>
        <w:t xml:space="preserve"> </w:t>
      </w:r>
    </w:p>
    <w:p w14:paraId="518FC894" w14:textId="2921FED8" w:rsidR="008B6748" w:rsidRPr="00891463" w:rsidRDefault="008B6748" w:rsidP="009D76D4">
      <w:pPr>
        <w:spacing w:after="0" w:line="360" w:lineRule="auto"/>
        <w:ind w:firstLine="709"/>
        <w:jc w:val="both"/>
        <w:rPr>
          <w:rFonts w:ascii="Arial" w:hAnsi="Arial" w:cs="Arial"/>
          <w:sz w:val="24"/>
          <w:szCs w:val="24"/>
        </w:rPr>
      </w:pPr>
      <w:r w:rsidRPr="00891463">
        <w:rPr>
          <w:rFonts w:ascii="Arial" w:hAnsi="Arial" w:cs="Arial"/>
          <w:sz w:val="24"/>
          <w:szCs w:val="24"/>
        </w:rPr>
        <w:t xml:space="preserve">Uma relação de mais diálogo e colaboração também </w:t>
      </w:r>
      <w:r w:rsidR="009D76D4">
        <w:rPr>
          <w:rFonts w:ascii="Arial" w:hAnsi="Arial" w:cs="Arial"/>
          <w:sz w:val="24"/>
          <w:szCs w:val="24"/>
        </w:rPr>
        <w:t>seria</w:t>
      </w:r>
      <w:r w:rsidRPr="00891463">
        <w:rPr>
          <w:rFonts w:ascii="Arial" w:hAnsi="Arial" w:cs="Arial"/>
          <w:sz w:val="24"/>
          <w:szCs w:val="24"/>
        </w:rPr>
        <w:t xml:space="preserve"> capaz de aumentar o nível de conhecimento comercial das autoridades </w:t>
      </w:r>
      <w:r w:rsidR="0082691B" w:rsidRPr="00891463">
        <w:rPr>
          <w:rFonts w:ascii="Arial" w:hAnsi="Arial" w:cs="Arial"/>
          <w:sz w:val="24"/>
          <w:szCs w:val="24"/>
        </w:rPr>
        <w:t xml:space="preserve">tributárias </w:t>
      </w:r>
      <w:r w:rsidR="0082691B">
        <w:rPr>
          <w:rFonts w:ascii="Arial" w:hAnsi="Arial" w:cs="Arial"/>
          <w:sz w:val="24"/>
          <w:szCs w:val="24"/>
        </w:rPr>
        <w:t>e</w:t>
      </w:r>
      <w:r w:rsidR="009D76D4">
        <w:rPr>
          <w:rFonts w:ascii="Arial" w:hAnsi="Arial" w:cs="Arial"/>
          <w:sz w:val="24"/>
          <w:szCs w:val="24"/>
        </w:rPr>
        <w:t xml:space="preserve"> </w:t>
      </w:r>
      <w:r w:rsidR="00ED3BAD">
        <w:rPr>
          <w:rFonts w:ascii="Arial" w:hAnsi="Arial" w:cs="Arial"/>
          <w:sz w:val="24"/>
          <w:szCs w:val="24"/>
        </w:rPr>
        <w:t>garantir um</w:t>
      </w:r>
      <w:r w:rsidRPr="00891463">
        <w:rPr>
          <w:rFonts w:ascii="Arial" w:hAnsi="Arial" w:cs="Arial"/>
          <w:sz w:val="24"/>
          <w:szCs w:val="24"/>
        </w:rPr>
        <w:t xml:space="preserve"> maior nível de certeza</w:t>
      </w:r>
      <w:r w:rsidR="00B029AF">
        <w:rPr>
          <w:rFonts w:ascii="Arial" w:hAnsi="Arial" w:cs="Arial"/>
          <w:sz w:val="24"/>
          <w:szCs w:val="24"/>
        </w:rPr>
        <w:t xml:space="preserve"> de que</w:t>
      </w:r>
      <w:r w:rsidRPr="00891463">
        <w:rPr>
          <w:rFonts w:ascii="Arial" w:hAnsi="Arial" w:cs="Arial"/>
          <w:sz w:val="24"/>
          <w:szCs w:val="24"/>
        </w:rPr>
        <w:t xml:space="preserve"> decisões tributárias das empresas</w:t>
      </w:r>
      <w:r w:rsidR="00B029AF">
        <w:rPr>
          <w:rFonts w:ascii="Arial" w:hAnsi="Arial" w:cs="Arial"/>
          <w:sz w:val="24"/>
          <w:szCs w:val="24"/>
        </w:rPr>
        <w:t xml:space="preserve"> estão </w:t>
      </w:r>
      <w:r w:rsidR="00ED3BAD">
        <w:rPr>
          <w:rFonts w:ascii="Arial" w:hAnsi="Arial" w:cs="Arial"/>
          <w:sz w:val="24"/>
          <w:szCs w:val="24"/>
        </w:rPr>
        <w:t xml:space="preserve">em </w:t>
      </w:r>
      <w:r w:rsidR="00B029AF">
        <w:rPr>
          <w:rFonts w:ascii="Arial" w:hAnsi="Arial" w:cs="Arial"/>
          <w:sz w:val="24"/>
          <w:szCs w:val="24"/>
        </w:rPr>
        <w:t>acordo com a lei</w:t>
      </w:r>
      <w:r w:rsidR="006A51EC">
        <w:rPr>
          <w:rFonts w:ascii="Arial" w:hAnsi="Arial" w:cs="Arial"/>
          <w:sz w:val="24"/>
          <w:szCs w:val="24"/>
        </w:rPr>
        <w:t>,</w:t>
      </w:r>
      <w:r w:rsidR="00B029AF">
        <w:rPr>
          <w:rFonts w:ascii="Arial" w:hAnsi="Arial" w:cs="Arial"/>
          <w:sz w:val="24"/>
          <w:szCs w:val="24"/>
        </w:rPr>
        <w:t xml:space="preserve"> </w:t>
      </w:r>
      <w:r w:rsidR="006A51EC">
        <w:rPr>
          <w:rFonts w:ascii="Arial" w:hAnsi="Arial" w:cs="Arial"/>
          <w:sz w:val="24"/>
          <w:szCs w:val="24"/>
        </w:rPr>
        <w:lastRenderedPageBreak/>
        <w:t>reduzindo</w:t>
      </w:r>
      <w:r w:rsidR="00B029AF">
        <w:rPr>
          <w:rFonts w:ascii="Arial" w:hAnsi="Arial" w:cs="Arial"/>
          <w:sz w:val="24"/>
          <w:szCs w:val="24"/>
        </w:rPr>
        <w:t xml:space="preserve"> </w:t>
      </w:r>
      <w:r w:rsidRPr="00891463">
        <w:rPr>
          <w:rFonts w:ascii="Arial" w:hAnsi="Arial" w:cs="Arial"/>
          <w:sz w:val="24"/>
          <w:szCs w:val="24"/>
        </w:rPr>
        <w:t xml:space="preserve">o </w:t>
      </w:r>
      <w:r w:rsidR="00ED3BAD">
        <w:rPr>
          <w:rFonts w:ascii="Arial" w:hAnsi="Arial" w:cs="Arial"/>
          <w:sz w:val="24"/>
          <w:szCs w:val="24"/>
        </w:rPr>
        <w:t>número de disputas</w:t>
      </w:r>
      <w:r w:rsidR="00B029AF">
        <w:rPr>
          <w:rFonts w:ascii="Arial" w:hAnsi="Arial" w:cs="Arial"/>
          <w:sz w:val="24"/>
          <w:szCs w:val="24"/>
        </w:rPr>
        <w:t xml:space="preserve"> </w:t>
      </w:r>
      <w:r w:rsidR="00B029AF" w:rsidRPr="00891463">
        <w:rPr>
          <w:rFonts w:ascii="Arial" w:hAnsi="Arial" w:cs="Arial"/>
          <w:sz w:val="24"/>
          <w:szCs w:val="24"/>
        </w:rPr>
        <w:t>(OCDE, 2013, p. 34)</w:t>
      </w:r>
      <w:r w:rsidRPr="00891463">
        <w:rPr>
          <w:rFonts w:ascii="Arial" w:hAnsi="Arial" w:cs="Arial"/>
          <w:sz w:val="24"/>
          <w:szCs w:val="24"/>
        </w:rPr>
        <w:t xml:space="preserve">.  </w:t>
      </w:r>
      <w:r w:rsidR="00A20F67">
        <w:rPr>
          <w:rFonts w:ascii="Arial" w:hAnsi="Arial" w:cs="Arial"/>
          <w:sz w:val="24"/>
          <w:szCs w:val="24"/>
        </w:rPr>
        <w:t>Adicionalmente</w:t>
      </w:r>
      <w:r w:rsidRPr="00891463">
        <w:rPr>
          <w:rFonts w:ascii="Arial" w:hAnsi="Arial" w:cs="Arial"/>
          <w:sz w:val="24"/>
          <w:szCs w:val="24"/>
        </w:rPr>
        <w:t xml:space="preserve">, </w:t>
      </w:r>
      <w:r w:rsidR="006A51EC">
        <w:rPr>
          <w:rFonts w:ascii="Arial" w:hAnsi="Arial" w:cs="Arial"/>
          <w:sz w:val="24"/>
          <w:szCs w:val="24"/>
        </w:rPr>
        <w:t xml:space="preserve">espera-se que o </w:t>
      </w:r>
      <w:r w:rsidR="00CF1935" w:rsidRPr="00857944">
        <w:rPr>
          <w:rFonts w:ascii="Arial" w:hAnsi="Arial" w:cs="Arial"/>
          <w:i/>
          <w:iCs/>
          <w:sz w:val="24"/>
          <w:szCs w:val="24"/>
        </w:rPr>
        <w:t>c</w:t>
      </w:r>
      <w:r w:rsidR="006A51EC" w:rsidRPr="00857944">
        <w:rPr>
          <w:rFonts w:ascii="Arial" w:hAnsi="Arial" w:cs="Arial"/>
          <w:i/>
          <w:iCs/>
          <w:sz w:val="24"/>
          <w:szCs w:val="24"/>
        </w:rPr>
        <w:t>ompliance</w:t>
      </w:r>
      <w:r w:rsidR="006A51EC">
        <w:rPr>
          <w:rFonts w:ascii="Arial" w:hAnsi="Arial" w:cs="Arial"/>
          <w:sz w:val="24"/>
          <w:szCs w:val="24"/>
        </w:rPr>
        <w:t xml:space="preserve"> </w:t>
      </w:r>
      <w:r w:rsidR="00CF1935">
        <w:rPr>
          <w:rFonts w:ascii="Arial" w:hAnsi="Arial" w:cs="Arial"/>
          <w:sz w:val="24"/>
          <w:szCs w:val="24"/>
        </w:rPr>
        <w:t>c</w:t>
      </w:r>
      <w:r w:rsidR="006A51EC">
        <w:rPr>
          <w:rFonts w:ascii="Arial" w:hAnsi="Arial" w:cs="Arial"/>
          <w:sz w:val="24"/>
          <w:szCs w:val="24"/>
        </w:rPr>
        <w:t xml:space="preserve">ooperativo </w:t>
      </w:r>
      <w:r w:rsidRPr="00891463">
        <w:rPr>
          <w:rFonts w:ascii="Arial" w:hAnsi="Arial" w:cs="Arial"/>
          <w:sz w:val="24"/>
          <w:szCs w:val="24"/>
        </w:rPr>
        <w:t>permit</w:t>
      </w:r>
      <w:r w:rsidR="006A51EC">
        <w:rPr>
          <w:rFonts w:ascii="Arial" w:hAnsi="Arial" w:cs="Arial"/>
          <w:sz w:val="24"/>
          <w:szCs w:val="24"/>
        </w:rPr>
        <w:t>a</w:t>
      </w:r>
      <w:r w:rsidRPr="00891463">
        <w:rPr>
          <w:rFonts w:ascii="Arial" w:hAnsi="Arial" w:cs="Arial"/>
          <w:sz w:val="24"/>
          <w:szCs w:val="24"/>
        </w:rPr>
        <w:t xml:space="preserve"> ao </w:t>
      </w:r>
      <w:r w:rsidR="00BD437B">
        <w:rPr>
          <w:rFonts w:ascii="Arial" w:hAnsi="Arial" w:cs="Arial"/>
          <w:sz w:val="24"/>
          <w:szCs w:val="24"/>
        </w:rPr>
        <w:t>f</w:t>
      </w:r>
      <w:r w:rsidRPr="00891463">
        <w:rPr>
          <w:rFonts w:ascii="Arial" w:hAnsi="Arial" w:cs="Arial"/>
          <w:sz w:val="24"/>
          <w:szCs w:val="24"/>
        </w:rPr>
        <w:t xml:space="preserve">isco ter um maior nível de assertividade nas suas previsões de arrecadação, </w:t>
      </w:r>
      <w:r w:rsidR="006A51EC">
        <w:rPr>
          <w:rFonts w:ascii="Arial" w:hAnsi="Arial" w:cs="Arial"/>
          <w:sz w:val="24"/>
          <w:szCs w:val="24"/>
        </w:rPr>
        <w:t>já que</w:t>
      </w:r>
      <w:r w:rsidRPr="00891463">
        <w:rPr>
          <w:rFonts w:ascii="Arial" w:hAnsi="Arial" w:cs="Arial"/>
          <w:sz w:val="24"/>
          <w:szCs w:val="24"/>
        </w:rPr>
        <w:t xml:space="preserve"> os contribuintes alvo d</w:t>
      </w:r>
      <w:r w:rsidR="006A51EC">
        <w:rPr>
          <w:rFonts w:ascii="Arial" w:hAnsi="Arial" w:cs="Arial"/>
          <w:sz w:val="24"/>
          <w:szCs w:val="24"/>
        </w:rPr>
        <w:t>o</w:t>
      </w:r>
      <w:r w:rsidRPr="00891463">
        <w:rPr>
          <w:rFonts w:ascii="Arial" w:hAnsi="Arial" w:cs="Arial"/>
          <w:sz w:val="24"/>
          <w:szCs w:val="24"/>
        </w:rPr>
        <w:t xml:space="preserve"> </w:t>
      </w:r>
      <w:r w:rsidRPr="00857944">
        <w:rPr>
          <w:rFonts w:ascii="Arial" w:hAnsi="Arial" w:cs="Arial"/>
          <w:i/>
          <w:iCs/>
          <w:sz w:val="24"/>
          <w:szCs w:val="24"/>
        </w:rPr>
        <w:t>compliance</w:t>
      </w:r>
      <w:r w:rsidRPr="00891463">
        <w:rPr>
          <w:rFonts w:ascii="Arial" w:hAnsi="Arial" w:cs="Arial"/>
          <w:sz w:val="24"/>
          <w:szCs w:val="24"/>
        </w:rPr>
        <w:t xml:space="preserve"> cooperativo representam um percentual significativo da arrecadação. </w:t>
      </w:r>
    </w:p>
    <w:p w14:paraId="140EC5DD" w14:textId="77777777" w:rsidR="008B6748" w:rsidRPr="00B029AF" w:rsidRDefault="008B6748" w:rsidP="00FC4A40">
      <w:pPr>
        <w:spacing w:after="0" w:line="360" w:lineRule="auto"/>
        <w:ind w:firstLine="709"/>
        <w:jc w:val="both"/>
        <w:rPr>
          <w:rFonts w:ascii="Arial" w:hAnsi="Arial" w:cs="Arial"/>
          <w:sz w:val="24"/>
          <w:szCs w:val="24"/>
        </w:rPr>
      </w:pPr>
    </w:p>
    <w:p w14:paraId="15C95893" w14:textId="4691A793" w:rsidR="008B6748" w:rsidRPr="00933FC5" w:rsidRDefault="008B6748" w:rsidP="00FC4A40">
      <w:pPr>
        <w:spacing w:after="0"/>
        <w:ind w:left="2268"/>
        <w:jc w:val="both"/>
        <w:rPr>
          <w:rFonts w:ascii="Arial" w:hAnsi="Arial" w:cs="Arial"/>
          <w:sz w:val="20"/>
          <w:szCs w:val="20"/>
        </w:rPr>
      </w:pPr>
      <w:r w:rsidRPr="00933FC5">
        <w:rPr>
          <w:rFonts w:ascii="Arial" w:hAnsi="Arial" w:cs="Arial"/>
          <w:sz w:val="20"/>
          <w:szCs w:val="20"/>
          <w:lang w:val="en-US"/>
        </w:rPr>
        <w:t xml:space="preserve">The co-operative compliance approach has helped the Irish Revenue to gain a better understanding of the needs and </w:t>
      </w:r>
      <w:r w:rsidR="0082691B" w:rsidRPr="00933FC5">
        <w:rPr>
          <w:rFonts w:ascii="Arial" w:hAnsi="Arial" w:cs="Arial"/>
          <w:sz w:val="20"/>
          <w:szCs w:val="20"/>
          <w:lang w:val="en-US"/>
        </w:rPr>
        <w:t>behavior</w:t>
      </w:r>
      <w:r w:rsidRPr="00933FC5">
        <w:rPr>
          <w:rFonts w:ascii="Arial" w:hAnsi="Arial" w:cs="Arial"/>
          <w:sz w:val="20"/>
          <w:szCs w:val="20"/>
          <w:lang w:val="en-US"/>
        </w:rPr>
        <w:t xml:space="preserve"> of large business and to further refine their strategies, including provision of suitable and targeted services, to improve compliance based on this understanding.</w:t>
      </w:r>
      <w:r>
        <w:rPr>
          <w:rFonts w:ascii="Arial" w:hAnsi="Arial" w:cs="Arial"/>
          <w:sz w:val="20"/>
          <w:szCs w:val="20"/>
          <w:lang w:val="en-US"/>
        </w:rPr>
        <w:t xml:space="preserve"> </w:t>
      </w:r>
      <w:r w:rsidRPr="00933FC5">
        <w:rPr>
          <w:rFonts w:ascii="Arial" w:hAnsi="Arial" w:cs="Arial"/>
          <w:sz w:val="20"/>
          <w:szCs w:val="20"/>
        </w:rPr>
        <w:t>(OCDE, 2013, p. 81)</w:t>
      </w:r>
    </w:p>
    <w:p w14:paraId="6857B619" w14:textId="77777777" w:rsidR="008B6748" w:rsidRPr="00B029AF" w:rsidRDefault="008B6748" w:rsidP="00FC4A40">
      <w:pPr>
        <w:spacing w:after="0" w:line="360" w:lineRule="auto"/>
        <w:ind w:firstLine="709"/>
        <w:jc w:val="both"/>
        <w:rPr>
          <w:rFonts w:ascii="Arial" w:hAnsi="Arial" w:cs="Arial"/>
          <w:sz w:val="24"/>
          <w:szCs w:val="24"/>
        </w:rPr>
      </w:pPr>
    </w:p>
    <w:p w14:paraId="07F1CDDA" w14:textId="68F21A12" w:rsidR="008B6748" w:rsidRPr="00B029AF" w:rsidRDefault="000D4A0D" w:rsidP="00FC4A40">
      <w:pPr>
        <w:spacing w:after="0" w:line="360" w:lineRule="auto"/>
        <w:ind w:firstLine="709"/>
        <w:jc w:val="both"/>
        <w:rPr>
          <w:rFonts w:ascii="Arial" w:hAnsi="Arial" w:cs="Arial"/>
          <w:strike/>
          <w:sz w:val="24"/>
          <w:szCs w:val="24"/>
        </w:rPr>
      </w:pPr>
      <w:r w:rsidRPr="00B029AF">
        <w:rPr>
          <w:rFonts w:ascii="Arial" w:hAnsi="Arial" w:cs="Arial"/>
          <w:sz w:val="24"/>
          <w:szCs w:val="24"/>
        </w:rPr>
        <w:t xml:space="preserve">A OCDE </w:t>
      </w:r>
      <w:r w:rsidR="00ED3BAD">
        <w:rPr>
          <w:rFonts w:ascii="Arial" w:hAnsi="Arial" w:cs="Arial"/>
          <w:sz w:val="24"/>
          <w:szCs w:val="24"/>
        </w:rPr>
        <w:t>defende</w:t>
      </w:r>
      <w:r w:rsidR="008B6748" w:rsidRPr="00B029AF">
        <w:rPr>
          <w:rFonts w:ascii="Arial" w:hAnsi="Arial" w:cs="Arial"/>
          <w:sz w:val="24"/>
          <w:szCs w:val="24"/>
        </w:rPr>
        <w:t xml:space="preserve"> que os contribuintes </w:t>
      </w:r>
      <w:r w:rsidR="00ED3BAD">
        <w:rPr>
          <w:rFonts w:ascii="Arial" w:hAnsi="Arial" w:cs="Arial"/>
          <w:sz w:val="24"/>
          <w:szCs w:val="24"/>
        </w:rPr>
        <w:t xml:space="preserve">igualmente </w:t>
      </w:r>
      <w:r w:rsidR="008B6748" w:rsidRPr="00B029AF">
        <w:rPr>
          <w:rFonts w:ascii="Arial" w:hAnsi="Arial" w:cs="Arial"/>
          <w:sz w:val="24"/>
          <w:szCs w:val="24"/>
        </w:rPr>
        <w:t xml:space="preserve">se beneficiam de programas de </w:t>
      </w:r>
      <w:r w:rsidR="008B6748" w:rsidRPr="00857944">
        <w:rPr>
          <w:rFonts w:ascii="Arial" w:hAnsi="Arial" w:cs="Arial"/>
          <w:i/>
          <w:iCs/>
          <w:sz w:val="24"/>
          <w:szCs w:val="24"/>
        </w:rPr>
        <w:t>compliance</w:t>
      </w:r>
      <w:r w:rsidR="008B6748" w:rsidRPr="00B029AF">
        <w:rPr>
          <w:rFonts w:ascii="Arial" w:hAnsi="Arial" w:cs="Arial"/>
          <w:sz w:val="24"/>
          <w:szCs w:val="24"/>
        </w:rPr>
        <w:t xml:space="preserve"> cooperativo. O ganho mais direto para as empresas participantes é a oportunidade de reduzir dúvidas e </w:t>
      </w:r>
      <w:r w:rsidR="004F70D5">
        <w:rPr>
          <w:rFonts w:ascii="Arial" w:hAnsi="Arial" w:cs="Arial"/>
          <w:sz w:val="24"/>
          <w:szCs w:val="24"/>
        </w:rPr>
        <w:t xml:space="preserve">de </w:t>
      </w:r>
      <w:r w:rsidR="008B6748" w:rsidRPr="00B029AF">
        <w:rPr>
          <w:rFonts w:ascii="Arial" w:hAnsi="Arial" w:cs="Arial"/>
          <w:sz w:val="24"/>
          <w:szCs w:val="24"/>
        </w:rPr>
        <w:t xml:space="preserve">resolver </w:t>
      </w:r>
      <w:r w:rsidR="00ED3BAD">
        <w:rPr>
          <w:rFonts w:ascii="Arial" w:hAnsi="Arial" w:cs="Arial"/>
          <w:sz w:val="24"/>
          <w:szCs w:val="24"/>
        </w:rPr>
        <w:t xml:space="preserve">disputas tributárias </w:t>
      </w:r>
      <w:r w:rsidR="008B6748" w:rsidRPr="00B029AF">
        <w:rPr>
          <w:rFonts w:ascii="Arial" w:hAnsi="Arial" w:cs="Arial"/>
          <w:sz w:val="24"/>
          <w:szCs w:val="24"/>
        </w:rPr>
        <w:t xml:space="preserve">de forma mais célere. </w:t>
      </w:r>
      <w:r w:rsidR="00471F0B">
        <w:rPr>
          <w:rFonts w:ascii="Arial" w:hAnsi="Arial" w:cs="Arial"/>
          <w:sz w:val="24"/>
          <w:szCs w:val="24"/>
        </w:rPr>
        <w:t>Também proporcionaria</w:t>
      </w:r>
      <w:r w:rsidR="008B6748" w:rsidRPr="00B029AF">
        <w:rPr>
          <w:rFonts w:ascii="Arial" w:hAnsi="Arial" w:cs="Arial"/>
          <w:sz w:val="24"/>
          <w:szCs w:val="24"/>
        </w:rPr>
        <w:t xml:space="preserve"> maior certeza aos contribuintes, </w:t>
      </w:r>
      <w:r w:rsidR="00471F0B">
        <w:rPr>
          <w:rFonts w:ascii="Arial" w:hAnsi="Arial" w:cs="Arial"/>
          <w:sz w:val="24"/>
          <w:szCs w:val="24"/>
        </w:rPr>
        <w:t xml:space="preserve">ajudando </w:t>
      </w:r>
      <w:r w:rsidR="00471F0B" w:rsidRPr="00B029AF">
        <w:rPr>
          <w:rFonts w:ascii="Arial" w:hAnsi="Arial" w:cs="Arial"/>
          <w:sz w:val="24"/>
          <w:szCs w:val="24"/>
        </w:rPr>
        <w:t>no</w:t>
      </w:r>
      <w:r w:rsidR="008B6748" w:rsidRPr="00B029AF">
        <w:rPr>
          <w:rFonts w:ascii="Arial" w:hAnsi="Arial" w:cs="Arial"/>
          <w:sz w:val="24"/>
          <w:szCs w:val="24"/>
        </w:rPr>
        <w:t xml:space="preserve"> seu gerenciamento de riscos tributários (OCDE, 2008, p.41)</w:t>
      </w:r>
      <w:r w:rsidR="00471F0B">
        <w:rPr>
          <w:rFonts w:ascii="Arial" w:hAnsi="Arial" w:cs="Arial"/>
          <w:sz w:val="24"/>
          <w:szCs w:val="24"/>
        </w:rPr>
        <w:t xml:space="preserve"> </w:t>
      </w:r>
      <w:r w:rsidR="00ED3BAD">
        <w:rPr>
          <w:rFonts w:ascii="Arial" w:hAnsi="Arial" w:cs="Arial"/>
          <w:sz w:val="24"/>
          <w:szCs w:val="24"/>
        </w:rPr>
        <w:t>e</w:t>
      </w:r>
      <w:r w:rsidR="00CE08D6" w:rsidRPr="00B029AF">
        <w:rPr>
          <w:rFonts w:ascii="Arial" w:hAnsi="Arial" w:cs="Arial"/>
          <w:sz w:val="24"/>
          <w:szCs w:val="24"/>
        </w:rPr>
        <w:t xml:space="preserve"> </w:t>
      </w:r>
      <w:r w:rsidR="00ED3BAD">
        <w:rPr>
          <w:rFonts w:ascii="Arial" w:hAnsi="Arial" w:cs="Arial"/>
          <w:sz w:val="24"/>
          <w:szCs w:val="24"/>
        </w:rPr>
        <w:t>reduzindo a necessidade</w:t>
      </w:r>
      <w:r w:rsidR="00CE08D6" w:rsidRPr="00B029AF">
        <w:rPr>
          <w:rFonts w:ascii="Arial" w:hAnsi="Arial" w:cs="Arial"/>
          <w:sz w:val="24"/>
          <w:szCs w:val="24"/>
        </w:rPr>
        <w:t xml:space="preserve"> provisões financeiras</w:t>
      </w:r>
      <w:r w:rsidR="00471F0B">
        <w:rPr>
          <w:rFonts w:ascii="Arial" w:hAnsi="Arial" w:cs="Arial"/>
          <w:sz w:val="24"/>
          <w:szCs w:val="24"/>
        </w:rPr>
        <w:t xml:space="preserve"> e</w:t>
      </w:r>
      <w:r w:rsidR="00CE08D6" w:rsidRPr="00B029AF">
        <w:rPr>
          <w:rFonts w:ascii="Arial" w:hAnsi="Arial" w:cs="Arial"/>
          <w:sz w:val="24"/>
          <w:szCs w:val="24"/>
        </w:rPr>
        <w:t xml:space="preserve"> de auditorias</w:t>
      </w:r>
      <w:r w:rsidR="00B029AF" w:rsidRPr="00B029AF">
        <w:rPr>
          <w:rFonts w:ascii="Arial" w:hAnsi="Arial" w:cs="Arial"/>
          <w:sz w:val="24"/>
          <w:szCs w:val="24"/>
        </w:rPr>
        <w:t xml:space="preserve"> </w:t>
      </w:r>
      <w:r w:rsidR="008B6748" w:rsidRPr="00B029AF">
        <w:rPr>
          <w:rFonts w:ascii="Arial" w:hAnsi="Arial" w:cs="Arial"/>
          <w:sz w:val="24"/>
          <w:szCs w:val="24"/>
        </w:rPr>
        <w:t xml:space="preserve">(OCDE, 2008, p. 83). </w:t>
      </w:r>
    </w:p>
    <w:p w14:paraId="6272E5D5" w14:textId="5C92B844" w:rsidR="00BA17FC" w:rsidRDefault="00B029AF" w:rsidP="00CE08D6">
      <w:pPr>
        <w:spacing w:after="0" w:line="360" w:lineRule="auto"/>
        <w:ind w:firstLine="709"/>
        <w:jc w:val="both"/>
        <w:rPr>
          <w:rFonts w:ascii="Arial" w:hAnsi="Arial" w:cs="Arial"/>
          <w:sz w:val="24"/>
          <w:szCs w:val="24"/>
        </w:rPr>
      </w:pPr>
      <w:r>
        <w:rPr>
          <w:rFonts w:ascii="Arial" w:hAnsi="Arial" w:cs="Arial"/>
          <w:sz w:val="24"/>
          <w:szCs w:val="24"/>
        </w:rPr>
        <w:t>A OCDE</w:t>
      </w:r>
      <w:r w:rsidR="00CE08D6" w:rsidRPr="00891463">
        <w:rPr>
          <w:rFonts w:ascii="Arial" w:hAnsi="Arial" w:cs="Arial"/>
          <w:sz w:val="24"/>
          <w:szCs w:val="24"/>
        </w:rPr>
        <w:t xml:space="preserve"> ainda </w:t>
      </w:r>
      <w:r>
        <w:rPr>
          <w:rFonts w:ascii="Arial" w:hAnsi="Arial" w:cs="Arial"/>
          <w:sz w:val="24"/>
          <w:szCs w:val="24"/>
        </w:rPr>
        <w:t>afirma</w:t>
      </w:r>
      <w:r w:rsidR="00CE08D6" w:rsidRPr="00891463">
        <w:rPr>
          <w:rFonts w:ascii="Arial" w:hAnsi="Arial" w:cs="Arial"/>
          <w:sz w:val="24"/>
          <w:szCs w:val="24"/>
        </w:rPr>
        <w:t xml:space="preserve"> que outra característica positiva das abordagens baseadas em </w:t>
      </w:r>
      <w:r w:rsidR="00CE08D6" w:rsidRPr="00857944">
        <w:rPr>
          <w:rFonts w:ascii="Arial" w:hAnsi="Arial" w:cs="Arial"/>
          <w:i/>
          <w:sz w:val="24"/>
          <w:szCs w:val="24"/>
        </w:rPr>
        <w:t>compliance</w:t>
      </w:r>
      <w:r w:rsidR="00CE08D6" w:rsidRPr="00891463">
        <w:rPr>
          <w:rFonts w:ascii="Arial" w:hAnsi="Arial" w:cs="Arial"/>
          <w:iCs/>
          <w:sz w:val="24"/>
          <w:szCs w:val="24"/>
        </w:rPr>
        <w:t xml:space="preserve"> cooperativo</w:t>
      </w:r>
      <w:r w:rsidR="00CE08D6" w:rsidRPr="00891463">
        <w:rPr>
          <w:rFonts w:ascii="Arial" w:hAnsi="Arial" w:cs="Arial"/>
          <w:sz w:val="24"/>
          <w:szCs w:val="24"/>
        </w:rPr>
        <w:t xml:space="preserve"> é a possibilidade de implementá-las </w:t>
      </w:r>
      <w:r>
        <w:rPr>
          <w:rFonts w:ascii="Arial" w:hAnsi="Arial" w:cs="Arial"/>
          <w:sz w:val="24"/>
          <w:szCs w:val="24"/>
        </w:rPr>
        <w:t xml:space="preserve">por meio de normas infralegais expedidas pela </w:t>
      </w:r>
      <w:r w:rsidR="0042597B">
        <w:rPr>
          <w:rFonts w:ascii="Arial" w:hAnsi="Arial" w:cs="Arial"/>
          <w:sz w:val="24"/>
          <w:szCs w:val="24"/>
        </w:rPr>
        <w:t>a</w:t>
      </w:r>
      <w:r>
        <w:rPr>
          <w:rFonts w:ascii="Arial" w:hAnsi="Arial" w:cs="Arial"/>
          <w:sz w:val="24"/>
          <w:szCs w:val="24"/>
        </w:rPr>
        <w:t xml:space="preserve">dministração </w:t>
      </w:r>
      <w:r w:rsidR="00471F0B">
        <w:rPr>
          <w:rFonts w:ascii="Arial" w:hAnsi="Arial" w:cs="Arial"/>
          <w:sz w:val="24"/>
          <w:szCs w:val="24"/>
        </w:rPr>
        <w:t>t</w:t>
      </w:r>
      <w:r>
        <w:rPr>
          <w:rFonts w:ascii="Arial" w:hAnsi="Arial" w:cs="Arial"/>
          <w:sz w:val="24"/>
          <w:szCs w:val="24"/>
        </w:rPr>
        <w:t>ributária</w:t>
      </w:r>
      <w:r w:rsidR="00471F0B">
        <w:rPr>
          <w:rFonts w:ascii="Arial" w:hAnsi="Arial" w:cs="Arial"/>
          <w:sz w:val="24"/>
          <w:szCs w:val="24"/>
        </w:rPr>
        <w:t>,</w:t>
      </w:r>
      <w:r>
        <w:rPr>
          <w:rFonts w:ascii="Arial" w:hAnsi="Arial" w:cs="Arial"/>
          <w:sz w:val="24"/>
          <w:szCs w:val="24"/>
        </w:rPr>
        <w:t xml:space="preserve"> </w:t>
      </w:r>
      <w:r w:rsidR="00CE08D6" w:rsidRPr="00891463">
        <w:rPr>
          <w:rFonts w:ascii="Arial" w:hAnsi="Arial" w:cs="Arial"/>
          <w:sz w:val="24"/>
          <w:szCs w:val="24"/>
        </w:rPr>
        <w:t xml:space="preserve">sem a necessidade de </w:t>
      </w:r>
      <w:r>
        <w:rPr>
          <w:rFonts w:ascii="Arial" w:hAnsi="Arial" w:cs="Arial"/>
          <w:sz w:val="24"/>
          <w:szCs w:val="24"/>
        </w:rPr>
        <w:t>alterações de</w:t>
      </w:r>
      <w:r w:rsidR="00CE08D6" w:rsidRPr="00891463">
        <w:rPr>
          <w:rFonts w:ascii="Arial" w:hAnsi="Arial" w:cs="Arial"/>
          <w:sz w:val="24"/>
          <w:szCs w:val="24"/>
        </w:rPr>
        <w:t xml:space="preserve"> leis ou normas de regulação (OCDE, 2013, p.31). </w:t>
      </w:r>
    </w:p>
    <w:p w14:paraId="1A0B2A1D" w14:textId="087307A0" w:rsidR="006A7001" w:rsidRDefault="006A7001" w:rsidP="00CE08D6">
      <w:pPr>
        <w:spacing w:after="0" w:line="360" w:lineRule="auto"/>
        <w:ind w:firstLine="709"/>
        <w:jc w:val="both"/>
        <w:rPr>
          <w:rFonts w:ascii="Arial" w:hAnsi="Arial" w:cs="Arial"/>
          <w:sz w:val="24"/>
          <w:szCs w:val="24"/>
        </w:rPr>
      </w:pPr>
    </w:p>
    <w:p w14:paraId="1A8A0C42" w14:textId="4AAE1BAC" w:rsidR="003010C3" w:rsidRPr="00307CBB" w:rsidRDefault="00F16D1D" w:rsidP="00D87869">
      <w:pPr>
        <w:spacing w:after="120" w:line="240" w:lineRule="auto"/>
        <w:jc w:val="both"/>
        <w:rPr>
          <w:rFonts w:ascii="Arial" w:hAnsi="Arial" w:cs="Arial"/>
          <w:b/>
          <w:bCs/>
          <w:sz w:val="24"/>
          <w:szCs w:val="24"/>
        </w:rPr>
      </w:pPr>
      <w:r>
        <w:rPr>
          <w:rFonts w:ascii="Arial" w:hAnsi="Arial" w:cs="Arial"/>
          <w:b/>
          <w:bCs/>
          <w:sz w:val="24"/>
          <w:szCs w:val="24"/>
        </w:rPr>
        <w:t>2.2</w:t>
      </w:r>
      <w:r w:rsidR="00B454FF">
        <w:rPr>
          <w:rFonts w:ascii="Arial" w:hAnsi="Arial" w:cs="Arial"/>
          <w:b/>
          <w:bCs/>
          <w:sz w:val="24"/>
          <w:szCs w:val="24"/>
        </w:rPr>
        <w:t xml:space="preserve"> </w:t>
      </w:r>
      <w:r w:rsidR="003010C3" w:rsidRPr="00857944">
        <w:rPr>
          <w:rFonts w:ascii="Arial" w:hAnsi="Arial" w:cs="Arial"/>
          <w:b/>
          <w:bCs/>
          <w:i/>
          <w:iCs/>
          <w:sz w:val="24"/>
          <w:szCs w:val="24"/>
        </w:rPr>
        <w:t>Compliance</w:t>
      </w:r>
      <w:r w:rsidR="003010C3" w:rsidRPr="00307CBB">
        <w:rPr>
          <w:rFonts w:ascii="Arial" w:hAnsi="Arial" w:cs="Arial"/>
          <w:b/>
          <w:bCs/>
          <w:sz w:val="24"/>
          <w:szCs w:val="24"/>
        </w:rPr>
        <w:t xml:space="preserve"> </w:t>
      </w:r>
      <w:r w:rsidR="00CF1935">
        <w:rPr>
          <w:rFonts w:ascii="Arial" w:hAnsi="Arial" w:cs="Arial"/>
          <w:b/>
          <w:bCs/>
          <w:sz w:val="24"/>
          <w:szCs w:val="24"/>
        </w:rPr>
        <w:t>c</w:t>
      </w:r>
      <w:r w:rsidR="003010C3" w:rsidRPr="00307CBB">
        <w:rPr>
          <w:rFonts w:ascii="Arial" w:hAnsi="Arial" w:cs="Arial"/>
          <w:b/>
          <w:bCs/>
          <w:sz w:val="24"/>
          <w:szCs w:val="24"/>
        </w:rPr>
        <w:t xml:space="preserve">ooperativo e o </w:t>
      </w:r>
      <w:r w:rsidR="00CF1935">
        <w:rPr>
          <w:rFonts w:ascii="Arial" w:hAnsi="Arial" w:cs="Arial"/>
          <w:b/>
          <w:bCs/>
          <w:sz w:val="24"/>
          <w:szCs w:val="24"/>
        </w:rPr>
        <w:t>p</w:t>
      </w:r>
      <w:r w:rsidR="003010C3" w:rsidRPr="00307CBB">
        <w:rPr>
          <w:rFonts w:ascii="Arial" w:hAnsi="Arial" w:cs="Arial"/>
          <w:b/>
          <w:bCs/>
          <w:sz w:val="24"/>
          <w:szCs w:val="24"/>
        </w:rPr>
        <w:t xml:space="preserve">rincípio da </w:t>
      </w:r>
      <w:r w:rsidR="00CF1935">
        <w:rPr>
          <w:rFonts w:ascii="Arial" w:hAnsi="Arial" w:cs="Arial"/>
          <w:b/>
          <w:bCs/>
          <w:sz w:val="24"/>
          <w:szCs w:val="24"/>
        </w:rPr>
        <w:t>i</w:t>
      </w:r>
      <w:r w:rsidR="003010C3" w:rsidRPr="00307CBB">
        <w:rPr>
          <w:rFonts w:ascii="Arial" w:hAnsi="Arial" w:cs="Arial"/>
          <w:b/>
          <w:bCs/>
          <w:sz w:val="24"/>
          <w:szCs w:val="24"/>
        </w:rPr>
        <w:t>gualdade</w:t>
      </w:r>
    </w:p>
    <w:p w14:paraId="3D05086F" w14:textId="77777777" w:rsidR="003010C3" w:rsidRPr="003010C3" w:rsidRDefault="003010C3" w:rsidP="00D87869">
      <w:pPr>
        <w:spacing w:after="120" w:line="240" w:lineRule="auto"/>
        <w:jc w:val="both"/>
        <w:rPr>
          <w:rFonts w:cstheme="minorHAnsi"/>
          <w:b/>
          <w:bCs/>
        </w:rPr>
      </w:pPr>
    </w:p>
    <w:p w14:paraId="451F0AC2" w14:textId="73A2C847" w:rsidR="009D76D4" w:rsidRDefault="001B3875" w:rsidP="005F7876">
      <w:pPr>
        <w:spacing w:after="0" w:line="360" w:lineRule="auto"/>
        <w:ind w:firstLine="709"/>
        <w:jc w:val="both"/>
        <w:rPr>
          <w:rFonts w:ascii="Arial" w:hAnsi="Arial" w:cs="Arial"/>
          <w:sz w:val="24"/>
          <w:szCs w:val="24"/>
        </w:rPr>
      </w:pPr>
      <w:r w:rsidRPr="005F7876">
        <w:rPr>
          <w:rFonts w:ascii="Arial" w:hAnsi="Arial" w:cs="Arial"/>
          <w:sz w:val="24"/>
          <w:szCs w:val="24"/>
        </w:rPr>
        <w:t>As diferenças operacionais que as grande</w:t>
      </w:r>
      <w:r w:rsidR="006C49C2" w:rsidRPr="005F7876">
        <w:rPr>
          <w:rFonts w:ascii="Arial" w:hAnsi="Arial" w:cs="Arial"/>
          <w:sz w:val="24"/>
          <w:szCs w:val="24"/>
        </w:rPr>
        <w:t>s</w:t>
      </w:r>
      <w:r w:rsidRPr="005F7876">
        <w:rPr>
          <w:rFonts w:ascii="Arial" w:hAnsi="Arial" w:cs="Arial"/>
          <w:sz w:val="24"/>
          <w:szCs w:val="24"/>
        </w:rPr>
        <w:t xml:space="preserve"> empresas parecem ter em relação às </w:t>
      </w:r>
      <w:r w:rsidR="00471F0B">
        <w:rPr>
          <w:rFonts w:ascii="Arial" w:hAnsi="Arial" w:cs="Arial"/>
          <w:sz w:val="24"/>
          <w:szCs w:val="24"/>
        </w:rPr>
        <w:t>d</w:t>
      </w:r>
      <w:r w:rsidR="006C49C2" w:rsidRPr="005F7876">
        <w:rPr>
          <w:rFonts w:ascii="Arial" w:hAnsi="Arial" w:cs="Arial"/>
          <w:sz w:val="24"/>
          <w:szCs w:val="24"/>
        </w:rPr>
        <w:t xml:space="preserve">e médio e pequeno </w:t>
      </w:r>
      <w:r w:rsidRPr="005F7876">
        <w:rPr>
          <w:rFonts w:ascii="Arial" w:hAnsi="Arial" w:cs="Arial"/>
          <w:sz w:val="24"/>
          <w:szCs w:val="24"/>
        </w:rPr>
        <w:t xml:space="preserve">porte </w:t>
      </w:r>
      <w:r w:rsidR="006C49C2" w:rsidRPr="005F7876">
        <w:rPr>
          <w:rFonts w:ascii="Arial" w:hAnsi="Arial" w:cs="Arial"/>
          <w:sz w:val="24"/>
          <w:szCs w:val="24"/>
        </w:rPr>
        <w:t xml:space="preserve">(OCDE, 2013, p. 45) e </w:t>
      </w:r>
      <w:r w:rsidR="00AD5004" w:rsidRPr="005F7876">
        <w:rPr>
          <w:rFonts w:ascii="Arial" w:hAnsi="Arial" w:cs="Arial"/>
          <w:sz w:val="24"/>
          <w:szCs w:val="24"/>
        </w:rPr>
        <w:t xml:space="preserve">a </w:t>
      </w:r>
      <w:r w:rsidR="006C49C2" w:rsidRPr="005F7876">
        <w:rPr>
          <w:rFonts w:ascii="Arial" w:hAnsi="Arial" w:cs="Arial"/>
          <w:sz w:val="24"/>
          <w:szCs w:val="24"/>
        </w:rPr>
        <w:t xml:space="preserve">busca (e pressão social) por maior eficiência no uso dos </w:t>
      </w:r>
      <w:r w:rsidR="00471F0B" w:rsidRPr="005F7876">
        <w:rPr>
          <w:rFonts w:ascii="Arial" w:hAnsi="Arial" w:cs="Arial"/>
          <w:sz w:val="24"/>
          <w:szCs w:val="24"/>
        </w:rPr>
        <w:t>recursos financeiros</w:t>
      </w:r>
      <w:r w:rsidR="006C49C2" w:rsidRPr="005F7876">
        <w:rPr>
          <w:rFonts w:ascii="Arial" w:hAnsi="Arial" w:cs="Arial"/>
          <w:sz w:val="24"/>
          <w:szCs w:val="24"/>
        </w:rPr>
        <w:t xml:space="preserve"> e humanos (OCDE, 2017, p. 121 e </w:t>
      </w:r>
      <w:r w:rsidR="0082691B">
        <w:rPr>
          <w:rFonts w:ascii="Arial" w:hAnsi="Arial" w:cs="Arial"/>
          <w:sz w:val="24"/>
          <w:szCs w:val="24"/>
        </w:rPr>
        <w:t xml:space="preserve">p. </w:t>
      </w:r>
      <w:r w:rsidR="006C49C2" w:rsidRPr="005F7876">
        <w:rPr>
          <w:rFonts w:ascii="Arial" w:hAnsi="Arial" w:cs="Arial"/>
          <w:sz w:val="24"/>
          <w:szCs w:val="24"/>
        </w:rPr>
        <w:t xml:space="preserve">127) parecem ser justificativas relevantes para que </w:t>
      </w:r>
      <w:r w:rsidR="006C6ECA">
        <w:rPr>
          <w:rFonts w:ascii="Arial" w:hAnsi="Arial" w:cs="Arial"/>
          <w:sz w:val="24"/>
          <w:szCs w:val="24"/>
        </w:rPr>
        <w:t>as a</w:t>
      </w:r>
      <w:r w:rsidR="006C49C2" w:rsidRPr="005F7876">
        <w:rPr>
          <w:rFonts w:ascii="Arial" w:hAnsi="Arial" w:cs="Arial"/>
          <w:sz w:val="24"/>
          <w:szCs w:val="24"/>
        </w:rPr>
        <w:t xml:space="preserve">dministrações </w:t>
      </w:r>
      <w:r w:rsidR="006C6ECA">
        <w:rPr>
          <w:rFonts w:ascii="Arial" w:hAnsi="Arial" w:cs="Arial"/>
          <w:sz w:val="24"/>
          <w:szCs w:val="24"/>
        </w:rPr>
        <w:t>t</w:t>
      </w:r>
      <w:r w:rsidR="006C49C2" w:rsidRPr="005F7876">
        <w:rPr>
          <w:rFonts w:ascii="Arial" w:hAnsi="Arial" w:cs="Arial"/>
          <w:sz w:val="24"/>
          <w:szCs w:val="24"/>
        </w:rPr>
        <w:t xml:space="preserve">ributárias implementem um programa de promoção do </w:t>
      </w:r>
      <w:r w:rsidR="006C49C2" w:rsidRPr="00471F0B">
        <w:rPr>
          <w:rFonts w:ascii="Arial" w:hAnsi="Arial" w:cs="Arial"/>
          <w:i/>
          <w:iCs/>
          <w:sz w:val="24"/>
          <w:szCs w:val="24"/>
        </w:rPr>
        <w:t>compliance</w:t>
      </w:r>
      <w:r w:rsidR="006C49C2" w:rsidRPr="005F7876">
        <w:rPr>
          <w:rFonts w:ascii="Arial" w:hAnsi="Arial" w:cs="Arial"/>
          <w:sz w:val="24"/>
          <w:szCs w:val="24"/>
        </w:rPr>
        <w:t xml:space="preserve"> específico para grandes empresas. No entanto, pesquisadores do tema t</w:t>
      </w:r>
      <w:r w:rsidR="00924195">
        <w:rPr>
          <w:rFonts w:ascii="Arial" w:hAnsi="Arial" w:cs="Arial"/>
          <w:sz w:val="24"/>
          <w:szCs w:val="24"/>
        </w:rPr>
        <w:t>ê</w:t>
      </w:r>
      <w:r w:rsidR="006C49C2" w:rsidRPr="005F7876">
        <w:rPr>
          <w:rFonts w:ascii="Arial" w:hAnsi="Arial" w:cs="Arial"/>
          <w:sz w:val="24"/>
          <w:szCs w:val="24"/>
        </w:rPr>
        <w:t xml:space="preserve">m </w:t>
      </w:r>
      <w:r w:rsidR="00471F0B">
        <w:rPr>
          <w:rFonts w:ascii="Arial" w:hAnsi="Arial" w:cs="Arial"/>
          <w:sz w:val="24"/>
          <w:szCs w:val="24"/>
        </w:rPr>
        <w:t xml:space="preserve">igualmente </w:t>
      </w:r>
      <w:r w:rsidR="006C49C2" w:rsidRPr="005F7876">
        <w:rPr>
          <w:rFonts w:ascii="Arial" w:hAnsi="Arial" w:cs="Arial"/>
          <w:sz w:val="24"/>
          <w:szCs w:val="24"/>
        </w:rPr>
        <w:t xml:space="preserve">procurado analisar esses programas sob a perspectiva dos princípios legais que regem a atuação da </w:t>
      </w:r>
      <w:r w:rsidR="006B58B0">
        <w:rPr>
          <w:rFonts w:ascii="Arial" w:hAnsi="Arial" w:cs="Arial"/>
          <w:sz w:val="24"/>
          <w:szCs w:val="24"/>
        </w:rPr>
        <w:t>A</w:t>
      </w:r>
      <w:r w:rsidR="006B58B0" w:rsidRPr="005F7876">
        <w:rPr>
          <w:rFonts w:ascii="Arial" w:hAnsi="Arial" w:cs="Arial"/>
          <w:sz w:val="24"/>
          <w:szCs w:val="24"/>
        </w:rPr>
        <w:t xml:space="preserve">dministração </w:t>
      </w:r>
      <w:r w:rsidR="006B58B0">
        <w:rPr>
          <w:rFonts w:ascii="Arial" w:hAnsi="Arial" w:cs="Arial"/>
          <w:sz w:val="24"/>
          <w:szCs w:val="24"/>
        </w:rPr>
        <w:t>P</w:t>
      </w:r>
      <w:r w:rsidR="006C49C2" w:rsidRPr="005F7876">
        <w:rPr>
          <w:rFonts w:ascii="Arial" w:hAnsi="Arial" w:cs="Arial"/>
          <w:sz w:val="24"/>
          <w:szCs w:val="24"/>
        </w:rPr>
        <w:t xml:space="preserve">ública e a relação tributária. </w:t>
      </w:r>
      <w:r w:rsidR="003010C3" w:rsidRPr="005F7876">
        <w:rPr>
          <w:rFonts w:ascii="Arial" w:hAnsi="Arial" w:cs="Arial"/>
          <w:sz w:val="24"/>
          <w:szCs w:val="24"/>
        </w:rPr>
        <w:t xml:space="preserve">Um </w:t>
      </w:r>
      <w:r w:rsidR="00924195">
        <w:rPr>
          <w:rFonts w:ascii="Arial" w:hAnsi="Arial" w:cs="Arial"/>
          <w:sz w:val="24"/>
          <w:szCs w:val="24"/>
        </w:rPr>
        <w:t>ponto</w:t>
      </w:r>
      <w:r w:rsidR="003010C3" w:rsidRPr="005F7876">
        <w:rPr>
          <w:rFonts w:ascii="Arial" w:hAnsi="Arial" w:cs="Arial"/>
          <w:sz w:val="24"/>
          <w:szCs w:val="24"/>
        </w:rPr>
        <w:t xml:space="preserve"> debatido </w:t>
      </w:r>
      <w:r w:rsidR="006C49C2" w:rsidRPr="005F7876">
        <w:rPr>
          <w:rFonts w:ascii="Arial" w:hAnsi="Arial" w:cs="Arial"/>
          <w:sz w:val="24"/>
          <w:szCs w:val="24"/>
        </w:rPr>
        <w:t xml:space="preserve">é se o </w:t>
      </w:r>
      <w:r w:rsidR="00CF1935" w:rsidRPr="00857944">
        <w:rPr>
          <w:rFonts w:ascii="Arial" w:hAnsi="Arial" w:cs="Arial"/>
          <w:i/>
          <w:iCs/>
          <w:sz w:val="24"/>
          <w:szCs w:val="24"/>
        </w:rPr>
        <w:t>c</w:t>
      </w:r>
      <w:r w:rsidR="006C49C2" w:rsidRPr="00857944">
        <w:rPr>
          <w:rFonts w:ascii="Arial" w:hAnsi="Arial" w:cs="Arial"/>
          <w:i/>
          <w:iCs/>
          <w:sz w:val="24"/>
          <w:szCs w:val="24"/>
        </w:rPr>
        <w:t>ompliance</w:t>
      </w:r>
      <w:r w:rsidR="006C49C2" w:rsidRPr="005F7876">
        <w:rPr>
          <w:rFonts w:ascii="Arial" w:hAnsi="Arial" w:cs="Arial"/>
          <w:sz w:val="24"/>
          <w:szCs w:val="24"/>
        </w:rPr>
        <w:t xml:space="preserve"> </w:t>
      </w:r>
      <w:r w:rsidR="00CF1935">
        <w:rPr>
          <w:rFonts w:ascii="Arial" w:hAnsi="Arial" w:cs="Arial"/>
          <w:sz w:val="24"/>
          <w:szCs w:val="24"/>
        </w:rPr>
        <w:t>c</w:t>
      </w:r>
      <w:r w:rsidR="006C49C2" w:rsidRPr="005F7876">
        <w:rPr>
          <w:rFonts w:ascii="Arial" w:hAnsi="Arial" w:cs="Arial"/>
          <w:sz w:val="24"/>
          <w:szCs w:val="24"/>
        </w:rPr>
        <w:t>ooperat</w:t>
      </w:r>
      <w:r w:rsidR="00F729F1">
        <w:rPr>
          <w:rFonts w:ascii="Arial" w:hAnsi="Arial" w:cs="Arial"/>
          <w:sz w:val="24"/>
          <w:szCs w:val="24"/>
        </w:rPr>
        <w:t>i</w:t>
      </w:r>
      <w:r w:rsidR="006C49C2" w:rsidRPr="005F7876">
        <w:rPr>
          <w:rFonts w:ascii="Arial" w:hAnsi="Arial" w:cs="Arial"/>
          <w:sz w:val="24"/>
          <w:szCs w:val="24"/>
        </w:rPr>
        <w:t xml:space="preserve">vo, </w:t>
      </w:r>
      <w:r w:rsidR="003010C3" w:rsidRPr="005F7876">
        <w:rPr>
          <w:rFonts w:ascii="Arial" w:hAnsi="Arial" w:cs="Arial"/>
          <w:sz w:val="24"/>
          <w:szCs w:val="24"/>
        </w:rPr>
        <w:t>como propost</w:t>
      </w:r>
      <w:r w:rsidR="00B257F0" w:rsidRPr="005F7876">
        <w:rPr>
          <w:rFonts w:ascii="Arial" w:hAnsi="Arial" w:cs="Arial"/>
          <w:sz w:val="24"/>
          <w:szCs w:val="24"/>
        </w:rPr>
        <w:t>a</w:t>
      </w:r>
      <w:r w:rsidR="003010C3" w:rsidRPr="005F7876">
        <w:rPr>
          <w:rFonts w:ascii="Arial" w:hAnsi="Arial" w:cs="Arial"/>
          <w:sz w:val="24"/>
          <w:szCs w:val="24"/>
        </w:rPr>
        <w:t xml:space="preserve"> </w:t>
      </w:r>
      <w:r w:rsidR="00B257F0" w:rsidRPr="005F7876">
        <w:rPr>
          <w:rFonts w:ascii="Arial" w:hAnsi="Arial" w:cs="Arial"/>
          <w:sz w:val="24"/>
          <w:szCs w:val="24"/>
        </w:rPr>
        <w:t xml:space="preserve">conceitual da </w:t>
      </w:r>
      <w:r w:rsidR="003010C3" w:rsidRPr="005F7876">
        <w:rPr>
          <w:rFonts w:ascii="Arial" w:hAnsi="Arial" w:cs="Arial"/>
          <w:sz w:val="24"/>
          <w:szCs w:val="24"/>
        </w:rPr>
        <w:t>OCDE</w:t>
      </w:r>
      <w:r w:rsidR="006C49C2" w:rsidRPr="005F7876">
        <w:rPr>
          <w:rFonts w:ascii="Arial" w:hAnsi="Arial" w:cs="Arial"/>
          <w:sz w:val="24"/>
          <w:szCs w:val="24"/>
        </w:rPr>
        <w:t xml:space="preserve"> (2008</w:t>
      </w:r>
      <w:r w:rsidR="0082691B">
        <w:rPr>
          <w:rFonts w:ascii="Arial" w:hAnsi="Arial" w:cs="Arial"/>
          <w:sz w:val="24"/>
          <w:szCs w:val="24"/>
        </w:rPr>
        <w:t>,</w:t>
      </w:r>
      <w:r w:rsidR="006C49C2" w:rsidRPr="005F7876">
        <w:rPr>
          <w:rFonts w:ascii="Arial" w:hAnsi="Arial" w:cs="Arial"/>
          <w:sz w:val="24"/>
          <w:szCs w:val="24"/>
        </w:rPr>
        <w:t xml:space="preserve"> 2013)</w:t>
      </w:r>
      <w:r w:rsidR="0008417C">
        <w:rPr>
          <w:rFonts w:ascii="Arial" w:hAnsi="Arial" w:cs="Arial"/>
          <w:sz w:val="24"/>
          <w:szCs w:val="24"/>
        </w:rPr>
        <w:t>,</w:t>
      </w:r>
      <w:r w:rsidR="006C49C2" w:rsidRPr="005F7876">
        <w:rPr>
          <w:rFonts w:ascii="Arial" w:hAnsi="Arial" w:cs="Arial"/>
          <w:sz w:val="24"/>
          <w:szCs w:val="24"/>
        </w:rPr>
        <w:t xml:space="preserve"> ou </w:t>
      </w:r>
      <w:r w:rsidR="00F729F1">
        <w:rPr>
          <w:rFonts w:ascii="Arial" w:hAnsi="Arial" w:cs="Arial"/>
          <w:sz w:val="24"/>
          <w:szCs w:val="24"/>
        </w:rPr>
        <w:t xml:space="preserve">se </w:t>
      </w:r>
      <w:r w:rsidR="006C49C2" w:rsidRPr="005F7876">
        <w:rPr>
          <w:rFonts w:ascii="Arial" w:hAnsi="Arial" w:cs="Arial"/>
          <w:sz w:val="24"/>
          <w:szCs w:val="24"/>
        </w:rPr>
        <w:t xml:space="preserve">programas </w:t>
      </w:r>
      <w:r w:rsidR="00F729F1">
        <w:rPr>
          <w:rFonts w:ascii="Arial" w:hAnsi="Arial" w:cs="Arial"/>
          <w:sz w:val="24"/>
          <w:szCs w:val="24"/>
        </w:rPr>
        <w:t xml:space="preserve">de mesma natureza </w:t>
      </w:r>
      <w:r w:rsidR="006C49C2" w:rsidRPr="005F7876">
        <w:rPr>
          <w:rFonts w:ascii="Arial" w:hAnsi="Arial" w:cs="Arial"/>
          <w:sz w:val="24"/>
          <w:szCs w:val="24"/>
        </w:rPr>
        <w:t>implementados</w:t>
      </w:r>
      <w:r w:rsidR="00B257F0" w:rsidRPr="005F7876">
        <w:rPr>
          <w:rFonts w:ascii="Arial" w:hAnsi="Arial" w:cs="Arial"/>
          <w:sz w:val="24"/>
          <w:szCs w:val="24"/>
        </w:rPr>
        <w:t xml:space="preserve"> pelos países </w:t>
      </w:r>
      <w:r w:rsidR="0004233C">
        <w:rPr>
          <w:rFonts w:ascii="Arial" w:hAnsi="Arial" w:cs="Arial"/>
          <w:sz w:val="24"/>
          <w:szCs w:val="24"/>
        </w:rPr>
        <w:t>respeitam</w:t>
      </w:r>
      <w:r w:rsidR="0004233C" w:rsidRPr="005F7876">
        <w:rPr>
          <w:rFonts w:ascii="Arial" w:hAnsi="Arial" w:cs="Arial"/>
          <w:sz w:val="24"/>
          <w:szCs w:val="24"/>
        </w:rPr>
        <w:t xml:space="preserve"> </w:t>
      </w:r>
      <w:r w:rsidR="00CE0F73">
        <w:rPr>
          <w:rFonts w:ascii="Arial" w:hAnsi="Arial" w:cs="Arial"/>
          <w:sz w:val="24"/>
          <w:szCs w:val="24"/>
        </w:rPr>
        <w:t>a</w:t>
      </w:r>
      <w:r w:rsidR="00B257F0" w:rsidRPr="005F7876">
        <w:rPr>
          <w:rFonts w:ascii="Arial" w:hAnsi="Arial" w:cs="Arial"/>
          <w:sz w:val="24"/>
          <w:szCs w:val="24"/>
        </w:rPr>
        <w:t xml:space="preserve">o </w:t>
      </w:r>
      <w:r w:rsidR="003010C3" w:rsidRPr="005F7876">
        <w:rPr>
          <w:rFonts w:ascii="Arial" w:hAnsi="Arial" w:cs="Arial"/>
          <w:sz w:val="24"/>
          <w:szCs w:val="24"/>
        </w:rPr>
        <w:t>princípio da igualdade</w:t>
      </w:r>
      <w:r w:rsidR="00B257F0" w:rsidRPr="005F7876">
        <w:rPr>
          <w:rStyle w:val="Refdenotaderodap"/>
          <w:rFonts w:ascii="Arial" w:hAnsi="Arial" w:cs="Arial"/>
          <w:sz w:val="24"/>
          <w:szCs w:val="24"/>
        </w:rPr>
        <w:footnoteReference w:id="5"/>
      </w:r>
      <w:r w:rsidR="003010C3" w:rsidRPr="005F7876">
        <w:rPr>
          <w:rFonts w:ascii="Arial" w:hAnsi="Arial" w:cs="Arial"/>
          <w:sz w:val="24"/>
          <w:szCs w:val="24"/>
        </w:rPr>
        <w:t xml:space="preserve">. </w:t>
      </w:r>
    </w:p>
    <w:p w14:paraId="12A19DCF" w14:textId="1CE49369" w:rsidR="00400EC9" w:rsidRDefault="00F61FE8" w:rsidP="005F7876">
      <w:pPr>
        <w:spacing w:after="0" w:line="360" w:lineRule="auto"/>
        <w:ind w:firstLine="709"/>
        <w:jc w:val="both"/>
        <w:rPr>
          <w:rFonts w:ascii="Arial" w:hAnsi="Arial" w:cs="Arial"/>
          <w:sz w:val="24"/>
          <w:szCs w:val="24"/>
        </w:rPr>
      </w:pPr>
      <w:r>
        <w:rPr>
          <w:rFonts w:ascii="Arial" w:hAnsi="Arial" w:cs="Arial"/>
          <w:sz w:val="24"/>
          <w:szCs w:val="24"/>
        </w:rPr>
        <w:lastRenderedPageBreak/>
        <w:t>O princípio da igualdade é uma característica fundamental da maior parte d</w:t>
      </w:r>
      <w:r w:rsidR="008E5DF7">
        <w:rPr>
          <w:rFonts w:ascii="Arial" w:hAnsi="Arial" w:cs="Arial"/>
          <w:sz w:val="24"/>
          <w:szCs w:val="24"/>
        </w:rPr>
        <w:t>as constituições d</w:t>
      </w:r>
      <w:r>
        <w:rPr>
          <w:rFonts w:ascii="Arial" w:hAnsi="Arial" w:cs="Arial"/>
          <w:sz w:val="24"/>
          <w:szCs w:val="24"/>
        </w:rPr>
        <w:t>os países (OCDE, 2013, p. 45) e</w:t>
      </w:r>
      <w:r w:rsidR="008E5DF7">
        <w:rPr>
          <w:rFonts w:ascii="Arial" w:hAnsi="Arial" w:cs="Arial"/>
          <w:sz w:val="24"/>
          <w:szCs w:val="24"/>
        </w:rPr>
        <w:t xml:space="preserve">, </w:t>
      </w:r>
      <w:r w:rsidR="00400EC9">
        <w:rPr>
          <w:rFonts w:ascii="Arial" w:hAnsi="Arial" w:cs="Arial"/>
          <w:sz w:val="24"/>
          <w:szCs w:val="24"/>
        </w:rPr>
        <w:t>remonta</w:t>
      </w:r>
      <w:r w:rsidR="008E5DF7">
        <w:rPr>
          <w:rFonts w:ascii="Arial" w:hAnsi="Arial" w:cs="Arial"/>
          <w:sz w:val="24"/>
          <w:szCs w:val="24"/>
        </w:rPr>
        <w:t xml:space="preserve"> </w:t>
      </w:r>
      <w:r w:rsidR="00400EC9">
        <w:rPr>
          <w:rFonts w:ascii="Arial" w:hAnsi="Arial" w:cs="Arial"/>
          <w:sz w:val="24"/>
          <w:szCs w:val="24"/>
        </w:rPr>
        <w:t>ao</w:t>
      </w:r>
      <w:r w:rsidR="008E5DF7">
        <w:rPr>
          <w:rFonts w:ascii="Arial" w:hAnsi="Arial" w:cs="Arial"/>
          <w:sz w:val="24"/>
          <w:szCs w:val="24"/>
        </w:rPr>
        <w:t xml:space="preserve"> conceito aristotélico de </w:t>
      </w:r>
      <w:r w:rsidR="00284609">
        <w:rPr>
          <w:rFonts w:ascii="Arial" w:hAnsi="Arial" w:cs="Arial"/>
          <w:sz w:val="24"/>
          <w:szCs w:val="24"/>
        </w:rPr>
        <w:t>igualdade, segundo o qual “a igualdade consiste em tratar igualmente os iguais, e desigualmente os desiguais”</w:t>
      </w:r>
      <w:r w:rsidR="0086611B">
        <w:rPr>
          <w:rFonts w:ascii="Arial" w:hAnsi="Arial" w:cs="Arial"/>
          <w:sz w:val="24"/>
          <w:szCs w:val="24"/>
        </w:rPr>
        <w:t xml:space="preserve"> </w:t>
      </w:r>
      <w:r w:rsidR="00284609">
        <w:rPr>
          <w:rFonts w:ascii="Arial" w:hAnsi="Arial" w:cs="Arial"/>
          <w:sz w:val="24"/>
          <w:szCs w:val="24"/>
        </w:rPr>
        <w:t>(VELLOSO, 2016, p. 221</w:t>
      </w:r>
      <w:r w:rsidR="0086611B">
        <w:rPr>
          <w:rFonts w:ascii="Arial" w:hAnsi="Arial" w:cs="Arial"/>
          <w:sz w:val="24"/>
          <w:szCs w:val="24"/>
        </w:rPr>
        <w:t>)</w:t>
      </w:r>
      <w:r w:rsidR="004A42AE">
        <w:rPr>
          <w:rFonts w:ascii="Arial" w:hAnsi="Arial" w:cs="Arial"/>
          <w:sz w:val="24"/>
          <w:szCs w:val="24"/>
        </w:rPr>
        <w:t>.</w:t>
      </w:r>
      <w:r w:rsidR="00284609">
        <w:rPr>
          <w:rFonts w:ascii="Arial" w:hAnsi="Arial" w:cs="Arial"/>
          <w:sz w:val="24"/>
          <w:szCs w:val="24"/>
        </w:rPr>
        <w:t xml:space="preserve"> </w:t>
      </w:r>
      <w:r w:rsidR="0086611B" w:rsidRPr="00284609">
        <w:rPr>
          <w:rFonts w:ascii="Arial" w:hAnsi="Arial" w:cs="Arial"/>
          <w:sz w:val="24"/>
          <w:szCs w:val="24"/>
        </w:rPr>
        <w:t xml:space="preserve">Majdanska </w:t>
      </w:r>
      <w:r w:rsidR="0086611B">
        <w:rPr>
          <w:rFonts w:ascii="Arial" w:hAnsi="Arial" w:cs="Arial"/>
          <w:sz w:val="24"/>
          <w:szCs w:val="24"/>
        </w:rPr>
        <w:t>e</w:t>
      </w:r>
      <w:r w:rsidR="0086611B" w:rsidRPr="00284609">
        <w:rPr>
          <w:rFonts w:ascii="Arial" w:hAnsi="Arial" w:cs="Arial"/>
          <w:sz w:val="24"/>
          <w:szCs w:val="24"/>
        </w:rPr>
        <w:t xml:space="preserve"> Pemberton</w:t>
      </w:r>
      <w:r w:rsidR="00284609">
        <w:rPr>
          <w:rFonts w:ascii="Arial" w:hAnsi="Arial" w:cs="Arial"/>
          <w:sz w:val="24"/>
          <w:szCs w:val="24"/>
        </w:rPr>
        <w:t xml:space="preserve">, </w:t>
      </w:r>
      <w:r w:rsidR="0086611B">
        <w:rPr>
          <w:rFonts w:ascii="Arial" w:hAnsi="Arial" w:cs="Arial"/>
          <w:sz w:val="24"/>
          <w:szCs w:val="24"/>
        </w:rPr>
        <w:t>(</w:t>
      </w:r>
      <w:r w:rsidR="00284609" w:rsidRPr="00284609">
        <w:rPr>
          <w:rFonts w:ascii="Arial" w:hAnsi="Arial" w:cs="Arial"/>
          <w:sz w:val="24"/>
          <w:szCs w:val="24"/>
        </w:rPr>
        <w:t>2019</w:t>
      </w:r>
      <w:r w:rsidR="0086611B">
        <w:rPr>
          <w:rFonts w:ascii="Arial" w:hAnsi="Arial" w:cs="Arial"/>
          <w:sz w:val="24"/>
          <w:szCs w:val="24"/>
        </w:rPr>
        <w:t xml:space="preserve">, p. 119) destacam a necessidade de que indivíduos em condições mais favoráveis não </w:t>
      </w:r>
      <w:r w:rsidR="004A42AE">
        <w:rPr>
          <w:rFonts w:ascii="Arial" w:hAnsi="Arial" w:cs="Arial"/>
          <w:sz w:val="24"/>
          <w:szCs w:val="24"/>
        </w:rPr>
        <w:t>tenham</w:t>
      </w:r>
      <w:r w:rsidR="0086611B">
        <w:rPr>
          <w:rFonts w:ascii="Arial" w:hAnsi="Arial" w:cs="Arial"/>
          <w:sz w:val="24"/>
          <w:szCs w:val="24"/>
        </w:rPr>
        <w:t xml:space="preserve"> benefícios </w:t>
      </w:r>
      <w:r w:rsidR="00400EC9">
        <w:rPr>
          <w:rFonts w:ascii="Arial" w:hAnsi="Arial" w:cs="Arial"/>
          <w:sz w:val="24"/>
          <w:szCs w:val="24"/>
        </w:rPr>
        <w:t>não disponíveis</w:t>
      </w:r>
      <w:r w:rsidR="0086611B">
        <w:rPr>
          <w:rFonts w:ascii="Arial" w:hAnsi="Arial" w:cs="Arial"/>
          <w:sz w:val="24"/>
          <w:szCs w:val="24"/>
        </w:rPr>
        <w:t xml:space="preserve"> </w:t>
      </w:r>
      <w:r w:rsidR="00400EC9">
        <w:rPr>
          <w:rFonts w:ascii="Arial" w:hAnsi="Arial" w:cs="Arial"/>
          <w:sz w:val="24"/>
          <w:szCs w:val="24"/>
        </w:rPr>
        <w:t>a</w:t>
      </w:r>
      <w:r w:rsidR="0086611B">
        <w:rPr>
          <w:rFonts w:ascii="Arial" w:hAnsi="Arial" w:cs="Arial"/>
          <w:sz w:val="24"/>
          <w:szCs w:val="24"/>
        </w:rPr>
        <w:t>os demais</w:t>
      </w:r>
      <w:r w:rsidR="00400EC9">
        <w:rPr>
          <w:rFonts w:ascii="Arial" w:hAnsi="Arial" w:cs="Arial"/>
          <w:sz w:val="24"/>
          <w:szCs w:val="24"/>
        </w:rPr>
        <w:t xml:space="preserve"> membros da sociedade.</w:t>
      </w:r>
      <w:r w:rsidR="0086611B">
        <w:rPr>
          <w:rFonts w:ascii="Arial" w:hAnsi="Arial" w:cs="Arial"/>
          <w:sz w:val="24"/>
          <w:szCs w:val="24"/>
        </w:rPr>
        <w:t xml:space="preserve"> </w:t>
      </w:r>
      <w:r w:rsidR="00400EC9">
        <w:rPr>
          <w:rFonts w:ascii="Arial" w:hAnsi="Arial" w:cs="Arial"/>
          <w:sz w:val="24"/>
          <w:szCs w:val="24"/>
        </w:rPr>
        <w:t>Afirmam ainda</w:t>
      </w:r>
      <w:r w:rsidR="0086611B">
        <w:rPr>
          <w:rFonts w:ascii="Arial" w:hAnsi="Arial" w:cs="Arial"/>
          <w:sz w:val="24"/>
          <w:szCs w:val="24"/>
        </w:rPr>
        <w:t xml:space="preserve"> que o princípio </w:t>
      </w:r>
      <w:r w:rsidR="0004233C">
        <w:rPr>
          <w:rFonts w:ascii="Arial" w:hAnsi="Arial" w:cs="Arial"/>
          <w:sz w:val="24"/>
          <w:szCs w:val="24"/>
        </w:rPr>
        <w:t>apresenta</w:t>
      </w:r>
      <w:r w:rsidR="006B58B0">
        <w:rPr>
          <w:rFonts w:ascii="Arial" w:hAnsi="Arial" w:cs="Arial"/>
          <w:sz w:val="24"/>
          <w:szCs w:val="24"/>
        </w:rPr>
        <w:t xml:space="preserve"> </w:t>
      </w:r>
      <w:r w:rsidR="00E379EE">
        <w:rPr>
          <w:rFonts w:ascii="Arial" w:hAnsi="Arial" w:cs="Arial"/>
          <w:sz w:val="24"/>
          <w:szCs w:val="24"/>
        </w:rPr>
        <w:t xml:space="preserve">duas obrigações básicas: a necessidade de que a igualdade </w:t>
      </w:r>
      <w:r w:rsidR="0086611B">
        <w:rPr>
          <w:rFonts w:ascii="Arial" w:hAnsi="Arial" w:cs="Arial"/>
          <w:sz w:val="24"/>
          <w:szCs w:val="24"/>
        </w:rPr>
        <w:t>seja respeitad</w:t>
      </w:r>
      <w:r w:rsidR="00E379EE">
        <w:rPr>
          <w:rFonts w:ascii="Arial" w:hAnsi="Arial" w:cs="Arial"/>
          <w:sz w:val="24"/>
          <w:szCs w:val="24"/>
        </w:rPr>
        <w:t>a</w:t>
      </w:r>
      <w:r w:rsidR="0086611B">
        <w:rPr>
          <w:rFonts w:ascii="Arial" w:hAnsi="Arial" w:cs="Arial"/>
          <w:sz w:val="24"/>
          <w:szCs w:val="24"/>
        </w:rPr>
        <w:t xml:space="preserve"> </w:t>
      </w:r>
      <w:r w:rsidR="00E379EE">
        <w:rPr>
          <w:rFonts w:ascii="Arial" w:hAnsi="Arial" w:cs="Arial"/>
          <w:sz w:val="24"/>
          <w:szCs w:val="24"/>
        </w:rPr>
        <w:t>na elaboração das leis</w:t>
      </w:r>
      <w:r w:rsidR="0004233C">
        <w:rPr>
          <w:rFonts w:ascii="Arial" w:hAnsi="Arial" w:cs="Arial"/>
          <w:sz w:val="24"/>
          <w:szCs w:val="24"/>
        </w:rPr>
        <w:t xml:space="preserve"> e</w:t>
      </w:r>
      <w:r w:rsidR="006B58B0">
        <w:rPr>
          <w:rFonts w:ascii="Arial" w:hAnsi="Arial" w:cs="Arial"/>
          <w:sz w:val="24"/>
          <w:szCs w:val="24"/>
        </w:rPr>
        <w:t xml:space="preserve"> </w:t>
      </w:r>
      <w:r w:rsidR="0004233C">
        <w:rPr>
          <w:rFonts w:ascii="Arial" w:hAnsi="Arial" w:cs="Arial"/>
          <w:sz w:val="24"/>
          <w:szCs w:val="24"/>
        </w:rPr>
        <w:t>o dever de os</w:t>
      </w:r>
      <w:r w:rsidR="006B58B0">
        <w:rPr>
          <w:rFonts w:ascii="Arial" w:hAnsi="Arial" w:cs="Arial"/>
          <w:sz w:val="24"/>
          <w:szCs w:val="24"/>
        </w:rPr>
        <w:t xml:space="preserve"> agentes públicos</w:t>
      </w:r>
      <w:r w:rsidR="0004233C">
        <w:rPr>
          <w:rFonts w:ascii="Arial" w:hAnsi="Arial" w:cs="Arial"/>
          <w:sz w:val="24"/>
          <w:szCs w:val="24"/>
        </w:rPr>
        <w:t xml:space="preserve"> garantirem </w:t>
      </w:r>
      <w:r w:rsidR="00C712DF">
        <w:rPr>
          <w:rFonts w:ascii="Arial" w:hAnsi="Arial" w:cs="Arial"/>
          <w:sz w:val="24"/>
          <w:szCs w:val="24"/>
        </w:rPr>
        <w:t xml:space="preserve">a isonomia </w:t>
      </w:r>
      <w:r w:rsidR="0004233C">
        <w:rPr>
          <w:rFonts w:ascii="Arial" w:hAnsi="Arial" w:cs="Arial"/>
          <w:sz w:val="24"/>
          <w:szCs w:val="24"/>
        </w:rPr>
        <w:t>na aplicação da lei.</w:t>
      </w:r>
      <w:r w:rsidR="00E379EE">
        <w:rPr>
          <w:rFonts w:ascii="Arial" w:hAnsi="Arial" w:cs="Arial"/>
          <w:sz w:val="24"/>
          <w:szCs w:val="24"/>
        </w:rPr>
        <w:t xml:space="preserve"> </w:t>
      </w:r>
      <w:r w:rsidR="00DC7770">
        <w:rPr>
          <w:rFonts w:ascii="Arial" w:hAnsi="Arial" w:cs="Arial"/>
          <w:sz w:val="24"/>
          <w:szCs w:val="24"/>
        </w:rPr>
        <w:t xml:space="preserve">A </w:t>
      </w:r>
      <w:r w:rsidR="00E379EE">
        <w:rPr>
          <w:rFonts w:ascii="Arial" w:hAnsi="Arial" w:cs="Arial"/>
          <w:sz w:val="24"/>
          <w:szCs w:val="24"/>
        </w:rPr>
        <w:t>primeir</w:t>
      </w:r>
      <w:r w:rsidR="00DC7770">
        <w:rPr>
          <w:rFonts w:ascii="Arial" w:hAnsi="Arial" w:cs="Arial"/>
          <w:sz w:val="24"/>
          <w:szCs w:val="24"/>
        </w:rPr>
        <w:t>a derivação obrigacional é chamada de igualdade na lei e a segunda de igualdade perante a lei (BULOS, 2011, p. 542</w:t>
      </w:r>
      <w:r w:rsidR="00B223B8">
        <w:rPr>
          <w:rFonts w:ascii="Arial" w:hAnsi="Arial" w:cs="Arial"/>
          <w:sz w:val="24"/>
          <w:szCs w:val="24"/>
        </w:rPr>
        <w:t>; VELLOSO, 2016, p. 221</w:t>
      </w:r>
      <w:r w:rsidR="00DC7770">
        <w:rPr>
          <w:rFonts w:ascii="Arial" w:hAnsi="Arial" w:cs="Arial"/>
          <w:sz w:val="24"/>
          <w:szCs w:val="24"/>
        </w:rPr>
        <w:t>)</w:t>
      </w:r>
      <w:r w:rsidR="00400EC9">
        <w:rPr>
          <w:rFonts w:ascii="Arial" w:hAnsi="Arial" w:cs="Arial"/>
          <w:sz w:val="24"/>
          <w:szCs w:val="24"/>
        </w:rPr>
        <w:t>.</w:t>
      </w:r>
    </w:p>
    <w:p w14:paraId="0DA81924" w14:textId="68719826" w:rsidR="00B343FB" w:rsidRDefault="00D105F3" w:rsidP="00D105F3">
      <w:pPr>
        <w:spacing w:after="0" w:line="360" w:lineRule="auto"/>
        <w:ind w:firstLine="709"/>
        <w:jc w:val="both"/>
        <w:rPr>
          <w:rFonts w:ascii="Arial" w:hAnsi="Arial" w:cs="Arial"/>
          <w:sz w:val="24"/>
          <w:szCs w:val="24"/>
        </w:rPr>
      </w:pPr>
      <w:r>
        <w:rPr>
          <w:rFonts w:ascii="Arial" w:hAnsi="Arial" w:cs="Arial"/>
          <w:sz w:val="24"/>
          <w:szCs w:val="24"/>
        </w:rPr>
        <w:t xml:space="preserve">Como o modelo conceitual de </w:t>
      </w:r>
      <w:r w:rsidR="00CF1935" w:rsidRPr="00C712DF">
        <w:rPr>
          <w:rFonts w:ascii="Arial" w:hAnsi="Arial" w:cs="Arial"/>
          <w:i/>
          <w:iCs/>
          <w:sz w:val="24"/>
          <w:szCs w:val="24"/>
        </w:rPr>
        <w:t>c</w:t>
      </w:r>
      <w:r w:rsidRPr="00C712DF">
        <w:rPr>
          <w:rFonts w:ascii="Arial" w:hAnsi="Arial" w:cs="Arial"/>
          <w:i/>
          <w:iCs/>
          <w:sz w:val="24"/>
          <w:szCs w:val="24"/>
        </w:rPr>
        <w:t>ompliance</w:t>
      </w:r>
      <w:r>
        <w:rPr>
          <w:rFonts w:ascii="Arial" w:hAnsi="Arial" w:cs="Arial"/>
          <w:sz w:val="24"/>
          <w:szCs w:val="24"/>
        </w:rPr>
        <w:t xml:space="preserve"> </w:t>
      </w:r>
      <w:r w:rsidR="00CF1935">
        <w:rPr>
          <w:rFonts w:ascii="Arial" w:hAnsi="Arial" w:cs="Arial"/>
          <w:sz w:val="24"/>
          <w:szCs w:val="24"/>
        </w:rPr>
        <w:t>c</w:t>
      </w:r>
      <w:r>
        <w:rPr>
          <w:rFonts w:ascii="Arial" w:hAnsi="Arial" w:cs="Arial"/>
          <w:sz w:val="24"/>
          <w:szCs w:val="24"/>
        </w:rPr>
        <w:t>ooperativo da OCDE dispensa o processo legislativo como instrumento de criação</w:t>
      </w:r>
      <w:r w:rsidR="00047B80">
        <w:rPr>
          <w:rFonts w:ascii="Arial" w:hAnsi="Arial" w:cs="Arial"/>
          <w:sz w:val="24"/>
          <w:szCs w:val="24"/>
        </w:rPr>
        <w:t xml:space="preserve"> (OCDE, 2013, p. 31), Madjanska e Pemberton (2019, p. 120) argumentam que no contexto </w:t>
      </w:r>
      <w:r w:rsidR="0041593A">
        <w:rPr>
          <w:rFonts w:ascii="Arial" w:hAnsi="Arial" w:cs="Arial"/>
          <w:sz w:val="24"/>
          <w:szCs w:val="24"/>
        </w:rPr>
        <w:t xml:space="preserve">do </w:t>
      </w:r>
      <w:r w:rsidR="00047B80" w:rsidRPr="00C712DF">
        <w:rPr>
          <w:rFonts w:ascii="Arial" w:hAnsi="Arial" w:cs="Arial"/>
          <w:i/>
          <w:iCs/>
          <w:sz w:val="24"/>
          <w:szCs w:val="24"/>
        </w:rPr>
        <w:t>compliance</w:t>
      </w:r>
      <w:r w:rsidR="00047B80">
        <w:rPr>
          <w:rFonts w:ascii="Arial" w:hAnsi="Arial" w:cs="Arial"/>
          <w:sz w:val="24"/>
          <w:szCs w:val="24"/>
        </w:rPr>
        <w:t xml:space="preserve"> cooperativo, a igualdade perante a lei é a obrigação que deve ser analisada. Isso significa</w:t>
      </w:r>
      <w:r w:rsidR="00745528">
        <w:rPr>
          <w:rFonts w:ascii="Arial" w:hAnsi="Arial" w:cs="Arial"/>
          <w:sz w:val="24"/>
          <w:szCs w:val="24"/>
        </w:rPr>
        <w:t>, segundo os autores,</w:t>
      </w:r>
      <w:r w:rsidR="00047B80">
        <w:rPr>
          <w:rFonts w:ascii="Arial" w:hAnsi="Arial" w:cs="Arial"/>
          <w:sz w:val="24"/>
          <w:szCs w:val="24"/>
        </w:rPr>
        <w:t xml:space="preserve"> que as administrações tributárias devem elaborar e implementar seus programas </w:t>
      </w:r>
      <w:r w:rsidR="00745528">
        <w:rPr>
          <w:rFonts w:ascii="Arial" w:hAnsi="Arial" w:cs="Arial"/>
          <w:sz w:val="24"/>
          <w:szCs w:val="24"/>
        </w:rPr>
        <w:t xml:space="preserve">respeitando as diferenças reais e legais existentes entre os contribuintes. </w:t>
      </w:r>
    </w:p>
    <w:p w14:paraId="0521569B" w14:textId="3FF84723" w:rsidR="00D87869" w:rsidRPr="005F7876" w:rsidRDefault="00BF4541" w:rsidP="005F7876">
      <w:pPr>
        <w:spacing w:after="0" w:line="360" w:lineRule="auto"/>
        <w:ind w:firstLine="709"/>
        <w:jc w:val="both"/>
        <w:rPr>
          <w:rFonts w:ascii="Arial" w:hAnsi="Arial" w:cs="Arial"/>
          <w:sz w:val="24"/>
          <w:szCs w:val="24"/>
        </w:rPr>
      </w:pPr>
      <w:r>
        <w:rPr>
          <w:rFonts w:ascii="Arial" w:hAnsi="Arial" w:cs="Arial"/>
          <w:sz w:val="24"/>
          <w:szCs w:val="24"/>
        </w:rPr>
        <w:t>No caso do</w:t>
      </w:r>
      <w:r w:rsidR="00745528">
        <w:rPr>
          <w:rFonts w:ascii="Arial" w:hAnsi="Arial" w:cs="Arial"/>
          <w:sz w:val="24"/>
          <w:szCs w:val="24"/>
        </w:rPr>
        <w:t xml:space="preserve"> modelo conceitual de </w:t>
      </w:r>
      <w:r w:rsidR="00CF1935" w:rsidRPr="00C712DF">
        <w:rPr>
          <w:rFonts w:ascii="Arial" w:hAnsi="Arial" w:cs="Arial"/>
          <w:i/>
          <w:iCs/>
          <w:sz w:val="24"/>
          <w:szCs w:val="24"/>
        </w:rPr>
        <w:t>c</w:t>
      </w:r>
      <w:r w:rsidR="00745528" w:rsidRPr="00C712DF">
        <w:rPr>
          <w:rFonts w:ascii="Arial" w:hAnsi="Arial" w:cs="Arial"/>
          <w:i/>
          <w:iCs/>
          <w:sz w:val="24"/>
          <w:szCs w:val="24"/>
        </w:rPr>
        <w:t>ompliance</w:t>
      </w:r>
      <w:r w:rsidR="00745528">
        <w:rPr>
          <w:rFonts w:ascii="Arial" w:hAnsi="Arial" w:cs="Arial"/>
          <w:sz w:val="24"/>
          <w:szCs w:val="24"/>
        </w:rPr>
        <w:t xml:space="preserve"> </w:t>
      </w:r>
      <w:r w:rsidR="00CF1935">
        <w:rPr>
          <w:rFonts w:ascii="Arial" w:hAnsi="Arial" w:cs="Arial"/>
          <w:sz w:val="24"/>
          <w:szCs w:val="24"/>
        </w:rPr>
        <w:t>c</w:t>
      </w:r>
      <w:r w:rsidR="00745528">
        <w:rPr>
          <w:rFonts w:ascii="Arial" w:hAnsi="Arial" w:cs="Arial"/>
          <w:sz w:val="24"/>
          <w:szCs w:val="24"/>
        </w:rPr>
        <w:t>ooperativo da OCDE</w:t>
      </w:r>
      <w:r>
        <w:rPr>
          <w:rFonts w:ascii="Arial" w:hAnsi="Arial" w:cs="Arial"/>
          <w:sz w:val="24"/>
          <w:szCs w:val="24"/>
        </w:rPr>
        <w:t>, questionamentos quanto a</w:t>
      </w:r>
      <w:r w:rsidR="00CF23DF">
        <w:rPr>
          <w:rFonts w:ascii="Arial" w:hAnsi="Arial" w:cs="Arial"/>
          <w:sz w:val="24"/>
          <w:szCs w:val="24"/>
        </w:rPr>
        <w:t xml:space="preserve">o princípio da isonomia </w:t>
      </w:r>
      <w:r w:rsidR="0034428F" w:rsidRPr="005F7876">
        <w:rPr>
          <w:rFonts w:ascii="Arial" w:hAnsi="Arial" w:cs="Arial"/>
          <w:sz w:val="24"/>
          <w:szCs w:val="24"/>
        </w:rPr>
        <w:t>decorre</w:t>
      </w:r>
      <w:r>
        <w:rPr>
          <w:rFonts w:ascii="Arial" w:hAnsi="Arial" w:cs="Arial"/>
          <w:sz w:val="24"/>
          <w:szCs w:val="24"/>
        </w:rPr>
        <w:t>m</w:t>
      </w:r>
      <w:r w:rsidR="0034428F" w:rsidRPr="005F7876">
        <w:rPr>
          <w:rFonts w:ascii="Arial" w:hAnsi="Arial" w:cs="Arial"/>
          <w:sz w:val="24"/>
          <w:szCs w:val="24"/>
        </w:rPr>
        <w:t xml:space="preserve"> das diferenciações de tratamento que o programa </w:t>
      </w:r>
      <w:r w:rsidR="00B257F0" w:rsidRPr="005F7876">
        <w:rPr>
          <w:rFonts w:ascii="Arial" w:hAnsi="Arial" w:cs="Arial"/>
          <w:sz w:val="24"/>
          <w:szCs w:val="24"/>
        </w:rPr>
        <w:t>gera</w:t>
      </w:r>
      <w:r w:rsidR="0034428F" w:rsidRPr="005F7876">
        <w:rPr>
          <w:rFonts w:ascii="Arial" w:hAnsi="Arial" w:cs="Arial"/>
          <w:sz w:val="24"/>
          <w:szCs w:val="24"/>
        </w:rPr>
        <w:t xml:space="preserve"> na relação das </w:t>
      </w:r>
      <w:r w:rsidR="0042597B">
        <w:rPr>
          <w:rFonts w:ascii="Arial" w:hAnsi="Arial" w:cs="Arial"/>
          <w:sz w:val="24"/>
          <w:szCs w:val="24"/>
        </w:rPr>
        <w:t>a</w:t>
      </w:r>
      <w:r w:rsidR="0034428F" w:rsidRPr="005F7876">
        <w:rPr>
          <w:rFonts w:ascii="Arial" w:hAnsi="Arial" w:cs="Arial"/>
          <w:sz w:val="24"/>
          <w:szCs w:val="24"/>
        </w:rPr>
        <w:t xml:space="preserve">dministrações </w:t>
      </w:r>
      <w:r w:rsidR="0042597B">
        <w:rPr>
          <w:rFonts w:ascii="Arial" w:hAnsi="Arial" w:cs="Arial"/>
          <w:sz w:val="24"/>
          <w:szCs w:val="24"/>
        </w:rPr>
        <w:t>t</w:t>
      </w:r>
      <w:r w:rsidR="0034428F" w:rsidRPr="005F7876">
        <w:rPr>
          <w:rFonts w:ascii="Arial" w:hAnsi="Arial" w:cs="Arial"/>
          <w:sz w:val="24"/>
          <w:szCs w:val="24"/>
        </w:rPr>
        <w:t xml:space="preserve">ributárias com os contribuintes. </w:t>
      </w:r>
      <w:bookmarkStart w:id="2" w:name="_Hlk14643920"/>
      <w:r w:rsidR="0034428F" w:rsidRPr="005F7876">
        <w:rPr>
          <w:rFonts w:ascii="Arial" w:hAnsi="Arial" w:cs="Arial"/>
          <w:sz w:val="24"/>
          <w:szCs w:val="24"/>
        </w:rPr>
        <w:t>Majdanska e Pemberton (2019, 112)</w:t>
      </w:r>
      <w:bookmarkEnd w:id="2"/>
      <w:r w:rsidR="0034428F" w:rsidRPr="005F7876">
        <w:rPr>
          <w:rFonts w:ascii="Arial" w:hAnsi="Arial" w:cs="Arial"/>
          <w:sz w:val="24"/>
          <w:szCs w:val="24"/>
        </w:rPr>
        <w:t xml:space="preserve"> </w:t>
      </w:r>
      <w:r w:rsidR="003161E7" w:rsidRPr="005F7876">
        <w:rPr>
          <w:rFonts w:ascii="Arial" w:hAnsi="Arial" w:cs="Arial"/>
          <w:sz w:val="24"/>
          <w:szCs w:val="24"/>
        </w:rPr>
        <w:t xml:space="preserve">afirmam que </w:t>
      </w:r>
      <w:r w:rsidR="0034428F" w:rsidRPr="005F7876">
        <w:rPr>
          <w:rFonts w:ascii="Arial" w:hAnsi="Arial" w:cs="Arial"/>
          <w:sz w:val="24"/>
          <w:szCs w:val="24"/>
        </w:rPr>
        <w:t>essa diferenciação pode ser questionada sobre três aspectos: primeiro, por ser um</w:t>
      </w:r>
      <w:r w:rsidR="00726924">
        <w:rPr>
          <w:rFonts w:ascii="Arial" w:hAnsi="Arial" w:cs="Arial"/>
          <w:sz w:val="24"/>
          <w:szCs w:val="24"/>
        </w:rPr>
        <w:t>a</w:t>
      </w:r>
      <w:r w:rsidR="0034428F" w:rsidRPr="005F7876">
        <w:rPr>
          <w:rFonts w:ascii="Arial" w:hAnsi="Arial" w:cs="Arial"/>
          <w:sz w:val="24"/>
          <w:szCs w:val="24"/>
        </w:rPr>
        <w:t xml:space="preserve"> </w:t>
      </w:r>
      <w:r w:rsidR="0041593A">
        <w:rPr>
          <w:rFonts w:ascii="Arial" w:hAnsi="Arial" w:cs="Arial"/>
          <w:sz w:val="24"/>
          <w:szCs w:val="24"/>
        </w:rPr>
        <w:t>medida</w:t>
      </w:r>
      <w:r w:rsidR="0034428F" w:rsidRPr="005F7876">
        <w:rPr>
          <w:rFonts w:ascii="Arial" w:hAnsi="Arial" w:cs="Arial"/>
          <w:sz w:val="24"/>
          <w:szCs w:val="24"/>
        </w:rPr>
        <w:t xml:space="preserve"> voltad</w:t>
      </w:r>
      <w:r w:rsidR="0041593A">
        <w:rPr>
          <w:rFonts w:ascii="Arial" w:hAnsi="Arial" w:cs="Arial"/>
          <w:sz w:val="24"/>
          <w:szCs w:val="24"/>
        </w:rPr>
        <w:t>a</w:t>
      </w:r>
      <w:r w:rsidR="0034428F" w:rsidRPr="005F7876">
        <w:rPr>
          <w:rFonts w:ascii="Arial" w:hAnsi="Arial" w:cs="Arial"/>
          <w:sz w:val="24"/>
          <w:szCs w:val="24"/>
        </w:rPr>
        <w:t xml:space="preserve"> a grandes empresas. Nesse sentido, </w:t>
      </w:r>
      <w:r w:rsidR="00CA3690">
        <w:rPr>
          <w:rFonts w:ascii="Arial" w:hAnsi="Arial" w:cs="Arial"/>
          <w:sz w:val="24"/>
          <w:szCs w:val="24"/>
        </w:rPr>
        <w:t xml:space="preserve">os autores questionam se isso </w:t>
      </w:r>
      <w:r w:rsidR="0034428F" w:rsidRPr="005F7876">
        <w:rPr>
          <w:rFonts w:ascii="Arial" w:hAnsi="Arial" w:cs="Arial"/>
          <w:sz w:val="24"/>
          <w:szCs w:val="24"/>
        </w:rPr>
        <w:t xml:space="preserve">não seria uma quebra da isonomia tributária com </w:t>
      </w:r>
      <w:r w:rsidR="00CF20EE" w:rsidRPr="005F7876">
        <w:rPr>
          <w:rFonts w:ascii="Arial" w:hAnsi="Arial" w:cs="Arial"/>
          <w:sz w:val="24"/>
          <w:szCs w:val="24"/>
        </w:rPr>
        <w:t>as demais entidades empresariais</w:t>
      </w:r>
      <w:r w:rsidR="00CA3690">
        <w:rPr>
          <w:rFonts w:ascii="Arial" w:hAnsi="Arial" w:cs="Arial"/>
          <w:sz w:val="24"/>
          <w:szCs w:val="24"/>
        </w:rPr>
        <w:t>.</w:t>
      </w:r>
      <w:r w:rsidR="0034428F" w:rsidRPr="005F7876">
        <w:rPr>
          <w:rFonts w:ascii="Arial" w:hAnsi="Arial" w:cs="Arial"/>
          <w:sz w:val="24"/>
          <w:szCs w:val="24"/>
        </w:rPr>
        <w:t xml:space="preserve"> O segundo ponto é o fato de o </w:t>
      </w:r>
      <w:r w:rsidR="0041593A">
        <w:rPr>
          <w:rFonts w:ascii="Arial" w:hAnsi="Arial" w:cs="Arial"/>
          <w:i/>
          <w:iCs/>
          <w:sz w:val="24"/>
          <w:szCs w:val="24"/>
        </w:rPr>
        <w:t xml:space="preserve">compliance </w:t>
      </w:r>
      <w:r w:rsidR="0041593A">
        <w:rPr>
          <w:rFonts w:ascii="Arial" w:hAnsi="Arial" w:cs="Arial"/>
          <w:sz w:val="24"/>
          <w:szCs w:val="24"/>
        </w:rPr>
        <w:t>cooperativo</w:t>
      </w:r>
      <w:r w:rsidR="0034428F" w:rsidRPr="005F7876">
        <w:rPr>
          <w:rFonts w:ascii="Arial" w:hAnsi="Arial" w:cs="Arial"/>
          <w:sz w:val="24"/>
          <w:szCs w:val="24"/>
        </w:rPr>
        <w:t xml:space="preserve"> aceitar apenas</w:t>
      </w:r>
      <w:r w:rsidR="00CA3690">
        <w:rPr>
          <w:rFonts w:ascii="Arial" w:hAnsi="Arial" w:cs="Arial"/>
          <w:sz w:val="24"/>
          <w:szCs w:val="24"/>
        </w:rPr>
        <w:t xml:space="preserve"> uma parcela</w:t>
      </w:r>
      <w:r w:rsidR="0034428F" w:rsidRPr="005F7876">
        <w:rPr>
          <w:rFonts w:ascii="Arial" w:hAnsi="Arial" w:cs="Arial"/>
          <w:sz w:val="24"/>
          <w:szCs w:val="24"/>
        </w:rPr>
        <w:t xml:space="preserve"> das maiores empresas, aquelas que atendem determinados critérios de transparência, controle interno e cooperação estabelecidos</w:t>
      </w:r>
      <w:r w:rsidR="00984399" w:rsidRPr="005F7876">
        <w:rPr>
          <w:rFonts w:ascii="Arial" w:hAnsi="Arial" w:cs="Arial"/>
          <w:sz w:val="24"/>
          <w:szCs w:val="24"/>
        </w:rPr>
        <w:t xml:space="preserve"> pelo </w:t>
      </w:r>
      <w:r w:rsidR="00BD437B">
        <w:rPr>
          <w:rFonts w:ascii="Arial" w:hAnsi="Arial" w:cs="Arial"/>
          <w:sz w:val="24"/>
          <w:szCs w:val="24"/>
        </w:rPr>
        <w:t>f</w:t>
      </w:r>
      <w:r w:rsidR="00984399" w:rsidRPr="005F7876">
        <w:rPr>
          <w:rFonts w:ascii="Arial" w:hAnsi="Arial" w:cs="Arial"/>
          <w:sz w:val="24"/>
          <w:szCs w:val="24"/>
        </w:rPr>
        <w:t xml:space="preserve">isco. </w:t>
      </w:r>
      <w:r w:rsidR="005E75CE">
        <w:rPr>
          <w:rFonts w:ascii="Arial" w:hAnsi="Arial" w:cs="Arial"/>
          <w:sz w:val="24"/>
          <w:szCs w:val="24"/>
        </w:rPr>
        <w:t>O</w:t>
      </w:r>
      <w:r w:rsidR="00984399" w:rsidRPr="005F7876">
        <w:rPr>
          <w:rFonts w:ascii="Arial" w:hAnsi="Arial" w:cs="Arial"/>
          <w:sz w:val="24"/>
          <w:szCs w:val="24"/>
        </w:rPr>
        <w:t xml:space="preserve"> terceiro ponto de questionamento </w:t>
      </w:r>
      <w:r w:rsidR="00454380" w:rsidRPr="005F7876">
        <w:rPr>
          <w:rFonts w:ascii="Arial" w:hAnsi="Arial" w:cs="Arial"/>
          <w:sz w:val="24"/>
          <w:szCs w:val="24"/>
        </w:rPr>
        <w:t xml:space="preserve">aborda a </w:t>
      </w:r>
      <w:r w:rsidR="00B257F0" w:rsidRPr="005F7876">
        <w:rPr>
          <w:rFonts w:ascii="Arial" w:hAnsi="Arial" w:cs="Arial"/>
          <w:sz w:val="24"/>
          <w:szCs w:val="24"/>
        </w:rPr>
        <w:t>possibilidade d</w:t>
      </w:r>
      <w:r w:rsidR="00454380" w:rsidRPr="005F7876">
        <w:rPr>
          <w:rFonts w:ascii="Arial" w:hAnsi="Arial" w:cs="Arial"/>
          <w:sz w:val="24"/>
          <w:szCs w:val="24"/>
        </w:rPr>
        <w:t>e os contribuintes</w:t>
      </w:r>
      <w:r w:rsidR="0041593A">
        <w:rPr>
          <w:rFonts w:ascii="Arial" w:hAnsi="Arial" w:cs="Arial"/>
          <w:sz w:val="24"/>
          <w:szCs w:val="24"/>
        </w:rPr>
        <w:t xml:space="preserve"> </w:t>
      </w:r>
      <w:r w:rsidR="00B257F0" w:rsidRPr="005F7876">
        <w:rPr>
          <w:rFonts w:ascii="Arial" w:hAnsi="Arial" w:cs="Arial"/>
          <w:sz w:val="24"/>
          <w:szCs w:val="24"/>
        </w:rPr>
        <w:t>possuírem</w:t>
      </w:r>
      <w:r w:rsidR="00454380" w:rsidRPr="005F7876">
        <w:rPr>
          <w:rFonts w:ascii="Arial" w:hAnsi="Arial" w:cs="Arial"/>
          <w:sz w:val="24"/>
          <w:szCs w:val="24"/>
        </w:rPr>
        <w:t xml:space="preserve"> alguma vantagem</w:t>
      </w:r>
      <w:r w:rsidR="0041593A">
        <w:rPr>
          <w:rFonts w:ascii="Arial" w:hAnsi="Arial" w:cs="Arial"/>
          <w:sz w:val="24"/>
          <w:szCs w:val="24"/>
        </w:rPr>
        <w:t xml:space="preserve"> após a adesão</w:t>
      </w:r>
      <w:r w:rsidR="00454380" w:rsidRPr="005F7876">
        <w:rPr>
          <w:rFonts w:ascii="Arial" w:hAnsi="Arial" w:cs="Arial"/>
          <w:sz w:val="24"/>
          <w:szCs w:val="24"/>
        </w:rPr>
        <w:t xml:space="preserve">, </w:t>
      </w:r>
      <w:r w:rsidR="00C712DF">
        <w:rPr>
          <w:rFonts w:ascii="Arial" w:hAnsi="Arial" w:cs="Arial"/>
          <w:sz w:val="24"/>
          <w:szCs w:val="24"/>
        </w:rPr>
        <w:t>principalmente</w:t>
      </w:r>
      <w:r w:rsidR="0008417C">
        <w:rPr>
          <w:rFonts w:ascii="Arial" w:hAnsi="Arial" w:cs="Arial"/>
          <w:sz w:val="24"/>
          <w:szCs w:val="24"/>
        </w:rPr>
        <w:t xml:space="preserve">, </w:t>
      </w:r>
      <w:r w:rsidR="00454380" w:rsidRPr="005F7876">
        <w:rPr>
          <w:rFonts w:ascii="Arial" w:hAnsi="Arial" w:cs="Arial"/>
          <w:sz w:val="24"/>
          <w:szCs w:val="24"/>
        </w:rPr>
        <w:t xml:space="preserve">a </w:t>
      </w:r>
      <w:r w:rsidR="00CF20EE" w:rsidRPr="005F7876">
        <w:rPr>
          <w:rFonts w:ascii="Arial" w:hAnsi="Arial" w:cs="Arial"/>
          <w:sz w:val="24"/>
          <w:szCs w:val="24"/>
        </w:rPr>
        <w:t>oportunidade</w:t>
      </w:r>
      <w:r w:rsidR="00454380" w:rsidRPr="005F7876">
        <w:rPr>
          <w:rFonts w:ascii="Arial" w:hAnsi="Arial" w:cs="Arial"/>
          <w:sz w:val="24"/>
          <w:szCs w:val="24"/>
        </w:rPr>
        <w:t xml:space="preserve"> de pagar menos tributos.</w:t>
      </w:r>
      <w:r w:rsidR="00B257F0" w:rsidRPr="005F7876">
        <w:rPr>
          <w:rFonts w:ascii="Arial" w:hAnsi="Arial" w:cs="Arial"/>
          <w:sz w:val="24"/>
          <w:szCs w:val="24"/>
        </w:rPr>
        <w:t xml:space="preserve"> Balh</w:t>
      </w:r>
      <w:r w:rsidR="00BF0C9A">
        <w:rPr>
          <w:rFonts w:ascii="Arial" w:hAnsi="Arial" w:cs="Arial"/>
          <w:sz w:val="24"/>
          <w:szCs w:val="24"/>
        </w:rPr>
        <w:t>ar</w:t>
      </w:r>
      <w:r w:rsidR="00B257F0" w:rsidRPr="005F7876">
        <w:rPr>
          <w:rFonts w:ascii="Arial" w:hAnsi="Arial" w:cs="Arial"/>
          <w:sz w:val="24"/>
          <w:szCs w:val="24"/>
        </w:rPr>
        <w:t>ova</w:t>
      </w:r>
      <w:r w:rsidR="00180A97" w:rsidRPr="005F7876">
        <w:rPr>
          <w:rFonts w:ascii="Arial" w:hAnsi="Arial" w:cs="Arial"/>
          <w:sz w:val="24"/>
          <w:szCs w:val="24"/>
        </w:rPr>
        <w:t xml:space="preserve"> (2016, p. 21)</w:t>
      </w:r>
      <w:r w:rsidR="00B257F0" w:rsidRPr="005F7876">
        <w:rPr>
          <w:rFonts w:ascii="Arial" w:hAnsi="Arial" w:cs="Arial"/>
          <w:sz w:val="24"/>
          <w:szCs w:val="24"/>
        </w:rPr>
        <w:t xml:space="preserve"> apresenta </w:t>
      </w:r>
      <w:r w:rsidR="00CA3690">
        <w:rPr>
          <w:rFonts w:ascii="Arial" w:hAnsi="Arial" w:cs="Arial"/>
          <w:sz w:val="24"/>
          <w:szCs w:val="24"/>
        </w:rPr>
        <w:t>mais um questionamento</w:t>
      </w:r>
      <w:r w:rsidR="00B257F0" w:rsidRPr="005F7876">
        <w:rPr>
          <w:rFonts w:ascii="Arial" w:hAnsi="Arial" w:cs="Arial"/>
          <w:sz w:val="24"/>
          <w:szCs w:val="24"/>
        </w:rPr>
        <w:t>:</w:t>
      </w:r>
      <w:r w:rsidR="0008417C">
        <w:rPr>
          <w:rFonts w:ascii="Arial" w:hAnsi="Arial" w:cs="Arial"/>
          <w:sz w:val="24"/>
          <w:szCs w:val="24"/>
        </w:rPr>
        <w:t xml:space="preserve"> </w:t>
      </w:r>
      <w:r w:rsidR="00B257F0" w:rsidRPr="005F7876">
        <w:rPr>
          <w:rFonts w:ascii="Arial" w:hAnsi="Arial" w:cs="Arial"/>
          <w:sz w:val="24"/>
          <w:szCs w:val="24"/>
        </w:rPr>
        <w:t xml:space="preserve">se </w:t>
      </w:r>
      <w:r w:rsidR="00180A97" w:rsidRPr="005F7876">
        <w:rPr>
          <w:rFonts w:ascii="Arial" w:hAnsi="Arial" w:cs="Arial"/>
          <w:sz w:val="24"/>
          <w:szCs w:val="24"/>
        </w:rPr>
        <w:t xml:space="preserve">empresas </w:t>
      </w:r>
      <w:r w:rsidR="0041593A">
        <w:rPr>
          <w:rFonts w:ascii="Arial" w:hAnsi="Arial" w:cs="Arial"/>
          <w:sz w:val="24"/>
          <w:szCs w:val="24"/>
        </w:rPr>
        <w:t xml:space="preserve">participantes, </w:t>
      </w:r>
      <w:r w:rsidR="00180A97" w:rsidRPr="005F7876">
        <w:rPr>
          <w:rFonts w:ascii="Arial" w:hAnsi="Arial" w:cs="Arial"/>
          <w:sz w:val="24"/>
          <w:szCs w:val="24"/>
        </w:rPr>
        <w:t xml:space="preserve">em situação semelhante </w:t>
      </w:r>
      <w:r w:rsidR="005E75CE" w:rsidRPr="005F7876">
        <w:rPr>
          <w:rFonts w:ascii="Arial" w:hAnsi="Arial" w:cs="Arial"/>
          <w:sz w:val="24"/>
          <w:szCs w:val="24"/>
        </w:rPr>
        <w:t>recebe</w:t>
      </w:r>
      <w:r w:rsidR="005E75CE">
        <w:rPr>
          <w:rFonts w:ascii="Arial" w:hAnsi="Arial" w:cs="Arial"/>
          <w:sz w:val="24"/>
          <w:szCs w:val="24"/>
        </w:rPr>
        <w:t>riam</w:t>
      </w:r>
      <w:r w:rsidR="005E75CE" w:rsidRPr="005F7876">
        <w:rPr>
          <w:rFonts w:ascii="Arial" w:hAnsi="Arial" w:cs="Arial"/>
          <w:sz w:val="24"/>
          <w:szCs w:val="24"/>
        </w:rPr>
        <w:t xml:space="preserve"> </w:t>
      </w:r>
      <w:r w:rsidR="00180A97" w:rsidRPr="005F7876">
        <w:rPr>
          <w:rFonts w:ascii="Arial" w:hAnsi="Arial" w:cs="Arial"/>
          <w:sz w:val="24"/>
          <w:szCs w:val="24"/>
        </w:rPr>
        <w:t>tratamento equivalente das autoridade</w:t>
      </w:r>
      <w:r w:rsidR="00B6499B" w:rsidRPr="005F7876">
        <w:rPr>
          <w:rFonts w:ascii="Arial" w:hAnsi="Arial" w:cs="Arial"/>
          <w:sz w:val="24"/>
          <w:szCs w:val="24"/>
        </w:rPr>
        <w:t>s</w:t>
      </w:r>
      <w:r w:rsidR="00180A97" w:rsidRPr="005F7876">
        <w:rPr>
          <w:rFonts w:ascii="Arial" w:hAnsi="Arial" w:cs="Arial"/>
          <w:sz w:val="24"/>
          <w:szCs w:val="24"/>
        </w:rPr>
        <w:t xml:space="preserve"> tributárias. </w:t>
      </w:r>
      <w:r w:rsidR="00B257F0" w:rsidRPr="005F7876">
        <w:rPr>
          <w:rFonts w:ascii="Arial" w:hAnsi="Arial" w:cs="Arial"/>
          <w:sz w:val="24"/>
          <w:szCs w:val="24"/>
        </w:rPr>
        <w:t xml:space="preserve"> </w:t>
      </w:r>
      <w:r w:rsidR="00454380" w:rsidRPr="005F7876">
        <w:rPr>
          <w:rFonts w:ascii="Arial" w:hAnsi="Arial" w:cs="Arial"/>
          <w:sz w:val="24"/>
          <w:szCs w:val="24"/>
        </w:rPr>
        <w:t xml:space="preserve"> </w:t>
      </w:r>
    </w:p>
    <w:p w14:paraId="6B042856" w14:textId="51BAA125" w:rsidR="009E3E4C" w:rsidRPr="005F7876" w:rsidRDefault="00C930DD" w:rsidP="005F7876">
      <w:pPr>
        <w:spacing w:after="0" w:line="360" w:lineRule="auto"/>
        <w:ind w:firstLine="709"/>
        <w:jc w:val="both"/>
        <w:rPr>
          <w:rFonts w:ascii="Arial" w:hAnsi="Arial" w:cs="Arial"/>
          <w:sz w:val="24"/>
          <w:szCs w:val="24"/>
        </w:rPr>
      </w:pPr>
      <w:r w:rsidRPr="005F7876">
        <w:rPr>
          <w:rFonts w:ascii="Arial" w:hAnsi="Arial" w:cs="Arial"/>
          <w:sz w:val="24"/>
          <w:szCs w:val="24"/>
        </w:rPr>
        <w:t>A posição da</w:t>
      </w:r>
      <w:r w:rsidR="003161E7" w:rsidRPr="005F7876">
        <w:rPr>
          <w:rFonts w:ascii="Arial" w:hAnsi="Arial" w:cs="Arial"/>
          <w:sz w:val="24"/>
          <w:szCs w:val="24"/>
        </w:rPr>
        <w:t xml:space="preserve"> OCDE (2013, p. 45) </w:t>
      </w:r>
      <w:r w:rsidRPr="005F7876">
        <w:rPr>
          <w:rFonts w:ascii="Arial" w:hAnsi="Arial" w:cs="Arial"/>
          <w:sz w:val="24"/>
          <w:szCs w:val="24"/>
        </w:rPr>
        <w:t xml:space="preserve">é que o </w:t>
      </w:r>
      <w:r w:rsidR="00CF1935" w:rsidRPr="00C712DF">
        <w:rPr>
          <w:rFonts w:ascii="Arial" w:hAnsi="Arial" w:cs="Arial"/>
          <w:i/>
          <w:iCs/>
          <w:sz w:val="24"/>
          <w:szCs w:val="24"/>
        </w:rPr>
        <w:t>c</w:t>
      </w:r>
      <w:r w:rsidRPr="00C712DF">
        <w:rPr>
          <w:rFonts w:ascii="Arial" w:hAnsi="Arial" w:cs="Arial"/>
          <w:i/>
          <w:iCs/>
          <w:sz w:val="24"/>
          <w:szCs w:val="24"/>
        </w:rPr>
        <w:t xml:space="preserve">ompliance </w:t>
      </w:r>
      <w:r w:rsidR="00CF1935">
        <w:rPr>
          <w:rFonts w:ascii="Arial" w:hAnsi="Arial" w:cs="Arial"/>
          <w:sz w:val="24"/>
          <w:szCs w:val="24"/>
        </w:rPr>
        <w:t>c</w:t>
      </w:r>
      <w:r w:rsidRPr="005F7876">
        <w:rPr>
          <w:rFonts w:ascii="Arial" w:hAnsi="Arial" w:cs="Arial"/>
          <w:sz w:val="24"/>
          <w:szCs w:val="24"/>
        </w:rPr>
        <w:t xml:space="preserve">ooperativo atende </w:t>
      </w:r>
      <w:r w:rsidR="00CE0F73">
        <w:rPr>
          <w:rFonts w:ascii="Arial" w:hAnsi="Arial" w:cs="Arial"/>
          <w:sz w:val="24"/>
          <w:szCs w:val="24"/>
        </w:rPr>
        <w:t>a</w:t>
      </w:r>
      <w:r w:rsidRPr="005F7876">
        <w:rPr>
          <w:rFonts w:ascii="Arial" w:hAnsi="Arial" w:cs="Arial"/>
          <w:sz w:val="24"/>
          <w:szCs w:val="24"/>
        </w:rPr>
        <w:t xml:space="preserve">o princípio da </w:t>
      </w:r>
      <w:r w:rsidR="009D76D4">
        <w:rPr>
          <w:rFonts w:ascii="Arial" w:hAnsi="Arial" w:cs="Arial"/>
          <w:sz w:val="24"/>
          <w:szCs w:val="24"/>
        </w:rPr>
        <w:t>igualdade</w:t>
      </w:r>
      <w:r w:rsidRPr="005F7876">
        <w:rPr>
          <w:rFonts w:ascii="Arial" w:hAnsi="Arial" w:cs="Arial"/>
          <w:sz w:val="24"/>
          <w:szCs w:val="24"/>
        </w:rPr>
        <w:t>. A partir de uma análise das implicações d</w:t>
      </w:r>
      <w:r w:rsidR="00B6499B" w:rsidRPr="005F7876">
        <w:rPr>
          <w:rFonts w:ascii="Arial" w:hAnsi="Arial" w:cs="Arial"/>
          <w:sz w:val="24"/>
          <w:szCs w:val="24"/>
        </w:rPr>
        <w:t>a isonomia tributária</w:t>
      </w:r>
      <w:r w:rsidR="0052078C" w:rsidRPr="005F7876">
        <w:rPr>
          <w:rFonts w:ascii="Arial" w:hAnsi="Arial" w:cs="Arial"/>
          <w:sz w:val="24"/>
          <w:szCs w:val="24"/>
        </w:rPr>
        <w:t xml:space="preserve">, </w:t>
      </w:r>
      <w:r w:rsidR="0041593A">
        <w:rPr>
          <w:rFonts w:ascii="Arial" w:hAnsi="Arial" w:cs="Arial"/>
          <w:sz w:val="24"/>
          <w:szCs w:val="24"/>
        </w:rPr>
        <w:t xml:space="preserve">defende </w:t>
      </w:r>
      <w:r w:rsidR="00D07234">
        <w:rPr>
          <w:rFonts w:ascii="Arial" w:hAnsi="Arial" w:cs="Arial"/>
          <w:sz w:val="24"/>
          <w:szCs w:val="24"/>
        </w:rPr>
        <w:t>que os fiscos</w:t>
      </w:r>
      <w:r w:rsidR="0052078C" w:rsidRPr="005F7876">
        <w:rPr>
          <w:rFonts w:ascii="Arial" w:hAnsi="Arial" w:cs="Arial"/>
          <w:sz w:val="24"/>
          <w:szCs w:val="24"/>
        </w:rPr>
        <w:t xml:space="preserve"> não necessariamente precisam dar o mesmo tratamento a </w:t>
      </w:r>
      <w:r w:rsidR="0052078C" w:rsidRPr="005F7876">
        <w:rPr>
          <w:rFonts w:ascii="Arial" w:hAnsi="Arial" w:cs="Arial"/>
          <w:sz w:val="24"/>
          <w:szCs w:val="24"/>
        </w:rPr>
        <w:lastRenderedPageBreak/>
        <w:t>todos os contribuintes</w:t>
      </w:r>
      <w:r w:rsidR="00D07234">
        <w:rPr>
          <w:rFonts w:ascii="Arial" w:hAnsi="Arial" w:cs="Arial"/>
          <w:sz w:val="24"/>
          <w:szCs w:val="24"/>
        </w:rPr>
        <w:t>.</w:t>
      </w:r>
      <w:r w:rsidR="0052078C" w:rsidRPr="005F7876">
        <w:rPr>
          <w:rFonts w:ascii="Arial" w:hAnsi="Arial" w:cs="Arial"/>
          <w:sz w:val="24"/>
          <w:szCs w:val="24"/>
        </w:rPr>
        <w:t xml:space="preserve"> </w:t>
      </w:r>
      <w:r w:rsidR="00D07234">
        <w:rPr>
          <w:rFonts w:ascii="Arial" w:hAnsi="Arial" w:cs="Arial"/>
          <w:sz w:val="24"/>
          <w:szCs w:val="24"/>
        </w:rPr>
        <w:t>O dever das administrações tributárias seria</w:t>
      </w:r>
      <w:r w:rsidR="0052078C" w:rsidRPr="005F7876">
        <w:rPr>
          <w:rFonts w:ascii="Arial" w:hAnsi="Arial" w:cs="Arial"/>
          <w:sz w:val="24"/>
          <w:szCs w:val="24"/>
        </w:rPr>
        <w:t xml:space="preserve"> </w:t>
      </w:r>
      <w:r w:rsidR="0008417C">
        <w:rPr>
          <w:rFonts w:ascii="Arial" w:hAnsi="Arial" w:cs="Arial"/>
          <w:sz w:val="24"/>
          <w:szCs w:val="24"/>
        </w:rPr>
        <w:t xml:space="preserve">garantir </w:t>
      </w:r>
      <w:r w:rsidR="0052078C" w:rsidRPr="005F7876">
        <w:rPr>
          <w:rFonts w:ascii="Arial" w:hAnsi="Arial" w:cs="Arial"/>
          <w:sz w:val="24"/>
          <w:szCs w:val="24"/>
        </w:rPr>
        <w:t xml:space="preserve">que contribuintes em situação semelhante </w:t>
      </w:r>
      <w:r w:rsidR="00D07234">
        <w:rPr>
          <w:rFonts w:ascii="Arial" w:hAnsi="Arial" w:cs="Arial"/>
          <w:sz w:val="24"/>
          <w:szCs w:val="24"/>
        </w:rPr>
        <w:t>sejam</w:t>
      </w:r>
      <w:r w:rsidR="0052078C" w:rsidRPr="005F7876">
        <w:rPr>
          <w:rFonts w:ascii="Arial" w:hAnsi="Arial" w:cs="Arial"/>
          <w:sz w:val="24"/>
          <w:szCs w:val="24"/>
        </w:rPr>
        <w:t xml:space="preserve"> tratados de </w:t>
      </w:r>
      <w:r w:rsidR="00CF20EE" w:rsidRPr="005F7876">
        <w:rPr>
          <w:rFonts w:ascii="Arial" w:hAnsi="Arial" w:cs="Arial"/>
          <w:sz w:val="24"/>
          <w:szCs w:val="24"/>
        </w:rPr>
        <w:t xml:space="preserve">igual </w:t>
      </w:r>
      <w:r w:rsidR="0052078C" w:rsidRPr="005F7876">
        <w:rPr>
          <w:rFonts w:ascii="Arial" w:hAnsi="Arial" w:cs="Arial"/>
          <w:sz w:val="24"/>
          <w:szCs w:val="24"/>
        </w:rPr>
        <w:t xml:space="preserve">forma e que </w:t>
      </w:r>
      <w:r w:rsidR="00B6499B" w:rsidRPr="005F7876">
        <w:rPr>
          <w:rFonts w:ascii="Arial" w:hAnsi="Arial" w:cs="Arial"/>
          <w:sz w:val="24"/>
          <w:szCs w:val="24"/>
        </w:rPr>
        <w:t xml:space="preserve">eventuais </w:t>
      </w:r>
      <w:r w:rsidR="0052078C" w:rsidRPr="005F7876">
        <w:rPr>
          <w:rFonts w:ascii="Arial" w:hAnsi="Arial" w:cs="Arial"/>
          <w:sz w:val="24"/>
          <w:szCs w:val="24"/>
        </w:rPr>
        <w:t xml:space="preserve">diferenciações devem decorrer de </w:t>
      </w:r>
      <w:r w:rsidR="00B6499B" w:rsidRPr="005F7876">
        <w:rPr>
          <w:rFonts w:ascii="Arial" w:hAnsi="Arial" w:cs="Arial"/>
          <w:sz w:val="24"/>
          <w:szCs w:val="24"/>
        </w:rPr>
        <w:t>idiossincrasias</w:t>
      </w:r>
      <w:r w:rsidR="0052078C" w:rsidRPr="005F7876">
        <w:rPr>
          <w:rFonts w:ascii="Arial" w:hAnsi="Arial" w:cs="Arial"/>
          <w:sz w:val="24"/>
          <w:szCs w:val="24"/>
        </w:rPr>
        <w:t xml:space="preserve"> </w:t>
      </w:r>
      <w:r w:rsidR="00B6499B" w:rsidRPr="005F7876">
        <w:rPr>
          <w:rFonts w:ascii="Arial" w:hAnsi="Arial" w:cs="Arial"/>
          <w:sz w:val="24"/>
          <w:szCs w:val="24"/>
        </w:rPr>
        <w:t>tecnicamente relevantes</w:t>
      </w:r>
      <w:r w:rsidR="0052078C" w:rsidRPr="005F7876">
        <w:rPr>
          <w:rFonts w:ascii="Arial" w:hAnsi="Arial" w:cs="Arial"/>
          <w:sz w:val="24"/>
          <w:szCs w:val="24"/>
        </w:rPr>
        <w:t xml:space="preserve"> e </w:t>
      </w:r>
      <w:r w:rsidR="00CF20EE" w:rsidRPr="005F7876">
        <w:rPr>
          <w:rFonts w:ascii="Arial" w:hAnsi="Arial" w:cs="Arial"/>
          <w:sz w:val="24"/>
          <w:szCs w:val="24"/>
        </w:rPr>
        <w:t xml:space="preserve">de </w:t>
      </w:r>
      <w:r w:rsidR="00B6499B" w:rsidRPr="005F7876">
        <w:rPr>
          <w:rFonts w:ascii="Arial" w:hAnsi="Arial" w:cs="Arial"/>
          <w:sz w:val="24"/>
          <w:szCs w:val="24"/>
        </w:rPr>
        <w:t xml:space="preserve">análises </w:t>
      </w:r>
      <w:r w:rsidR="0052078C" w:rsidRPr="005F7876">
        <w:rPr>
          <w:rFonts w:ascii="Arial" w:hAnsi="Arial" w:cs="Arial"/>
          <w:sz w:val="24"/>
          <w:szCs w:val="24"/>
        </w:rPr>
        <w:t xml:space="preserve">objetivas. Defende ainda que não é </w:t>
      </w:r>
      <w:r w:rsidR="00B6499B" w:rsidRPr="005F7876">
        <w:rPr>
          <w:rFonts w:ascii="Arial" w:hAnsi="Arial" w:cs="Arial"/>
          <w:sz w:val="24"/>
          <w:szCs w:val="24"/>
        </w:rPr>
        <w:t>intuito</w:t>
      </w:r>
      <w:r w:rsidR="0052078C" w:rsidRPr="005F7876">
        <w:rPr>
          <w:rFonts w:ascii="Arial" w:hAnsi="Arial" w:cs="Arial"/>
          <w:sz w:val="24"/>
          <w:szCs w:val="24"/>
        </w:rPr>
        <w:t xml:space="preserve"> do </w:t>
      </w:r>
      <w:r w:rsidR="00CF1935" w:rsidRPr="00C712DF">
        <w:rPr>
          <w:rFonts w:ascii="Arial" w:hAnsi="Arial" w:cs="Arial"/>
          <w:i/>
          <w:iCs/>
          <w:sz w:val="24"/>
          <w:szCs w:val="24"/>
        </w:rPr>
        <w:t>c</w:t>
      </w:r>
      <w:r w:rsidR="0052078C" w:rsidRPr="00C712DF">
        <w:rPr>
          <w:rFonts w:ascii="Arial" w:hAnsi="Arial" w:cs="Arial"/>
          <w:i/>
          <w:iCs/>
          <w:sz w:val="24"/>
          <w:szCs w:val="24"/>
        </w:rPr>
        <w:t>ompliance</w:t>
      </w:r>
      <w:r w:rsidR="0052078C" w:rsidRPr="005F7876">
        <w:rPr>
          <w:rFonts w:ascii="Arial" w:hAnsi="Arial" w:cs="Arial"/>
          <w:sz w:val="24"/>
          <w:szCs w:val="24"/>
        </w:rPr>
        <w:t xml:space="preserve"> </w:t>
      </w:r>
      <w:r w:rsidR="00CF1935">
        <w:rPr>
          <w:rFonts w:ascii="Arial" w:hAnsi="Arial" w:cs="Arial"/>
          <w:sz w:val="24"/>
          <w:szCs w:val="24"/>
        </w:rPr>
        <w:t>c</w:t>
      </w:r>
      <w:r w:rsidR="0052078C" w:rsidRPr="005F7876">
        <w:rPr>
          <w:rFonts w:ascii="Arial" w:hAnsi="Arial" w:cs="Arial"/>
          <w:sz w:val="24"/>
          <w:szCs w:val="24"/>
        </w:rPr>
        <w:t>ooperativo fornecer tratamento tributário mais vantajoso às empresas participantes, proporcionando redução da carga tributári</w:t>
      </w:r>
      <w:r w:rsidR="0008417C">
        <w:rPr>
          <w:rFonts w:ascii="Arial" w:hAnsi="Arial" w:cs="Arial"/>
          <w:sz w:val="24"/>
          <w:szCs w:val="24"/>
        </w:rPr>
        <w:t>a</w:t>
      </w:r>
      <w:r w:rsidR="0052078C" w:rsidRPr="005F7876">
        <w:rPr>
          <w:rFonts w:ascii="Arial" w:hAnsi="Arial" w:cs="Arial"/>
          <w:sz w:val="24"/>
          <w:szCs w:val="24"/>
        </w:rPr>
        <w:t xml:space="preserve"> em relação aos demais contribuintes. </w:t>
      </w:r>
    </w:p>
    <w:p w14:paraId="198C55A5" w14:textId="16875353" w:rsidR="00BE456A" w:rsidRPr="005F7876" w:rsidRDefault="009E3E4C" w:rsidP="005F7876">
      <w:pPr>
        <w:spacing w:after="0" w:line="360" w:lineRule="auto"/>
        <w:ind w:firstLine="709"/>
        <w:jc w:val="both"/>
        <w:rPr>
          <w:rFonts w:ascii="Arial" w:hAnsi="Arial" w:cs="Arial"/>
          <w:sz w:val="24"/>
          <w:szCs w:val="24"/>
        </w:rPr>
      </w:pPr>
      <w:r w:rsidRPr="005F7876">
        <w:rPr>
          <w:rFonts w:ascii="Arial" w:hAnsi="Arial" w:cs="Arial"/>
          <w:sz w:val="24"/>
          <w:szCs w:val="24"/>
        </w:rPr>
        <w:t xml:space="preserve">Na visão da OCDE (2013, p. 46), as vantagens obtidas a partir da </w:t>
      </w:r>
      <w:r w:rsidR="00D07234">
        <w:rPr>
          <w:rFonts w:ascii="Arial" w:hAnsi="Arial" w:cs="Arial"/>
          <w:sz w:val="24"/>
          <w:szCs w:val="24"/>
        </w:rPr>
        <w:t>adesão</w:t>
      </w:r>
      <w:r w:rsidRPr="005F7876">
        <w:rPr>
          <w:rFonts w:ascii="Arial" w:hAnsi="Arial" w:cs="Arial"/>
          <w:sz w:val="24"/>
          <w:szCs w:val="24"/>
        </w:rPr>
        <w:t xml:space="preserve"> </w:t>
      </w:r>
      <w:r w:rsidR="00D07234">
        <w:rPr>
          <w:rFonts w:ascii="Arial" w:hAnsi="Arial" w:cs="Arial"/>
          <w:sz w:val="24"/>
          <w:szCs w:val="24"/>
        </w:rPr>
        <w:t>em um</w:t>
      </w:r>
      <w:r w:rsidRPr="005F7876">
        <w:rPr>
          <w:rFonts w:ascii="Arial" w:hAnsi="Arial" w:cs="Arial"/>
          <w:sz w:val="24"/>
          <w:szCs w:val="24"/>
        </w:rPr>
        <w:t xml:space="preserve"> programa (reduções de auditorias, do custo de </w:t>
      </w:r>
      <w:r w:rsidRPr="00C712DF">
        <w:rPr>
          <w:rFonts w:ascii="Arial" w:hAnsi="Arial" w:cs="Arial"/>
          <w:i/>
          <w:iCs/>
          <w:sz w:val="24"/>
          <w:szCs w:val="24"/>
        </w:rPr>
        <w:t>compliance</w:t>
      </w:r>
      <w:r w:rsidRPr="005F7876">
        <w:rPr>
          <w:rFonts w:ascii="Arial" w:hAnsi="Arial" w:cs="Arial"/>
          <w:sz w:val="24"/>
          <w:szCs w:val="24"/>
        </w:rPr>
        <w:t xml:space="preserve"> e de provisões tributárias, por exemplo) não seriam justificativa</w:t>
      </w:r>
      <w:r w:rsidR="00B6499B" w:rsidRPr="005F7876">
        <w:rPr>
          <w:rFonts w:ascii="Arial" w:hAnsi="Arial" w:cs="Arial"/>
          <w:sz w:val="24"/>
          <w:szCs w:val="24"/>
        </w:rPr>
        <w:t>s</w:t>
      </w:r>
      <w:r w:rsidRPr="005F7876">
        <w:rPr>
          <w:rFonts w:ascii="Arial" w:hAnsi="Arial" w:cs="Arial"/>
          <w:sz w:val="24"/>
          <w:szCs w:val="24"/>
        </w:rPr>
        <w:t xml:space="preserve"> válida</w:t>
      </w:r>
      <w:r w:rsidR="00B6499B" w:rsidRPr="005F7876">
        <w:rPr>
          <w:rFonts w:ascii="Arial" w:hAnsi="Arial" w:cs="Arial"/>
          <w:sz w:val="24"/>
          <w:szCs w:val="24"/>
        </w:rPr>
        <w:t>s</w:t>
      </w:r>
      <w:r w:rsidRPr="005F7876">
        <w:rPr>
          <w:rFonts w:ascii="Arial" w:hAnsi="Arial" w:cs="Arial"/>
          <w:sz w:val="24"/>
          <w:szCs w:val="24"/>
        </w:rPr>
        <w:t xml:space="preserve"> para considerar o </w:t>
      </w:r>
      <w:r w:rsidR="00D07234">
        <w:rPr>
          <w:rFonts w:ascii="Arial" w:hAnsi="Arial" w:cs="Arial"/>
          <w:i/>
          <w:iCs/>
          <w:sz w:val="24"/>
          <w:szCs w:val="24"/>
        </w:rPr>
        <w:t xml:space="preserve">compliance </w:t>
      </w:r>
      <w:r w:rsidR="00D07234">
        <w:rPr>
          <w:rFonts w:ascii="Arial" w:hAnsi="Arial" w:cs="Arial"/>
          <w:sz w:val="24"/>
          <w:szCs w:val="24"/>
        </w:rPr>
        <w:t>cooperativo</w:t>
      </w:r>
      <w:r w:rsidRPr="005F7876">
        <w:rPr>
          <w:rFonts w:ascii="Arial" w:hAnsi="Arial" w:cs="Arial"/>
          <w:sz w:val="24"/>
          <w:szCs w:val="24"/>
        </w:rPr>
        <w:t xml:space="preserve"> não isonômico. A causa primária desses ganhos não seria a participação, mas um esforço realizado pelas empresas de melhorar seus controles internos e a capacidade de comunicação com o </w:t>
      </w:r>
      <w:r w:rsidR="00BD437B">
        <w:rPr>
          <w:rFonts w:ascii="Arial" w:hAnsi="Arial" w:cs="Arial"/>
          <w:sz w:val="24"/>
          <w:szCs w:val="24"/>
        </w:rPr>
        <w:t>f</w:t>
      </w:r>
      <w:r w:rsidRPr="005F7876">
        <w:rPr>
          <w:rFonts w:ascii="Arial" w:hAnsi="Arial" w:cs="Arial"/>
          <w:sz w:val="24"/>
          <w:szCs w:val="24"/>
        </w:rPr>
        <w:t>isco</w:t>
      </w:r>
      <w:r w:rsidR="00885005" w:rsidRPr="005F7876">
        <w:rPr>
          <w:rFonts w:ascii="Arial" w:hAnsi="Arial" w:cs="Arial"/>
          <w:sz w:val="24"/>
          <w:szCs w:val="24"/>
        </w:rPr>
        <w:t xml:space="preserve">. Esse conjunto de controles e melhorias internas, chamado pela OCDE de Plano de Controle </w:t>
      </w:r>
      <w:r w:rsidR="00CF20EE" w:rsidRPr="005F7876">
        <w:rPr>
          <w:rFonts w:ascii="Arial" w:hAnsi="Arial" w:cs="Arial"/>
          <w:sz w:val="24"/>
          <w:szCs w:val="24"/>
        </w:rPr>
        <w:t>Tributário</w:t>
      </w:r>
      <w:r w:rsidR="00885005" w:rsidRPr="005F7876">
        <w:rPr>
          <w:rFonts w:ascii="Arial" w:hAnsi="Arial" w:cs="Arial"/>
          <w:sz w:val="24"/>
          <w:szCs w:val="24"/>
        </w:rPr>
        <w:t xml:space="preserve">, </w:t>
      </w:r>
      <w:r w:rsidR="00B6499B" w:rsidRPr="005F7876">
        <w:rPr>
          <w:rFonts w:ascii="Arial" w:hAnsi="Arial" w:cs="Arial"/>
          <w:sz w:val="24"/>
          <w:szCs w:val="24"/>
        </w:rPr>
        <w:t>ao ser realizado de forma satisfatória pelas empresas participantes</w:t>
      </w:r>
      <w:r w:rsidR="00CF20EE" w:rsidRPr="005F7876">
        <w:rPr>
          <w:rFonts w:ascii="Arial" w:hAnsi="Arial" w:cs="Arial"/>
          <w:sz w:val="24"/>
          <w:szCs w:val="24"/>
        </w:rPr>
        <w:t>, mas</w:t>
      </w:r>
      <w:r w:rsidR="00B6499B" w:rsidRPr="005F7876">
        <w:rPr>
          <w:rFonts w:ascii="Arial" w:hAnsi="Arial" w:cs="Arial"/>
          <w:sz w:val="24"/>
          <w:szCs w:val="24"/>
        </w:rPr>
        <w:t xml:space="preserve"> não ser </w:t>
      </w:r>
      <w:r w:rsidR="00885005" w:rsidRPr="005F7876">
        <w:rPr>
          <w:rFonts w:ascii="Arial" w:hAnsi="Arial" w:cs="Arial"/>
          <w:sz w:val="24"/>
          <w:szCs w:val="24"/>
        </w:rPr>
        <w:t>realizado</w:t>
      </w:r>
      <w:r w:rsidR="00B6499B" w:rsidRPr="005F7876">
        <w:rPr>
          <w:rFonts w:ascii="Arial" w:hAnsi="Arial" w:cs="Arial"/>
          <w:sz w:val="24"/>
          <w:szCs w:val="24"/>
        </w:rPr>
        <w:t>, ou feito à contento,</w:t>
      </w:r>
      <w:r w:rsidR="00885005" w:rsidRPr="005F7876">
        <w:rPr>
          <w:rFonts w:ascii="Arial" w:hAnsi="Arial" w:cs="Arial"/>
          <w:sz w:val="24"/>
          <w:szCs w:val="24"/>
        </w:rPr>
        <w:t xml:space="preserve"> pelas </w:t>
      </w:r>
      <w:r w:rsidRPr="005F7876">
        <w:rPr>
          <w:rFonts w:ascii="Arial" w:hAnsi="Arial" w:cs="Arial"/>
          <w:sz w:val="24"/>
          <w:szCs w:val="24"/>
        </w:rPr>
        <w:t>empresas não participantes</w:t>
      </w:r>
      <w:r w:rsidR="00885005" w:rsidRPr="005F7876">
        <w:rPr>
          <w:rFonts w:ascii="Arial" w:hAnsi="Arial" w:cs="Arial"/>
          <w:sz w:val="24"/>
          <w:szCs w:val="24"/>
        </w:rPr>
        <w:t xml:space="preserve"> seria a verdadeira causa </w:t>
      </w:r>
      <w:r w:rsidR="00AC2971">
        <w:rPr>
          <w:rFonts w:ascii="Arial" w:hAnsi="Arial" w:cs="Arial"/>
          <w:sz w:val="24"/>
          <w:szCs w:val="24"/>
        </w:rPr>
        <w:t>de diferenciação.</w:t>
      </w:r>
      <w:r w:rsidR="00CF20EE" w:rsidRPr="005F7876">
        <w:rPr>
          <w:rFonts w:ascii="Arial" w:hAnsi="Arial" w:cs="Arial"/>
          <w:sz w:val="24"/>
          <w:szCs w:val="24"/>
        </w:rPr>
        <w:t xml:space="preserve"> </w:t>
      </w:r>
      <w:r w:rsidR="00885005" w:rsidRPr="005F7876">
        <w:rPr>
          <w:rFonts w:ascii="Arial" w:hAnsi="Arial" w:cs="Arial"/>
          <w:sz w:val="24"/>
          <w:szCs w:val="24"/>
        </w:rPr>
        <w:t xml:space="preserve"> </w:t>
      </w:r>
    </w:p>
    <w:p w14:paraId="37BE4BB8" w14:textId="6C2A9D5A" w:rsidR="00F363F1" w:rsidRPr="005F7876" w:rsidRDefault="00BE456A" w:rsidP="005F7876">
      <w:pPr>
        <w:spacing w:after="0" w:line="360" w:lineRule="auto"/>
        <w:ind w:firstLine="709"/>
        <w:jc w:val="both"/>
        <w:rPr>
          <w:rFonts w:ascii="Arial" w:hAnsi="Arial" w:cs="Arial"/>
          <w:sz w:val="24"/>
          <w:szCs w:val="24"/>
        </w:rPr>
      </w:pPr>
      <w:r w:rsidRPr="005F7876">
        <w:rPr>
          <w:rFonts w:ascii="Arial" w:hAnsi="Arial" w:cs="Arial"/>
          <w:sz w:val="24"/>
          <w:szCs w:val="24"/>
        </w:rPr>
        <w:t xml:space="preserve">A OCDE ainda defende que as diferenças de estrutura interna e </w:t>
      </w:r>
      <w:r w:rsidR="00CE0F73">
        <w:rPr>
          <w:rFonts w:ascii="Arial" w:hAnsi="Arial" w:cs="Arial"/>
          <w:sz w:val="24"/>
          <w:szCs w:val="24"/>
        </w:rPr>
        <w:t xml:space="preserve">as </w:t>
      </w:r>
      <w:r w:rsidRPr="005F7876">
        <w:rPr>
          <w:rFonts w:ascii="Arial" w:hAnsi="Arial" w:cs="Arial"/>
          <w:sz w:val="24"/>
          <w:szCs w:val="24"/>
        </w:rPr>
        <w:t xml:space="preserve">necessidades de grandes empresas </w:t>
      </w:r>
      <w:r w:rsidR="00CE0F73">
        <w:rPr>
          <w:rFonts w:ascii="Arial" w:hAnsi="Arial" w:cs="Arial"/>
          <w:sz w:val="24"/>
          <w:szCs w:val="24"/>
        </w:rPr>
        <w:t>são</w:t>
      </w:r>
      <w:r w:rsidRPr="005F7876">
        <w:rPr>
          <w:rFonts w:ascii="Arial" w:hAnsi="Arial" w:cs="Arial"/>
          <w:sz w:val="24"/>
          <w:szCs w:val="24"/>
        </w:rPr>
        <w:t xml:space="preserve"> diferente</w:t>
      </w:r>
      <w:r w:rsidR="00CE0F73">
        <w:rPr>
          <w:rFonts w:ascii="Arial" w:hAnsi="Arial" w:cs="Arial"/>
          <w:sz w:val="24"/>
          <w:szCs w:val="24"/>
        </w:rPr>
        <w:t>s</w:t>
      </w:r>
      <w:r w:rsidRPr="005F7876">
        <w:rPr>
          <w:rFonts w:ascii="Arial" w:hAnsi="Arial" w:cs="Arial"/>
          <w:sz w:val="24"/>
          <w:szCs w:val="24"/>
        </w:rPr>
        <w:t xml:space="preserve"> da</w:t>
      </w:r>
      <w:r w:rsidR="00CE0F73">
        <w:rPr>
          <w:rFonts w:ascii="Arial" w:hAnsi="Arial" w:cs="Arial"/>
          <w:sz w:val="24"/>
          <w:szCs w:val="24"/>
        </w:rPr>
        <w:t>s</w:t>
      </w:r>
      <w:r w:rsidRPr="005F7876">
        <w:rPr>
          <w:rFonts w:ascii="Arial" w:hAnsi="Arial" w:cs="Arial"/>
          <w:sz w:val="24"/>
          <w:szCs w:val="24"/>
        </w:rPr>
        <w:t xml:space="preserve"> necessidade</w:t>
      </w:r>
      <w:r w:rsidR="00CE0F73">
        <w:rPr>
          <w:rFonts w:ascii="Arial" w:hAnsi="Arial" w:cs="Arial"/>
          <w:sz w:val="24"/>
          <w:szCs w:val="24"/>
        </w:rPr>
        <w:t>s</w:t>
      </w:r>
      <w:r w:rsidRPr="005F7876">
        <w:rPr>
          <w:rFonts w:ascii="Arial" w:hAnsi="Arial" w:cs="Arial"/>
          <w:sz w:val="24"/>
          <w:szCs w:val="24"/>
        </w:rPr>
        <w:t xml:space="preserve"> de empresas de médio e pequeno porte.</w:t>
      </w:r>
      <w:r w:rsidR="00121BD4" w:rsidRPr="005F7876">
        <w:rPr>
          <w:rFonts w:ascii="Arial" w:hAnsi="Arial" w:cs="Arial"/>
          <w:sz w:val="24"/>
          <w:szCs w:val="24"/>
        </w:rPr>
        <w:t xml:space="preserve"> As primeiras normalmente estão sujeitas a uma quantidade maior de obrigações legais. Já as empresas menores</w:t>
      </w:r>
      <w:r w:rsidRPr="005F7876">
        <w:rPr>
          <w:rFonts w:ascii="Arial" w:hAnsi="Arial" w:cs="Arial"/>
          <w:sz w:val="24"/>
          <w:szCs w:val="24"/>
        </w:rPr>
        <w:t xml:space="preserve"> t</w:t>
      </w:r>
      <w:r w:rsidR="00121BD4" w:rsidRPr="005F7876">
        <w:rPr>
          <w:rFonts w:ascii="Arial" w:hAnsi="Arial" w:cs="Arial"/>
          <w:sz w:val="24"/>
          <w:szCs w:val="24"/>
        </w:rPr>
        <w:t>ê</w:t>
      </w:r>
      <w:r w:rsidRPr="005F7876">
        <w:rPr>
          <w:rFonts w:ascii="Arial" w:hAnsi="Arial" w:cs="Arial"/>
          <w:sz w:val="24"/>
          <w:szCs w:val="24"/>
        </w:rPr>
        <w:t>m</w:t>
      </w:r>
      <w:r w:rsidR="00121BD4" w:rsidRPr="005F7876">
        <w:rPr>
          <w:rFonts w:ascii="Arial" w:hAnsi="Arial" w:cs="Arial"/>
          <w:sz w:val="24"/>
          <w:szCs w:val="24"/>
        </w:rPr>
        <w:t>, por exemplo,</w:t>
      </w:r>
      <w:r w:rsidRPr="005F7876">
        <w:rPr>
          <w:rFonts w:ascii="Arial" w:hAnsi="Arial" w:cs="Arial"/>
          <w:sz w:val="24"/>
          <w:szCs w:val="24"/>
        </w:rPr>
        <w:t xml:space="preserve"> menos necessidade de contato direto e frequente com representantes do </w:t>
      </w:r>
      <w:r w:rsidR="00BD437B">
        <w:rPr>
          <w:rFonts w:ascii="Arial" w:hAnsi="Arial" w:cs="Arial"/>
          <w:sz w:val="24"/>
          <w:szCs w:val="24"/>
        </w:rPr>
        <w:t>f</w:t>
      </w:r>
      <w:r w:rsidRPr="005F7876">
        <w:rPr>
          <w:rFonts w:ascii="Arial" w:hAnsi="Arial" w:cs="Arial"/>
          <w:sz w:val="24"/>
          <w:szCs w:val="24"/>
        </w:rPr>
        <w:t xml:space="preserve">isco. A quantidade muito maior de </w:t>
      </w:r>
      <w:r w:rsidR="00087C4D" w:rsidRPr="005F7876">
        <w:rPr>
          <w:rFonts w:ascii="Arial" w:hAnsi="Arial" w:cs="Arial"/>
          <w:sz w:val="24"/>
          <w:szCs w:val="24"/>
        </w:rPr>
        <w:t>empresas</w:t>
      </w:r>
      <w:r w:rsidRPr="005F7876">
        <w:rPr>
          <w:rFonts w:ascii="Arial" w:hAnsi="Arial" w:cs="Arial"/>
          <w:sz w:val="24"/>
          <w:szCs w:val="24"/>
        </w:rPr>
        <w:t xml:space="preserve"> de menor porte também </w:t>
      </w:r>
      <w:r w:rsidR="00D07234">
        <w:rPr>
          <w:rFonts w:ascii="Arial" w:hAnsi="Arial" w:cs="Arial"/>
          <w:sz w:val="24"/>
          <w:szCs w:val="24"/>
        </w:rPr>
        <w:t>é apontado como um</w:t>
      </w:r>
      <w:r w:rsidR="00C67244">
        <w:rPr>
          <w:rFonts w:ascii="Arial" w:hAnsi="Arial" w:cs="Arial"/>
          <w:sz w:val="24"/>
          <w:szCs w:val="24"/>
        </w:rPr>
        <w:t xml:space="preserve"> fato que to</w:t>
      </w:r>
      <w:r w:rsidRPr="005F7876">
        <w:rPr>
          <w:rFonts w:ascii="Arial" w:hAnsi="Arial" w:cs="Arial"/>
          <w:sz w:val="24"/>
          <w:szCs w:val="24"/>
        </w:rPr>
        <w:t>rna inviável um modelo abert</w:t>
      </w:r>
      <w:r w:rsidR="00B6499B" w:rsidRPr="005F7876">
        <w:rPr>
          <w:rFonts w:ascii="Arial" w:hAnsi="Arial" w:cs="Arial"/>
          <w:sz w:val="24"/>
          <w:szCs w:val="24"/>
        </w:rPr>
        <w:t>o</w:t>
      </w:r>
      <w:r w:rsidRPr="005F7876">
        <w:rPr>
          <w:rFonts w:ascii="Arial" w:hAnsi="Arial" w:cs="Arial"/>
          <w:sz w:val="24"/>
          <w:szCs w:val="24"/>
        </w:rPr>
        <w:t xml:space="preserve"> a todas as </w:t>
      </w:r>
      <w:r w:rsidR="00087C4D" w:rsidRPr="005F7876">
        <w:rPr>
          <w:rFonts w:ascii="Arial" w:hAnsi="Arial" w:cs="Arial"/>
          <w:sz w:val="24"/>
          <w:szCs w:val="24"/>
        </w:rPr>
        <w:t>entidades empresariais</w:t>
      </w:r>
      <w:r w:rsidR="00385A0F" w:rsidRPr="005F7876">
        <w:rPr>
          <w:rFonts w:ascii="Arial" w:hAnsi="Arial" w:cs="Arial"/>
          <w:sz w:val="24"/>
          <w:szCs w:val="24"/>
        </w:rPr>
        <w:t xml:space="preserve"> (OCDE, 2013, p. 47). </w:t>
      </w:r>
      <w:r w:rsidR="00121BD4" w:rsidRPr="005F7876">
        <w:rPr>
          <w:rFonts w:ascii="Arial" w:hAnsi="Arial" w:cs="Arial"/>
          <w:sz w:val="24"/>
          <w:szCs w:val="24"/>
        </w:rPr>
        <w:t>Majdanska e Pemberton (2019, 131) concorda</w:t>
      </w:r>
      <w:r w:rsidR="00087C4D" w:rsidRPr="005F7876">
        <w:rPr>
          <w:rFonts w:ascii="Arial" w:hAnsi="Arial" w:cs="Arial"/>
          <w:sz w:val="24"/>
          <w:szCs w:val="24"/>
        </w:rPr>
        <w:t>m</w:t>
      </w:r>
      <w:r w:rsidR="00121BD4" w:rsidRPr="005F7876">
        <w:rPr>
          <w:rFonts w:ascii="Arial" w:hAnsi="Arial" w:cs="Arial"/>
          <w:sz w:val="24"/>
          <w:szCs w:val="24"/>
        </w:rPr>
        <w:t xml:space="preserve"> com a maior complexidade tributária das grandes empresas</w:t>
      </w:r>
      <w:r w:rsidR="00F363F1" w:rsidRPr="005F7876">
        <w:rPr>
          <w:rFonts w:ascii="Arial" w:hAnsi="Arial" w:cs="Arial"/>
          <w:sz w:val="24"/>
          <w:szCs w:val="24"/>
        </w:rPr>
        <w:t xml:space="preserve">, apontando que </w:t>
      </w:r>
      <w:r w:rsidR="00121BD4" w:rsidRPr="005F7876">
        <w:rPr>
          <w:rFonts w:ascii="Arial" w:hAnsi="Arial" w:cs="Arial"/>
          <w:sz w:val="24"/>
          <w:szCs w:val="24"/>
        </w:rPr>
        <w:t xml:space="preserve">uma revisão realizada das obrigações legais </w:t>
      </w:r>
      <w:r w:rsidR="00F363F1" w:rsidRPr="005F7876">
        <w:rPr>
          <w:rFonts w:ascii="Arial" w:hAnsi="Arial" w:cs="Arial"/>
          <w:sz w:val="24"/>
          <w:szCs w:val="24"/>
        </w:rPr>
        <w:t>d</w:t>
      </w:r>
      <w:r w:rsidR="00CF20EE" w:rsidRPr="005F7876">
        <w:rPr>
          <w:rFonts w:ascii="Arial" w:hAnsi="Arial" w:cs="Arial"/>
          <w:sz w:val="24"/>
          <w:szCs w:val="24"/>
        </w:rPr>
        <w:t xml:space="preserve">os grandes </w:t>
      </w:r>
      <w:r w:rsidR="00F363F1" w:rsidRPr="005F7876">
        <w:rPr>
          <w:rFonts w:ascii="Arial" w:hAnsi="Arial" w:cs="Arial"/>
          <w:sz w:val="24"/>
          <w:szCs w:val="24"/>
        </w:rPr>
        <w:t>contribuintes</w:t>
      </w:r>
      <w:r w:rsidR="00CF20EE" w:rsidRPr="005F7876">
        <w:rPr>
          <w:rFonts w:ascii="Arial" w:hAnsi="Arial" w:cs="Arial"/>
          <w:sz w:val="24"/>
          <w:szCs w:val="24"/>
        </w:rPr>
        <w:t xml:space="preserve"> empresarias</w:t>
      </w:r>
      <w:r w:rsidR="00121BD4" w:rsidRPr="005F7876">
        <w:rPr>
          <w:rFonts w:ascii="Arial" w:hAnsi="Arial" w:cs="Arial"/>
          <w:sz w:val="24"/>
          <w:szCs w:val="24"/>
        </w:rPr>
        <w:t xml:space="preserve"> </w:t>
      </w:r>
      <w:r w:rsidR="00F363F1" w:rsidRPr="005F7876">
        <w:rPr>
          <w:rFonts w:ascii="Arial" w:hAnsi="Arial" w:cs="Arial"/>
          <w:sz w:val="24"/>
          <w:szCs w:val="24"/>
        </w:rPr>
        <w:t>em</w:t>
      </w:r>
      <w:r w:rsidR="00121BD4" w:rsidRPr="005F7876">
        <w:rPr>
          <w:rFonts w:ascii="Arial" w:hAnsi="Arial" w:cs="Arial"/>
          <w:sz w:val="24"/>
          <w:szCs w:val="24"/>
        </w:rPr>
        <w:t xml:space="preserve"> muitos países</w:t>
      </w:r>
      <w:r w:rsidR="00F363F1" w:rsidRPr="005F7876">
        <w:rPr>
          <w:rFonts w:ascii="Arial" w:hAnsi="Arial" w:cs="Arial"/>
          <w:sz w:val="24"/>
          <w:szCs w:val="24"/>
        </w:rPr>
        <w:t xml:space="preserve"> tende a confirmar esse cenário. </w:t>
      </w:r>
    </w:p>
    <w:p w14:paraId="1A6BB534" w14:textId="39E374AA" w:rsidR="00B110DD" w:rsidRPr="005F7876" w:rsidRDefault="00121BD4" w:rsidP="005F7876">
      <w:pPr>
        <w:spacing w:after="0" w:line="360" w:lineRule="auto"/>
        <w:ind w:firstLine="709"/>
        <w:jc w:val="both"/>
        <w:rPr>
          <w:rFonts w:ascii="Arial" w:hAnsi="Arial" w:cs="Arial"/>
          <w:sz w:val="24"/>
          <w:szCs w:val="24"/>
        </w:rPr>
      </w:pPr>
      <w:r w:rsidRPr="005F7876">
        <w:rPr>
          <w:rFonts w:ascii="Arial" w:hAnsi="Arial" w:cs="Arial"/>
          <w:sz w:val="24"/>
          <w:szCs w:val="24"/>
        </w:rPr>
        <w:t xml:space="preserve"> </w:t>
      </w:r>
      <w:r w:rsidR="00385A0F" w:rsidRPr="005F7876">
        <w:rPr>
          <w:rFonts w:ascii="Arial" w:hAnsi="Arial" w:cs="Arial"/>
          <w:sz w:val="24"/>
          <w:szCs w:val="24"/>
        </w:rPr>
        <w:t xml:space="preserve">A experiência holandesa de permitir a adesão das empresas, independentemente do porte, </w:t>
      </w:r>
      <w:r w:rsidR="00F363F1" w:rsidRPr="005F7876">
        <w:rPr>
          <w:rFonts w:ascii="Arial" w:hAnsi="Arial" w:cs="Arial"/>
          <w:sz w:val="24"/>
          <w:szCs w:val="24"/>
        </w:rPr>
        <w:t xml:space="preserve">também </w:t>
      </w:r>
      <w:r w:rsidR="00385A0F" w:rsidRPr="005F7876">
        <w:rPr>
          <w:rFonts w:ascii="Arial" w:hAnsi="Arial" w:cs="Arial"/>
          <w:sz w:val="24"/>
          <w:szCs w:val="24"/>
        </w:rPr>
        <w:t>parece corroborar com a tese da OCDE. Balharov</w:t>
      </w:r>
      <w:r w:rsidR="00B110DD" w:rsidRPr="005F7876">
        <w:rPr>
          <w:rFonts w:ascii="Arial" w:hAnsi="Arial" w:cs="Arial"/>
          <w:sz w:val="24"/>
          <w:szCs w:val="24"/>
        </w:rPr>
        <w:t>a (2016, p. 21) aponta a dificuldade que empresas de pequeno e médio porte enfrentam em aderir ao programa, por não conseguirem cumprir com os requisitos d</w:t>
      </w:r>
      <w:r w:rsidR="00615A39" w:rsidRPr="005F7876">
        <w:rPr>
          <w:rFonts w:ascii="Arial" w:hAnsi="Arial" w:cs="Arial"/>
          <w:sz w:val="24"/>
          <w:szCs w:val="24"/>
        </w:rPr>
        <w:t>a iniciativa de</w:t>
      </w:r>
      <w:r w:rsidR="00B110DD" w:rsidRPr="005F7876">
        <w:rPr>
          <w:rFonts w:ascii="Arial" w:hAnsi="Arial" w:cs="Arial"/>
          <w:sz w:val="24"/>
          <w:szCs w:val="24"/>
        </w:rPr>
        <w:t xml:space="preserve"> </w:t>
      </w:r>
      <w:r w:rsidR="00B110DD" w:rsidRPr="0005170D">
        <w:rPr>
          <w:rFonts w:ascii="Arial" w:hAnsi="Arial" w:cs="Arial"/>
          <w:i/>
          <w:iCs/>
          <w:sz w:val="24"/>
          <w:szCs w:val="24"/>
        </w:rPr>
        <w:t>compliance</w:t>
      </w:r>
      <w:r w:rsidR="00B110DD" w:rsidRPr="005F7876">
        <w:rPr>
          <w:rFonts w:ascii="Arial" w:hAnsi="Arial" w:cs="Arial"/>
          <w:sz w:val="24"/>
          <w:szCs w:val="24"/>
        </w:rPr>
        <w:t xml:space="preserve"> cooperativo holandês. A autora, no entanto, também levanta questão se a dificuldade enfrentada por esses contribuintes não poderia ser interpretada como um</w:t>
      </w:r>
      <w:r w:rsidR="007C3982" w:rsidRPr="005F7876">
        <w:rPr>
          <w:rFonts w:ascii="Arial" w:hAnsi="Arial" w:cs="Arial"/>
          <w:sz w:val="24"/>
          <w:szCs w:val="24"/>
        </w:rPr>
        <w:t xml:space="preserve"> problema </w:t>
      </w:r>
      <w:r w:rsidR="00B110DD" w:rsidRPr="005F7876">
        <w:rPr>
          <w:rFonts w:ascii="Arial" w:hAnsi="Arial" w:cs="Arial"/>
          <w:sz w:val="24"/>
          <w:szCs w:val="24"/>
        </w:rPr>
        <w:t>dos requisitos do programa</w:t>
      </w:r>
      <w:r w:rsidR="00615A39" w:rsidRPr="005F7876">
        <w:rPr>
          <w:rFonts w:ascii="Arial" w:hAnsi="Arial" w:cs="Arial"/>
          <w:sz w:val="24"/>
          <w:szCs w:val="24"/>
        </w:rPr>
        <w:t xml:space="preserve">. Nessa perspectiva, a má </w:t>
      </w:r>
      <w:r w:rsidR="00615A39" w:rsidRPr="005F7876">
        <w:rPr>
          <w:rFonts w:ascii="Arial" w:hAnsi="Arial" w:cs="Arial"/>
          <w:sz w:val="24"/>
          <w:szCs w:val="24"/>
        </w:rPr>
        <w:lastRenderedPageBreak/>
        <w:t xml:space="preserve">especificação dos critérios de adesão seria, em tese, um ponto de tratamento não isonômico dos contribuintes. </w:t>
      </w:r>
    </w:p>
    <w:p w14:paraId="311339D3" w14:textId="4DFC766F" w:rsidR="00394E54" w:rsidRPr="005F7876" w:rsidRDefault="00394E54" w:rsidP="005F7876">
      <w:pPr>
        <w:spacing w:after="0" w:line="360" w:lineRule="auto"/>
        <w:ind w:firstLine="709"/>
        <w:jc w:val="both"/>
        <w:rPr>
          <w:rFonts w:ascii="Arial" w:hAnsi="Arial" w:cs="Arial"/>
          <w:sz w:val="24"/>
          <w:szCs w:val="24"/>
        </w:rPr>
      </w:pPr>
      <w:r w:rsidRPr="005F7876">
        <w:rPr>
          <w:rFonts w:ascii="Arial" w:hAnsi="Arial" w:cs="Arial"/>
          <w:sz w:val="24"/>
          <w:szCs w:val="24"/>
        </w:rPr>
        <w:t>Ainda analisando o ca</w:t>
      </w:r>
      <w:r w:rsidR="00AD5004" w:rsidRPr="005F7876">
        <w:rPr>
          <w:rFonts w:ascii="Arial" w:hAnsi="Arial" w:cs="Arial"/>
          <w:sz w:val="24"/>
          <w:szCs w:val="24"/>
        </w:rPr>
        <w:t>s</w:t>
      </w:r>
      <w:r w:rsidRPr="005F7876">
        <w:rPr>
          <w:rFonts w:ascii="Arial" w:hAnsi="Arial" w:cs="Arial"/>
          <w:sz w:val="24"/>
          <w:szCs w:val="24"/>
        </w:rPr>
        <w:t xml:space="preserve">o holandês, </w:t>
      </w:r>
      <w:r w:rsidR="007C3982" w:rsidRPr="005F7876">
        <w:rPr>
          <w:rFonts w:ascii="Arial" w:hAnsi="Arial" w:cs="Arial"/>
          <w:sz w:val="24"/>
          <w:szCs w:val="24"/>
        </w:rPr>
        <w:t xml:space="preserve">Balhorava (2016, p. 21) aponta </w:t>
      </w:r>
      <w:r w:rsidRPr="005F7876">
        <w:rPr>
          <w:rFonts w:ascii="Arial" w:hAnsi="Arial" w:cs="Arial"/>
          <w:sz w:val="24"/>
          <w:szCs w:val="24"/>
        </w:rPr>
        <w:t>como um</w:t>
      </w:r>
      <w:r w:rsidR="00615A39" w:rsidRPr="005F7876">
        <w:rPr>
          <w:rFonts w:ascii="Arial" w:hAnsi="Arial" w:cs="Arial"/>
          <w:sz w:val="24"/>
          <w:szCs w:val="24"/>
        </w:rPr>
        <w:t>a grande margem</w:t>
      </w:r>
      <w:r w:rsidRPr="005F7876">
        <w:rPr>
          <w:rFonts w:ascii="Arial" w:hAnsi="Arial" w:cs="Arial"/>
          <w:sz w:val="24"/>
          <w:szCs w:val="24"/>
        </w:rPr>
        <w:t xml:space="preserve"> de discricionariedade </w:t>
      </w:r>
      <w:r w:rsidR="00615A39" w:rsidRPr="005F7876">
        <w:rPr>
          <w:rFonts w:ascii="Arial" w:hAnsi="Arial" w:cs="Arial"/>
          <w:sz w:val="24"/>
          <w:szCs w:val="24"/>
        </w:rPr>
        <w:t>na atuação dos</w:t>
      </w:r>
      <w:r w:rsidRPr="005F7876">
        <w:rPr>
          <w:rFonts w:ascii="Arial" w:hAnsi="Arial" w:cs="Arial"/>
          <w:sz w:val="24"/>
          <w:szCs w:val="24"/>
        </w:rPr>
        <w:t xml:space="preserve"> representantes do </w:t>
      </w:r>
      <w:r w:rsidR="00BD437B">
        <w:rPr>
          <w:rFonts w:ascii="Arial" w:hAnsi="Arial" w:cs="Arial"/>
          <w:sz w:val="24"/>
          <w:szCs w:val="24"/>
        </w:rPr>
        <w:t>f</w:t>
      </w:r>
      <w:r w:rsidRPr="005F7876">
        <w:rPr>
          <w:rFonts w:ascii="Arial" w:hAnsi="Arial" w:cs="Arial"/>
          <w:sz w:val="24"/>
          <w:szCs w:val="24"/>
        </w:rPr>
        <w:t>isco também pode levar a tratamentos não isonômicos. Primeiramente, na</w:t>
      </w:r>
      <w:r w:rsidR="007C3982" w:rsidRPr="005F7876">
        <w:rPr>
          <w:rFonts w:ascii="Arial" w:hAnsi="Arial" w:cs="Arial"/>
          <w:sz w:val="24"/>
          <w:szCs w:val="24"/>
        </w:rPr>
        <w:t xml:space="preserve"> análise </w:t>
      </w:r>
      <w:r w:rsidR="00C8461E">
        <w:rPr>
          <w:rFonts w:ascii="Arial" w:hAnsi="Arial" w:cs="Arial"/>
          <w:sz w:val="24"/>
          <w:szCs w:val="24"/>
        </w:rPr>
        <w:t xml:space="preserve">que um funcionário do Fisco holandês faz </w:t>
      </w:r>
      <w:r w:rsidR="007C3982" w:rsidRPr="005F7876">
        <w:rPr>
          <w:rFonts w:ascii="Arial" w:hAnsi="Arial" w:cs="Arial"/>
          <w:sz w:val="24"/>
          <w:szCs w:val="24"/>
        </w:rPr>
        <w:t>das empresas que se candidatam ao</w:t>
      </w:r>
      <w:r w:rsidR="00C67244">
        <w:rPr>
          <w:rFonts w:ascii="Arial" w:hAnsi="Arial" w:cs="Arial"/>
          <w:sz w:val="24"/>
          <w:szCs w:val="24"/>
        </w:rPr>
        <w:t xml:space="preserve"> programa</w:t>
      </w:r>
      <w:r w:rsidR="007C3982" w:rsidRPr="005F7876">
        <w:rPr>
          <w:rFonts w:ascii="Arial" w:hAnsi="Arial" w:cs="Arial"/>
          <w:sz w:val="24"/>
          <w:szCs w:val="24"/>
        </w:rPr>
        <w:t xml:space="preserve">. </w:t>
      </w:r>
      <w:r w:rsidRPr="005F7876">
        <w:rPr>
          <w:rFonts w:ascii="Arial" w:hAnsi="Arial" w:cs="Arial"/>
          <w:sz w:val="24"/>
          <w:szCs w:val="24"/>
        </w:rPr>
        <w:t>O al</w:t>
      </w:r>
      <w:r w:rsidR="00AD5004" w:rsidRPr="005F7876">
        <w:rPr>
          <w:rFonts w:ascii="Arial" w:hAnsi="Arial" w:cs="Arial"/>
          <w:sz w:val="24"/>
          <w:szCs w:val="24"/>
        </w:rPr>
        <w:t>t</w:t>
      </w:r>
      <w:r w:rsidRPr="005F7876">
        <w:rPr>
          <w:rFonts w:ascii="Arial" w:hAnsi="Arial" w:cs="Arial"/>
          <w:sz w:val="24"/>
          <w:szCs w:val="24"/>
        </w:rPr>
        <w:t>o</w:t>
      </w:r>
      <w:r w:rsidR="007C3982" w:rsidRPr="005F7876">
        <w:rPr>
          <w:rFonts w:ascii="Arial" w:hAnsi="Arial" w:cs="Arial"/>
          <w:sz w:val="24"/>
          <w:szCs w:val="24"/>
        </w:rPr>
        <w:t xml:space="preserve"> </w:t>
      </w:r>
      <w:r w:rsidR="00AD5004" w:rsidRPr="005F7876">
        <w:rPr>
          <w:rFonts w:ascii="Arial" w:hAnsi="Arial" w:cs="Arial"/>
          <w:sz w:val="24"/>
          <w:szCs w:val="24"/>
        </w:rPr>
        <w:t xml:space="preserve">índice de </w:t>
      </w:r>
      <w:r w:rsidR="007C3982" w:rsidRPr="005F7876">
        <w:rPr>
          <w:rFonts w:ascii="Arial" w:hAnsi="Arial" w:cs="Arial"/>
          <w:sz w:val="24"/>
          <w:szCs w:val="24"/>
        </w:rPr>
        <w:t xml:space="preserve">discricionariedade que </w:t>
      </w:r>
      <w:r w:rsidR="007D7658" w:rsidRPr="005F7876">
        <w:rPr>
          <w:rFonts w:ascii="Arial" w:hAnsi="Arial" w:cs="Arial"/>
          <w:sz w:val="24"/>
          <w:szCs w:val="24"/>
        </w:rPr>
        <w:t>os</w:t>
      </w:r>
      <w:r w:rsidR="007C3982" w:rsidRPr="005F7876">
        <w:rPr>
          <w:rFonts w:ascii="Arial" w:hAnsi="Arial" w:cs="Arial"/>
          <w:sz w:val="24"/>
          <w:szCs w:val="24"/>
        </w:rPr>
        <w:t xml:space="preserve"> funcionários </w:t>
      </w:r>
      <w:r w:rsidR="007D7658" w:rsidRPr="005F7876">
        <w:rPr>
          <w:rFonts w:ascii="Arial" w:hAnsi="Arial" w:cs="Arial"/>
          <w:sz w:val="24"/>
          <w:szCs w:val="24"/>
        </w:rPr>
        <w:t>que trabalham nessa tarefa possuem</w:t>
      </w:r>
      <w:r w:rsidR="007C3982" w:rsidRPr="005F7876">
        <w:rPr>
          <w:rFonts w:ascii="Arial" w:hAnsi="Arial" w:cs="Arial"/>
          <w:sz w:val="24"/>
          <w:szCs w:val="24"/>
        </w:rPr>
        <w:t xml:space="preserve"> </w:t>
      </w:r>
      <w:r w:rsidR="00AD5004" w:rsidRPr="005F7876">
        <w:rPr>
          <w:rFonts w:ascii="Arial" w:hAnsi="Arial" w:cs="Arial"/>
          <w:sz w:val="24"/>
          <w:szCs w:val="24"/>
        </w:rPr>
        <w:t>gera</w:t>
      </w:r>
      <w:r w:rsidR="00615A39" w:rsidRPr="005F7876">
        <w:rPr>
          <w:rFonts w:ascii="Arial" w:hAnsi="Arial" w:cs="Arial"/>
          <w:sz w:val="24"/>
          <w:szCs w:val="24"/>
        </w:rPr>
        <w:t>ria</w:t>
      </w:r>
      <w:r w:rsidR="007C3982" w:rsidRPr="005F7876">
        <w:rPr>
          <w:rFonts w:ascii="Arial" w:hAnsi="Arial" w:cs="Arial"/>
          <w:sz w:val="24"/>
          <w:szCs w:val="24"/>
        </w:rPr>
        <w:t xml:space="preserve"> </w:t>
      </w:r>
      <w:r w:rsidR="00AD5004" w:rsidRPr="005F7876">
        <w:rPr>
          <w:rFonts w:ascii="Arial" w:hAnsi="Arial" w:cs="Arial"/>
          <w:sz w:val="24"/>
          <w:szCs w:val="24"/>
        </w:rPr>
        <w:t>o risco</w:t>
      </w:r>
      <w:r w:rsidR="007C3982" w:rsidRPr="005F7876">
        <w:rPr>
          <w:rFonts w:ascii="Arial" w:hAnsi="Arial" w:cs="Arial"/>
          <w:sz w:val="24"/>
          <w:szCs w:val="24"/>
        </w:rPr>
        <w:t xml:space="preserve"> </w:t>
      </w:r>
      <w:r w:rsidR="00615A39" w:rsidRPr="005F7876">
        <w:rPr>
          <w:rFonts w:ascii="Arial" w:hAnsi="Arial" w:cs="Arial"/>
          <w:sz w:val="24"/>
          <w:szCs w:val="24"/>
        </w:rPr>
        <w:t xml:space="preserve">de </w:t>
      </w:r>
      <w:r w:rsidR="007C3982" w:rsidRPr="005F7876">
        <w:rPr>
          <w:rFonts w:ascii="Arial" w:hAnsi="Arial" w:cs="Arial"/>
          <w:sz w:val="24"/>
          <w:szCs w:val="24"/>
        </w:rPr>
        <w:t>que empresas em situação semelhante</w:t>
      </w:r>
      <w:r w:rsidR="00121BD4" w:rsidRPr="005F7876">
        <w:rPr>
          <w:rFonts w:ascii="Arial" w:hAnsi="Arial" w:cs="Arial"/>
          <w:sz w:val="24"/>
          <w:szCs w:val="24"/>
        </w:rPr>
        <w:t>, mas analisadas por funcionários diferentes,</w:t>
      </w:r>
      <w:r w:rsidR="007C3982" w:rsidRPr="005F7876">
        <w:rPr>
          <w:rFonts w:ascii="Arial" w:hAnsi="Arial" w:cs="Arial"/>
          <w:sz w:val="24"/>
          <w:szCs w:val="24"/>
        </w:rPr>
        <w:t xml:space="preserve"> possam receber</w:t>
      </w:r>
      <w:r w:rsidR="007D7658" w:rsidRPr="005F7876">
        <w:rPr>
          <w:rFonts w:ascii="Arial" w:hAnsi="Arial" w:cs="Arial"/>
          <w:sz w:val="24"/>
          <w:szCs w:val="24"/>
        </w:rPr>
        <w:t xml:space="preserve"> respostas opostas sobre o</w:t>
      </w:r>
      <w:r w:rsidR="00615A39" w:rsidRPr="005F7876">
        <w:rPr>
          <w:rFonts w:ascii="Arial" w:hAnsi="Arial" w:cs="Arial"/>
          <w:sz w:val="24"/>
          <w:szCs w:val="24"/>
        </w:rPr>
        <w:t>s</w:t>
      </w:r>
      <w:r w:rsidR="007D7658" w:rsidRPr="005F7876">
        <w:rPr>
          <w:rFonts w:ascii="Arial" w:hAnsi="Arial" w:cs="Arial"/>
          <w:sz w:val="24"/>
          <w:szCs w:val="24"/>
        </w:rPr>
        <w:t xml:space="preserve"> </w:t>
      </w:r>
      <w:r w:rsidR="00615A39" w:rsidRPr="005F7876">
        <w:rPr>
          <w:rFonts w:ascii="Arial" w:hAnsi="Arial" w:cs="Arial"/>
          <w:sz w:val="24"/>
          <w:szCs w:val="24"/>
        </w:rPr>
        <w:t>seus pedidos de adesão</w:t>
      </w:r>
      <w:r w:rsidR="00AD5004" w:rsidRPr="005F7876">
        <w:rPr>
          <w:rFonts w:ascii="Arial" w:hAnsi="Arial" w:cs="Arial"/>
          <w:sz w:val="24"/>
          <w:szCs w:val="24"/>
        </w:rPr>
        <w:t xml:space="preserve">. Problema semelhante também poderia afetar as empresas após o ingresso no programa. Se </w:t>
      </w:r>
      <w:r w:rsidR="00CA7892">
        <w:rPr>
          <w:rFonts w:ascii="Arial" w:hAnsi="Arial" w:cs="Arial"/>
          <w:sz w:val="24"/>
          <w:szCs w:val="24"/>
        </w:rPr>
        <w:t>uma mesma dúvida de duas empresas fosse analisada por</w:t>
      </w:r>
      <w:r w:rsidR="00AD5004" w:rsidRPr="005F7876">
        <w:rPr>
          <w:rFonts w:ascii="Arial" w:hAnsi="Arial" w:cs="Arial"/>
          <w:sz w:val="24"/>
          <w:szCs w:val="24"/>
        </w:rPr>
        <w:t xml:space="preserve"> diferentes funcionários da </w:t>
      </w:r>
      <w:r w:rsidR="0042597B">
        <w:rPr>
          <w:rFonts w:ascii="Arial" w:hAnsi="Arial" w:cs="Arial"/>
          <w:sz w:val="24"/>
          <w:szCs w:val="24"/>
        </w:rPr>
        <w:t>a</w:t>
      </w:r>
      <w:r w:rsidR="00AD5004" w:rsidRPr="005F7876">
        <w:rPr>
          <w:rFonts w:ascii="Arial" w:hAnsi="Arial" w:cs="Arial"/>
          <w:sz w:val="24"/>
          <w:szCs w:val="24"/>
        </w:rPr>
        <w:t xml:space="preserve">dministração </w:t>
      </w:r>
      <w:r w:rsidR="0042597B">
        <w:rPr>
          <w:rFonts w:ascii="Arial" w:hAnsi="Arial" w:cs="Arial"/>
          <w:sz w:val="24"/>
          <w:szCs w:val="24"/>
        </w:rPr>
        <w:t>t</w:t>
      </w:r>
      <w:r w:rsidR="00AD5004" w:rsidRPr="005F7876">
        <w:rPr>
          <w:rFonts w:ascii="Arial" w:hAnsi="Arial" w:cs="Arial"/>
          <w:sz w:val="24"/>
          <w:szCs w:val="24"/>
        </w:rPr>
        <w:t xml:space="preserve">ributária não seria possível garantir, segundo a autora, que essas empresas receberiam a mesma resposta. </w:t>
      </w:r>
    </w:p>
    <w:p w14:paraId="499E1464" w14:textId="646C156A" w:rsidR="007C3982" w:rsidRPr="005F7876" w:rsidRDefault="007D7658" w:rsidP="005F7876">
      <w:pPr>
        <w:spacing w:after="0" w:line="360" w:lineRule="auto"/>
        <w:ind w:firstLine="709"/>
        <w:jc w:val="both"/>
        <w:rPr>
          <w:rFonts w:ascii="Arial" w:hAnsi="Arial" w:cs="Arial"/>
          <w:sz w:val="24"/>
          <w:szCs w:val="24"/>
        </w:rPr>
      </w:pPr>
      <w:r w:rsidRPr="005F7876">
        <w:rPr>
          <w:rFonts w:ascii="Arial" w:hAnsi="Arial" w:cs="Arial"/>
          <w:sz w:val="24"/>
          <w:szCs w:val="24"/>
        </w:rPr>
        <w:t xml:space="preserve">Colon (2017, p. 97) aponta que uma das causas desse maior nível de discricionariedade do agente tributário holandês é uma característica decorrente do </w:t>
      </w:r>
      <w:r w:rsidRPr="005F7876">
        <w:rPr>
          <w:rFonts w:ascii="Arial" w:hAnsi="Arial" w:cs="Arial"/>
          <w:i/>
          <w:iCs/>
          <w:sz w:val="24"/>
          <w:szCs w:val="24"/>
        </w:rPr>
        <w:t>Civil Law</w:t>
      </w:r>
      <w:r w:rsidRPr="005F7876">
        <w:rPr>
          <w:rFonts w:ascii="Arial" w:hAnsi="Arial" w:cs="Arial"/>
          <w:sz w:val="24"/>
          <w:szCs w:val="24"/>
        </w:rPr>
        <w:t xml:space="preserve">, sistema jurídico adotado na Holanda. No entanto, também aponta essa como uma fragilidade do </w:t>
      </w:r>
      <w:r w:rsidR="00CF1935" w:rsidRPr="00857944">
        <w:rPr>
          <w:rFonts w:ascii="Arial" w:hAnsi="Arial" w:cs="Arial"/>
          <w:i/>
          <w:iCs/>
          <w:sz w:val="24"/>
          <w:szCs w:val="24"/>
        </w:rPr>
        <w:t>c</w:t>
      </w:r>
      <w:r w:rsidRPr="00857944">
        <w:rPr>
          <w:rFonts w:ascii="Arial" w:hAnsi="Arial" w:cs="Arial"/>
          <w:i/>
          <w:iCs/>
          <w:sz w:val="24"/>
          <w:szCs w:val="24"/>
        </w:rPr>
        <w:t>ompliance</w:t>
      </w:r>
      <w:r w:rsidRPr="005F7876">
        <w:rPr>
          <w:rFonts w:ascii="Arial" w:hAnsi="Arial" w:cs="Arial"/>
          <w:sz w:val="24"/>
          <w:szCs w:val="24"/>
        </w:rPr>
        <w:t xml:space="preserve"> </w:t>
      </w:r>
      <w:r w:rsidR="00CF1935">
        <w:rPr>
          <w:rFonts w:ascii="Arial" w:hAnsi="Arial" w:cs="Arial"/>
          <w:sz w:val="24"/>
          <w:szCs w:val="24"/>
        </w:rPr>
        <w:t>c</w:t>
      </w:r>
      <w:r w:rsidRPr="005F7876">
        <w:rPr>
          <w:rFonts w:ascii="Arial" w:hAnsi="Arial" w:cs="Arial"/>
          <w:sz w:val="24"/>
          <w:szCs w:val="24"/>
        </w:rPr>
        <w:t xml:space="preserve">ooperativo </w:t>
      </w:r>
      <w:r w:rsidR="00CF1935">
        <w:rPr>
          <w:rFonts w:ascii="Arial" w:hAnsi="Arial" w:cs="Arial"/>
          <w:sz w:val="24"/>
          <w:szCs w:val="24"/>
        </w:rPr>
        <w:t>h</w:t>
      </w:r>
      <w:r w:rsidRPr="005F7876">
        <w:rPr>
          <w:rFonts w:ascii="Arial" w:hAnsi="Arial" w:cs="Arial"/>
          <w:sz w:val="24"/>
          <w:szCs w:val="24"/>
        </w:rPr>
        <w:t>olandês, quando comparado ao programa britânico</w:t>
      </w:r>
      <w:r w:rsidR="001909BD" w:rsidRPr="005F7876">
        <w:rPr>
          <w:rFonts w:ascii="Arial" w:hAnsi="Arial" w:cs="Arial"/>
          <w:sz w:val="24"/>
          <w:szCs w:val="24"/>
        </w:rPr>
        <w:t>, que procurou publicar regras detalhadas e claras</w:t>
      </w:r>
      <w:r w:rsidR="00121BD4" w:rsidRPr="005F7876">
        <w:rPr>
          <w:rFonts w:ascii="Arial" w:hAnsi="Arial" w:cs="Arial"/>
          <w:sz w:val="24"/>
          <w:szCs w:val="24"/>
        </w:rPr>
        <w:t xml:space="preserve"> </w:t>
      </w:r>
      <w:r w:rsidR="001909BD" w:rsidRPr="005F7876">
        <w:rPr>
          <w:rFonts w:ascii="Arial" w:hAnsi="Arial" w:cs="Arial"/>
          <w:sz w:val="24"/>
          <w:szCs w:val="24"/>
        </w:rPr>
        <w:t>sobre como uma empresa pode ser considerada de baix</w:t>
      </w:r>
      <w:r w:rsidR="00E94464" w:rsidRPr="005F7876">
        <w:rPr>
          <w:rFonts w:ascii="Arial" w:hAnsi="Arial" w:cs="Arial"/>
          <w:sz w:val="24"/>
          <w:szCs w:val="24"/>
        </w:rPr>
        <w:t>o</w:t>
      </w:r>
      <w:r w:rsidR="001909BD" w:rsidRPr="005F7876">
        <w:rPr>
          <w:rFonts w:ascii="Arial" w:hAnsi="Arial" w:cs="Arial"/>
          <w:sz w:val="24"/>
          <w:szCs w:val="24"/>
        </w:rPr>
        <w:t xml:space="preserve"> risco e aderir ao programa de relacionamento colaborativo com o </w:t>
      </w:r>
      <w:r w:rsidR="00BD437B">
        <w:rPr>
          <w:rFonts w:ascii="Arial" w:hAnsi="Arial" w:cs="Arial"/>
          <w:sz w:val="24"/>
          <w:szCs w:val="24"/>
        </w:rPr>
        <w:t>f</w:t>
      </w:r>
      <w:r w:rsidR="001909BD" w:rsidRPr="005F7876">
        <w:rPr>
          <w:rFonts w:ascii="Arial" w:hAnsi="Arial" w:cs="Arial"/>
          <w:sz w:val="24"/>
          <w:szCs w:val="24"/>
        </w:rPr>
        <w:t xml:space="preserve">isco. </w:t>
      </w:r>
    </w:p>
    <w:p w14:paraId="508117C5" w14:textId="543C54C0" w:rsidR="00BE456A" w:rsidRDefault="00121BD4" w:rsidP="005F7876">
      <w:pPr>
        <w:spacing w:after="0" w:line="360" w:lineRule="auto"/>
        <w:ind w:firstLine="709"/>
        <w:jc w:val="both"/>
        <w:rPr>
          <w:rFonts w:ascii="Arial" w:hAnsi="Arial" w:cs="Arial"/>
          <w:sz w:val="24"/>
          <w:szCs w:val="24"/>
        </w:rPr>
      </w:pPr>
      <w:r w:rsidRPr="005F7876">
        <w:rPr>
          <w:rFonts w:ascii="Arial" w:hAnsi="Arial" w:cs="Arial"/>
          <w:sz w:val="24"/>
          <w:szCs w:val="24"/>
        </w:rPr>
        <w:t xml:space="preserve">Com relação ao caso britânico, </w:t>
      </w:r>
      <w:bookmarkStart w:id="3" w:name="_Hlk15322481"/>
      <w:r w:rsidRPr="005F7876">
        <w:rPr>
          <w:rFonts w:ascii="Arial" w:hAnsi="Arial" w:cs="Arial"/>
          <w:sz w:val="24"/>
          <w:szCs w:val="24"/>
        </w:rPr>
        <w:t xml:space="preserve">Majdanska e Pemberton (2019, </w:t>
      </w:r>
      <w:r w:rsidR="00B223B8">
        <w:rPr>
          <w:rFonts w:ascii="Arial" w:hAnsi="Arial" w:cs="Arial"/>
          <w:sz w:val="24"/>
          <w:szCs w:val="24"/>
        </w:rPr>
        <w:t xml:space="preserve">p. </w:t>
      </w:r>
      <w:r w:rsidRPr="005F7876">
        <w:rPr>
          <w:rFonts w:ascii="Arial" w:hAnsi="Arial" w:cs="Arial"/>
          <w:sz w:val="24"/>
          <w:szCs w:val="24"/>
        </w:rPr>
        <w:t xml:space="preserve">130) </w:t>
      </w:r>
      <w:bookmarkEnd w:id="3"/>
      <w:r w:rsidRPr="005F7876">
        <w:rPr>
          <w:rFonts w:ascii="Arial" w:hAnsi="Arial" w:cs="Arial"/>
          <w:sz w:val="24"/>
          <w:szCs w:val="24"/>
        </w:rPr>
        <w:t>ainda chamam a atenção para o fato d</w:t>
      </w:r>
      <w:r w:rsidR="00E94464" w:rsidRPr="005F7876">
        <w:rPr>
          <w:rFonts w:ascii="Arial" w:hAnsi="Arial" w:cs="Arial"/>
          <w:sz w:val="24"/>
          <w:szCs w:val="24"/>
        </w:rPr>
        <w:t xml:space="preserve">e </w:t>
      </w:r>
      <w:r w:rsidRPr="005F7876">
        <w:rPr>
          <w:rFonts w:ascii="Arial" w:hAnsi="Arial" w:cs="Arial"/>
          <w:sz w:val="24"/>
          <w:szCs w:val="24"/>
        </w:rPr>
        <w:t xml:space="preserve">o </w:t>
      </w:r>
      <w:r w:rsidR="00BD437B">
        <w:rPr>
          <w:rFonts w:ascii="Arial" w:hAnsi="Arial" w:cs="Arial"/>
          <w:sz w:val="24"/>
          <w:szCs w:val="24"/>
        </w:rPr>
        <w:t>f</w:t>
      </w:r>
      <w:r w:rsidRPr="005F7876">
        <w:rPr>
          <w:rFonts w:ascii="Arial" w:hAnsi="Arial" w:cs="Arial"/>
          <w:sz w:val="24"/>
          <w:szCs w:val="24"/>
        </w:rPr>
        <w:t xml:space="preserve">isco não impedir que empresas de maior risco de </w:t>
      </w:r>
      <w:r w:rsidRPr="00857944">
        <w:rPr>
          <w:rFonts w:ascii="Arial" w:hAnsi="Arial" w:cs="Arial"/>
          <w:i/>
          <w:iCs/>
          <w:sz w:val="24"/>
          <w:szCs w:val="24"/>
        </w:rPr>
        <w:t>compliance</w:t>
      </w:r>
      <w:r w:rsidRPr="005F7876">
        <w:rPr>
          <w:rFonts w:ascii="Arial" w:hAnsi="Arial" w:cs="Arial"/>
          <w:sz w:val="24"/>
          <w:szCs w:val="24"/>
        </w:rPr>
        <w:t xml:space="preserve"> tributário também participem, desde que atendam </w:t>
      </w:r>
      <w:r w:rsidR="00C8461E">
        <w:rPr>
          <w:rFonts w:ascii="Arial" w:hAnsi="Arial" w:cs="Arial"/>
          <w:sz w:val="24"/>
          <w:szCs w:val="24"/>
        </w:rPr>
        <w:t>a</w:t>
      </w:r>
      <w:r w:rsidRPr="005F7876">
        <w:rPr>
          <w:rFonts w:ascii="Arial" w:hAnsi="Arial" w:cs="Arial"/>
          <w:sz w:val="24"/>
          <w:szCs w:val="24"/>
        </w:rPr>
        <w:t>os demais critérios de ingresso.</w:t>
      </w:r>
      <w:r w:rsidR="00E94464" w:rsidRPr="005F7876">
        <w:rPr>
          <w:rFonts w:ascii="Arial" w:hAnsi="Arial" w:cs="Arial"/>
          <w:sz w:val="24"/>
          <w:szCs w:val="24"/>
        </w:rPr>
        <w:t xml:space="preserve"> Ao invés de barrar a entrada desses contribuintes, como ocorre em outros países, o </w:t>
      </w:r>
      <w:r w:rsidR="00BD437B">
        <w:rPr>
          <w:rFonts w:ascii="Arial" w:hAnsi="Arial" w:cs="Arial"/>
          <w:sz w:val="24"/>
          <w:szCs w:val="24"/>
        </w:rPr>
        <w:t>f</w:t>
      </w:r>
      <w:r w:rsidR="00E94464" w:rsidRPr="005F7876">
        <w:rPr>
          <w:rFonts w:ascii="Arial" w:hAnsi="Arial" w:cs="Arial"/>
          <w:sz w:val="24"/>
          <w:szCs w:val="24"/>
        </w:rPr>
        <w:t xml:space="preserve">isco inglês optou por criar duas classes de participantes: os de baixo risco e os de alto risco. Embora ambos os grupos possuam o dever de agirem com transparência, abertura e proatividade, somente o </w:t>
      </w:r>
      <w:r w:rsidR="00AE73EB">
        <w:rPr>
          <w:rFonts w:ascii="Arial" w:hAnsi="Arial" w:cs="Arial"/>
          <w:sz w:val="24"/>
          <w:szCs w:val="24"/>
        </w:rPr>
        <w:t xml:space="preserve">de </w:t>
      </w:r>
      <w:r w:rsidR="00E94464" w:rsidRPr="005F7876">
        <w:rPr>
          <w:rFonts w:ascii="Arial" w:hAnsi="Arial" w:cs="Arial"/>
          <w:sz w:val="24"/>
          <w:szCs w:val="24"/>
        </w:rPr>
        <w:t xml:space="preserve">menor risco tributário </w:t>
      </w:r>
      <w:r w:rsidR="00D669BC">
        <w:rPr>
          <w:rFonts w:ascii="Arial" w:hAnsi="Arial" w:cs="Arial"/>
          <w:sz w:val="24"/>
          <w:szCs w:val="24"/>
        </w:rPr>
        <w:t xml:space="preserve">fruiria parte dos </w:t>
      </w:r>
      <w:r w:rsidR="00E94464" w:rsidRPr="005F7876">
        <w:rPr>
          <w:rFonts w:ascii="Arial" w:hAnsi="Arial" w:cs="Arial"/>
          <w:sz w:val="24"/>
          <w:szCs w:val="24"/>
        </w:rPr>
        <w:t>benefícios</w:t>
      </w:r>
      <w:r w:rsidR="00AE73EB">
        <w:rPr>
          <w:rFonts w:ascii="Arial" w:hAnsi="Arial" w:cs="Arial"/>
          <w:sz w:val="24"/>
          <w:szCs w:val="24"/>
        </w:rPr>
        <w:t>,</w:t>
      </w:r>
      <w:r w:rsidR="00E94464" w:rsidRPr="005F7876">
        <w:rPr>
          <w:rFonts w:ascii="Arial" w:hAnsi="Arial" w:cs="Arial"/>
          <w:sz w:val="24"/>
          <w:szCs w:val="24"/>
        </w:rPr>
        <w:t xml:space="preserve"> como menor número de auditorias tributárias </w:t>
      </w:r>
      <w:r w:rsidR="001C41CE">
        <w:rPr>
          <w:rFonts w:ascii="Arial" w:hAnsi="Arial" w:cs="Arial"/>
          <w:sz w:val="24"/>
          <w:szCs w:val="24"/>
        </w:rPr>
        <w:t xml:space="preserve">e de </w:t>
      </w:r>
      <w:r w:rsidR="00E94464" w:rsidRPr="005F7876">
        <w:rPr>
          <w:rFonts w:ascii="Arial" w:hAnsi="Arial" w:cs="Arial"/>
          <w:sz w:val="24"/>
          <w:szCs w:val="24"/>
        </w:rPr>
        <w:t xml:space="preserve">reuniões com o </w:t>
      </w:r>
      <w:r w:rsidR="00BD437B">
        <w:rPr>
          <w:rFonts w:ascii="Arial" w:hAnsi="Arial" w:cs="Arial"/>
          <w:sz w:val="24"/>
          <w:szCs w:val="24"/>
        </w:rPr>
        <w:t>f</w:t>
      </w:r>
      <w:r w:rsidR="00E94464" w:rsidRPr="005F7876">
        <w:rPr>
          <w:rFonts w:ascii="Arial" w:hAnsi="Arial" w:cs="Arial"/>
          <w:sz w:val="24"/>
          <w:szCs w:val="24"/>
        </w:rPr>
        <w:t xml:space="preserve">isco.  </w:t>
      </w:r>
    </w:p>
    <w:p w14:paraId="0379B96F" w14:textId="77777777" w:rsidR="000A3DD9" w:rsidRDefault="000A3DD9" w:rsidP="000A3DD9">
      <w:pPr>
        <w:spacing w:after="0" w:line="360" w:lineRule="auto"/>
        <w:jc w:val="both"/>
        <w:rPr>
          <w:rFonts w:ascii="Arial" w:hAnsi="Arial" w:cs="Arial"/>
          <w:sz w:val="24"/>
          <w:szCs w:val="24"/>
        </w:rPr>
      </w:pPr>
    </w:p>
    <w:p w14:paraId="240DDE3C" w14:textId="1A5EB8B5" w:rsidR="00F16D1D" w:rsidRDefault="00F16D1D" w:rsidP="00F16D1D">
      <w:pPr>
        <w:spacing w:after="0" w:line="360" w:lineRule="auto"/>
        <w:jc w:val="both"/>
        <w:rPr>
          <w:rFonts w:ascii="Arial" w:hAnsi="Arial" w:cs="Arial"/>
          <w:b/>
          <w:bCs/>
          <w:sz w:val="24"/>
          <w:szCs w:val="24"/>
        </w:rPr>
      </w:pPr>
      <w:r>
        <w:rPr>
          <w:rFonts w:ascii="Arial" w:hAnsi="Arial" w:cs="Arial"/>
          <w:b/>
          <w:bCs/>
          <w:sz w:val="24"/>
          <w:szCs w:val="24"/>
        </w:rPr>
        <w:t>3</w:t>
      </w:r>
      <w:r>
        <w:rPr>
          <w:rFonts w:ascii="Arial" w:hAnsi="Arial" w:cs="Arial"/>
          <w:sz w:val="24"/>
          <w:szCs w:val="24"/>
        </w:rPr>
        <w:t xml:space="preserve"> </w:t>
      </w:r>
      <w:r w:rsidR="001C41CE" w:rsidRPr="00857944">
        <w:rPr>
          <w:rFonts w:ascii="Arial" w:hAnsi="Arial" w:cs="Arial"/>
          <w:b/>
          <w:bCs/>
          <w:i/>
          <w:iCs/>
          <w:sz w:val="24"/>
          <w:szCs w:val="24"/>
        </w:rPr>
        <w:t>COMPLIANCE</w:t>
      </w:r>
      <w:r w:rsidR="001C41CE" w:rsidRPr="00185748">
        <w:rPr>
          <w:rFonts w:ascii="Arial" w:hAnsi="Arial" w:cs="Arial"/>
          <w:b/>
          <w:bCs/>
          <w:sz w:val="24"/>
          <w:szCs w:val="24"/>
        </w:rPr>
        <w:t xml:space="preserve"> </w:t>
      </w:r>
      <w:r w:rsidR="001C41CE">
        <w:rPr>
          <w:rFonts w:ascii="Arial" w:hAnsi="Arial" w:cs="Arial"/>
          <w:b/>
          <w:bCs/>
          <w:sz w:val="24"/>
          <w:szCs w:val="24"/>
        </w:rPr>
        <w:t>C</w:t>
      </w:r>
      <w:r w:rsidR="001C41CE" w:rsidRPr="00185748">
        <w:rPr>
          <w:rFonts w:ascii="Arial" w:hAnsi="Arial" w:cs="Arial"/>
          <w:b/>
          <w:bCs/>
          <w:sz w:val="24"/>
          <w:szCs w:val="24"/>
        </w:rPr>
        <w:t>OOPERATIVO NO BRASIL</w:t>
      </w:r>
      <w:r w:rsidR="001C41CE" w:rsidDel="001C41CE">
        <w:rPr>
          <w:rFonts w:ascii="Arial" w:hAnsi="Arial" w:cs="Arial"/>
          <w:b/>
          <w:bCs/>
          <w:sz w:val="24"/>
          <w:szCs w:val="24"/>
        </w:rPr>
        <w:t xml:space="preserve"> </w:t>
      </w:r>
    </w:p>
    <w:p w14:paraId="69A9B52C" w14:textId="77777777" w:rsidR="001C41CE" w:rsidRDefault="001C41CE" w:rsidP="00F16D1D">
      <w:pPr>
        <w:spacing w:after="0" w:line="360" w:lineRule="auto"/>
        <w:jc w:val="both"/>
        <w:rPr>
          <w:rFonts w:ascii="Arial" w:hAnsi="Arial" w:cs="Arial"/>
          <w:b/>
          <w:bCs/>
          <w:sz w:val="24"/>
          <w:szCs w:val="24"/>
        </w:rPr>
      </w:pPr>
    </w:p>
    <w:p w14:paraId="4313734C" w14:textId="75B37306" w:rsidR="00F16D1D" w:rsidRPr="00185748" w:rsidRDefault="00F16D1D" w:rsidP="00F16D1D">
      <w:pPr>
        <w:spacing w:after="0" w:line="360" w:lineRule="auto"/>
        <w:jc w:val="both"/>
        <w:rPr>
          <w:rFonts w:ascii="Arial" w:hAnsi="Arial" w:cs="Arial"/>
          <w:b/>
          <w:bCs/>
          <w:sz w:val="24"/>
          <w:szCs w:val="24"/>
        </w:rPr>
      </w:pPr>
      <w:r>
        <w:rPr>
          <w:rFonts w:ascii="Arial" w:hAnsi="Arial" w:cs="Arial"/>
          <w:b/>
          <w:bCs/>
          <w:sz w:val="24"/>
          <w:szCs w:val="24"/>
        </w:rPr>
        <w:t xml:space="preserve">3.1 </w:t>
      </w:r>
      <w:r w:rsidR="001C41CE">
        <w:rPr>
          <w:rFonts w:ascii="Arial" w:hAnsi="Arial" w:cs="Arial"/>
          <w:b/>
          <w:bCs/>
          <w:sz w:val="24"/>
          <w:szCs w:val="24"/>
        </w:rPr>
        <w:t>Realidade atual</w:t>
      </w:r>
    </w:p>
    <w:p w14:paraId="710B4FF3" w14:textId="77777777" w:rsidR="000A3DD9" w:rsidRDefault="000A3DD9" w:rsidP="000A3DD9">
      <w:pPr>
        <w:spacing w:after="0" w:line="360" w:lineRule="auto"/>
        <w:jc w:val="both"/>
        <w:rPr>
          <w:rFonts w:ascii="Arial" w:hAnsi="Arial" w:cs="Arial"/>
          <w:sz w:val="24"/>
          <w:szCs w:val="24"/>
        </w:rPr>
      </w:pPr>
    </w:p>
    <w:p w14:paraId="5A070CFF" w14:textId="7D1BDB8D" w:rsidR="000A3DD9" w:rsidRPr="000A3DD9" w:rsidRDefault="000A3DD9" w:rsidP="000A3DD9">
      <w:pPr>
        <w:spacing w:after="0" w:line="360" w:lineRule="auto"/>
        <w:jc w:val="both"/>
        <w:rPr>
          <w:rFonts w:ascii="Arial" w:hAnsi="Arial" w:cs="Arial"/>
          <w:sz w:val="24"/>
          <w:szCs w:val="24"/>
        </w:rPr>
      </w:pPr>
      <w:r w:rsidRPr="000A3DD9">
        <w:rPr>
          <w:rFonts w:ascii="Arial" w:hAnsi="Arial" w:cs="Arial"/>
          <w:sz w:val="24"/>
          <w:szCs w:val="24"/>
        </w:rPr>
        <w:lastRenderedPageBreak/>
        <w:t xml:space="preserve">Atualmente, o Brasil não conta, no âmbito tributário federal, com nenhum programa de </w:t>
      </w:r>
      <w:r w:rsidR="00CF1935" w:rsidRPr="00857944">
        <w:rPr>
          <w:rFonts w:ascii="Arial" w:hAnsi="Arial" w:cs="Arial"/>
          <w:i/>
          <w:iCs/>
          <w:sz w:val="24"/>
          <w:szCs w:val="24"/>
        </w:rPr>
        <w:t>c</w:t>
      </w:r>
      <w:r w:rsidRPr="00857944">
        <w:rPr>
          <w:rFonts w:ascii="Arial" w:hAnsi="Arial" w:cs="Arial"/>
          <w:i/>
          <w:iCs/>
          <w:sz w:val="24"/>
          <w:szCs w:val="24"/>
        </w:rPr>
        <w:t>ompliance</w:t>
      </w:r>
      <w:r w:rsidRPr="000A3DD9">
        <w:rPr>
          <w:rFonts w:ascii="Arial" w:hAnsi="Arial" w:cs="Arial"/>
          <w:sz w:val="24"/>
          <w:szCs w:val="24"/>
        </w:rPr>
        <w:t xml:space="preserve"> </w:t>
      </w:r>
      <w:r w:rsidR="00CF1935">
        <w:rPr>
          <w:rFonts w:ascii="Arial" w:hAnsi="Arial" w:cs="Arial"/>
          <w:sz w:val="24"/>
          <w:szCs w:val="24"/>
        </w:rPr>
        <w:t>c</w:t>
      </w:r>
      <w:r w:rsidRPr="000A3DD9">
        <w:rPr>
          <w:rFonts w:ascii="Arial" w:hAnsi="Arial" w:cs="Arial"/>
          <w:sz w:val="24"/>
          <w:szCs w:val="24"/>
        </w:rPr>
        <w:t>ooperativo. Embora não faça parte do escopo desse artigo, é possível apontar o programa aduaneiro</w:t>
      </w:r>
      <w:r w:rsidR="00185748">
        <w:rPr>
          <w:rFonts w:ascii="Arial" w:hAnsi="Arial" w:cs="Arial"/>
          <w:sz w:val="24"/>
          <w:szCs w:val="24"/>
        </w:rPr>
        <w:t xml:space="preserve"> </w:t>
      </w:r>
      <w:r w:rsidRPr="000A3DD9">
        <w:rPr>
          <w:rFonts w:ascii="Arial" w:hAnsi="Arial" w:cs="Arial"/>
          <w:sz w:val="24"/>
          <w:szCs w:val="24"/>
        </w:rPr>
        <w:t xml:space="preserve">Operador Econômico Autorizado (OEA) (ALMEIDA, 2017, p. 74) como uma experiência federal que adota princípios e metodologia </w:t>
      </w:r>
      <w:r w:rsidR="00BF4541">
        <w:rPr>
          <w:rFonts w:ascii="Arial" w:hAnsi="Arial" w:cs="Arial"/>
          <w:sz w:val="24"/>
          <w:szCs w:val="24"/>
        </w:rPr>
        <w:t xml:space="preserve">em </w:t>
      </w:r>
      <w:r w:rsidRPr="000A3DD9">
        <w:rPr>
          <w:rFonts w:ascii="Arial" w:hAnsi="Arial" w:cs="Arial"/>
          <w:sz w:val="24"/>
          <w:szCs w:val="24"/>
        </w:rPr>
        <w:t>comu</w:t>
      </w:r>
      <w:r w:rsidR="00BF4541">
        <w:rPr>
          <w:rFonts w:ascii="Arial" w:hAnsi="Arial" w:cs="Arial"/>
          <w:sz w:val="24"/>
          <w:szCs w:val="24"/>
        </w:rPr>
        <w:t>m</w:t>
      </w:r>
      <w:r w:rsidRPr="000A3DD9">
        <w:rPr>
          <w:rFonts w:ascii="Arial" w:hAnsi="Arial" w:cs="Arial"/>
          <w:sz w:val="24"/>
          <w:szCs w:val="24"/>
        </w:rPr>
        <w:t xml:space="preserve"> </w:t>
      </w:r>
      <w:r w:rsidR="00BF4541">
        <w:rPr>
          <w:rFonts w:ascii="Arial" w:hAnsi="Arial" w:cs="Arial"/>
          <w:sz w:val="24"/>
          <w:szCs w:val="24"/>
        </w:rPr>
        <w:t>com o</w:t>
      </w:r>
      <w:r w:rsidRPr="000A3DD9">
        <w:rPr>
          <w:rFonts w:ascii="Arial" w:hAnsi="Arial" w:cs="Arial"/>
          <w:sz w:val="24"/>
          <w:szCs w:val="24"/>
        </w:rPr>
        <w:t xml:space="preserve"> </w:t>
      </w:r>
      <w:r w:rsidR="00CF1935" w:rsidRPr="00857944">
        <w:rPr>
          <w:rFonts w:ascii="Arial" w:hAnsi="Arial" w:cs="Arial"/>
          <w:i/>
          <w:iCs/>
          <w:sz w:val="24"/>
          <w:szCs w:val="24"/>
        </w:rPr>
        <w:t>c</w:t>
      </w:r>
      <w:r w:rsidRPr="00857944">
        <w:rPr>
          <w:rFonts w:ascii="Arial" w:hAnsi="Arial" w:cs="Arial"/>
          <w:i/>
          <w:iCs/>
          <w:sz w:val="24"/>
          <w:szCs w:val="24"/>
        </w:rPr>
        <w:t>ompliance</w:t>
      </w:r>
      <w:r w:rsidRPr="000A3DD9">
        <w:rPr>
          <w:rFonts w:ascii="Arial" w:hAnsi="Arial" w:cs="Arial"/>
          <w:sz w:val="24"/>
          <w:szCs w:val="24"/>
        </w:rPr>
        <w:t xml:space="preserve"> </w:t>
      </w:r>
      <w:r w:rsidR="00CF1935">
        <w:rPr>
          <w:rFonts w:ascii="Arial" w:hAnsi="Arial" w:cs="Arial"/>
          <w:sz w:val="24"/>
          <w:szCs w:val="24"/>
        </w:rPr>
        <w:t>c</w:t>
      </w:r>
      <w:r w:rsidRPr="000A3DD9">
        <w:rPr>
          <w:rFonts w:ascii="Arial" w:hAnsi="Arial" w:cs="Arial"/>
          <w:sz w:val="24"/>
          <w:szCs w:val="24"/>
        </w:rPr>
        <w:t>ooperativo. A Instrução Normativa RFB 1</w:t>
      </w:r>
      <w:r w:rsidR="00185748">
        <w:rPr>
          <w:rFonts w:ascii="Arial" w:hAnsi="Arial" w:cs="Arial"/>
          <w:sz w:val="24"/>
          <w:szCs w:val="24"/>
        </w:rPr>
        <w:t>.</w:t>
      </w:r>
      <w:r w:rsidRPr="000A3DD9">
        <w:rPr>
          <w:rFonts w:ascii="Arial" w:hAnsi="Arial" w:cs="Arial"/>
          <w:sz w:val="24"/>
          <w:szCs w:val="24"/>
        </w:rPr>
        <w:t xml:space="preserve">598, </w:t>
      </w:r>
      <w:r w:rsidR="00185748">
        <w:rPr>
          <w:rFonts w:ascii="Arial" w:hAnsi="Arial" w:cs="Arial"/>
          <w:sz w:val="24"/>
          <w:szCs w:val="24"/>
        </w:rPr>
        <w:t xml:space="preserve">de 9 de dezembro </w:t>
      </w:r>
      <w:r w:rsidRPr="000A3DD9">
        <w:rPr>
          <w:rFonts w:ascii="Arial" w:hAnsi="Arial" w:cs="Arial"/>
          <w:sz w:val="24"/>
          <w:szCs w:val="24"/>
        </w:rPr>
        <w:t xml:space="preserve">de 2015, elenca a transparência, parceria público-privado, gestão de risco como princípios do programa, assim como ocorre no </w:t>
      </w:r>
      <w:r w:rsidR="00CF1935" w:rsidRPr="00857944">
        <w:rPr>
          <w:rFonts w:ascii="Arial" w:hAnsi="Arial" w:cs="Arial"/>
          <w:i/>
          <w:iCs/>
          <w:sz w:val="24"/>
          <w:szCs w:val="24"/>
        </w:rPr>
        <w:t>c</w:t>
      </w:r>
      <w:r w:rsidRPr="00857944">
        <w:rPr>
          <w:rFonts w:ascii="Arial" w:hAnsi="Arial" w:cs="Arial"/>
          <w:i/>
          <w:iCs/>
          <w:sz w:val="24"/>
          <w:szCs w:val="24"/>
        </w:rPr>
        <w:t>ompliance</w:t>
      </w:r>
      <w:r w:rsidRPr="000A3DD9">
        <w:rPr>
          <w:rFonts w:ascii="Arial" w:hAnsi="Arial" w:cs="Arial"/>
          <w:sz w:val="24"/>
          <w:szCs w:val="24"/>
        </w:rPr>
        <w:t xml:space="preserve"> </w:t>
      </w:r>
      <w:r w:rsidR="00CF1935">
        <w:rPr>
          <w:rFonts w:ascii="Arial" w:hAnsi="Arial" w:cs="Arial"/>
          <w:sz w:val="24"/>
          <w:szCs w:val="24"/>
        </w:rPr>
        <w:t>c</w:t>
      </w:r>
      <w:r w:rsidRPr="000A3DD9">
        <w:rPr>
          <w:rFonts w:ascii="Arial" w:hAnsi="Arial" w:cs="Arial"/>
          <w:sz w:val="24"/>
          <w:szCs w:val="24"/>
        </w:rPr>
        <w:t xml:space="preserve">ooperativo. Como defendido por Huiskers-Stoop e Gribnau (2019, p. 81), também é possível depreender </w:t>
      </w:r>
      <w:r w:rsidR="003D4A14">
        <w:rPr>
          <w:rFonts w:ascii="Arial" w:hAnsi="Arial" w:cs="Arial"/>
          <w:sz w:val="24"/>
          <w:szCs w:val="24"/>
        </w:rPr>
        <w:t>que se trata de</w:t>
      </w:r>
      <w:r w:rsidRPr="000A3DD9">
        <w:rPr>
          <w:rFonts w:ascii="Arial" w:hAnsi="Arial" w:cs="Arial"/>
          <w:sz w:val="24"/>
          <w:szCs w:val="24"/>
        </w:rPr>
        <w:t xml:space="preserve"> um modelo que se desenvolve a partir de uma relação de confiança entre as partes. Os operadores do comércio buscam demonstrar confiabilidade em suas ações no comércio exterior e as autoridades aduaneiras, se sentindo seguras de que o comportamento desses operadores é confiável, opta</w:t>
      </w:r>
      <w:r>
        <w:rPr>
          <w:rFonts w:ascii="Arial" w:hAnsi="Arial" w:cs="Arial"/>
          <w:sz w:val="24"/>
          <w:szCs w:val="24"/>
        </w:rPr>
        <w:t>m</w:t>
      </w:r>
      <w:r w:rsidRPr="000A3DD9">
        <w:rPr>
          <w:rFonts w:ascii="Arial" w:hAnsi="Arial" w:cs="Arial"/>
          <w:sz w:val="24"/>
          <w:szCs w:val="24"/>
        </w:rPr>
        <w:t xml:space="preserve"> por reduzir alguns controles em troca de uma relação mais colaborativ</w:t>
      </w:r>
      <w:r w:rsidR="005E7664">
        <w:rPr>
          <w:rFonts w:ascii="Arial" w:hAnsi="Arial" w:cs="Arial"/>
          <w:sz w:val="24"/>
          <w:szCs w:val="24"/>
        </w:rPr>
        <w:t>a</w:t>
      </w:r>
      <w:r w:rsidRPr="000A3DD9">
        <w:rPr>
          <w:rFonts w:ascii="Arial" w:hAnsi="Arial" w:cs="Arial"/>
          <w:sz w:val="24"/>
          <w:szCs w:val="24"/>
        </w:rPr>
        <w:t>, aberta e transparente. Além disso, a legislação que institui</w:t>
      </w:r>
      <w:r>
        <w:rPr>
          <w:rFonts w:ascii="Arial" w:hAnsi="Arial" w:cs="Arial"/>
          <w:sz w:val="24"/>
          <w:szCs w:val="24"/>
        </w:rPr>
        <w:t>u</w:t>
      </w:r>
      <w:r w:rsidRPr="000A3DD9">
        <w:rPr>
          <w:rFonts w:ascii="Arial" w:hAnsi="Arial" w:cs="Arial"/>
          <w:sz w:val="24"/>
          <w:szCs w:val="24"/>
        </w:rPr>
        <w:t xml:space="preserve"> o OEA proporciona benefícios voltados às empresas participantes (em especial, a simplificação de procedimentos aduaneiros) e </w:t>
      </w:r>
      <w:r>
        <w:rPr>
          <w:rFonts w:ascii="Arial" w:hAnsi="Arial" w:cs="Arial"/>
          <w:sz w:val="24"/>
          <w:szCs w:val="24"/>
        </w:rPr>
        <w:t xml:space="preserve">cria </w:t>
      </w:r>
      <w:r w:rsidRPr="000A3DD9">
        <w:rPr>
          <w:rFonts w:ascii="Arial" w:hAnsi="Arial" w:cs="Arial"/>
          <w:sz w:val="24"/>
          <w:szCs w:val="24"/>
        </w:rPr>
        <w:t xml:space="preserve">obrigações adicionais, como o dever de consultar o </w:t>
      </w:r>
      <w:r w:rsidR="00BD437B">
        <w:rPr>
          <w:rFonts w:ascii="Arial" w:hAnsi="Arial" w:cs="Arial"/>
          <w:sz w:val="24"/>
          <w:szCs w:val="24"/>
        </w:rPr>
        <w:t>f</w:t>
      </w:r>
      <w:r w:rsidRPr="000A3DD9">
        <w:rPr>
          <w:rFonts w:ascii="Arial" w:hAnsi="Arial" w:cs="Arial"/>
          <w:sz w:val="24"/>
          <w:szCs w:val="24"/>
        </w:rPr>
        <w:t xml:space="preserve">isco caso tenha dúvidas sobre legislação </w:t>
      </w:r>
      <w:r w:rsidR="00505577">
        <w:rPr>
          <w:rFonts w:ascii="Arial" w:hAnsi="Arial" w:cs="Arial"/>
          <w:sz w:val="24"/>
          <w:szCs w:val="24"/>
        </w:rPr>
        <w:t>aduaneira.</w:t>
      </w:r>
      <w:r w:rsidRPr="000A3DD9">
        <w:rPr>
          <w:rFonts w:ascii="Arial" w:hAnsi="Arial" w:cs="Arial"/>
          <w:sz w:val="24"/>
          <w:szCs w:val="24"/>
        </w:rPr>
        <w:t xml:space="preserve"> </w:t>
      </w:r>
    </w:p>
    <w:p w14:paraId="5B8A65E1" w14:textId="18D7243C" w:rsidR="000A3DD9" w:rsidRPr="004A28FC" w:rsidRDefault="000A3DD9" w:rsidP="00185436">
      <w:pPr>
        <w:spacing w:after="0" w:line="360" w:lineRule="auto"/>
        <w:ind w:firstLine="709"/>
        <w:jc w:val="both"/>
        <w:rPr>
          <w:rFonts w:ascii="Arial" w:hAnsi="Arial" w:cs="Arial"/>
          <w:sz w:val="24"/>
          <w:szCs w:val="24"/>
        </w:rPr>
      </w:pPr>
      <w:r w:rsidRPr="000A3DD9">
        <w:rPr>
          <w:rFonts w:ascii="Arial" w:hAnsi="Arial" w:cs="Arial"/>
          <w:sz w:val="24"/>
          <w:szCs w:val="24"/>
        </w:rPr>
        <w:t xml:space="preserve">Não parece, no entanto, ser possível afirmar que o OEA seja uma iniciativa de </w:t>
      </w:r>
      <w:r w:rsidRPr="00857944">
        <w:rPr>
          <w:rFonts w:ascii="Arial" w:hAnsi="Arial" w:cs="Arial"/>
          <w:i/>
          <w:iCs/>
          <w:sz w:val="24"/>
          <w:szCs w:val="24"/>
        </w:rPr>
        <w:t>compliance</w:t>
      </w:r>
      <w:r w:rsidRPr="000A3DD9">
        <w:rPr>
          <w:rFonts w:ascii="Arial" w:hAnsi="Arial" w:cs="Arial"/>
          <w:sz w:val="24"/>
          <w:szCs w:val="24"/>
        </w:rPr>
        <w:t xml:space="preserve"> cooperativa piloto adotada pelo Brasil, como é apontado por Almeida (2017, p. 74). Esse intuito, bem como o termo </w:t>
      </w:r>
      <w:r w:rsidRPr="00857944">
        <w:rPr>
          <w:rFonts w:ascii="Arial" w:hAnsi="Arial" w:cs="Arial"/>
          <w:i/>
          <w:iCs/>
          <w:sz w:val="24"/>
          <w:szCs w:val="24"/>
        </w:rPr>
        <w:t>compliance</w:t>
      </w:r>
      <w:r w:rsidRPr="000A3DD9">
        <w:rPr>
          <w:rFonts w:ascii="Arial" w:hAnsi="Arial" w:cs="Arial"/>
          <w:sz w:val="24"/>
          <w:szCs w:val="24"/>
        </w:rPr>
        <w:t xml:space="preserve"> cooperativo, não são citados </w:t>
      </w:r>
      <w:r w:rsidRPr="004A28FC">
        <w:rPr>
          <w:rFonts w:ascii="Arial" w:hAnsi="Arial" w:cs="Arial"/>
          <w:sz w:val="24"/>
          <w:szCs w:val="24"/>
        </w:rPr>
        <w:t xml:space="preserve">nos materiais oficiais publicada pela Secretaria Especial da Receita Federal.  Os documentos publicados pela </w:t>
      </w:r>
      <w:r w:rsidR="00505577">
        <w:rPr>
          <w:rFonts w:ascii="Arial" w:hAnsi="Arial" w:cs="Arial"/>
          <w:sz w:val="24"/>
          <w:szCs w:val="24"/>
        </w:rPr>
        <w:t xml:space="preserve">Receita Federal </w:t>
      </w:r>
      <w:r w:rsidRPr="004A28FC">
        <w:rPr>
          <w:rFonts w:ascii="Arial" w:hAnsi="Arial" w:cs="Arial"/>
          <w:sz w:val="24"/>
          <w:szCs w:val="24"/>
        </w:rPr>
        <w:t xml:space="preserve">apontam a garantia da segurança, principalmente contra atos terroristas, e a eficiência dos trabalhos das aduanas como </w:t>
      </w:r>
      <w:r w:rsidR="00505577">
        <w:rPr>
          <w:rFonts w:ascii="Arial" w:hAnsi="Arial" w:cs="Arial"/>
          <w:sz w:val="24"/>
          <w:szCs w:val="24"/>
        </w:rPr>
        <w:t xml:space="preserve">os </w:t>
      </w:r>
      <w:r w:rsidRPr="004A28FC">
        <w:rPr>
          <w:rFonts w:ascii="Arial" w:hAnsi="Arial" w:cs="Arial"/>
          <w:sz w:val="24"/>
          <w:szCs w:val="24"/>
        </w:rPr>
        <w:t>objetivo</w:t>
      </w:r>
      <w:r w:rsidR="00505577">
        <w:rPr>
          <w:rFonts w:ascii="Arial" w:hAnsi="Arial" w:cs="Arial"/>
          <w:sz w:val="24"/>
          <w:szCs w:val="24"/>
        </w:rPr>
        <w:t>s</w:t>
      </w:r>
      <w:r w:rsidRPr="004A28FC">
        <w:rPr>
          <w:rFonts w:ascii="Arial" w:hAnsi="Arial" w:cs="Arial"/>
          <w:sz w:val="24"/>
          <w:szCs w:val="24"/>
        </w:rPr>
        <w:t xml:space="preserve"> do OEA (</w:t>
      </w:r>
      <w:r w:rsidR="00B223B8" w:rsidRPr="004A28FC">
        <w:rPr>
          <w:rFonts w:ascii="Arial" w:hAnsi="Arial" w:cs="Arial"/>
          <w:sz w:val="24"/>
          <w:szCs w:val="24"/>
        </w:rPr>
        <w:t>BRASIL</w:t>
      </w:r>
      <w:r w:rsidRPr="004A28FC">
        <w:rPr>
          <w:rFonts w:ascii="Arial" w:hAnsi="Arial" w:cs="Arial"/>
          <w:sz w:val="24"/>
          <w:szCs w:val="24"/>
        </w:rPr>
        <w:t>, 2018).</w:t>
      </w:r>
    </w:p>
    <w:p w14:paraId="6773615F" w14:textId="48A9E51A" w:rsidR="000A3DD9" w:rsidRPr="004A28FC" w:rsidRDefault="00BE2ADD" w:rsidP="00185436">
      <w:pPr>
        <w:spacing w:after="0" w:line="360" w:lineRule="auto"/>
        <w:ind w:firstLine="709"/>
        <w:jc w:val="both"/>
        <w:rPr>
          <w:rFonts w:ascii="Arial" w:hAnsi="Arial" w:cs="Arial"/>
          <w:sz w:val="24"/>
          <w:szCs w:val="24"/>
        </w:rPr>
      </w:pPr>
      <w:bookmarkStart w:id="4" w:name="_Hlk14897536"/>
      <w:r w:rsidRPr="004A28FC">
        <w:rPr>
          <w:rFonts w:ascii="Arial" w:hAnsi="Arial" w:cs="Arial"/>
          <w:sz w:val="24"/>
          <w:szCs w:val="24"/>
        </w:rPr>
        <w:t>Outr</w:t>
      </w:r>
      <w:r w:rsidR="00185436" w:rsidRPr="004A28FC">
        <w:rPr>
          <w:rFonts w:ascii="Arial" w:hAnsi="Arial" w:cs="Arial"/>
          <w:sz w:val="24"/>
          <w:szCs w:val="24"/>
        </w:rPr>
        <w:t>a</w:t>
      </w:r>
      <w:r w:rsidRPr="004A28FC">
        <w:rPr>
          <w:rFonts w:ascii="Arial" w:hAnsi="Arial" w:cs="Arial"/>
          <w:sz w:val="24"/>
          <w:szCs w:val="24"/>
        </w:rPr>
        <w:t xml:space="preserve"> iniciativa brasileira importante é o Programa de Estímulo a Conformidade Tributária - </w:t>
      </w:r>
      <w:r w:rsidRPr="00185748">
        <w:rPr>
          <w:rFonts w:ascii="Arial" w:hAnsi="Arial" w:cs="Arial"/>
          <w:i/>
          <w:iCs/>
          <w:sz w:val="24"/>
          <w:szCs w:val="24"/>
        </w:rPr>
        <w:t>Nos Conformes</w:t>
      </w:r>
      <w:r w:rsidRPr="004A28FC">
        <w:rPr>
          <w:rFonts w:ascii="Arial" w:hAnsi="Arial" w:cs="Arial"/>
          <w:sz w:val="24"/>
          <w:szCs w:val="24"/>
        </w:rPr>
        <w:t xml:space="preserve">, do Estado de São Paulo, instituído pela Lei Complementar Estadual nº 1.320, de 06 de abril de 2018. O Programa procura criar condições para construir uma relação de confiança recíproca entre </w:t>
      </w:r>
      <w:r w:rsidR="00BD437B">
        <w:rPr>
          <w:rFonts w:ascii="Arial" w:hAnsi="Arial" w:cs="Arial"/>
          <w:sz w:val="24"/>
          <w:szCs w:val="24"/>
        </w:rPr>
        <w:t>f</w:t>
      </w:r>
      <w:r w:rsidRPr="004A28FC">
        <w:rPr>
          <w:rFonts w:ascii="Arial" w:hAnsi="Arial" w:cs="Arial"/>
          <w:sz w:val="24"/>
          <w:szCs w:val="24"/>
        </w:rPr>
        <w:t xml:space="preserve">isco e contribuintes e adota os seguintes princípios: simplificação do sistema tributário; boa-fé e previsibilidade de condutas; segurança jurídica; publicidade e transparência; concorrência legal entre os agentes econômicos (SÃO PAULO, 2018). </w:t>
      </w:r>
    </w:p>
    <w:p w14:paraId="506B6449" w14:textId="4B82C1F8" w:rsidR="00185436" w:rsidRPr="004A28FC" w:rsidRDefault="00185436" w:rsidP="00185436">
      <w:pPr>
        <w:spacing w:after="0" w:line="360" w:lineRule="auto"/>
        <w:ind w:firstLine="709"/>
        <w:jc w:val="both"/>
        <w:rPr>
          <w:rFonts w:ascii="Arial" w:hAnsi="Arial" w:cs="Arial"/>
          <w:sz w:val="24"/>
          <w:szCs w:val="24"/>
        </w:rPr>
      </w:pPr>
      <w:bookmarkStart w:id="5" w:name="_Hlk14896069"/>
      <w:r w:rsidRPr="004A28FC">
        <w:rPr>
          <w:rFonts w:ascii="Arial" w:hAnsi="Arial" w:cs="Arial"/>
          <w:sz w:val="24"/>
          <w:szCs w:val="24"/>
        </w:rPr>
        <w:t xml:space="preserve">O </w:t>
      </w:r>
      <w:r w:rsidRPr="004A28FC">
        <w:rPr>
          <w:rFonts w:ascii="Arial" w:hAnsi="Arial" w:cs="Arial"/>
          <w:i/>
          <w:iCs/>
          <w:sz w:val="24"/>
          <w:szCs w:val="24"/>
        </w:rPr>
        <w:t>Nos Conformes</w:t>
      </w:r>
      <w:r w:rsidRPr="004A28FC">
        <w:rPr>
          <w:rFonts w:ascii="Arial" w:hAnsi="Arial" w:cs="Arial"/>
          <w:sz w:val="24"/>
          <w:szCs w:val="24"/>
        </w:rPr>
        <w:t xml:space="preserve"> procura facilitar e incentivar o </w:t>
      </w:r>
      <w:r w:rsidRPr="00857944">
        <w:rPr>
          <w:rFonts w:ascii="Arial" w:hAnsi="Arial" w:cs="Arial"/>
          <w:i/>
          <w:iCs/>
          <w:sz w:val="24"/>
          <w:szCs w:val="24"/>
        </w:rPr>
        <w:t>compliance</w:t>
      </w:r>
      <w:r w:rsidRPr="004A28FC">
        <w:rPr>
          <w:rFonts w:ascii="Arial" w:hAnsi="Arial" w:cs="Arial"/>
          <w:sz w:val="24"/>
          <w:szCs w:val="24"/>
        </w:rPr>
        <w:t xml:space="preserve"> tributário, reduzindo os custos de conformidade</w:t>
      </w:r>
      <w:r w:rsidR="00CF23DF">
        <w:rPr>
          <w:rFonts w:ascii="Arial" w:hAnsi="Arial" w:cs="Arial"/>
          <w:sz w:val="24"/>
          <w:szCs w:val="24"/>
        </w:rPr>
        <w:t xml:space="preserve"> e</w:t>
      </w:r>
      <w:r w:rsidRPr="004A28FC">
        <w:rPr>
          <w:rFonts w:ascii="Arial" w:hAnsi="Arial" w:cs="Arial"/>
          <w:sz w:val="24"/>
          <w:szCs w:val="24"/>
        </w:rPr>
        <w:t xml:space="preserve"> </w:t>
      </w:r>
      <w:r w:rsidR="00185748">
        <w:rPr>
          <w:rFonts w:ascii="Arial" w:hAnsi="Arial" w:cs="Arial"/>
          <w:sz w:val="24"/>
          <w:szCs w:val="24"/>
        </w:rPr>
        <w:t>busca</w:t>
      </w:r>
      <w:r w:rsidRPr="004A28FC">
        <w:rPr>
          <w:rFonts w:ascii="Arial" w:hAnsi="Arial" w:cs="Arial"/>
          <w:sz w:val="24"/>
          <w:szCs w:val="24"/>
        </w:rPr>
        <w:t xml:space="preserve"> simplificar a legislação tributária e reduzir os custos de conformidade entre os contribuintes. Para tanto, aponta </w:t>
      </w:r>
      <w:r w:rsidR="00CF232D" w:rsidRPr="004A28FC">
        <w:rPr>
          <w:rFonts w:ascii="Arial" w:hAnsi="Arial" w:cs="Arial"/>
          <w:sz w:val="24"/>
          <w:szCs w:val="24"/>
        </w:rPr>
        <w:t xml:space="preserve">que a </w:t>
      </w:r>
      <w:r w:rsidR="0042597B">
        <w:rPr>
          <w:rFonts w:ascii="Arial" w:hAnsi="Arial" w:cs="Arial"/>
          <w:sz w:val="24"/>
          <w:szCs w:val="24"/>
        </w:rPr>
        <w:lastRenderedPageBreak/>
        <w:t>A</w:t>
      </w:r>
      <w:r w:rsidR="00CF232D" w:rsidRPr="004A28FC">
        <w:rPr>
          <w:rFonts w:ascii="Arial" w:hAnsi="Arial" w:cs="Arial"/>
          <w:sz w:val="24"/>
          <w:szCs w:val="24"/>
        </w:rPr>
        <w:t xml:space="preserve">dministração Tributária </w:t>
      </w:r>
      <w:r w:rsidR="0042597B">
        <w:rPr>
          <w:rFonts w:ascii="Arial" w:hAnsi="Arial" w:cs="Arial"/>
          <w:sz w:val="24"/>
          <w:szCs w:val="24"/>
        </w:rPr>
        <w:t>p</w:t>
      </w:r>
      <w:r w:rsidR="00CF232D" w:rsidRPr="004A28FC">
        <w:rPr>
          <w:rFonts w:ascii="Arial" w:hAnsi="Arial" w:cs="Arial"/>
          <w:sz w:val="24"/>
          <w:szCs w:val="24"/>
        </w:rPr>
        <w:t xml:space="preserve">aulista deve divulgar o seu entendimento sobre a aplicação concreta da legislação tributária e agir com transparência nos critérios de classificação dos contribuintes. </w:t>
      </w:r>
    </w:p>
    <w:p w14:paraId="42F31824" w14:textId="77777777" w:rsidR="00185436" w:rsidRPr="004A28FC" w:rsidRDefault="00CF232D" w:rsidP="00185436">
      <w:pPr>
        <w:spacing w:after="0" w:line="360" w:lineRule="auto"/>
        <w:ind w:firstLine="709"/>
        <w:jc w:val="both"/>
        <w:rPr>
          <w:rFonts w:ascii="Arial" w:hAnsi="Arial" w:cs="Arial"/>
          <w:sz w:val="24"/>
          <w:szCs w:val="24"/>
        </w:rPr>
      </w:pPr>
      <w:r w:rsidRPr="004A28FC">
        <w:rPr>
          <w:rFonts w:ascii="Arial" w:hAnsi="Arial" w:cs="Arial"/>
          <w:sz w:val="24"/>
          <w:szCs w:val="24"/>
        </w:rPr>
        <w:t>Outra novidade da lei complementar estadual é a criação de uma classificação (</w:t>
      </w:r>
      <w:r w:rsidRPr="004A28FC">
        <w:rPr>
          <w:rFonts w:ascii="Arial" w:hAnsi="Arial" w:cs="Arial"/>
          <w:i/>
          <w:iCs/>
          <w:sz w:val="24"/>
          <w:szCs w:val="24"/>
        </w:rPr>
        <w:t>rating</w:t>
      </w:r>
      <w:r w:rsidRPr="004A28FC">
        <w:rPr>
          <w:rFonts w:ascii="Arial" w:hAnsi="Arial" w:cs="Arial"/>
          <w:sz w:val="24"/>
          <w:szCs w:val="24"/>
        </w:rPr>
        <w:t>) dos contribuintes do Imposto Sobre Operações Relativas à Circulação de Mercadorias e Sobre Prestações de Serviços de Transporte Interestadual e Intermunicipal e de Comunicação – ICMS, ou seja, um</w:t>
      </w:r>
      <w:r w:rsidR="005F0205" w:rsidRPr="004A28FC">
        <w:rPr>
          <w:rFonts w:ascii="Arial" w:hAnsi="Arial" w:cs="Arial"/>
          <w:sz w:val="24"/>
          <w:szCs w:val="24"/>
        </w:rPr>
        <w:t>a</w:t>
      </w:r>
      <w:r w:rsidRPr="004A28FC">
        <w:rPr>
          <w:rFonts w:ascii="Arial" w:hAnsi="Arial" w:cs="Arial"/>
          <w:sz w:val="24"/>
          <w:szCs w:val="24"/>
        </w:rPr>
        <w:t xml:space="preserve"> classificação dos contribuintes empresariais da Fazenda Estadual.</w:t>
      </w:r>
      <w:bookmarkEnd w:id="4"/>
      <w:bookmarkEnd w:id="5"/>
    </w:p>
    <w:p w14:paraId="02F1EBD5" w14:textId="30C2B213" w:rsidR="004A28FC" w:rsidRDefault="003F2B39" w:rsidP="00185436">
      <w:pPr>
        <w:spacing w:after="0" w:line="360" w:lineRule="auto"/>
        <w:ind w:firstLine="709"/>
        <w:jc w:val="both"/>
        <w:rPr>
          <w:rFonts w:ascii="Arial" w:hAnsi="Arial" w:cs="Arial"/>
          <w:sz w:val="24"/>
          <w:szCs w:val="24"/>
        </w:rPr>
      </w:pPr>
      <w:r w:rsidRPr="003F2B39">
        <w:rPr>
          <w:rFonts w:ascii="Arial" w:hAnsi="Arial" w:cs="Arial"/>
          <w:sz w:val="24"/>
          <w:szCs w:val="24"/>
        </w:rPr>
        <w:t xml:space="preserve">Embora o </w:t>
      </w:r>
      <w:r w:rsidRPr="00185748">
        <w:rPr>
          <w:rFonts w:ascii="Arial" w:hAnsi="Arial" w:cs="Arial"/>
          <w:i/>
          <w:iCs/>
          <w:sz w:val="24"/>
          <w:szCs w:val="24"/>
        </w:rPr>
        <w:t>Nos Conformes</w:t>
      </w:r>
      <w:r w:rsidRPr="003F2B39">
        <w:rPr>
          <w:rFonts w:ascii="Arial" w:hAnsi="Arial" w:cs="Arial"/>
          <w:sz w:val="24"/>
          <w:szCs w:val="24"/>
        </w:rPr>
        <w:t xml:space="preserve"> possua princípios e características em comum com o </w:t>
      </w:r>
      <w:r w:rsidRPr="00857944">
        <w:rPr>
          <w:rFonts w:ascii="Arial" w:hAnsi="Arial" w:cs="Arial"/>
          <w:i/>
          <w:iCs/>
          <w:sz w:val="24"/>
          <w:szCs w:val="24"/>
        </w:rPr>
        <w:t>compliance</w:t>
      </w:r>
      <w:r w:rsidRPr="003F2B39">
        <w:rPr>
          <w:rFonts w:ascii="Arial" w:hAnsi="Arial" w:cs="Arial"/>
          <w:sz w:val="24"/>
          <w:szCs w:val="24"/>
        </w:rPr>
        <w:t xml:space="preserve"> </w:t>
      </w:r>
      <w:r w:rsidR="00742790">
        <w:rPr>
          <w:rFonts w:ascii="Arial" w:hAnsi="Arial" w:cs="Arial"/>
          <w:sz w:val="24"/>
          <w:szCs w:val="24"/>
        </w:rPr>
        <w:t xml:space="preserve">cooperativo, análises mais aprofundadas, que fogem ao escopo desse trabalho, parecem ser necessárias para concluir se o </w:t>
      </w:r>
      <w:r w:rsidR="00742790">
        <w:rPr>
          <w:rFonts w:ascii="Arial" w:hAnsi="Arial" w:cs="Arial"/>
          <w:i/>
          <w:iCs/>
          <w:sz w:val="24"/>
          <w:szCs w:val="24"/>
        </w:rPr>
        <w:t xml:space="preserve">Nos </w:t>
      </w:r>
      <w:r w:rsidR="00742790" w:rsidRPr="00742790">
        <w:rPr>
          <w:rFonts w:ascii="Arial" w:hAnsi="Arial" w:cs="Arial"/>
          <w:i/>
          <w:iCs/>
          <w:sz w:val="24"/>
          <w:szCs w:val="24"/>
        </w:rPr>
        <w:t>Conformes</w:t>
      </w:r>
      <w:r w:rsidR="00742790">
        <w:rPr>
          <w:rFonts w:ascii="Arial" w:hAnsi="Arial" w:cs="Arial"/>
          <w:i/>
          <w:iCs/>
          <w:sz w:val="24"/>
          <w:szCs w:val="24"/>
        </w:rPr>
        <w:t xml:space="preserve"> </w:t>
      </w:r>
      <w:r w:rsidR="00742790">
        <w:rPr>
          <w:rFonts w:ascii="Arial" w:hAnsi="Arial" w:cs="Arial"/>
          <w:sz w:val="24"/>
          <w:szCs w:val="24"/>
        </w:rPr>
        <w:t>é um programa de</w:t>
      </w:r>
      <w:r w:rsidR="006725F2">
        <w:rPr>
          <w:rFonts w:ascii="Arial" w:hAnsi="Arial" w:cs="Arial"/>
          <w:sz w:val="24"/>
          <w:szCs w:val="24"/>
        </w:rPr>
        <w:t xml:space="preserve">ssa natureza ou uma estratégia mais ampla de promoção do </w:t>
      </w:r>
      <w:r w:rsidR="00CF1935" w:rsidRPr="00857944">
        <w:rPr>
          <w:rFonts w:ascii="Arial" w:hAnsi="Arial" w:cs="Arial"/>
          <w:i/>
          <w:iCs/>
          <w:sz w:val="24"/>
          <w:szCs w:val="24"/>
        </w:rPr>
        <w:t>c</w:t>
      </w:r>
      <w:r w:rsidR="006725F2" w:rsidRPr="00857944">
        <w:rPr>
          <w:rFonts w:ascii="Arial" w:hAnsi="Arial" w:cs="Arial"/>
          <w:i/>
          <w:iCs/>
          <w:sz w:val="24"/>
          <w:szCs w:val="24"/>
        </w:rPr>
        <w:t>ompliance</w:t>
      </w:r>
      <w:r w:rsidR="006725F2">
        <w:rPr>
          <w:rFonts w:ascii="Arial" w:hAnsi="Arial" w:cs="Arial"/>
          <w:sz w:val="24"/>
          <w:szCs w:val="24"/>
        </w:rPr>
        <w:t>. Isso porque o programa da Secret</w:t>
      </w:r>
      <w:r w:rsidR="00505577">
        <w:rPr>
          <w:rFonts w:ascii="Arial" w:hAnsi="Arial" w:cs="Arial"/>
          <w:sz w:val="24"/>
          <w:szCs w:val="24"/>
        </w:rPr>
        <w:t>a</w:t>
      </w:r>
      <w:r w:rsidR="006725F2">
        <w:rPr>
          <w:rFonts w:ascii="Arial" w:hAnsi="Arial" w:cs="Arial"/>
          <w:sz w:val="24"/>
          <w:szCs w:val="24"/>
        </w:rPr>
        <w:t xml:space="preserve">ria de Fazenda do Estado de São Paulo, ao mesmo tempo que introduz um programa pautado nos princípios dos </w:t>
      </w:r>
      <w:r w:rsidR="00CF1935" w:rsidRPr="00857944">
        <w:rPr>
          <w:rFonts w:ascii="Arial" w:hAnsi="Arial" w:cs="Arial"/>
          <w:i/>
          <w:iCs/>
          <w:sz w:val="24"/>
          <w:szCs w:val="24"/>
        </w:rPr>
        <w:t>c</w:t>
      </w:r>
      <w:r w:rsidR="006725F2" w:rsidRPr="00857944">
        <w:rPr>
          <w:rFonts w:ascii="Arial" w:hAnsi="Arial" w:cs="Arial"/>
          <w:i/>
          <w:iCs/>
          <w:sz w:val="24"/>
          <w:szCs w:val="24"/>
        </w:rPr>
        <w:t>ompliance</w:t>
      </w:r>
      <w:r w:rsidR="006725F2">
        <w:rPr>
          <w:rFonts w:ascii="Arial" w:hAnsi="Arial" w:cs="Arial"/>
          <w:sz w:val="24"/>
          <w:szCs w:val="24"/>
        </w:rPr>
        <w:t xml:space="preserve"> </w:t>
      </w:r>
      <w:r w:rsidR="00CF1935">
        <w:rPr>
          <w:rFonts w:ascii="Arial" w:hAnsi="Arial" w:cs="Arial"/>
          <w:sz w:val="24"/>
          <w:szCs w:val="24"/>
        </w:rPr>
        <w:t>c</w:t>
      </w:r>
      <w:r w:rsidR="006725F2">
        <w:rPr>
          <w:rFonts w:ascii="Arial" w:hAnsi="Arial" w:cs="Arial"/>
          <w:sz w:val="24"/>
          <w:szCs w:val="24"/>
        </w:rPr>
        <w:t>ooperativo, não parece ter introduzido outros elementos classificados como essenciais para o programa, como o Plano de Controle Tributário (OCDE, 2013, p. 57) para as empresas interessadas ao programa ou um procedimento de adesão específico.</w:t>
      </w:r>
      <w:r w:rsidR="00742790">
        <w:rPr>
          <w:rFonts w:ascii="Arial" w:hAnsi="Arial" w:cs="Arial"/>
          <w:sz w:val="24"/>
          <w:szCs w:val="24"/>
        </w:rPr>
        <w:t xml:space="preserve"> </w:t>
      </w:r>
      <w:r w:rsidR="004B7BC8">
        <w:rPr>
          <w:rFonts w:ascii="Arial" w:hAnsi="Arial" w:cs="Arial"/>
          <w:sz w:val="24"/>
          <w:szCs w:val="24"/>
        </w:rPr>
        <w:t xml:space="preserve">O fato de o </w:t>
      </w:r>
      <w:r w:rsidR="004B7BC8" w:rsidRPr="00505577">
        <w:rPr>
          <w:rFonts w:ascii="Arial" w:hAnsi="Arial" w:cs="Arial"/>
          <w:i/>
          <w:sz w:val="24"/>
          <w:szCs w:val="24"/>
        </w:rPr>
        <w:t>Nos Conformes</w:t>
      </w:r>
      <w:r w:rsidR="004B7BC8">
        <w:rPr>
          <w:rFonts w:ascii="Arial" w:hAnsi="Arial" w:cs="Arial"/>
          <w:sz w:val="24"/>
          <w:szCs w:val="24"/>
        </w:rPr>
        <w:t xml:space="preserve"> ter como um dos principais elementos um sistema de classificação de risco dos contribuintes,</w:t>
      </w:r>
      <w:r w:rsidR="003B4773">
        <w:rPr>
          <w:rFonts w:ascii="Arial" w:hAnsi="Arial" w:cs="Arial"/>
          <w:sz w:val="24"/>
          <w:szCs w:val="24"/>
        </w:rPr>
        <w:t xml:space="preserve"> </w:t>
      </w:r>
      <w:r w:rsidR="003D4A14">
        <w:rPr>
          <w:rFonts w:ascii="Arial" w:hAnsi="Arial" w:cs="Arial"/>
          <w:sz w:val="24"/>
          <w:szCs w:val="24"/>
        </w:rPr>
        <w:t xml:space="preserve">algo </w:t>
      </w:r>
      <w:r w:rsidR="003B4773">
        <w:rPr>
          <w:rFonts w:ascii="Arial" w:hAnsi="Arial" w:cs="Arial"/>
          <w:sz w:val="24"/>
          <w:szCs w:val="24"/>
        </w:rPr>
        <w:t xml:space="preserve">que não é apontado pela OCDE como um elemento do </w:t>
      </w:r>
      <w:r w:rsidR="003B4773" w:rsidRPr="00857944">
        <w:rPr>
          <w:rFonts w:ascii="Arial" w:hAnsi="Arial" w:cs="Arial"/>
          <w:i/>
          <w:iCs/>
          <w:sz w:val="24"/>
          <w:szCs w:val="24"/>
        </w:rPr>
        <w:t>compliance</w:t>
      </w:r>
      <w:r w:rsidR="003B4773">
        <w:rPr>
          <w:rFonts w:ascii="Arial" w:hAnsi="Arial" w:cs="Arial"/>
          <w:sz w:val="24"/>
          <w:szCs w:val="24"/>
        </w:rPr>
        <w:t xml:space="preserve"> cooperativo</w:t>
      </w:r>
      <w:r w:rsidR="003D4A14">
        <w:rPr>
          <w:rFonts w:ascii="Arial" w:hAnsi="Arial" w:cs="Arial"/>
          <w:sz w:val="24"/>
          <w:szCs w:val="24"/>
        </w:rPr>
        <w:t>,</w:t>
      </w:r>
      <w:r w:rsidR="003B4773">
        <w:rPr>
          <w:rFonts w:ascii="Arial" w:hAnsi="Arial" w:cs="Arial"/>
          <w:sz w:val="24"/>
          <w:szCs w:val="24"/>
        </w:rPr>
        <w:t xml:space="preserve"> </w:t>
      </w:r>
      <w:r w:rsidR="00EC745B">
        <w:rPr>
          <w:rFonts w:ascii="Arial" w:hAnsi="Arial" w:cs="Arial"/>
          <w:sz w:val="24"/>
          <w:szCs w:val="24"/>
        </w:rPr>
        <w:t xml:space="preserve">corrobora para a dúvida quanto à real natureza do programa. </w:t>
      </w:r>
      <w:r w:rsidRPr="003F2B39">
        <w:rPr>
          <w:rFonts w:ascii="Arial" w:hAnsi="Arial" w:cs="Arial"/>
          <w:sz w:val="24"/>
          <w:szCs w:val="24"/>
        </w:rPr>
        <w:t xml:space="preserve">  </w:t>
      </w:r>
    </w:p>
    <w:p w14:paraId="15F0FA30" w14:textId="77777777" w:rsidR="003F2B39" w:rsidRPr="004A28FC" w:rsidRDefault="003F2B39" w:rsidP="00185436">
      <w:pPr>
        <w:spacing w:after="0" w:line="360" w:lineRule="auto"/>
        <w:ind w:firstLine="709"/>
        <w:jc w:val="both"/>
        <w:rPr>
          <w:rFonts w:ascii="Arial" w:hAnsi="Arial" w:cs="Arial"/>
          <w:sz w:val="24"/>
          <w:szCs w:val="24"/>
        </w:rPr>
      </w:pPr>
    </w:p>
    <w:p w14:paraId="58BAB292" w14:textId="5D919C8C" w:rsidR="004A28FC" w:rsidRPr="004A28FC" w:rsidRDefault="00F16D1D" w:rsidP="004A28FC">
      <w:pPr>
        <w:spacing w:after="0" w:line="360" w:lineRule="auto"/>
        <w:jc w:val="both"/>
        <w:rPr>
          <w:rFonts w:ascii="Arial" w:hAnsi="Arial" w:cs="Arial"/>
          <w:b/>
          <w:bCs/>
          <w:sz w:val="24"/>
          <w:szCs w:val="24"/>
        </w:rPr>
      </w:pPr>
      <w:r>
        <w:rPr>
          <w:rFonts w:ascii="Arial" w:hAnsi="Arial" w:cs="Arial"/>
          <w:b/>
          <w:bCs/>
          <w:sz w:val="24"/>
          <w:szCs w:val="24"/>
        </w:rPr>
        <w:t xml:space="preserve">3.2 </w:t>
      </w:r>
      <w:r w:rsidR="004A28FC" w:rsidRPr="004A28FC">
        <w:rPr>
          <w:rFonts w:ascii="Arial" w:hAnsi="Arial" w:cs="Arial"/>
          <w:b/>
          <w:bCs/>
          <w:sz w:val="24"/>
          <w:szCs w:val="24"/>
        </w:rPr>
        <w:t xml:space="preserve">O Princípio da Igualdade no Brasil </w:t>
      </w:r>
    </w:p>
    <w:p w14:paraId="0D615F30" w14:textId="77777777" w:rsidR="004A28FC" w:rsidRPr="004A28FC" w:rsidRDefault="004A28FC" w:rsidP="00185436">
      <w:pPr>
        <w:spacing w:after="0" w:line="360" w:lineRule="auto"/>
        <w:ind w:firstLine="709"/>
        <w:jc w:val="both"/>
        <w:rPr>
          <w:rFonts w:ascii="Arial" w:hAnsi="Arial" w:cs="Arial"/>
          <w:sz w:val="24"/>
          <w:szCs w:val="24"/>
        </w:rPr>
      </w:pPr>
    </w:p>
    <w:p w14:paraId="6B8D673D" w14:textId="029944E4" w:rsidR="003F2B39" w:rsidRPr="003F2B39" w:rsidRDefault="003579C7" w:rsidP="00185748">
      <w:pPr>
        <w:spacing w:after="0" w:line="360" w:lineRule="auto"/>
        <w:ind w:firstLine="709"/>
        <w:jc w:val="both"/>
        <w:rPr>
          <w:rFonts w:ascii="Arial" w:hAnsi="Arial" w:cs="Arial"/>
          <w:sz w:val="24"/>
          <w:szCs w:val="24"/>
        </w:rPr>
      </w:pPr>
      <w:r>
        <w:rPr>
          <w:rFonts w:ascii="Arial" w:hAnsi="Arial" w:cs="Arial"/>
          <w:sz w:val="24"/>
          <w:szCs w:val="24"/>
        </w:rPr>
        <w:t>Mesmo que o</w:t>
      </w:r>
      <w:r w:rsidR="003F2B39" w:rsidRPr="003F2B39">
        <w:rPr>
          <w:rFonts w:ascii="Arial" w:hAnsi="Arial" w:cs="Arial"/>
          <w:sz w:val="24"/>
          <w:szCs w:val="24"/>
        </w:rPr>
        <w:t xml:space="preserve"> Brasil não </w:t>
      </w:r>
      <w:r>
        <w:rPr>
          <w:rFonts w:ascii="Arial" w:hAnsi="Arial" w:cs="Arial"/>
          <w:sz w:val="24"/>
          <w:szCs w:val="24"/>
        </w:rPr>
        <w:t>conte</w:t>
      </w:r>
      <w:r w:rsidRPr="003F2B39">
        <w:rPr>
          <w:rFonts w:ascii="Arial" w:hAnsi="Arial" w:cs="Arial"/>
          <w:sz w:val="24"/>
          <w:szCs w:val="24"/>
        </w:rPr>
        <w:t xml:space="preserve"> </w:t>
      </w:r>
      <w:r w:rsidR="003F2B39" w:rsidRPr="003F2B39">
        <w:rPr>
          <w:rFonts w:ascii="Arial" w:hAnsi="Arial" w:cs="Arial"/>
          <w:sz w:val="24"/>
          <w:szCs w:val="24"/>
        </w:rPr>
        <w:t xml:space="preserve">com uma experiência de </w:t>
      </w:r>
      <w:r w:rsidR="00CF1935" w:rsidRPr="00857944">
        <w:rPr>
          <w:rFonts w:ascii="Arial" w:hAnsi="Arial" w:cs="Arial"/>
          <w:i/>
          <w:iCs/>
          <w:sz w:val="24"/>
          <w:szCs w:val="24"/>
        </w:rPr>
        <w:t>c</w:t>
      </w:r>
      <w:r w:rsidR="003F2B39" w:rsidRPr="00857944">
        <w:rPr>
          <w:rFonts w:ascii="Arial" w:hAnsi="Arial" w:cs="Arial"/>
          <w:i/>
          <w:iCs/>
          <w:sz w:val="24"/>
          <w:szCs w:val="24"/>
        </w:rPr>
        <w:t>ompliance</w:t>
      </w:r>
      <w:r w:rsidR="003F2B39" w:rsidRPr="003F2B39">
        <w:rPr>
          <w:rFonts w:ascii="Arial" w:hAnsi="Arial" w:cs="Arial"/>
          <w:sz w:val="24"/>
          <w:szCs w:val="24"/>
        </w:rPr>
        <w:t xml:space="preserve"> </w:t>
      </w:r>
      <w:r w:rsidR="00CF1935">
        <w:rPr>
          <w:rFonts w:ascii="Arial" w:hAnsi="Arial" w:cs="Arial"/>
          <w:sz w:val="24"/>
          <w:szCs w:val="24"/>
        </w:rPr>
        <w:t>cooperativo</w:t>
      </w:r>
      <w:r w:rsidR="003D4A14">
        <w:rPr>
          <w:rFonts w:ascii="Arial" w:hAnsi="Arial" w:cs="Arial"/>
          <w:sz w:val="24"/>
          <w:szCs w:val="24"/>
        </w:rPr>
        <w:t>,</w:t>
      </w:r>
      <w:r w:rsidR="003F2B39" w:rsidRPr="003F2B39">
        <w:rPr>
          <w:rFonts w:ascii="Arial" w:hAnsi="Arial" w:cs="Arial"/>
          <w:sz w:val="24"/>
          <w:szCs w:val="24"/>
        </w:rPr>
        <w:t xml:space="preserve"> não </w:t>
      </w:r>
      <w:r>
        <w:rPr>
          <w:rFonts w:ascii="Arial" w:hAnsi="Arial" w:cs="Arial"/>
          <w:sz w:val="24"/>
          <w:szCs w:val="24"/>
        </w:rPr>
        <w:t>há</w:t>
      </w:r>
      <w:r w:rsidR="003F2B39" w:rsidRPr="003F2B39">
        <w:rPr>
          <w:rFonts w:ascii="Arial" w:hAnsi="Arial" w:cs="Arial"/>
          <w:sz w:val="24"/>
          <w:szCs w:val="24"/>
        </w:rPr>
        <w:t xml:space="preserve"> impeditivo</w:t>
      </w:r>
      <w:r>
        <w:rPr>
          <w:rFonts w:ascii="Arial" w:hAnsi="Arial" w:cs="Arial"/>
          <w:sz w:val="24"/>
          <w:szCs w:val="24"/>
        </w:rPr>
        <w:t>s</w:t>
      </w:r>
      <w:r w:rsidR="003F2B39" w:rsidRPr="003F2B39">
        <w:rPr>
          <w:rFonts w:ascii="Arial" w:hAnsi="Arial" w:cs="Arial"/>
          <w:sz w:val="24"/>
          <w:szCs w:val="24"/>
        </w:rPr>
        <w:t xml:space="preserve"> de o </w:t>
      </w:r>
      <w:r w:rsidR="002368F5">
        <w:rPr>
          <w:rFonts w:ascii="Arial" w:hAnsi="Arial" w:cs="Arial"/>
          <w:sz w:val="24"/>
          <w:szCs w:val="24"/>
        </w:rPr>
        <w:t>modelo</w:t>
      </w:r>
      <w:r w:rsidR="003F2B39" w:rsidRPr="003F2B39">
        <w:rPr>
          <w:rFonts w:ascii="Arial" w:hAnsi="Arial" w:cs="Arial"/>
          <w:sz w:val="24"/>
          <w:szCs w:val="24"/>
        </w:rPr>
        <w:t xml:space="preserve"> propost</w:t>
      </w:r>
      <w:r w:rsidR="002368F5">
        <w:rPr>
          <w:rFonts w:ascii="Arial" w:hAnsi="Arial" w:cs="Arial"/>
          <w:sz w:val="24"/>
          <w:szCs w:val="24"/>
        </w:rPr>
        <w:t>o</w:t>
      </w:r>
      <w:r w:rsidR="003F2B39" w:rsidRPr="003F2B39">
        <w:rPr>
          <w:rFonts w:ascii="Arial" w:hAnsi="Arial" w:cs="Arial"/>
          <w:sz w:val="24"/>
          <w:szCs w:val="24"/>
        </w:rPr>
        <w:t xml:space="preserve"> </w:t>
      </w:r>
      <w:r w:rsidR="002368F5">
        <w:rPr>
          <w:rFonts w:ascii="Arial" w:hAnsi="Arial" w:cs="Arial"/>
          <w:sz w:val="24"/>
          <w:szCs w:val="24"/>
        </w:rPr>
        <w:t>pela</w:t>
      </w:r>
      <w:r w:rsidR="003F2B39" w:rsidRPr="003F2B39">
        <w:rPr>
          <w:rFonts w:ascii="Arial" w:hAnsi="Arial" w:cs="Arial"/>
          <w:sz w:val="24"/>
          <w:szCs w:val="24"/>
        </w:rPr>
        <w:t xml:space="preserve"> OCDE ser analisado à luz do</w:t>
      </w:r>
      <w:r w:rsidR="00276596">
        <w:rPr>
          <w:rFonts w:ascii="Arial" w:hAnsi="Arial" w:cs="Arial"/>
          <w:sz w:val="24"/>
          <w:szCs w:val="24"/>
        </w:rPr>
        <w:t>s</w:t>
      </w:r>
      <w:r w:rsidR="003F2B39" w:rsidRPr="003F2B39">
        <w:rPr>
          <w:rFonts w:ascii="Arial" w:hAnsi="Arial" w:cs="Arial"/>
          <w:sz w:val="24"/>
          <w:szCs w:val="24"/>
        </w:rPr>
        <w:t xml:space="preserve"> princípios constitucionais brasileiros. Pelo contrário, análises preventivas podem evitar que pontos de conflito com </w:t>
      </w:r>
      <w:r w:rsidR="00185748">
        <w:rPr>
          <w:rFonts w:ascii="Arial" w:hAnsi="Arial" w:cs="Arial"/>
          <w:sz w:val="24"/>
          <w:szCs w:val="24"/>
        </w:rPr>
        <w:t xml:space="preserve">a legislação tributária brasileira </w:t>
      </w:r>
      <w:r w:rsidR="003F2B39" w:rsidRPr="003F2B39">
        <w:rPr>
          <w:rFonts w:ascii="Arial" w:hAnsi="Arial" w:cs="Arial"/>
          <w:sz w:val="24"/>
          <w:szCs w:val="24"/>
        </w:rPr>
        <w:t>causem disputas judiciais ou até mesmo o fracasso do programa, como parece ter sido o caso da Suécia</w:t>
      </w:r>
      <w:r>
        <w:rPr>
          <w:rStyle w:val="Refdenotaderodap"/>
          <w:rFonts w:ascii="Arial" w:hAnsi="Arial" w:cs="Arial"/>
          <w:sz w:val="24"/>
          <w:szCs w:val="24"/>
        </w:rPr>
        <w:footnoteReference w:id="6"/>
      </w:r>
      <w:r w:rsidR="003F2B39" w:rsidRPr="003F2B39">
        <w:rPr>
          <w:rFonts w:ascii="Arial" w:hAnsi="Arial" w:cs="Arial"/>
          <w:sz w:val="24"/>
          <w:szCs w:val="24"/>
        </w:rPr>
        <w:t xml:space="preserve"> (</w:t>
      </w:r>
      <w:r w:rsidR="00185748" w:rsidRPr="003F2B39">
        <w:rPr>
          <w:rFonts w:ascii="Arial" w:hAnsi="Arial" w:cs="Arial"/>
          <w:sz w:val="24"/>
          <w:szCs w:val="24"/>
        </w:rPr>
        <w:t>LARSEN</w:t>
      </w:r>
      <w:r w:rsidR="003F2B39" w:rsidRPr="003F2B39">
        <w:rPr>
          <w:rFonts w:ascii="Arial" w:hAnsi="Arial" w:cs="Arial"/>
          <w:sz w:val="24"/>
          <w:szCs w:val="24"/>
        </w:rPr>
        <w:t xml:space="preserve">, 2016). </w:t>
      </w:r>
    </w:p>
    <w:p w14:paraId="2ABE6ED8" w14:textId="763130D5"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lastRenderedPageBreak/>
        <w:t>A existência de particular</w:t>
      </w:r>
      <w:r w:rsidR="00CD0D85">
        <w:rPr>
          <w:rFonts w:ascii="Arial" w:hAnsi="Arial" w:cs="Arial"/>
          <w:sz w:val="24"/>
          <w:szCs w:val="24"/>
        </w:rPr>
        <w:t>idad</w:t>
      </w:r>
      <w:r w:rsidRPr="003F2B39">
        <w:rPr>
          <w:rFonts w:ascii="Arial" w:hAnsi="Arial" w:cs="Arial"/>
          <w:sz w:val="24"/>
          <w:szCs w:val="24"/>
        </w:rPr>
        <w:t>es no sistema tributário brasileiro também parece reforçar a necessidade de estudar práticas adotad</w:t>
      </w:r>
      <w:r w:rsidR="00CD0D85">
        <w:rPr>
          <w:rFonts w:ascii="Arial" w:hAnsi="Arial" w:cs="Arial"/>
          <w:sz w:val="24"/>
          <w:szCs w:val="24"/>
        </w:rPr>
        <w:t>a</w:t>
      </w:r>
      <w:r w:rsidRPr="003F2B39">
        <w:rPr>
          <w:rFonts w:ascii="Arial" w:hAnsi="Arial" w:cs="Arial"/>
          <w:sz w:val="24"/>
          <w:szCs w:val="24"/>
        </w:rPr>
        <w:t xml:space="preserve">s em outros países à luz da nossa Constituição Federal. Velloso (2016, p. 25), por exemplo, aponta que a Constituição brasileira parece ser exceção internacional ao conter, em seu corpo, um sistema tributário. </w:t>
      </w:r>
    </w:p>
    <w:p w14:paraId="66AF2CA8" w14:textId="62BEBEB7" w:rsid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Com relação ao princípio da isonomia, escopo deste trabalho de conclusão de curso, a Constituição de 1988 </w:t>
      </w:r>
      <w:r w:rsidR="00EC745B">
        <w:rPr>
          <w:rFonts w:ascii="Arial" w:hAnsi="Arial" w:cs="Arial"/>
          <w:sz w:val="24"/>
          <w:szCs w:val="24"/>
        </w:rPr>
        <w:t>o define</w:t>
      </w:r>
      <w:r w:rsidRPr="003F2B39">
        <w:rPr>
          <w:rFonts w:ascii="Arial" w:hAnsi="Arial" w:cs="Arial"/>
          <w:sz w:val="24"/>
          <w:szCs w:val="24"/>
        </w:rPr>
        <w:t xml:space="preserve"> como uma garantia fundamental, no caput do art 5º, </w:t>
      </w:r>
      <w:r w:rsidR="00E6045E">
        <w:rPr>
          <w:rFonts w:ascii="Arial" w:hAnsi="Arial" w:cs="Arial"/>
          <w:sz w:val="24"/>
          <w:szCs w:val="24"/>
        </w:rPr>
        <w:t xml:space="preserve">ao afirmar que “todos são iguais perante a lei, sem distinção de qualquer natureza” (BRASIL, 1988). E </w:t>
      </w:r>
      <w:r w:rsidRPr="003F2B39">
        <w:rPr>
          <w:rFonts w:ascii="Arial" w:hAnsi="Arial" w:cs="Arial"/>
          <w:sz w:val="24"/>
          <w:szCs w:val="24"/>
        </w:rPr>
        <w:t>prevê expressamente que ele deve ser aplicado pelo Estado no âmbito tributário.</w:t>
      </w:r>
    </w:p>
    <w:p w14:paraId="69512137" w14:textId="77777777" w:rsidR="00BC4DFA" w:rsidRPr="003F2B39" w:rsidRDefault="00BC4DFA" w:rsidP="00185748">
      <w:pPr>
        <w:spacing w:after="0" w:line="360" w:lineRule="auto"/>
        <w:ind w:firstLine="709"/>
        <w:jc w:val="both"/>
        <w:rPr>
          <w:rFonts w:ascii="Arial" w:hAnsi="Arial" w:cs="Arial"/>
          <w:sz w:val="24"/>
          <w:szCs w:val="24"/>
        </w:rPr>
      </w:pPr>
    </w:p>
    <w:p w14:paraId="6874224E" w14:textId="77777777" w:rsidR="003F2B39" w:rsidRPr="00BC4DFA" w:rsidRDefault="003F2B39" w:rsidP="00BC4DFA">
      <w:pPr>
        <w:spacing w:after="0" w:line="240" w:lineRule="auto"/>
        <w:ind w:left="2268"/>
        <w:jc w:val="both"/>
        <w:rPr>
          <w:rFonts w:ascii="Arial" w:hAnsi="Arial" w:cs="Arial"/>
          <w:sz w:val="20"/>
          <w:szCs w:val="20"/>
        </w:rPr>
      </w:pPr>
      <w:r w:rsidRPr="00BC4DFA">
        <w:rPr>
          <w:rFonts w:ascii="Arial" w:hAnsi="Arial" w:cs="Arial"/>
          <w:sz w:val="20"/>
          <w:szCs w:val="20"/>
        </w:rPr>
        <w:t>Art. 150. Sem prejuízo de outras garantias asseguradas aos contribuintes, é vedado à União, aos Estados, ao Distrito Federal e aos Munícipios:</w:t>
      </w:r>
    </w:p>
    <w:p w14:paraId="4A54F6AF" w14:textId="77777777" w:rsidR="003F2B39" w:rsidRPr="00BC4DFA" w:rsidRDefault="003F2B39" w:rsidP="00BC4DFA">
      <w:pPr>
        <w:spacing w:after="0" w:line="240" w:lineRule="auto"/>
        <w:ind w:left="2268"/>
        <w:jc w:val="both"/>
        <w:rPr>
          <w:rFonts w:ascii="Arial" w:hAnsi="Arial" w:cs="Arial"/>
          <w:sz w:val="20"/>
          <w:szCs w:val="20"/>
        </w:rPr>
      </w:pPr>
      <w:r w:rsidRPr="00BC4DFA">
        <w:rPr>
          <w:rFonts w:ascii="Arial" w:hAnsi="Arial" w:cs="Arial"/>
          <w:sz w:val="20"/>
          <w:szCs w:val="20"/>
        </w:rPr>
        <w:t>(...)</w:t>
      </w:r>
    </w:p>
    <w:p w14:paraId="38886414" w14:textId="61085990" w:rsidR="003F2B39" w:rsidRPr="00BC4DFA" w:rsidRDefault="003F2B39" w:rsidP="00BC4DFA">
      <w:pPr>
        <w:spacing w:after="0" w:line="240" w:lineRule="auto"/>
        <w:ind w:left="2268"/>
        <w:jc w:val="both"/>
        <w:rPr>
          <w:rFonts w:ascii="Arial" w:hAnsi="Arial" w:cs="Arial"/>
          <w:sz w:val="20"/>
          <w:szCs w:val="20"/>
        </w:rPr>
      </w:pPr>
      <w:r w:rsidRPr="00BC4DFA">
        <w:rPr>
          <w:rFonts w:ascii="Arial" w:hAnsi="Arial" w:cs="Arial"/>
          <w:sz w:val="20"/>
          <w:szCs w:val="20"/>
        </w:rPr>
        <w:t>II. instituir tratamento desigual entre contribuintes que se encontrem em situação equivalente, proibida qualquer distinção em razão de ocupação profissional ou função por eles exercida, independe</w:t>
      </w:r>
      <w:r w:rsidR="0042597B">
        <w:rPr>
          <w:rFonts w:ascii="Arial" w:hAnsi="Arial" w:cs="Arial"/>
          <w:sz w:val="20"/>
          <w:szCs w:val="20"/>
        </w:rPr>
        <w:t>nte</w:t>
      </w:r>
      <w:r w:rsidRPr="00BC4DFA">
        <w:rPr>
          <w:rFonts w:ascii="Arial" w:hAnsi="Arial" w:cs="Arial"/>
          <w:sz w:val="20"/>
          <w:szCs w:val="20"/>
        </w:rPr>
        <w:t>mente da denominação jurídica dos rendimentos, títulos ou direitos</w:t>
      </w:r>
      <w:r w:rsidR="00BC4DFA">
        <w:rPr>
          <w:rFonts w:ascii="Arial" w:hAnsi="Arial" w:cs="Arial"/>
          <w:sz w:val="20"/>
          <w:szCs w:val="20"/>
        </w:rPr>
        <w:t xml:space="preserve"> (BRASIL, 1988)</w:t>
      </w:r>
    </w:p>
    <w:p w14:paraId="63741833" w14:textId="77777777" w:rsidR="003F2B39" w:rsidRPr="003F2B39" w:rsidRDefault="003F2B39" w:rsidP="00185748">
      <w:pPr>
        <w:spacing w:after="0" w:line="360" w:lineRule="auto"/>
        <w:ind w:firstLine="709"/>
        <w:jc w:val="both"/>
        <w:rPr>
          <w:rFonts w:ascii="Arial" w:hAnsi="Arial" w:cs="Arial"/>
          <w:sz w:val="24"/>
          <w:szCs w:val="24"/>
        </w:rPr>
      </w:pPr>
    </w:p>
    <w:p w14:paraId="77D13A8F" w14:textId="5ACF521A"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A Constituição ainda traz outras regras mais específicas que procuram vetar outras formas de diferenciação tributária, como a possibilidade </w:t>
      </w:r>
      <w:r w:rsidR="00CD0D85">
        <w:rPr>
          <w:rFonts w:ascii="Arial" w:hAnsi="Arial" w:cs="Arial"/>
          <w:sz w:val="24"/>
          <w:szCs w:val="24"/>
        </w:rPr>
        <w:t xml:space="preserve">de </w:t>
      </w:r>
      <w:r w:rsidRPr="003F2B39">
        <w:rPr>
          <w:rFonts w:ascii="Arial" w:hAnsi="Arial" w:cs="Arial"/>
          <w:sz w:val="24"/>
          <w:szCs w:val="24"/>
        </w:rPr>
        <w:t>que empresas públicas e sociedade</w:t>
      </w:r>
      <w:r w:rsidR="00CD0D85">
        <w:rPr>
          <w:rFonts w:ascii="Arial" w:hAnsi="Arial" w:cs="Arial"/>
          <w:sz w:val="24"/>
          <w:szCs w:val="24"/>
        </w:rPr>
        <w:t>s</w:t>
      </w:r>
      <w:r w:rsidRPr="003F2B39">
        <w:rPr>
          <w:rFonts w:ascii="Arial" w:hAnsi="Arial" w:cs="Arial"/>
          <w:sz w:val="24"/>
          <w:szCs w:val="24"/>
        </w:rPr>
        <w:t xml:space="preserve"> de economia mista não possam gozar de privilégios fiscais não extensivos ao setor privado (art. 173, §2º). Também veda que a União institua tributos que não sejam uniformes em todo o território nacional, impedindo que tratamento preferencial seja dado a algum ente da federação (art. 151, I) e que os Estados, Distrito Federal e os Municípios estabeleçam diferença tributária de bens e serviços decorrentes de procedência ou destino. </w:t>
      </w:r>
    </w:p>
    <w:p w14:paraId="30C07E94" w14:textId="77777777"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Mas essas regras não são absolutas, sendo que a própria Constituição Federal prevê a possibilidade de que sejam flexibilizadas. Um exemplo é o caso de tratamento uniforme entre as regiões, em que a Constituição Federal prevê</w:t>
      </w:r>
      <w:r w:rsidR="00BC4DFA">
        <w:rPr>
          <w:rFonts w:ascii="Arial" w:hAnsi="Arial" w:cs="Arial"/>
          <w:sz w:val="24"/>
          <w:szCs w:val="24"/>
        </w:rPr>
        <w:t>, como exceção,</w:t>
      </w:r>
      <w:r w:rsidRPr="003F2B39">
        <w:rPr>
          <w:rFonts w:ascii="Arial" w:hAnsi="Arial" w:cs="Arial"/>
          <w:sz w:val="24"/>
          <w:szCs w:val="24"/>
        </w:rPr>
        <w:t xml:space="preserve"> a possibilidade de “incentivos fiscais destinados a promover o equilíbrio do desenvolvimento socioeconômico” entre as regiões. </w:t>
      </w:r>
    </w:p>
    <w:p w14:paraId="63C4CCB4" w14:textId="70EAD994" w:rsidR="003F2B39" w:rsidRPr="003F2B39" w:rsidRDefault="003F2B39" w:rsidP="00B65CA9">
      <w:pPr>
        <w:spacing w:after="0" w:line="360" w:lineRule="auto"/>
        <w:ind w:firstLine="709"/>
        <w:jc w:val="both"/>
        <w:rPr>
          <w:rFonts w:ascii="Arial" w:hAnsi="Arial" w:cs="Arial"/>
          <w:sz w:val="24"/>
          <w:szCs w:val="24"/>
        </w:rPr>
      </w:pPr>
      <w:r w:rsidRPr="003F2B39">
        <w:rPr>
          <w:rFonts w:ascii="Arial" w:hAnsi="Arial" w:cs="Arial"/>
          <w:sz w:val="24"/>
          <w:szCs w:val="24"/>
        </w:rPr>
        <w:t>O Supremo Tribunal Federal</w:t>
      </w:r>
      <w:r w:rsidR="00B223B8">
        <w:rPr>
          <w:rFonts w:ascii="Arial" w:hAnsi="Arial" w:cs="Arial"/>
          <w:sz w:val="24"/>
          <w:szCs w:val="24"/>
        </w:rPr>
        <w:t xml:space="preserve"> (STF)</w:t>
      </w:r>
      <w:r w:rsidR="00BC4DFA">
        <w:rPr>
          <w:rFonts w:ascii="Arial" w:hAnsi="Arial" w:cs="Arial"/>
          <w:sz w:val="24"/>
          <w:szCs w:val="24"/>
        </w:rPr>
        <w:t xml:space="preserve">, </w:t>
      </w:r>
      <w:r w:rsidRPr="003F2B39">
        <w:rPr>
          <w:rFonts w:ascii="Arial" w:hAnsi="Arial" w:cs="Arial"/>
          <w:sz w:val="24"/>
          <w:szCs w:val="24"/>
        </w:rPr>
        <w:t xml:space="preserve">por um lado, tem considerado que dispositivos legais que criam diferenças tributárias não foram recepcionados pela Constituição ou são inconstitucionais (isenção de IPVA a veículos de determinada </w:t>
      </w:r>
      <w:r w:rsidRPr="003F2B39">
        <w:rPr>
          <w:rFonts w:ascii="Arial" w:hAnsi="Arial" w:cs="Arial"/>
          <w:sz w:val="24"/>
          <w:szCs w:val="24"/>
        </w:rPr>
        <w:lastRenderedPageBreak/>
        <w:t>cooperativa, isenção de IPTU a servidores estaduais, concessão de benefícios tributários a determinadas categorias profissionais etc.)</w:t>
      </w:r>
      <w:r w:rsidR="00BC4DFA">
        <w:rPr>
          <w:rFonts w:ascii="Arial" w:hAnsi="Arial" w:cs="Arial"/>
          <w:sz w:val="24"/>
          <w:szCs w:val="24"/>
        </w:rPr>
        <w:t>. Mas</w:t>
      </w:r>
      <w:r w:rsidRPr="003F2B39">
        <w:rPr>
          <w:rFonts w:ascii="Arial" w:hAnsi="Arial" w:cs="Arial"/>
          <w:sz w:val="24"/>
          <w:szCs w:val="24"/>
        </w:rPr>
        <w:t xml:space="preserve"> também parece comungar </w:t>
      </w:r>
      <w:r w:rsidR="00BC4DFA">
        <w:rPr>
          <w:rFonts w:ascii="Arial" w:hAnsi="Arial" w:cs="Arial"/>
          <w:sz w:val="24"/>
          <w:szCs w:val="24"/>
        </w:rPr>
        <w:t xml:space="preserve">da opinião </w:t>
      </w:r>
      <w:r w:rsidR="00CD0D85">
        <w:rPr>
          <w:rFonts w:ascii="Arial" w:hAnsi="Arial" w:cs="Arial"/>
          <w:sz w:val="24"/>
          <w:szCs w:val="24"/>
        </w:rPr>
        <w:t xml:space="preserve">de </w:t>
      </w:r>
      <w:r w:rsidRPr="003F2B39">
        <w:rPr>
          <w:rFonts w:ascii="Arial" w:hAnsi="Arial" w:cs="Arial"/>
          <w:sz w:val="24"/>
          <w:szCs w:val="24"/>
        </w:rPr>
        <w:t>que é necessário realizar análises mais amplas sobre o princípio da isonomia tributária, permitindo que diferenciações, que, a princípio, parecem guardar grande correlação com vedações constitucionais</w:t>
      </w:r>
      <w:r w:rsidR="00BC4DFA">
        <w:rPr>
          <w:rFonts w:ascii="Arial" w:hAnsi="Arial" w:cs="Arial"/>
          <w:sz w:val="24"/>
          <w:szCs w:val="24"/>
        </w:rPr>
        <w:t>,</w:t>
      </w:r>
      <w:r w:rsidRPr="003F2B39">
        <w:rPr>
          <w:rFonts w:ascii="Arial" w:hAnsi="Arial" w:cs="Arial"/>
          <w:sz w:val="24"/>
          <w:szCs w:val="24"/>
        </w:rPr>
        <w:t xml:space="preserve"> </w:t>
      </w:r>
      <w:r w:rsidR="00BC4DFA">
        <w:rPr>
          <w:rFonts w:ascii="Arial" w:hAnsi="Arial" w:cs="Arial"/>
          <w:sz w:val="24"/>
          <w:szCs w:val="24"/>
        </w:rPr>
        <w:t>acabem sendo implementadas</w:t>
      </w:r>
      <w:r w:rsidRPr="003F2B39">
        <w:rPr>
          <w:rFonts w:ascii="Arial" w:hAnsi="Arial" w:cs="Arial"/>
          <w:sz w:val="24"/>
          <w:szCs w:val="24"/>
        </w:rPr>
        <w:t>. Um dos casos mais conhecidos é o da Empresa Brasileira de Correios e Telégrafos (Correios)</w:t>
      </w:r>
      <w:r w:rsidR="00B65CA9">
        <w:rPr>
          <w:rFonts w:ascii="Arial" w:hAnsi="Arial" w:cs="Arial"/>
          <w:sz w:val="24"/>
          <w:szCs w:val="24"/>
        </w:rPr>
        <w:t xml:space="preserve">, </w:t>
      </w:r>
      <w:r w:rsidR="00B65CA9" w:rsidRPr="003F2B39">
        <w:rPr>
          <w:rFonts w:ascii="Arial" w:hAnsi="Arial" w:cs="Arial"/>
          <w:sz w:val="24"/>
          <w:szCs w:val="24"/>
        </w:rPr>
        <w:t>empresa pública, controlada pela União</w:t>
      </w:r>
      <w:r w:rsidR="00B65CA9">
        <w:rPr>
          <w:rFonts w:ascii="Arial" w:hAnsi="Arial" w:cs="Arial"/>
          <w:sz w:val="24"/>
          <w:szCs w:val="24"/>
        </w:rPr>
        <w:t>.</w:t>
      </w:r>
      <w:r w:rsidR="00B65CA9" w:rsidRPr="003F2B39">
        <w:rPr>
          <w:rFonts w:ascii="Arial" w:hAnsi="Arial" w:cs="Arial"/>
          <w:sz w:val="24"/>
          <w:szCs w:val="24"/>
        </w:rPr>
        <w:t xml:space="preserve"> </w:t>
      </w:r>
      <w:r w:rsidRPr="003F2B39">
        <w:rPr>
          <w:rFonts w:ascii="Arial" w:hAnsi="Arial" w:cs="Arial"/>
          <w:sz w:val="24"/>
          <w:szCs w:val="24"/>
        </w:rPr>
        <w:t xml:space="preserve">Embora a </w:t>
      </w:r>
      <w:r w:rsidR="00B65CA9">
        <w:rPr>
          <w:rFonts w:ascii="Arial" w:hAnsi="Arial" w:cs="Arial"/>
          <w:sz w:val="24"/>
          <w:szCs w:val="24"/>
        </w:rPr>
        <w:t>C</w:t>
      </w:r>
      <w:r w:rsidRPr="003F2B39">
        <w:rPr>
          <w:rFonts w:ascii="Arial" w:hAnsi="Arial" w:cs="Arial"/>
          <w:sz w:val="24"/>
          <w:szCs w:val="24"/>
        </w:rPr>
        <w:t xml:space="preserve">onstituição vede </w:t>
      </w:r>
      <w:r w:rsidR="003B4773">
        <w:rPr>
          <w:rFonts w:ascii="Arial" w:hAnsi="Arial" w:cs="Arial"/>
          <w:sz w:val="24"/>
          <w:szCs w:val="24"/>
        </w:rPr>
        <w:t xml:space="preserve">que </w:t>
      </w:r>
      <w:r w:rsidR="00B65CA9">
        <w:rPr>
          <w:rFonts w:ascii="Arial" w:hAnsi="Arial" w:cs="Arial"/>
          <w:sz w:val="24"/>
          <w:szCs w:val="24"/>
        </w:rPr>
        <w:t>entidades dessa natureza</w:t>
      </w:r>
      <w:r w:rsidRPr="003F2B39">
        <w:rPr>
          <w:rFonts w:ascii="Arial" w:hAnsi="Arial" w:cs="Arial"/>
          <w:sz w:val="24"/>
          <w:szCs w:val="24"/>
        </w:rPr>
        <w:t xml:space="preserve"> recebam tratamento tributário diferenciado, o STF reconheceu que os Correios</w:t>
      </w:r>
      <w:r w:rsidR="00127099">
        <w:rPr>
          <w:rFonts w:ascii="Arial" w:hAnsi="Arial" w:cs="Arial"/>
          <w:sz w:val="24"/>
          <w:szCs w:val="24"/>
        </w:rPr>
        <w:t xml:space="preserve"> </w:t>
      </w:r>
      <w:r w:rsidRPr="003F2B39">
        <w:rPr>
          <w:rFonts w:ascii="Arial" w:hAnsi="Arial" w:cs="Arial"/>
          <w:sz w:val="24"/>
          <w:szCs w:val="24"/>
        </w:rPr>
        <w:t>poderia</w:t>
      </w:r>
      <w:r w:rsidR="00B0633A">
        <w:rPr>
          <w:rFonts w:ascii="Arial" w:hAnsi="Arial" w:cs="Arial"/>
          <w:sz w:val="24"/>
          <w:szCs w:val="24"/>
        </w:rPr>
        <w:t>m</w:t>
      </w:r>
      <w:r w:rsidRPr="003F2B39">
        <w:rPr>
          <w:rFonts w:ascii="Arial" w:hAnsi="Arial" w:cs="Arial"/>
          <w:sz w:val="24"/>
          <w:szCs w:val="24"/>
        </w:rPr>
        <w:t xml:space="preserve"> gozar de imunidade tributária, </w:t>
      </w:r>
      <w:r w:rsidR="00127099">
        <w:rPr>
          <w:rFonts w:ascii="Arial" w:hAnsi="Arial" w:cs="Arial"/>
          <w:sz w:val="24"/>
          <w:szCs w:val="24"/>
        </w:rPr>
        <w:t xml:space="preserve">já que é responsável pela prestação de um serviço público </w:t>
      </w:r>
      <w:r w:rsidRPr="003F2B39">
        <w:rPr>
          <w:rFonts w:ascii="Arial" w:hAnsi="Arial" w:cs="Arial"/>
          <w:sz w:val="24"/>
          <w:szCs w:val="24"/>
        </w:rPr>
        <w:t>(</w:t>
      </w:r>
      <w:r w:rsidR="00B223B8">
        <w:rPr>
          <w:rFonts w:ascii="Arial" w:hAnsi="Arial" w:cs="Arial"/>
          <w:sz w:val="24"/>
          <w:szCs w:val="24"/>
        </w:rPr>
        <w:t>BRASIL, 2005</w:t>
      </w:r>
      <w:r w:rsidRPr="003F2B39">
        <w:rPr>
          <w:rFonts w:ascii="Arial" w:hAnsi="Arial" w:cs="Arial"/>
          <w:sz w:val="24"/>
          <w:szCs w:val="24"/>
        </w:rPr>
        <w:t xml:space="preserve">). </w:t>
      </w:r>
    </w:p>
    <w:p w14:paraId="0FEE0689" w14:textId="76A08A5A"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Com relação à diferenciação entre contribuintes pelo porte, </w:t>
      </w:r>
      <w:r w:rsidR="00682149">
        <w:rPr>
          <w:rFonts w:ascii="Arial" w:hAnsi="Arial" w:cs="Arial"/>
          <w:sz w:val="24"/>
          <w:szCs w:val="24"/>
        </w:rPr>
        <w:t xml:space="preserve">que é uma das características do </w:t>
      </w:r>
      <w:r w:rsidR="00CF1935" w:rsidRPr="00857944">
        <w:rPr>
          <w:rFonts w:ascii="Arial" w:hAnsi="Arial" w:cs="Arial"/>
          <w:i/>
          <w:iCs/>
          <w:sz w:val="24"/>
          <w:szCs w:val="24"/>
        </w:rPr>
        <w:t>c</w:t>
      </w:r>
      <w:r w:rsidR="00682149" w:rsidRPr="00857944">
        <w:rPr>
          <w:rFonts w:ascii="Arial" w:hAnsi="Arial" w:cs="Arial"/>
          <w:i/>
          <w:iCs/>
          <w:sz w:val="24"/>
          <w:szCs w:val="24"/>
        </w:rPr>
        <w:t>ompliance</w:t>
      </w:r>
      <w:r w:rsidR="00682149">
        <w:rPr>
          <w:rFonts w:ascii="Arial" w:hAnsi="Arial" w:cs="Arial"/>
          <w:sz w:val="24"/>
          <w:szCs w:val="24"/>
        </w:rPr>
        <w:t xml:space="preserve"> </w:t>
      </w:r>
      <w:r w:rsidR="00CF1935">
        <w:rPr>
          <w:rFonts w:ascii="Arial" w:hAnsi="Arial" w:cs="Arial"/>
          <w:sz w:val="24"/>
          <w:szCs w:val="24"/>
        </w:rPr>
        <w:t>c</w:t>
      </w:r>
      <w:r w:rsidR="00682149">
        <w:rPr>
          <w:rFonts w:ascii="Arial" w:hAnsi="Arial" w:cs="Arial"/>
          <w:sz w:val="24"/>
          <w:szCs w:val="24"/>
        </w:rPr>
        <w:t xml:space="preserve">ooperativo, </w:t>
      </w:r>
      <w:r w:rsidRPr="003F2B39">
        <w:rPr>
          <w:rFonts w:ascii="Arial" w:hAnsi="Arial" w:cs="Arial"/>
          <w:sz w:val="24"/>
          <w:szCs w:val="24"/>
        </w:rPr>
        <w:t xml:space="preserve">o art. 16, alínea d, </w:t>
      </w:r>
      <w:r w:rsidR="00682149">
        <w:rPr>
          <w:rFonts w:ascii="Arial" w:hAnsi="Arial" w:cs="Arial"/>
          <w:sz w:val="24"/>
          <w:szCs w:val="24"/>
        </w:rPr>
        <w:t xml:space="preserve">da </w:t>
      </w:r>
      <w:r w:rsidR="00C9495E">
        <w:rPr>
          <w:rFonts w:ascii="Arial" w:hAnsi="Arial" w:cs="Arial"/>
          <w:sz w:val="24"/>
          <w:szCs w:val="24"/>
        </w:rPr>
        <w:t>Constituição</w:t>
      </w:r>
      <w:r w:rsidR="00682149">
        <w:rPr>
          <w:rFonts w:ascii="Arial" w:hAnsi="Arial" w:cs="Arial"/>
          <w:sz w:val="24"/>
          <w:szCs w:val="24"/>
        </w:rPr>
        <w:t xml:space="preserve"> Federal </w:t>
      </w:r>
      <w:r w:rsidRPr="003F2B39">
        <w:rPr>
          <w:rFonts w:ascii="Arial" w:hAnsi="Arial" w:cs="Arial"/>
          <w:sz w:val="24"/>
          <w:szCs w:val="24"/>
        </w:rPr>
        <w:t>prevê a possibilidade de que seja dado tratamento tributário favorecido para as microempresas e empresas de pequeno porte. Esse tratamento diferenciado é definido pela Lei Complementar 123, de 14 de dezembro de 2006</w:t>
      </w:r>
      <w:r w:rsidR="00BC4DFA">
        <w:rPr>
          <w:rFonts w:ascii="Arial" w:hAnsi="Arial" w:cs="Arial"/>
          <w:sz w:val="24"/>
          <w:szCs w:val="24"/>
        </w:rPr>
        <w:t>,</w:t>
      </w:r>
      <w:r w:rsidRPr="003F2B39">
        <w:rPr>
          <w:rFonts w:ascii="Arial" w:hAnsi="Arial" w:cs="Arial"/>
          <w:sz w:val="24"/>
          <w:szCs w:val="24"/>
        </w:rPr>
        <w:t xml:space="preserve"> e prevê, entre outros temas, a simplificação da apuração e do recolhimento dos tributos devidos. </w:t>
      </w:r>
    </w:p>
    <w:p w14:paraId="397D73E3" w14:textId="6A27FBC5" w:rsidR="003F2B39" w:rsidRPr="003F2B39" w:rsidRDefault="00BC4DFA" w:rsidP="00185748">
      <w:pPr>
        <w:spacing w:after="0" w:line="360" w:lineRule="auto"/>
        <w:ind w:firstLine="709"/>
        <w:jc w:val="both"/>
        <w:rPr>
          <w:rFonts w:ascii="Arial" w:hAnsi="Arial" w:cs="Arial"/>
          <w:sz w:val="24"/>
          <w:szCs w:val="24"/>
        </w:rPr>
      </w:pPr>
      <w:r>
        <w:rPr>
          <w:rFonts w:ascii="Arial" w:hAnsi="Arial" w:cs="Arial"/>
          <w:sz w:val="24"/>
          <w:szCs w:val="24"/>
        </w:rPr>
        <w:t>Em virtude dessa previsão</w:t>
      </w:r>
      <w:r w:rsidR="003F2B39" w:rsidRPr="003F2B39">
        <w:rPr>
          <w:rFonts w:ascii="Arial" w:hAnsi="Arial" w:cs="Arial"/>
          <w:sz w:val="24"/>
          <w:szCs w:val="24"/>
        </w:rPr>
        <w:t xml:space="preserve">, não parece haver margem constitucional para que um programa </w:t>
      </w:r>
      <w:r w:rsidR="00682149">
        <w:rPr>
          <w:rFonts w:ascii="Arial" w:hAnsi="Arial" w:cs="Arial"/>
          <w:sz w:val="24"/>
          <w:szCs w:val="24"/>
        </w:rPr>
        <w:t xml:space="preserve">de </w:t>
      </w:r>
      <w:r w:rsidR="00682149" w:rsidRPr="00857944">
        <w:rPr>
          <w:rFonts w:ascii="Arial" w:hAnsi="Arial" w:cs="Arial"/>
          <w:i/>
          <w:iCs/>
          <w:sz w:val="24"/>
          <w:szCs w:val="24"/>
        </w:rPr>
        <w:t>compliance</w:t>
      </w:r>
      <w:r w:rsidR="00682149">
        <w:rPr>
          <w:rFonts w:ascii="Arial" w:hAnsi="Arial" w:cs="Arial"/>
          <w:sz w:val="24"/>
          <w:szCs w:val="24"/>
        </w:rPr>
        <w:t xml:space="preserve"> brasileiro </w:t>
      </w:r>
      <w:r w:rsidR="003F2B39" w:rsidRPr="003F2B39">
        <w:rPr>
          <w:rFonts w:ascii="Arial" w:hAnsi="Arial" w:cs="Arial"/>
          <w:sz w:val="24"/>
          <w:szCs w:val="24"/>
        </w:rPr>
        <w:t xml:space="preserve">conceda a grandes empresas, em virtude do seu tamanho e complexidade tributária, tratamento tributário mais vantajoso e que gere a redução no pagamento de tributos. Em primeiro lugar, porque a existência de norma constitucional autorizando o legislador ordinário a criar diferencial </w:t>
      </w:r>
      <w:r w:rsidR="00682149">
        <w:rPr>
          <w:rFonts w:ascii="Arial" w:hAnsi="Arial" w:cs="Arial"/>
          <w:sz w:val="24"/>
          <w:szCs w:val="24"/>
        </w:rPr>
        <w:t xml:space="preserve">positivo </w:t>
      </w:r>
      <w:r w:rsidR="003F2B39" w:rsidRPr="003F2B39">
        <w:rPr>
          <w:rFonts w:ascii="Arial" w:hAnsi="Arial" w:cs="Arial"/>
          <w:sz w:val="24"/>
          <w:szCs w:val="24"/>
        </w:rPr>
        <w:t xml:space="preserve">para micro e pequenas empresas permite concluir que previsão similar para grandes </w:t>
      </w:r>
      <w:r w:rsidRPr="003F2B39">
        <w:rPr>
          <w:rFonts w:ascii="Arial" w:hAnsi="Arial" w:cs="Arial"/>
          <w:sz w:val="24"/>
          <w:szCs w:val="24"/>
        </w:rPr>
        <w:t>empresas precisaria</w:t>
      </w:r>
      <w:r w:rsidR="003F2B39" w:rsidRPr="003F2B39">
        <w:rPr>
          <w:rFonts w:ascii="Arial" w:hAnsi="Arial" w:cs="Arial"/>
          <w:sz w:val="24"/>
          <w:szCs w:val="24"/>
        </w:rPr>
        <w:t xml:space="preserve"> ser realizada por emenda constitucional. </w:t>
      </w:r>
      <w:r w:rsidRPr="003F2B39">
        <w:rPr>
          <w:rFonts w:ascii="Arial" w:hAnsi="Arial" w:cs="Arial"/>
          <w:sz w:val="24"/>
          <w:szCs w:val="24"/>
        </w:rPr>
        <w:t>Adicionalmente, porque</w:t>
      </w:r>
      <w:r w:rsidR="003F2B39" w:rsidRPr="003F2B39">
        <w:rPr>
          <w:rFonts w:ascii="Arial" w:hAnsi="Arial" w:cs="Arial"/>
          <w:sz w:val="24"/>
          <w:szCs w:val="24"/>
        </w:rPr>
        <w:t xml:space="preserve"> a edição de tal norma iria de encontro a um ordenamento constitucional </w:t>
      </w:r>
      <w:r w:rsidR="00C9495E">
        <w:rPr>
          <w:rFonts w:ascii="Arial" w:hAnsi="Arial" w:cs="Arial"/>
          <w:sz w:val="24"/>
          <w:szCs w:val="24"/>
        </w:rPr>
        <w:t>vigente</w:t>
      </w:r>
      <w:r w:rsidR="003F2B39" w:rsidRPr="003F2B39">
        <w:rPr>
          <w:rFonts w:ascii="Arial" w:hAnsi="Arial" w:cs="Arial"/>
          <w:sz w:val="24"/>
          <w:szCs w:val="24"/>
        </w:rPr>
        <w:t xml:space="preserve">, que é a necessidade de dar tratamento mais vantajoso para as empresas menores em </w:t>
      </w:r>
      <w:r w:rsidR="00682149">
        <w:rPr>
          <w:rFonts w:ascii="Arial" w:hAnsi="Arial" w:cs="Arial"/>
          <w:sz w:val="24"/>
          <w:szCs w:val="24"/>
        </w:rPr>
        <w:t>relação às</w:t>
      </w:r>
      <w:r w:rsidR="003F2B39" w:rsidRPr="003F2B39">
        <w:rPr>
          <w:rFonts w:ascii="Arial" w:hAnsi="Arial" w:cs="Arial"/>
          <w:sz w:val="24"/>
          <w:szCs w:val="24"/>
        </w:rPr>
        <w:t xml:space="preserve"> </w:t>
      </w:r>
      <w:r w:rsidR="00682149">
        <w:rPr>
          <w:rFonts w:ascii="Arial" w:hAnsi="Arial" w:cs="Arial"/>
          <w:sz w:val="24"/>
          <w:szCs w:val="24"/>
        </w:rPr>
        <w:t xml:space="preserve">de maior porte. </w:t>
      </w:r>
      <w:r w:rsidR="003F2B39" w:rsidRPr="003F2B39">
        <w:rPr>
          <w:rFonts w:ascii="Arial" w:hAnsi="Arial" w:cs="Arial"/>
          <w:sz w:val="24"/>
          <w:szCs w:val="24"/>
        </w:rPr>
        <w:t xml:space="preserve"> </w:t>
      </w:r>
    </w:p>
    <w:p w14:paraId="1CD39532" w14:textId="2735C1EF"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Essa limitação, no entanto, não parece ser um impeditivo para a criação de um programa de </w:t>
      </w:r>
      <w:r w:rsidR="00C9495E" w:rsidRPr="00857944">
        <w:rPr>
          <w:rFonts w:ascii="Arial" w:hAnsi="Arial" w:cs="Arial"/>
          <w:i/>
          <w:iCs/>
          <w:sz w:val="24"/>
          <w:szCs w:val="24"/>
        </w:rPr>
        <w:t>c</w:t>
      </w:r>
      <w:r w:rsidRPr="00857944">
        <w:rPr>
          <w:rFonts w:ascii="Arial" w:hAnsi="Arial" w:cs="Arial"/>
          <w:i/>
          <w:iCs/>
          <w:sz w:val="24"/>
          <w:szCs w:val="24"/>
        </w:rPr>
        <w:t>ompliance</w:t>
      </w:r>
      <w:r w:rsidRPr="003F2B39">
        <w:rPr>
          <w:rFonts w:ascii="Arial" w:hAnsi="Arial" w:cs="Arial"/>
          <w:sz w:val="24"/>
          <w:szCs w:val="24"/>
        </w:rPr>
        <w:t xml:space="preserve"> </w:t>
      </w:r>
      <w:r w:rsidR="00C9495E">
        <w:rPr>
          <w:rFonts w:ascii="Arial" w:hAnsi="Arial" w:cs="Arial"/>
          <w:sz w:val="24"/>
          <w:szCs w:val="24"/>
        </w:rPr>
        <w:t>c</w:t>
      </w:r>
      <w:r w:rsidRPr="003F2B39">
        <w:rPr>
          <w:rFonts w:ascii="Arial" w:hAnsi="Arial" w:cs="Arial"/>
          <w:sz w:val="24"/>
          <w:szCs w:val="24"/>
        </w:rPr>
        <w:t xml:space="preserve">ooperativo federal, </w:t>
      </w:r>
      <w:r w:rsidR="002368F5">
        <w:rPr>
          <w:rFonts w:ascii="Arial" w:hAnsi="Arial" w:cs="Arial"/>
          <w:sz w:val="24"/>
          <w:szCs w:val="24"/>
        </w:rPr>
        <w:t>similar ao</w:t>
      </w:r>
      <w:r w:rsidRPr="003F2B39">
        <w:rPr>
          <w:rFonts w:ascii="Arial" w:hAnsi="Arial" w:cs="Arial"/>
          <w:sz w:val="24"/>
          <w:szCs w:val="24"/>
        </w:rPr>
        <w:t xml:space="preserve"> modelo conceitual proposto pela OCDE às administrações tributárias. Isso porque o modelo não busca derrogar ou alterar as normas gerais tributárias que se aplicam às grandes empresas, concedendo-lhe reduções de carga tributária ou tratamento tributário mais benéfico sob o ponto de vista de obrigações principais. O principal objetivo d</w:t>
      </w:r>
      <w:r w:rsidR="00467318">
        <w:rPr>
          <w:rFonts w:ascii="Arial" w:hAnsi="Arial" w:cs="Arial"/>
          <w:sz w:val="24"/>
          <w:szCs w:val="24"/>
        </w:rPr>
        <w:t>a proposta da OCDE</w:t>
      </w:r>
      <w:r w:rsidRPr="003F2B39">
        <w:rPr>
          <w:rFonts w:ascii="Arial" w:hAnsi="Arial" w:cs="Arial"/>
          <w:sz w:val="24"/>
          <w:szCs w:val="24"/>
        </w:rPr>
        <w:t xml:space="preserve">, nesse </w:t>
      </w:r>
      <w:r w:rsidR="00467318">
        <w:rPr>
          <w:rFonts w:ascii="Arial" w:hAnsi="Arial" w:cs="Arial"/>
          <w:sz w:val="24"/>
          <w:szCs w:val="24"/>
        </w:rPr>
        <w:t>ponto</w:t>
      </w:r>
      <w:r w:rsidRPr="003F2B39">
        <w:rPr>
          <w:rFonts w:ascii="Arial" w:hAnsi="Arial" w:cs="Arial"/>
          <w:sz w:val="24"/>
          <w:szCs w:val="24"/>
        </w:rPr>
        <w:t xml:space="preserve">, é garantir melhores níveis de cumprimento da legislação tributária pelas empresas. </w:t>
      </w:r>
    </w:p>
    <w:p w14:paraId="7C0F6ECF" w14:textId="4762AD0A" w:rsidR="003F2B39" w:rsidRPr="003F2B39" w:rsidRDefault="00682149" w:rsidP="00185748">
      <w:pPr>
        <w:spacing w:after="0" w:line="360" w:lineRule="auto"/>
        <w:ind w:firstLine="709"/>
        <w:jc w:val="both"/>
        <w:rPr>
          <w:rFonts w:ascii="Arial" w:hAnsi="Arial" w:cs="Arial"/>
          <w:sz w:val="24"/>
          <w:szCs w:val="24"/>
        </w:rPr>
      </w:pPr>
      <w:r>
        <w:rPr>
          <w:rFonts w:ascii="Arial" w:hAnsi="Arial" w:cs="Arial"/>
          <w:sz w:val="24"/>
          <w:szCs w:val="24"/>
        </w:rPr>
        <w:lastRenderedPageBreak/>
        <w:t>Não é raro as discussões sobre</w:t>
      </w:r>
      <w:r w:rsidR="003F2B39" w:rsidRPr="003F2B39">
        <w:rPr>
          <w:rFonts w:ascii="Arial" w:hAnsi="Arial" w:cs="Arial"/>
          <w:sz w:val="24"/>
          <w:szCs w:val="24"/>
        </w:rPr>
        <w:t xml:space="preserve"> isonomia tributária</w:t>
      </w:r>
      <w:r>
        <w:rPr>
          <w:rFonts w:ascii="Arial" w:hAnsi="Arial" w:cs="Arial"/>
          <w:sz w:val="24"/>
          <w:szCs w:val="24"/>
        </w:rPr>
        <w:t xml:space="preserve"> se limitarem a analisar a</w:t>
      </w:r>
      <w:r w:rsidR="003F2B39" w:rsidRPr="003F2B39">
        <w:rPr>
          <w:rFonts w:ascii="Arial" w:hAnsi="Arial" w:cs="Arial"/>
          <w:sz w:val="24"/>
          <w:szCs w:val="24"/>
        </w:rPr>
        <w:t xml:space="preserve"> obrigação principal</w:t>
      </w:r>
      <w:r>
        <w:rPr>
          <w:rFonts w:ascii="Arial" w:hAnsi="Arial" w:cs="Arial"/>
          <w:sz w:val="24"/>
          <w:szCs w:val="24"/>
        </w:rPr>
        <w:t>, isto é</w:t>
      </w:r>
      <w:r w:rsidR="00C9495E">
        <w:rPr>
          <w:rFonts w:ascii="Arial" w:hAnsi="Arial" w:cs="Arial"/>
          <w:sz w:val="24"/>
          <w:szCs w:val="24"/>
        </w:rPr>
        <w:t>,</w:t>
      </w:r>
      <w:r>
        <w:rPr>
          <w:rFonts w:ascii="Arial" w:hAnsi="Arial" w:cs="Arial"/>
          <w:sz w:val="24"/>
          <w:szCs w:val="24"/>
        </w:rPr>
        <w:t xml:space="preserve"> o montante devido e pago pelos contribuintes.</w:t>
      </w:r>
      <w:r w:rsidR="003F2B39" w:rsidRPr="003F2B39">
        <w:rPr>
          <w:rFonts w:ascii="Arial" w:hAnsi="Arial" w:cs="Arial"/>
          <w:sz w:val="24"/>
          <w:szCs w:val="24"/>
        </w:rPr>
        <w:t xml:space="preserve"> Mas, não </w:t>
      </w:r>
      <w:r w:rsidR="00B223B8" w:rsidRPr="003F2B39">
        <w:rPr>
          <w:rFonts w:ascii="Arial" w:hAnsi="Arial" w:cs="Arial"/>
          <w:sz w:val="24"/>
          <w:szCs w:val="24"/>
        </w:rPr>
        <w:t>parecendo ser</w:t>
      </w:r>
      <w:r w:rsidR="003F2B39" w:rsidRPr="003F2B39">
        <w:rPr>
          <w:rFonts w:ascii="Arial" w:hAnsi="Arial" w:cs="Arial"/>
          <w:sz w:val="24"/>
          <w:szCs w:val="24"/>
        </w:rPr>
        <w:t xml:space="preserve"> </w:t>
      </w:r>
      <w:r w:rsidR="005E036C">
        <w:rPr>
          <w:rFonts w:ascii="Arial" w:hAnsi="Arial" w:cs="Arial"/>
          <w:sz w:val="24"/>
          <w:szCs w:val="24"/>
        </w:rPr>
        <w:t xml:space="preserve">esse </w:t>
      </w:r>
      <w:r w:rsidR="003F2B39" w:rsidRPr="003F2B39">
        <w:rPr>
          <w:rFonts w:ascii="Arial" w:hAnsi="Arial" w:cs="Arial"/>
          <w:sz w:val="24"/>
          <w:szCs w:val="24"/>
        </w:rPr>
        <w:t xml:space="preserve">um problema que se aplica ao </w:t>
      </w:r>
      <w:r w:rsidR="00CF1935" w:rsidRPr="00857944">
        <w:rPr>
          <w:rFonts w:ascii="Arial" w:hAnsi="Arial" w:cs="Arial"/>
          <w:i/>
          <w:iCs/>
          <w:sz w:val="24"/>
          <w:szCs w:val="24"/>
        </w:rPr>
        <w:t>c</w:t>
      </w:r>
      <w:r w:rsidR="003F2B39" w:rsidRPr="00857944">
        <w:rPr>
          <w:rFonts w:ascii="Arial" w:hAnsi="Arial" w:cs="Arial"/>
          <w:i/>
          <w:iCs/>
          <w:sz w:val="24"/>
          <w:szCs w:val="24"/>
        </w:rPr>
        <w:t>ompliance</w:t>
      </w:r>
      <w:r w:rsidR="003F2B39" w:rsidRPr="003F2B39">
        <w:rPr>
          <w:rFonts w:ascii="Arial" w:hAnsi="Arial" w:cs="Arial"/>
          <w:sz w:val="24"/>
          <w:szCs w:val="24"/>
        </w:rPr>
        <w:t xml:space="preserve"> </w:t>
      </w:r>
      <w:r w:rsidR="00CF1935">
        <w:rPr>
          <w:rFonts w:ascii="Arial" w:hAnsi="Arial" w:cs="Arial"/>
          <w:sz w:val="24"/>
          <w:szCs w:val="24"/>
        </w:rPr>
        <w:t>c</w:t>
      </w:r>
      <w:r w:rsidR="003F2B39" w:rsidRPr="003F2B39">
        <w:rPr>
          <w:rFonts w:ascii="Arial" w:hAnsi="Arial" w:cs="Arial"/>
          <w:sz w:val="24"/>
          <w:szCs w:val="24"/>
        </w:rPr>
        <w:t xml:space="preserve">ooperativo, ainda cabe </w:t>
      </w:r>
      <w:r w:rsidR="005E036C">
        <w:rPr>
          <w:rFonts w:ascii="Arial" w:hAnsi="Arial" w:cs="Arial"/>
          <w:sz w:val="24"/>
          <w:szCs w:val="24"/>
        </w:rPr>
        <w:t xml:space="preserve">analisá-lo sob </w:t>
      </w:r>
      <w:r w:rsidR="003F2B39" w:rsidRPr="003F2B39">
        <w:rPr>
          <w:rFonts w:ascii="Arial" w:hAnsi="Arial" w:cs="Arial"/>
          <w:sz w:val="24"/>
          <w:szCs w:val="24"/>
        </w:rPr>
        <w:t xml:space="preserve">outras perspectivas </w:t>
      </w:r>
      <w:r w:rsidR="00C9495E">
        <w:rPr>
          <w:rFonts w:ascii="Arial" w:hAnsi="Arial" w:cs="Arial"/>
          <w:sz w:val="24"/>
          <w:szCs w:val="24"/>
        </w:rPr>
        <w:t>da igualdade perante a lei</w:t>
      </w:r>
      <w:r w:rsidR="003F2B39" w:rsidRPr="003F2B39">
        <w:rPr>
          <w:rFonts w:ascii="Arial" w:hAnsi="Arial" w:cs="Arial"/>
          <w:sz w:val="24"/>
          <w:szCs w:val="24"/>
        </w:rPr>
        <w:t xml:space="preserve">. </w:t>
      </w:r>
    </w:p>
    <w:p w14:paraId="771AFE9F" w14:textId="74458A57" w:rsid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Como apresentado n</w:t>
      </w:r>
      <w:r w:rsidR="005E036C">
        <w:rPr>
          <w:rFonts w:ascii="Arial" w:hAnsi="Arial" w:cs="Arial"/>
          <w:sz w:val="24"/>
          <w:szCs w:val="24"/>
        </w:rPr>
        <w:t xml:space="preserve">o capítulo </w:t>
      </w:r>
      <w:r w:rsidR="00B223B8">
        <w:rPr>
          <w:rFonts w:ascii="Arial" w:hAnsi="Arial" w:cs="Arial"/>
          <w:sz w:val="24"/>
          <w:szCs w:val="24"/>
        </w:rPr>
        <w:t>2</w:t>
      </w:r>
      <w:r w:rsidRPr="003F2B39">
        <w:rPr>
          <w:rFonts w:ascii="Arial" w:hAnsi="Arial" w:cs="Arial"/>
          <w:sz w:val="24"/>
          <w:szCs w:val="24"/>
        </w:rPr>
        <w:t xml:space="preserve">, o </w:t>
      </w:r>
      <w:r w:rsidR="00CF1935" w:rsidRPr="00857944">
        <w:rPr>
          <w:rFonts w:ascii="Arial" w:hAnsi="Arial" w:cs="Arial"/>
          <w:i/>
          <w:iCs/>
          <w:sz w:val="24"/>
          <w:szCs w:val="24"/>
        </w:rPr>
        <w:t>c</w:t>
      </w:r>
      <w:r w:rsidRPr="00857944">
        <w:rPr>
          <w:rFonts w:ascii="Arial" w:hAnsi="Arial" w:cs="Arial"/>
          <w:i/>
          <w:iCs/>
          <w:sz w:val="24"/>
          <w:szCs w:val="24"/>
        </w:rPr>
        <w:t>ompliance</w:t>
      </w:r>
      <w:r w:rsidRPr="003F2B39">
        <w:rPr>
          <w:rFonts w:ascii="Arial" w:hAnsi="Arial" w:cs="Arial"/>
          <w:sz w:val="24"/>
          <w:szCs w:val="24"/>
        </w:rPr>
        <w:t xml:space="preserve"> </w:t>
      </w:r>
      <w:r w:rsidR="00CF1935">
        <w:rPr>
          <w:rFonts w:ascii="Arial" w:hAnsi="Arial" w:cs="Arial"/>
          <w:sz w:val="24"/>
          <w:szCs w:val="24"/>
        </w:rPr>
        <w:t>c</w:t>
      </w:r>
      <w:r w:rsidRPr="003F2B39">
        <w:rPr>
          <w:rFonts w:ascii="Arial" w:hAnsi="Arial" w:cs="Arial"/>
          <w:sz w:val="24"/>
          <w:szCs w:val="24"/>
        </w:rPr>
        <w:t xml:space="preserve">ooperativo ainda pode ser discutido sobre três outras perspectivas da </w:t>
      </w:r>
      <w:r w:rsidR="009953F5">
        <w:rPr>
          <w:rFonts w:ascii="Arial" w:hAnsi="Arial" w:cs="Arial"/>
          <w:sz w:val="24"/>
          <w:szCs w:val="24"/>
        </w:rPr>
        <w:t>isonomia</w:t>
      </w:r>
      <w:r w:rsidR="009953F5" w:rsidRPr="003F2B39">
        <w:rPr>
          <w:rFonts w:ascii="Arial" w:hAnsi="Arial" w:cs="Arial"/>
          <w:sz w:val="24"/>
          <w:szCs w:val="24"/>
        </w:rPr>
        <w:t xml:space="preserve"> </w:t>
      </w:r>
      <w:r w:rsidRPr="003F2B39">
        <w:rPr>
          <w:rFonts w:ascii="Arial" w:hAnsi="Arial" w:cs="Arial"/>
          <w:sz w:val="24"/>
          <w:szCs w:val="24"/>
        </w:rPr>
        <w:t xml:space="preserve">no contexto jurídico brasileiro: (1) mesmo o programa não proporcionando redução da carga tributária, a criação de um programa que procura ajudar parte dos contribuintes a cumprirem suas obrigações tributárias fere o princípio da igualdade? (2) limitar a participação às grandes empresas desrespeita a isonomia? (3) realizar uma análise prévia, permitindo a participação no </w:t>
      </w:r>
      <w:r w:rsidR="00CF1935" w:rsidRPr="00857944">
        <w:rPr>
          <w:rFonts w:ascii="Arial" w:hAnsi="Arial" w:cs="Arial"/>
          <w:i/>
          <w:iCs/>
          <w:sz w:val="24"/>
          <w:szCs w:val="24"/>
        </w:rPr>
        <w:t>c</w:t>
      </w:r>
      <w:r w:rsidRPr="00857944">
        <w:rPr>
          <w:rFonts w:ascii="Arial" w:hAnsi="Arial" w:cs="Arial"/>
          <w:i/>
          <w:iCs/>
          <w:sz w:val="24"/>
          <w:szCs w:val="24"/>
        </w:rPr>
        <w:t>ompliance</w:t>
      </w:r>
      <w:r w:rsidRPr="003F2B39">
        <w:rPr>
          <w:rFonts w:ascii="Arial" w:hAnsi="Arial" w:cs="Arial"/>
          <w:sz w:val="24"/>
          <w:szCs w:val="24"/>
        </w:rPr>
        <w:t xml:space="preserve"> </w:t>
      </w:r>
      <w:r w:rsidR="00CF1935">
        <w:rPr>
          <w:rFonts w:ascii="Arial" w:hAnsi="Arial" w:cs="Arial"/>
          <w:sz w:val="24"/>
          <w:szCs w:val="24"/>
        </w:rPr>
        <w:t>c</w:t>
      </w:r>
      <w:r w:rsidRPr="003F2B39">
        <w:rPr>
          <w:rFonts w:ascii="Arial" w:hAnsi="Arial" w:cs="Arial"/>
          <w:sz w:val="24"/>
          <w:szCs w:val="24"/>
        </w:rPr>
        <w:t xml:space="preserve">ooperativo apenas de empresas que atendem condições estabelecidas pelo </w:t>
      </w:r>
      <w:r w:rsidR="00BD437B">
        <w:rPr>
          <w:rFonts w:ascii="Arial" w:hAnsi="Arial" w:cs="Arial"/>
          <w:sz w:val="24"/>
          <w:szCs w:val="24"/>
        </w:rPr>
        <w:t>f</w:t>
      </w:r>
      <w:r w:rsidRPr="003F2B39">
        <w:rPr>
          <w:rFonts w:ascii="Arial" w:hAnsi="Arial" w:cs="Arial"/>
          <w:sz w:val="24"/>
          <w:szCs w:val="24"/>
        </w:rPr>
        <w:t xml:space="preserve">isco seria uma diferenciação </w:t>
      </w:r>
      <w:r w:rsidR="006A5608">
        <w:rPr>
          <w:rFonts w:ascii="Arial" w:hAnsi="Arial" w:cs="Arial"/>
          <w:sz w:val="24"/>
          <w:szCs w:val="24"/>
        </w:rPr>
        <w:t>inaceitável</w:t>
      </w:r>
      <w:r w:rsidRPr="003F2B39">
        <w:rPr>
          <w:rFonts w:ascii="Arial" w:hAnsi="Arial" w:cs="Arial"/>
          <w:sz w:val="24"/>
          <w:szCs w:val="24"/>
        </w:rPr>
        <w:t>? (4) as empresas participantes do programa recebem tratamento semelhante ou proporcional ao seu nível de semelhança?</w:t>
      </w:r>
    </w:p>
    <w:p w14:paraId="61A70AAD" w14:textId="77777777" w:rsidR="002F3070" w:rsidRPr="003F2B39" w:rsidRDefault="002F3070" w:rsidP="00185748">
      <w:pPr>
        <w:spacing w:after="0" w:line="360" w:lineRule="auto"/>
        <w:ind w:firstLine="709"/>
        <w:jc w:val="both"/>
        <w:rPr>
          <w:rFonts w:ascii="Arial" w:hAnsi="Arial" w:cs="Arial"/>
          <w:sz w:val="24"/>
          <w:szCs w:val="24"/>
        </w:rPr>
      </w:pPr>
    </w:p>
    <w:p w14:paraId="605184DC" w14:textId="77777777" w:rsidR="003F2B39" w:rsidRPr="002F3070" w:rsidRDefault="002F3070" w:rsidP="00185748">
      <w:pPr>
        <w:spacing w:after="0" w:line="360" w:lineRule="auto"/>
        <w:ind w:firstLine="709"/>
        <w:jc w:val="both"/>
        <w:rPr>
          <w:rFonts w:ascii="Arial" w:hAnsi="Arial" w:cs="Arial"/>
          <w:i/>
          <w:iCs/>
          <w:sz w:val="24"/>
          <w:szCs w:val="24"/>
        </w:rPr>
      </w:pPr>
      <w:r w:rsidRPr="002F3070">
        <w:rPr>
          <w:rFonts w:ascii="Arial" w:hAnsi="Arial" w:cs="Arial"/>
          <w:i/>
          <w:iCs/>
          <w:sz w:val="24"/>
          <w:szCs w:val="24"/>
        </w:rPr>
        <w:t>(1</w:t>
      </w:r>
      <w:r>
        <w:rPr>
          <w:rFonts w:ascii="Arial" w:hAnsi="Arial" w:cs="Arial"/>
          <w:i/>
          <w:iCs/>
          <w:sz w:val="24"/>
          <w:szCs w:val="24"/>
        </w:rPr>
        <w:t xml:space="preserve">) </w:t>
      </w:r>
      <w:r w:rsidR="003F2B39" w:rsidRPr="002F3070">
        <w:rPr>
          <w:rFonts w:ascii="Arial" w:hAnsi="Arial" w:cs="Arial"/>
          <w:i/>
          <w:iCs/>
          <w:sz w:val="24"/>
          <w:szCs w:val="24"/>
        </w:rPr>
        <w:t>um programa que procura ajudar parte dos contribuintes a cumprirem suas obrigações fere o princípio da igualdade?</w:t>
      </w:r>
    </w:p>
    <w:p w14:paraId="3262C8FC" w14:textId="77777777" w:rsidR="002F3070" w:rsidRPr="002F3070" w:rsidRDefault="002F3070" w:rsidP="00185748">
      <w:pPr>
        <w:spacing w:after="0" w:line="360" w:lineRule="auto"/>
        <w:ind w:firstLine="709"/>
      </w:pPr>
    </w:p>
    <w:p w14:paraId="12C535F4" w14:textId="3B68E2E8" w:rsidR="003F2B39" w:rsidRPr="003F2B39" w:rsidRDefault="004057D8" w:rsidP="00185748">
      <w:pPr>
        <w:spacing w:after="0" w:line="360" w:lineRule="auto"/>
        <w:ind w:firstLine="709"/>
        <w:jc w:val="both"/>
        <w:rPr>
          <w:rFonts w:ascii="Arial" w:hAnsi="Arial" w:cs="Arial"/>
          <w:sz w:val="24"/>
          <w:szCs w:val="24"/>
        </w:rPr>
      </w:pPr>
      <w:r w:rsidRPr="004057D8">
        <w:rPr>
          <w:rFonts w:ascii="Arial" w:hAnsi="Arial" w:cs="Arial"/>
          <w:sz w:val="24"/>
          <w:szCs w:val="24"/>
        </w:rPr>
        <w:t xml:space="preserve">Segundo </w:t>
      </w:r>
      <w:r>
        <w:rPr>
          <w:rFonts w:ascii="Arial" w:hAnsi="Arial" w:cs="Arial"/>
          <w:sz w:val="24"/>
          <w:szCs w:val="24"/>
        </w:rPr>
        <w:t>Paulsen</w:t>
      </w:r>
      <w:r w:rsidRPr="004057D8">
        <w:rPr>
          <w:rFonts w:ascii="Arial" w:hAnsi="Arial" w:cs="Arial"/>
          <w:sz w:val="24"/>
          <w:szCs w:val="24"/>
        </w:rPr>
        <w:t xml:space="preserve"> (201</w:t>
      </w:r>
      <w:r>
        <w:rPr>
          <w:rFonts w:ascii="Arial" w:hAnsi="Arial" w:cs="Arial"/>
          <w:sz w:val="24"/>
          <w:szCs w:val="24"/>
        </w:rPr>
        <w:t>8</w:t>
      </w:r>
      <w:r w:rsidRPr="004057D8">
        <w:rPr>
          <w:rFonts w:ascii="Arial" w:hAnsi="Arial" w:cs="Arial"/>
          <w:sz w:val="24"/>
          <w:szCs w:val="24"/>
        </w:rPr>
        <w:t xml:space="preserve">, p. </w:t>
      </w:r>
      <w:r>
        <w:rPr>
          <w:rFonts w:ascii="Arial" w:hAnsi="Arial" w:cs="Arial"/>
          <w:sz w:val="24"/>
          <w:szCs w:val="24"/>
        </w:rPr>
        <w:t>85</w:t>
      </w:r>
      <w:r w:rsidRPr="004057D8">
        <w:rPr>
          <w:rFonts w:ascii="Arial" w:hAnsi="Arial" w:cs="Arial"/>
          <w:sz w:val="24"/>
          <w:szCs w:val="24"/>
        </w:rPr>
        <w:t xml:space="preserve">), para que a igualdade seja analisada, também é importante analisar </w:t>
      </w:r>
      <w:r>
        <w:rPr>
          <w:rFonts w:ascii="Arial" w:hAnsi="Arial" w:cs="Arial"/>
          <w:sz w:val="24"/>
          <w:szCs w:val="24"/>
        </w:rPr>
        <w:t xml:space="preserve">se </w:t>
      </w:r>
      <w:r w:rsidR="00723BE1">
        <w:rPr>
          <w:rFonts w:ascii="Arial" w:hAnsi="Arial" w:cs="Arial"/>
          <w:sz w:val="24"/>
          <w:szCs w:val="24"/>
        </w:rPr>
        <w:t>a</w:t>
      </w:r>
      <w:r>
        <w:rPr>
          <w:rFonts w:ascii="Arial" w:hAnsi="Arial" w:cs="Arial"/>
          <w:sz w:val="24"/>
          <w:szCs w:val="24"/>
        </w:rPr>
        <w:t xml:space="preserve"> diferenciação de tratamento guarda relação com o objetivo que se propõe alcançar</w:t>
      </w:r>
      <w:r w:rsidR="00723BE1">
        <w:rPr>
          <w:rFonts w:ascii="Arial" w:hAnsi="Arial" w:cs="Arial"/>
          <w:sz w:val="24"/>
          <w:szCs w:val="24"/>
        </w:rPr>
        <w:t xml:space="preserve"> e se esse fim é um fim legalmente almejado</w:t>
      </w:r>
      <w:r w:rsidRPr="004057D8">
        <w:rPr>
          <w:rFonts w:ascii="Arial" w:hAnsi="Arial" w:cs="Arial"/>
          <w:sz w:val="24"/>
          <w:szCs w:val="24"/>
        </w:rPr>
        <w:t xml:space="preserve">. </w:t>
      </w:r>
      <w:r w:rsidR="003F2B39" w:rsidRPr="003F2B39">
        <w:rPr>
          <w:rFonts w:ascii="Arial" w:hAnsi="Arial" w:cs="Arial"/>
          <w:sz w:val="24"/>
          <w:szCs w:val="24"/>
        </w:rPr>
        <w:t xml:space="preserve">Nesse sentido, não parece haver dúvida </w:t>
      </w:r>
      <w:r w:rsidR="005E036C">
        <w:rPr>
          <w:rFonts w:ascii="Arial" w:hAnsi="Arial" w:cs="Arial"/>
          <w:sz w:val="24"/>
          <w:szCs w:val="24"/>
        </w:rPr>
        <w:t xml:space="preserve">de </w:t>
      </w:r>
      <w:r w:rsidR="003F2B39" w:rsidRPr="003F2B39">
        <w:rPr>
          <w:rFonts w:ascii="Arial" w:hAnsi="Arial" w:cs="Arial"/>
          <w:sz w:val="24"/>
          <w:szCs w:val="24"/>
        </w:rPr>
        <w:t xml:space="preserve">que é interesse não apenas dos participantes e da </w:t>
      </w:r>
      <w:r w:rsidR="0042597B">
        <w:rPr>
          <w:rFonts w:ascii="Arial" w:hAnsi="Arial" w:cs="Arial"/>
          <w:sz w:val="24"/>
          <w:szCs w:val="24"/>
        </w:rPr>
        <w:t>a</w:t>
      </w:r>
      <w:r w:rsidR="003F2B39" w:rsidRPr="003F2B39">
        <w:rPr>
          <w:rFonts w:ascii="Arial" w:hAnsi="Arial" w:cs="Arial"/>
          <w:sz w:val="24"/>
          <w:szCs w:val="24"/>
        </w:rPr>
        <w:t xml:space="preserve">dministração </w:t>
      </w:r>
      <w:r w:rsidR="0042597B">
        <w:rPr>
          <w:rFonts w:ascii="Arial" w:hAnsi="Arial" w:cs="Arial"/>
          <w:sz w:val="24"/>
          <w:szCs w:val="24"/>
        </w:rPr>
        <w:t>p</w:t>
      </w:r>
      <w:r w:rsidR="003F2B39" w:rsidRPr="003F2B39">
        <w:rPr>
          <w:rFonts w:ascii="Arial" w:hAnsi="Arial" w:cs="Arial"/>
          <w:sz w:val="24"/>
          <w:szCs w:val="24"/>
        </w:rPr>
        <w:t xml:space="preserve">ública, mas de toda a sociedade que os principais contribuintes estejam cumprindo corretamente suas obrigações tributárias e pagando os tributos tempestivamente e nos montantes devidos. </w:t>
      </w:r>
      <w:r w:rsidR="005301A0">
        <w:rPr>
          <w:rFonts w:ascii="Arial" w:hAnsi="Arial" w:cs="Arial"/>
          <w:sz w:val="24"/>
          <w:szCs w:val="24"/>
        </w:rPr>
        <w:t xml:space="preserve">Da mesma forma, é do interesse público uma menor quantidade de disputas tributárias administrativas e judiciais, resultado da maior </w:t>
      </w:r>
      <w:r w:rsidR="003F2B39" w:rsidRPr="003F2B39">
        <w:rPr>
          <w:rFonts w:ascii="Arial" w:hAnsi="Arial" w:cs="Arial"/>
          <w:sz w:val="24"/>
          <w:szCs w:val="24"/>
        </w:rPr>
        <w:t>certeza jurídica sobre o montante a ser realmente pago de tributos</w:t>
      </w:r>
      <w:r w:rsidR="00A466B0">
        <w:rPr>
          <w:rFonts w:ascii="Arial" w:hAnsi="Arial" w:cs="Arial"/>
          <w:sz w:val="24"/>
          <w:szCs w:val="24"/>
        </w:rPr>
        <w:t>.</w:t>
      </w:r>
      <w:r w:rsidR="003F2B39" w:rsidRPr="003F2B39">
        <w:rPr>
          <w:rFonts w:ascii="Arial" w:hAnsi="Arial" w:cs="Arial"/>
          <w:sz w:val="24"/>
          <w:szCs w:val="24"/>
        </w:rPr>
        <w:t xml:space="preserve"> </w:t>
      </w:r>
    </w:p>
    <w:p w14:paraId="32B39347" w14:textId="763055B3"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A </w:t>
      </w:r>
      <w:r w:rsidR="005301A0">
        <w:rPr>
          <w:rFonts w:ascii="Arial" w:hAnsi="Arial" w:cs="Arial"/>
          <w:sz w:val="24"/>
          <w:szCs w:val="24"/>
        </w:rPr>
        <w:t>dúvida sobre a</w:t>
      </w:r>
      <w:r w:rsidRPr="003F2B39">
        <w:rPr>
          <w:rFonts w:ascii="Arial" w:hAnsi="Arial" w:cs="Arial"/>
          <w:sz w:val="24"/>
          <w:szCs w:val="24"/>
        </w:rPr>
        <w:t xml:space="preserve"> equidade desse ponto do programa parece estar relacionada, portanto, não </w:t>
      </w:r>
      <w:r w:rsidR="00B0633A">
        <w:rPr>
          <w:rFonts w:ascii="Arial" w:hAnsi="Arial" w:cs="Arial"/>
          <w:sz w:val="24"/>
          <w:szCs w:val="24"/>
        </w:rPr>
        <w:t>à</w:t>
      </w:r>
      <w:r w:rsidRPr="003F2B39">
        <w:rPr>
          <w:rFonts w:ascii="Arial" w:hAnsi="Arial" w:cs="Arial"/>
          <w:sz w:val="24"/>
          <w:szCs w:val="24"/>
        </w:rPr>
        <w:t xml:space="preserve"> esfera tributária, mas a outros ganhos que poderiam advir da relação. Um dos receios é que um programa voltado a</w:t>
      </w:r>
      <w:r w:rsidR="005301A0">
        <w:rPr>
          <w:rFonts w:ascii="Arial" w:hAnsi="Arial" w:cs="Arial"/>
          <w:sz w:val="24"/>
          <w:szCs w:val="24"/>
        </w:rPr>
        <w:t>penas a</w:t>
      </w:r>
      <w:r w:rsidRPr="003F2B39">
        <w:rPr>
          <w:rFonts w:ascii="Arial" w:hAnsi="Arial" w:cs="Arial"/>
          <w:sz w:val="24"/>
          <w:szCs w:val="24"/>
        </w:rPr>
        <w:t xml:space="preserve"> uma parcela dos contribuintes </w:t>
      </w:r>
      <w:r w:rsidR="005301A0">
        <w:rPr>
          <w:rFonts w:ascii="Arial" w:hAnsi="Arial" w:cs="Arial"/>
          <w:sz w:val="24"/>
          <w:szCs w:val="24"/>
        </w:rPr>
        <w:t>possa resultar em</w:t>
      </w:r>
      <w:r w:rsidRPr="003F2B39">
        <w:rPr>
          <w:rFonts w:ascii="Arial" w:hAnsi="Arial" w:cs="Arial"/>
          <w:sz w:val="24"/>
          <w:szCs w:val="24"/>
        </w:rPr>
        <w:t xml:space="preserve"> benefícios concorrenciais aos participantes que </w:t>
      </w:r>
      <w:r w:rsidR="005301A0">
        <w:rPr>
          <w:rFonts w:ascii="Arial" w:hAnsi="Arial" w:cs="Arial"/>
          <w:sz w:val="24"/>
          <w:szCs w:val="24"/>
        </w:rPr>
        <w:t>não estariam disponíveis às dem</w:t>
      </w:r>
      <w:r w:rsidRPr="003F2B39">
        <w:rPr>
          <w:rFonts w:ascii="Arial" w:hAnsi="Arial" w:cs="Arial"/>
          <w:sz w:val="24"/>
          <w:szCs w:val="24"/>
        </w:rPr>
        <w:t xml:space="preserve">ais </w:t>
      </w:r>
      <w:r w:rsidR="005301A0">
        <w:rPr>
          <w:rFonts w:ascii="Arial" w:hAnsi="Arial" w:cs="Arial"/>
          <w:sz w:val="24"/>
          <w:szCs w:val="24"/>
        </w:rPr>
        <w:t>empresas</w:t>
      </w:r>
      <w:r w:rsidRPr="003F2B39">
        <w:rPr>
          <w:rFonts w:ascii="Arial" w:hAnsi="Arial" w:cs="Arial"/>
          <w:sz w:val="24"/>
          <w:szCs w:val="24"/>
        </w:rPr>
        <w:t xml:space="preserve">. </w:t>
      </w:r>
      <w:r w:rsidR="005301A0">
        <w:rPr>
          <w:rFonts w:ascii="Arial" w:hAnsi="Arial" w:cs="Arial"/>
          <w:sz w:val="24"/>
          <w:szCs w:val="24"/>
        </w:rPr>
        <w:t>Por exemplo, u</w:t>
      </w:r>
      <w:r w:rsidRPr="003F2B39">
        <w:rPr>
          <w:rFonts w:ascii="Arial" w:hAnsi="Arial" w:cs="Arial"/>
          <w:sz w:val="24"/>
          <w:szCs w:val="24"/>
        </w:rPr>
        <w:t xml:space="preserve">ma empresa com uma relação mais próxima com a </w:t>
      </w:r>
      <w:r w:rsidR="00723BE1">
        <w:rPr>
          <w:rFonts w:ascii="Arial" w:hAnsi="Arial" w:cs="Arial"/>
          <w:sz w:val="24"/>
          <w:szCs w:val="24"/>
        </w:rPr>
        <w:t>a</w:t>
      </w:r>
      <w:r w:rsidRPr="003F2B39">
        <w:rPr>
          <w:rFonts w:ascii="Arial" w:hAnsi="Arial" w:cs="Arial"/>
          <w:sz w:val="24"/>
          <w:szCs w:val="24"/>
        </w:rPr>
        <w:t xml:space="preserve">dministração </w:t>
      </w:r>
      <w:r w:rsidR="00723BE1">
        <w:rPr>
          <w:rFonts w:ascii="Arial" w:hAnsi="Arial" w:cs="Arial"/>
          <w:sz w:val="24"/>
          <w:szCs w:val="24"/>
        </w:rPr>
        <w:t>t</w:t>
      </w:r>
      <w:r w:rsidRPr="003F2B39">
        <w:rPr>
          <w:rFonts w:ascii="Arial" w:hAnsi="Arial" w:cs="Arial"/>
          <w:sz w:val="24"/>
          <w:szCs w:val="24"/>
        </w:rPr>
        <w:t xml:space="preserve">ributária poderia conseguir uma aprovação </w:t>
      </w:r>
      <w:r w:rsidR="001D32E7">
        <w:rPr>
          <w:rFonts w:ascii="Arial" w:hAnsi="Arial" w:cs="Arial"/>
          <w:sz w:val="24"/>
          <w:szCs w:val="24"/>
        </w:rPr>
        <w:t>mais rápida</w:t>
      </w:r>
      <w:r w:rsidRPr="003F2B39">
        <w:rPr>
          <w:rFonts w:ascii="Arial" w:hAnsi="Arial" w:cs="Arial"/>
          <w:sz w:val="24"/>
          <w:szCs w:val="24"/>
        </w:rPr>
        <w:t xml:space="preserve"> de que determinado planejamento tributário é </w:t>
      </w:r>
      <w:r w:rsidR="001D32E7">
        <w:rPr>
          <w:rFonts w:ascii="Arial" w:hAnsi="Arial" w:cs="Arial"/>
          <w:sz w:val="24"/>
          <w:szCs w:val="24"/>
        </w:rPr>
        <w:t xml:space="preserve">legalmente </w:t>
      </w:r>
      <w:r w:rsidRPr="003F2B39">
        <w:rPr>
          <w:rFonts w:ascii="Arial" w:hAnsi="Arial" w:cs="Arial"/>
          <w:sz w:val="24"/>
          <w:szCs w:val="24"/>
        </w:rPr>
        <w:t xml:space="preserve">válido. Em tese, essa </w:t>
      </w:r>
      <w:r w:rsidRPr="003F2B39">
        <w:rPr>
          <w:rFonts w:ascii="Arial" w:hAnsi="Arial" w:cs="Arial"/>
          <w:sz w:val="24"/>
          <w:szCs w:val="24"/>
        </w:rPr>
        <w:lastRenderedPageBreak/>
        <w:t xml:space="preserve">assimetria de informações </w:t>
      </w:r>
      <w:r w:rsidR="005301A0" w:rsidRPr="003F2B39">
        <w:rPr>
          <w:rFonts w:ascii="Arial" w:hAnsi="Arial" w:cs="Arial"/>
          <w:sz w:val="24"/>
          <w:szCs w:val="24"/>
        </w:rPr>
        <w:t>poderia gerar</w:t>
      </w:r>
      <w:r w:rsidRPr="003F2B39">
        <w:rPr>
          <w:rFonts w:ascii="Arial" w:hAnsi="Arial" w:cs="Arial"/>
          <w:sz w:val="24"/>
          <w:szCs w:val="24"/>
        </w:rPr>
        <w:t xml:space="preserve"> uma redução de custos e despesas tributárias para as empresas participantes em relação aos seus competidores,</w:t>
      </w:r>
      <w:r w:rsidR="001D32E7">
        <w:rPr>
          <w:rFonts w:ascii="Arial" w:hAnsi="Arial" w:cs="Arial"/>
          <w:sz w:val="24"/>
          <w:szCs w:val="24"/>
        </w:rPr>
        <w:t xml:space="preserve"> que continuarem recolhendo tributos ou realizando provisões. Por não ter um canal de comunicação tão eficiente com o </w:t>
      </w:r>
      <w:r w:rsidR="00BD437B">
        <w:rPr>
          <w:rFonts w:ascii="Arial" w:hAnsi="Arial" w:cs="Arial"/>
          <w:sz w:val="24"/>
          <w:szCs w:val="24"/>
        </w:rPr>
        <w:t>f</w:t>
      </w:r>
      <w:r w:rsidR="001D32E7">
        <w:rPr>
          <w:rFonts w:ascii="Arial" w:hAnsi="Arial" w:cs="Arial"/>
          <w:sz w:val="24"/>
          <w:szCs w:val="24"/>
        </w:rPr>
        <w:t xml:space="preserve">isco, acabariam sofrendo de uma </w:t>
      </w:r>
      <w:r w:rsidRPr="003F2B39">
        <w:rPr>
          <w:rFonts w:ascii="Arial" w:hAnsi="Arial" w:cs="Arial"/>
          <w:sz w:val="24"/>
          <w:szCs w:val="24"/>
        </w:rPr>
        <w:t>desigualdade concorrencial</w:t>
      </w:r>
      <w:r w:rsidR="001D32E7">
        <w:rPr>
          <w:rFonts w:ascii="Arial" w:hAnsi="Arial" w:cs="Arial"/>
          <w:sz w:val="24"/>
          <w:szCs w:val="24"/>
        </w:rPr>
        <w:t>, embora não necessariamente tributária.</w:t>
      </w:r>
    </w:p>
    <w:p w14:paraId="2E25E921" w14:textId="27BCB03D"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Por outro lado, é importante destacar que o inverso também pode ocorrer. Uma empresa participante pode, antes de outras empresas que atuam no mesmo segmento econômico, receber a confirmação de que um planejamento que tem adotado ou que pretende adotar, não está em sintonia com a legislação tributária e que deve alterar a forma e </w:t>
      </w:r>
      <w:r w:rsidR="00467318">
        <w:rPr>
          <w:rFonts w:ascii="Arial" w:hAnsi="Arial" w:cs="Arial"/>
          <w:sz w:val="24"/>
          <w:szCs w:val="24"/>
        </w:rPr>
        <w:t xml:space="preserve">o </w:t>
      </w:r>
      <w:r w:rsidRPr="003F2B39">
        <w:rPr>
          <w:rFonts w:ascii="Arial" w:hAnsi="Arial" w:cs="Arial"/>
          <w:sz w:val="24"/>
          <w:szCs w:val="24"/>
        </w:rPr>
        <w:t>montante dos tributos devidos. Nesse caso</w:t>
      </w:r>
      <w:r w:rsidR="00DA7584">
        <w:rPr>
          <w:rFonts w:ascii="Arial" w:hAnsi="Arial" w:cs="Arial"/>
          <w:sz w:val="24"/>
          <w:szCs w:val="24"/>
        </w:rPr>
        <w:t>,</w:t>
      </w:r>
      <w:r w:rsidRPr="003F2B39">
        <w:rPr>
          <w:rFonts w:ascii="Arial" w:hAnsi="Arial" w:cs="Arial"/>
          <w:sz w:val="24"/>
          <w:szCs w:val="24"/>
        </w:rPr>
        <w:t xml:space="preserve"> a empresa incorporaria um custo ou despesa antes de seus concorrentes, o que também não lhe é interessante. </w:t>
      </w:r>
    </w:p>
    <w:p w14:paraId="6BC1576C" w14:textId="0E95C7D5" w:rsidR="00DA7584"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Em ambas as situações, </w:t>
      </w:r>
      <w:r w:rsidR="00DA7584">
        <w:rPr>
          <w:rFonts w:ascii="Arial" w:hAnsi="Arial" w:cs="Arial"/>
          <w:sz w:val="24"/>
          <w:szCs w:val="24"/>
        </w:rPr>
        <w:t>o ponto de questionamento</w:t>
      </w:r>
      <w:r w:rsidR="00DA7584" w:rsidRPr="003F2B39">
        <w:rPr>
          <w:rFonts w:ascii="Arial" w:hAnsi="Arial" w:cs="Arial"/>
          <w:sz w:val="24"/>
          <w:szCs w:val="24"/>
        </w:rPr>
        <w:t xml:space="preserve"> </w:t>
      </w:r>
      <w:r w:rsidRPr="003F2B39">
        <w:rPr>
          <w:rFonts w:ascii="Arial" w:hAnsi="Arial" w:cs="Arial"/>
          <w:sz w:val="24"/>
          <w:szCs w:val="24"/>
        </w:rPr>
        <w:t xml:space="preserve">não parece ser a participação no programa, mas a assimetria de informações que poderia ocorrer. Nesse sentido, a administração tributária </w:t>
      </w:r>
      <w:r w:rsidR="00723BE1">
        <w:rPr>
          <w:rFonts w:ascii="Arial" w:hAnsi="Arial" w:cs="Arial"/>
          <w:sz w:val="24"/>
          <w:szCs w:val="24"/>
        </w:rPr>
        <w:t>poderia adotar</w:t>
      </w:r>
      <w:r w:rsidR="00723BE1" w:rsidRPr="003F2B39">
        <w:rPr>
          <w:rFonts w:ascii="Arial" w:hAnsi="Arial" w:cs="Arial"/>
          <w:sz w:val="24"/>
          <w:szCs w:val="24"/>
        </w:rPr>
        <w:t xml:space="preserve"> </w:t>
      </w:r>
      <w:r w:rsidRPr="003F2B39">
        <w:rPr>
          <w:rFonts w:ascii="Arial" w:hAnsi="Arial" w:cs="Arial"/>
          <w:sz w:val="24"/>
          <w:szCs w:val="24"/>
        </w:rPr>
        <w:t>medidas para que essa assimetria seja minimizada, evitando</w:t>
      </w:r>
      <w:r w:rsidR="001D32E7">
        <w:rPr>
          <w:rFonts w:ascii="Arial" w:hAnsi="Arial" w:cs="Arial"/>
          <w:sz w:val="24"/>
          <w:szCs w:val="24"/>
        </w:rPr>
        <w:t xml:space="preserve"> </w:t>
      </w:r>
      <w:r w:rsidRPr="003F2B39">
        <w:rPr>
          <w:rFonts w:ascii="Arial" w:hAnsi="Arial" w:cs="Arial"/>
          <w:sz w:val="24"/>
          <w:szCs w:val="24"/>
        </w:rPr>
        <w:t xml:space="preserve">que diferentes interpretações tributárias sejam usadas por contribuintes que estão em situações semelhantes. Um possível tratamento para </w:t>
      </w:r>
      <w:r w:rsidR="006F683F">
        <w:rPr>
          <w:rFonts w:ascii="Arial" w:hAnsi="Arial" w:cs="Arial"/>
          <w:sz w:val="24"/>
          <w:szCs w:val="24"/>
        </w:rPr>
        <w:t>esse questionamento</w:t>
      </w:r>
      <w:r w:rsidR="006F683F" w:rsidRPr="003F2B39">
        <w:rPr>
          <w:rFonts w:ascii="Arial" w:hAnsi="Arial" w:cs="Arial"/>
          <w:sz w:val="24"/>
          <w:szCs w:val="24"/>
        </w:rPr>
        <w:t xml:space="preserve"> </w:t>
      </w:r>
      <w:r w:rsidRPr="003F2B39">
        <w:rPr>
          <w:rFonts w:ascii="Arial" w:hAnsi="Arial" w:cs="Arial"/>
          <w:sz w:val="24"/>
          <w:szCs w:val="24"/>
        </w:rPr>
        <w:t xml:space="preserve">seria </w:t>
      </w:r>
      <w:r w:rsidR="00B223B8">
        <w:rPr>
          <w:rFonts w:ascii="Arial" w:hAnsi="Arial" w:cs="Arial"/>
          <w:sz w:val="24"/>
          <w:szCs w:val="24"/>
        </w:rPr>
        <w:t>u</w:t>
      </w:r>
      <w:r w:rsidR="006F683F">
        <w:rPr>
          <w:rFonts w:ascii="Arial" w:hAnsi="Arial" w:cs="Arial"/>
          <w:sz w:val="24"/>
          <w:szCs w:val="24"/>
        </w:rPr>
        <w:t xml:space="preserve">tilizar o produto das discussões com as empresas participantes como material para melhorar as normas e orientações </w:t>
      </w:r>
      <w:r w:rsidR="00C656F5">
        <w:rPr>
          <w:rFonts w:ascii="Arial" w:hAnsi="Arial" w:cs="Arial"/>
          <w:sz w:val="24"/>
          <w:szCs w:val="24"/>
        </w:rPr>
        <w:t>disponíveis a todos os contribuintes</w:t>
      </w:r>
      <w:r w:rsidR="006F683F">
        <w:rPr>
          <w:rFonts w:ascii="Arial" w:hAnsi="Arial" w:cs="Arial"/>
          <w:sz w:val="24"/>
          <w:szCs w:val="24"/>
        </w:rPr>
        <w:t xml:space="preserve">. </w:t>
      </w:r>
    </w:p>
    <w:p w14:paraId="7EFB912E" w14:textId="025006CF" w:rsidR="007950BB"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Outro ponto de diferenciação que pode ser analisad</w:t>
      </w:r>
      <w:r w:rsidR="004777FA">
        <w:rPr>
          <w:rFonts w:ascii="Arial" w:hAnsi="Arial" w:cs="Arial"/>
          <w:sz w:val="24"/>
          <w:szCs w:val="24"/>
        </w:rPr>
        <w:t>o</w:t>
      </w:r>
      <w:r w:rsidRPr="003F2B39">
        <w:rPr>
          <w:rFonts w:ascii="Arial" w:hAnsi="Arial" w:cs="Arial"/>
          <w:sz w:val="24"/>
          <w:szCs w:val="24"/>
        </w:rPr>
        <w:t xml:space="preserve"> é a possibilidade de menor incidência de </w:t>
      </w:r>
      <w:r w:rsidR="00467318">
        <w:rPr>
          <w:rFonts w:ascii="Arial" w:hAnsi="Arial" w:cs="Arial"/>
          <w:sz w:val="24"/>
          <w:szCs w:val="24"/>
        </w:rPr>
        <w:t>auditorias</w:t>
      </w:r>
      <w:r w:rsidRPr="003F2B39">
        <w:rPr>
          <w:rFonts w:ascii="Arial" w:hAnsi="Arial" w:cs="Arial"/>
          <w:sz w:val="24"/>
          <w:szCs w:val="24"/>
        </w:rPr>
        <w:t xml:space="preserve"> e aplicação de medidas coercitivas para os contribuintes participantes em relação aos demais. Se existir uma relação direta entre participação no programa de </w:t>
      </w:r>
      <w:r w:rsidRPr="00857944">
        <w:rPr>
          <w:rFonts w:ascii="Arial" w:hAnsi="Arial" w:cs="Arial"/>
          <w:i/>
          <w:iCs/>
          <w:sz w:val="24"/>
          <w:szCs w:val="24"/>
        </w:rPr>
        <w:t>compliance</w:t>
      </w:r>
      <w:r w:rsidRPr="003F2B39">
        <w:rPr>
          <w:rFonts w:ascii="Arial" w:hAnsi="Arial" w:cs="Arial"/>
          <w:sz w:val="24"/>
          <w:szCs w:val="24"/>
        </w:rPr>
        <w:t xml:space="preserve"> cooperativo e </w:t>
      </w:r>
      <w:r w:rsidR="005E519E">
        <w:rPr>
          <w:rFonts w:ascii="Arial" w:hAnsi="Arial" w:cs="Arial"/>
          <w:sz w:val="24"/>
          <w:szCs w:val="24"/>
        </w:rPr>
        <w:t xml:space="preserve">uma menor quantidade de </w:t>
      </w:r>
      <w:r w:rsidR="00467318">
        <w:rPr>
          <w:rFonts w:ascii="Arial" w:hAnsi="Arial" w:cs="Arial"/>
          <w:sz w:val="24"/>
          <w:szCs w:val="24"/>
        </w:rPr>
        <w:t>procedimentos fiscais</w:t>
      </w:r>
      <w:r w:rsidR="005E519E">
        <w:rPr>
          <w:rFonts w:ascii="Arial" w:hAnsi="Arial" w:cs="Arial"/>
          <w:sz w:val="24"/>
          <w:szCs w:val="24"/>
        </w:rPr>
        <w:t xml:space="preserve"> em relação aos demais </w:t>
      </w:r>
      <w:r w:rsidR="003E2B97">
        <w:rPr>
          <w:rFonts w:ascii="Arial" w:hAnsi="Arial" w:cs="Arial"/>
          <w:sz w:val="24"/>
          <w:szCs w:val="24"/>
        </w:rPr>
        <w:t>contribuintes</w:t>
      </w:r>
      <w:r w:rsidRPr="003F2B39">
        <w:rPr>
          <w:rFonts w:ascii="Arial" w:hAnsi="Arial" w:cs="Arial"/>
          <w:sz w:val="24"/>
          <w:szCs w:val="24"/>
        </w:rPr>
        <w:t xml:space="preserve">, </w:t>
      </w:r>
      <w:r w:rsidR="005E519E">
        <w:rPr>
          <w:rFonts w:ascii="Arial" w:hAnsi="Arial" w:cs="Arial"/>
          <w:sz w:val="24"/>
          <w:szCs w:val="24"/>
        </w:rPr>
        <w:t>pode ocorrer</w:t>
      </w:r>
      <w:r w:rsidRPr="003F2B39">
        <w:rPr>
          <w:rFonts w:ascii="Arial" w:hAnsi="Arial" w:cs="Arial"/>
          <w:sz w:val="24"/>
          <w:szCs w:val="24"/>
        </w:rPr>
        <w:t xml:space="preserve"> uma </w:t>
      </w:r>
      <w:r w:rsidR="005E519E">
        <w:rPr>
          <w:rFonts w:ascii="Arial" w:hAnsi="Arial" w:cs="Arial"/>
          <w:sz w:val="24"/>
          <w:szCs w:val="24"/>
        </w:rPr>
        <w:t>diferenciação de tratamento não justificada.</w:t>
      </w:r>
      <w:r w:rsidR="002F1DEE">
        <w:rPr>
          <w:rFonts w:ascii="Arial" w:hAnsi="Arial" w:cs="Arial"/>
          <w:sz w:val="24"/>
          <w:szCs w:val="24"/>
        </w:rPr>
        <w:t xml:space="preserve"> </w:t>
      </w:r>
      <w:r w:rsidRPr="003F2B39">
        <w:rPr>
          <w:rFonts w:ascii="Arial" w:hAnsi="Arial" w:cs="Arial"/>
          <w:sz w:val="24"/>
          <w:szCs w:val="24"/>
        </w:rPr>
        <w:t xml:space="preserve">Isso porque não é possível garantir que uma empresa participante </w:t>
      </w:r>
      <w:r w:rsidR="005E519E">
        <w:rPr>
          <w:rFonts w:ascii="Arial" w:hAnsi="Arial" w:cs="Arial"/>
          <w:sz w:val="24"/>
          <w:szCs w:val="24"/>
        </w:rPr>
        <w:t xml:space="preserve">possua </w:t>
      </w:r>
      <w:r w:rsidR="007775FB">
        <w:rPr>
          <w:rFonts w:ascii="Arial" w:hAnsi="Arial" w:cs="Arial"/>
          <w:sz w:val="24"/>
          <w:szCs w:val="24"/>
        </w:rPr>
        <w:t xml:space="preserve">um </w:t>
      </w:r>
      <w:r w:rsidR="005E519E">
        <w:rPr>
          <w:rFonts w:ascii="Arial" w:hAnsi="Arial" w:cs="Arial"/>
          <w:sz w:val="24"/>
          <w:szCs w:val="24"/>
        </w:rPr>
        <w:t>meno</w:t>
      </w:r>
      <w:r w:rsidR="007775FB">
        <w:rPr>
          <w:rFonts w:ascii="Arial" w:hAnsi="Arial" w:cs="Arial"/>
          <w:sz w:val="24"/>
          <w:szCs w:val="24"/>
        </w:rPr>
        <w:t>r</w:t>
      </w:r>
      <w:r w:rsidR="005E519E">
        <w:rPr>
          <w:rFonts w:ascii="Arial" w:hAnsi="Arial" w:cs="Arial"/>
          <w:sz w:val="24"/>
          <w:szCs w:val="24"/>
        </w:rPr>
        <w:t xml:space="preserve"> risco </w:t>
      </w:r>
      <w:r w:rsidR="003E2B97">
        <w:rPr>
          <w:rFonts w:ascii="Arial" w:hAnsi="Arial" w:cs="Arial"/>
          <w:sz w:val="24"/>
          <w:szCs w:val="24"/>
        </w:rPr>
        <w:t>tributário do que</w:t>
      </w:r>
      <w:r w:rsidRPr="003F2B39">
        <w:rPr>
          <w:rFonts w:ascii="Arial" w:hAnsi="Arial" w:cs="Arial"/>
          <w:sz w:val="24"/>
          <w:szCs w:val="24"/>
        </w:rPr>
        <w:t xml:space="preserve"> </w:t>
      </w:r>
      <w:r w:rsidR="005E519E">
        <w:rPr>
          <w:rFonts w:ascii="Arial" w:hAnsi="Arial" w:cs="Arial"/>
          <w:sz w:val="24"/>
          <w:szCs w:val="24"/>
        </w:rPr>
        <w:t xml:space="preserve">todas </w:t>
      </w:r>
      <w:r w:rsidRPr="003F2B39">
        <w:rPr>
          <w:rFonts w:ascii="Arial" w:hAnsi="Arial" w:cs="Arial"/>
          <w:sz w:val="24"/>
          <w:szCs w:val="24"/>
        </w:rPr>
        <w:t>as empresas não participantes</w:t>
      </w:r>
      <w:r w:rsidR="001D32E7">
        <w:rPr>
          <w:rStyle w:val="Refdenotaderodap"/>
          <w:rFonts w:ascii="Arial" w:hAnsi="Arial" w:cs="Arial"/>
          <w:sz w:val="24"/>
          <w:szCs w:val="24"/>
        </w:rPr>
        <w:footnoteReference w:id="7"/>
      </w:r>
      <w:r w:rsidRPr="003F2B39">
        <w:rPr>
          <w:rFonts w:ascii="Arial" w:hAnsi="Arial" w:cs="Arial"/>
          <w:sz w:val="24"/>
          <w:szCs w:val="24"/>
        </w:rPr>
        <w:t xml:space="preserve">. </w:t>
      </w:r>
    </w:p>
    <w:p w14:paraId="22BF7B83" w14:textId="1303C05F"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No entanto, se a menor incidência de fiscalizações decorre de uma apuração do risco das empresas, que utiliza critérios impessoais e </w:t>
      </w:r>
      <w:r w:rsidR="002B6D47">
        <w:rPr>
          <w:rFonts w:ascii="Arial" w:hAnsi="Arial" w:cs="Arial"/>
          <w:sz w:val="24"/>
          <w:szCs w:val="24"/>
        </w:rPr>
        <w:t>tem no</w:t>
      </w:r>
      <w:r w:rsidRPr="003F2B39">
        <w:rPr>
          <w:rFonts w:ascii="Arial" w:hAnsi="Arial" w:cs="Arial"/>
          <w:sz w:val="24"/>
          <w:szCs w:val="24"/>
        </w:rPr>
        <w:t xml:space="preserve"> </w:t>
      </w:r>
      <w:r w:rsidR="007950BB">
        <w:rPr>
          <w:rFonts w:ascii="Arial" w:hAnsi="Arial" w:cs="Arial"/>
          <w:sz w:val="24"/>
          <w:szCs w:val="24"/>
        </w:rPr>
        <w:t xml:space="preserve">programa de </w:t>
      </w:r>
      <w:r w:rsidRPr="00857944">
        <w:rPr>
          <w:rFonts w:ascii="Arial" w:hAnsi="Arial" w:cs="Arial"/>
          <w:i/>
          <w:iCs/>
          <w:sz w:val="24"/>
          <w:szCs w:val="24"/>
        </w:rPr>
        <w:lastRenderedPageBreak/>
        <w:t>compliance</w:t>
      </w:r>
      <w:r w:rsidRPr="003F2B39">
        <w:rPr>
          <w:rFonts w:ascii="Arial" w:hAnsi="Arial" w:cs="Arial"/>
          <w:sz w:val="24"/>
          <w:szCs w:val="24"/>
        </w:rPr>
        <w:t xml:space="preserve"> cooperativo uma das possíveis fontes de informação, não parece haver uma diferença infundada ou que contribuintes em situações semelhantes </w:t>
      </w:r>
      <w:r w:rsidR="003E2B97">
        <w:rPr>
          <w:rFonts w:ascii="Arial" w:hAnsi="Arial" w:cs="Arial"/>
          <w:sz w:val="24"/>
          <w:szCs w:val="24"/>
        </w:rPr>
        <w:t xml:space="preserve">não estejam sendo tratados </w:t>
      </w:r>
      <w:r w:rsidRPr="003F2B39">
        <w:rPr>
          <w:rFonts w:ascii="Arial" w:hAnsi="Arial" w:cs="Arial"/>
          <w:sz w:val="24"/>
          <w:szCs w:val="24"/>
        </w:rPr>
        <w:t>de forma homogênea.</w:t>
      </w:r>
      <w:r w:rsidR="007775FB">
        <w:rPr>
          <w:rFonts w:ascii="Arial" w:hAnsi="Arial" w:cs="Arial"/>
          <w:sz w:val="24"/>
          <w:szCs w:val="24"/>
        </w:rPr>
        <w:t xml:space="preserve"> Isso porque mesmo que uma empresa de baixo risco não seja participante do programa, também auferiria as vantagens da adoção de boas práticas tributárias. </w:t>
      </w:r>
      <w:r w:rsidRPr="003F2B39">
        <w:rPr>
          <w:rFonts w:ascii="Arial" w:hAnsi="Arial" w:cs="Arial"/>
          <w:sz w:val="24"/>
          <w:szCs w:val="24"/>
        </w:rPr>
        <w:t xml:space="preserve"> </w:t>
      </w:r>
    </w:p>
    <w:p w14:paraId="26F20F02" w14:textId="77777777" w:rsidR="003F2B39" w:rsidRPr="003F2B39" w:rsidRDefault="003F2B39" w:rsidP="00185748">
      <w:pPr>
        <w:spacing w:after="0" w:line="360" w:lineRule="auto"/>
        <w:ind w:firstLine="709"/>
        <w:jc w:val="both"/>
        <w:rPr>
          <w:rFonts w:ascii="Arial" w:hAnsi="Arial" w:cs="Arial"/>
          <w:sz w:val="24"/>
          <w:szCs w:val="24"/>
        </w:rPr>
      </w:pPr>
    </w:p>
    <w:p w14:paraId="2F367EF8" w14:textId="77777777" w:rsidR="003F2B39" w:rsidRDefault="003F2B39" w:rsidP="00185748">
      <w:pPr>
        <w:spacing w:after="0" w:line="360" w:lineRule="auto"/>
        <w:ind w:firstLine="709"/>
        <w:jc w:val="both"/>
        <w:rPr>
          <w:rFonts w:ascii="Arial" w:hAnsi="Arial" w:cs="Arial"/>
          <w:i/>
          <w:iCs/>
          <w:sz w:val="24"/>
          <w:szCs w:val="24"/>
        </w:rPr>
      </w:pPr>
      <w:r w:rsidRPr="002F3070">
        <w:rPr>
          <w:rFonts w:ascii="Arial" w:hAnsi="Arial" w:cs="Arial"/>
          <w:i/>
          <w:iCs/>
          <w:sz w:val="24"/>
          <w:szCs w:val="24"/>
        </w:rPr>
        <w:t>(2) limitar a participação às grandes empresas desrespeita a isonomia?</w:t>
      </w:r>
    </w:p>
    <w:p w14:paraId="58B1AF42" w14:textId="77777777" w:rsidR="002F3070" w:rsidRPr="002F3070" w:rsidRDefault="002F3070" w:rsidP="00185748">
      <w:pPr>
        <w:spacing w:after="0" w:line="360" w:lineRule="auto"/>
        <w:ind w:firstLine="709"/>
        <w:jc w:val="both"/>
        <w:rPr>
          <w:rFonts w:ascii="Arial" w:hAnsi="Arial" w:cs="Arial"/>
          <w:i/>
          <w:iCs/>
          <w:sz w:val="24"/>
          <w:szCs w:val="24"/>
        </w:rPr>
      </w:pPr>
    </w:p>
    <w:p w14:paraId="339D558A" w14:textId="6F9C310E"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A diferenciação e </w:t>
      </w:r>
      <w:r w:rsidR="008D3867">
        <w:rPr>
          <w:rFonts w:ascii="Arial" w:hAnsi="Arial" w:cs="Arial"/>
          <w:sz w:val="24"/>
          <w:szCs w:val="24"/>
        </w:rPr>
        <w:t xml:space="preserve">a </w:t>
      </w:r>
      <w:r w:rsidRPr="003F2B39">
        <w:rPr>
          <w:rFonts w:ascii="Arial" w:hAnsi="Arial" w:cs="Arial"/>
          <w:sz w:val="24"/>
          <w:szCs w:val="24"/>
        </w:rPr>
        <w:t xml:space="preserve">segmentação dos contribuintes não é uma novidade introduzida pelos programas de </w:t>
      </w:r>
      <w:r w:rsidR="00CF1935" w:rsidRPr="00857944">
        <w:rPr>
          <w:rFonts w:ascii="Arial" w:hAnsi="Arial" w:cs="Arial"/>
          <w:i/>
          <w:iCs/>
          <w:sz w:val="24"/>
          <w:szCs w:val="24"/>
        </w:rPr>
        <w:t>c</w:t>
      </w:r>
      <w:r w:rsidRPr="00857944">
        <w:rPr>
          <w:rFonts w:ascii="Arial" w:hAnsi="Arial" w:cs="Arial"/>
          <w:i/>
          <w:iCs/>
          <w:sz w:val="24"/>
          <w:szCs w:val="24"/>
        </w:rPr>
        <w:t>ompliance</w:t>
      </w:r>
      <w:r w:rsidRPr="003F2B39">
        <w:rPr>
          <w:rFonts w:ascii="Arial" w:hAnsi="Arial" w:cs="Arial"/>
          <w:sz w:val="24"/>
          <w:szCs w:val="24"/>
        </w:rPr>
        <w:t xml:space="preserve"> </w:t>
      </w:r>
      <w:r w:rsidR="00CF1935">
        <w:rPr>
          <w:rFonts w:ascii="Arial" w:hAnsi="Arial" w:cs="Arial"/>
          <w:sz w:val="24"/>
          <w:szCs w:val="24"/>
        </w:rPr>
        <w:t>c</w:t>
      </w:r>
      <w:r w:rsidRPr="003F2B39">
        <w:rPr>
          <w:rFonts w:ascii="Arial" w:hAnsi="Arial" w:cs="Arial"/>
          <w:sz w:val="24"/>
          <w:szCs w:val="24"/>
        </w:rPr>
        <w:t xml:space="preserve">ooperativo. A Secretaria Especial da Receita Federal, por exemplo, </w:t>
      </w:r>
      <w:r w:rsidR="008D3867">
        <w:rPr>
          <w:rFonts w:ascii="Arial" w:hAnsi="Arial" w:cs="Arial"/>
          <w:sz w:val="24"/>
          <w:szCs w:val="24"/>
        </w:rPr>
        <w:t xml:space="preserve">as </w:t>
      </w:r>
      <w:r w:rsidRPr="003F2B39">
        <w:rPr>
          <w:rFonts w:ascii="Arial" w:hAnsi="Arial" w:cs="Arial"/>
          <w:sz w:val="24"/>
          <w:szCs w:val="24"/>
        </w:rPr>
        <w:t xml:space="preserve">tem realizado em seus trabalhos, criando ritos próprios ou mais céleres para os maiores contribuintes. Segundo a </w:t>
      </w:r>
      <w:bookmarkStart w:id="6" w:name="_Hlk16467208"/>
      <w:r w:rsidRPr="003F2B39">
        <w:rPr>
          <w:rFonts w:ascii="Arial" w:hAnsi="Arial" w:cs="Arial"/>
          <w:sz w:val="24"/>
          <w:szCs w:val="24"/>
        </w:rPr>
        <w:t xml:space="preserve">Portaria RFB </w:t>
      </w:r>
      <w:r w:rsidR="007950BB">
        <w:rPr>
          <w:rFonts w:ascii="Arial" w:hAnsi="Arial" w:cs="Arial"/>
          <w:sz w:val="24"/>
          <w:szCs w:val="24"/>
        </w:rPr>
        <w:t xml:space="preserve">nº </w:t>
      </w:r>
      <w:r w:rsidRPr="003F2B39">
        <w:rPr>
          <w:rFonts w:ascii="Arial" w:hAnsi="Arial" w:cs="Arial"/>
          <w:sz w:val="24"/>
          <w:szCs w:val="24"/>
        </w:rPr>
        <w:t>641, de 11 de maio de 2015</w:t>
      </w:r>
      <w:bookmarkEnd w:id="6"/>
      <w:r w:rsidRPr="003F2B39">
        <w:rPr>
          <w:rFonts w:ascii="Arial" w:hAnsi="Arial" w:cs="Arial"/>
          <w:sz w:val="24"/>
          <w:szCs w:val="24"/>
        </w:rPr>
        <w:t>, a Receita Federal tem procurado priorizar estudos e procedimentos operacionais que digam respeito a contribuintes que possuem uma maior participação na arrecadação federal. Também tem instituído canais exclusivos de comunicação digital e criou a possibilidade de reuniões presencias, com o objetivo de coletar informações junto aos contribuintes ou prestar orientações visando a regularidade tributária das grandes empresas.</w:t>
      </w:r>
    </w:p>
    <w:p w14:paraId="35E74B73" w14:textId="5E16DA49"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Isso, no entanto, ainda não parece responder a eventuais dúvidas sobre </w:t>
      </w:r>
      <w:r w:rsidR="00216E88">
        <w:rPr>
          <w:rFonts w:ascii="Arial" w:hAnsi="Arial" w:cs="Arial"/>
          <w:sz w:val="24"/>
          <w:szCs w:val="24"/>
        </w:rPr>
        <w:t>a isonomia</w:t>
      </w:r>
      <w:r w:rsidRPr="003F2B39">
        <w:rPr>
          <w:rFonts w:ascii="Arial" w:hAnsi="Arial" w:cs="Arial"/>
          <w:sz w:val="24"/>
          <w:szCs w:val="24"/>
        </w:rPr>
        <w:t>. Segundo a OCDE, essa justificativa estaria na maior complexidade que as grandes empresas possuem no cumprimento das obrigações tributárias</w:t>
      </w:r>
      <w:r w:rsidR="00467318">
        <w:rPr>
          <w:rFonts w:ascii="Arial" w:hAnsi="Arial" w:cs="Arial"/>
          <w:sz w:val="24"/>
          <w:szCs w:val="24"/>
        </w:rPr>
        <w:t xml:space="preserve">, que </w:t>
      </w:r>
      <w:r w:rsidR="0096497B">
        <w:rPr>
          <w:rFonts w:ascii="Arial" w:hAnsi="Arial" w:cs="Arial"/>
          <w:sz w:val="24"/>
          <w:szCs w:val="24"/>
        </w:rPr>
        <w:t>acabaria por</w:t>
      </w:r>
      <w:r w:rsidR="00467318">
        <w:rPr>
          <w:rFonts w:ascii="Arial" w:hAnsi="Arial" w:cs="Arial"/>
          <w:sz w:val="24"/>
          <w:szCs w:val="24"/>
        </w:rPr>
        <w:t xml:space="preserve"> </w:t>
      </w:r>
      <w:r w:rsidR="0096497B">
        <w:rPr>
          <w:rFonts w:ascii="Arial" w:hAnsi="Arial" w:cs="Arial"/>
          <w:sz w:val="24"/>
          <w:szCs w:val="24"/>
        </w:rPr>
        <w:t xml:space="preserve">expô-las a um maior risco de erros tributários </w:t>
      </w:r>
      <w:r w:rsidR="00DA6D89">
        <w:rPr>
          <w:rFonts w:ascii="Arial" w:hAnsi="Arial" w:cs="Arial"/>
          <w:sz w:val="24"/>
          <w:szCs w:val="24"/>
        </w:rPr>
        <w:t>e de atuações fiscais.</w:t>
      </w:r>
      <w:r w:rsidR="0096497B">
        <w:rPr>
          <w:rFonts w:ascii="Arial" w:hAnsi="Arial" w:cs="Arial"/>
          <w:sz w:val="24"/>
          <w:szCs w:val="24"/>
        </w:rPr>
        <w:t xml:space="preserve"> </w:t>
      </w:r>
      <w:r w:rsidRPr="003F2B39">
        <w:rPr>
          <w:rFonts w:ascii="Arial" w:hAnsi="Arial" w:cs="Arial"/>
          <w:sz w:val="24"/>
          <w:szCs w:val="24"/>
        </w:rPr>
        <w:t xml:space="preserve"> Essa posição também é defendida por Majdanska e Pemberton (2019, </w:t>
      </w:r>
      <w:r w:rsidR="00216E88">
        <w:rPr>
          <w:rFonts w:ascii="Arial" w:hAnsi="Arial" w:cs="Arial"/>
          <w:sz w:val="24"/>
          <w:szCs w:val="24"/>
        </w:rPr>
        <w:t xml:space="preserve">p. </w:t>
      </w:r>
      <w:r w:rsidRPr="003F2B39">
        <w:rPr>
          <w:rFonts w:ascii="Arial" w:hAnsi="Arial" w:cs="Arial"/>
          <w:sz w:val="24"/>
          <w:szCs w:val="24"/>
        </w:rPr>
        <w:t>131) e reforçada pela experiencia holandesa, em que empresas de menor porte podem aderir, mas t</w:t>
      </w:r>
      <w:r w:rsidR="00924195">
        <w:rPr>
          <w:rFonts w:ascii="Arial" w:hAnsi="Arial" w:cs="Arial"/>
          <w:sz w:val="24"/>
          <w:szCs w:val="24"/>
        </w:rPr>
        <w:t>ê</w:t>
      </w:r>
      <w:r w:rsidRPr="003F2B39">
        <w:rPr>
          <w:rFonts w:ascii="Arial" w:hAnsi="Arial" w:cs="Arial"/>
          <w:sz w:val="24"/>
          <w:szCs w:val="24"/>
        </w:rPr>
        <w:t xml:space="preserve">m mais dificuldade em cumprir com as obrigações inerentes ao </w:t>
      </w:r>
      <w:r w:rsidR="00CF1935" w:rsidRPr="00857944">
        <w:rPr>
          <w:rFonts w:ascii="Arial" w:hAnsi="Arial" w:cs="Arial"/>
          <w:i/>
          <w:iCs/>
          <w:sz w:val="24"/>
          <w:szCs w:val="24"/>
        </w:rPr>
        <w:t>c</w:t>
      </w:r>
      <w:r w:rsidRPr="00857944">
        <w:rPr>
          <w:rFonts w:ascii="Arial" w:hAnsi="Arial" w:cs="Arial"/>
          <w:i/>
          <w:iCs/>
          <w:sz w:val="24"/>
          <w:szCs w:val="24"/>
        </w:rPr>
        <w:t>ompliance</w:t>
      </w:r>
      <w:r w:rsidRPr="003F2B39">
        <w:rPr>
          <w:rFonts w:ascii="Arial" w:hAnsi="Arial" w:cs="Arial"/>
          <w:sz w:val="24"/>
          <w:szCs w:val="24"/>
        </w:rPr>
        <w:t xml:space="preserve"> </w:t>
      </w:r>
      <w:r w:rsidR="00CF1935">
        <w:rPr>
          <w:rFonts w:ascii="Arial" w:hAnsi="Arial" w:cs="Arial"/>
          <w:sz w:val="24"/>
          <w:szCs w:val="24"/>
        </w:rPr>
        <w:t>c</w:t>
      </w:r>
      <w:r w:rsidRPr="003F2B39">
        <w:rPr>
          <w:rFonts w:ascii="Arial" w:hAnsi="Arial" w:cs="Arial"/>
          <w:sz w:val="24"/>
          <w:szCs w:val="24"/>
        </w:rPr>
        <w:t xml:space="preserve">ooperativo. No caso brasileiro, a </w:t>
      </w:r>
      <w:r w:rsidRPr="00DA6D89">
        <w:rPr>
          <w:rFonts w:ascii="Arial" w:hAnsi="Arial" w:cs="Arial"/>
          <w:sz w:val="24"/>
          <w:szCs w:val="24"/>
        </w:rPr>
        <w:t>existência</w:t>
      </w:r>
      <w:r w:rsidRPr="003F2B39">
        <w:rPr>
          <w:rFonts w:ascii="Arial" w:hAnsi="Arial" w:cs="Arial"/>
          <w:sz w:val="24"/>
          <w:szCs w:val="24"/>
        </w:rPr>
        <w:t xml:space="preserve"> do Simples Nacional, voltado para micro e pequenas empresas, de um regime específico para </w:t>
      </w:r>
      <w:r w:rsidR="002F1DEE">
        <w:rPr>
          <w:rFonts w:ascii="Arial" w:hAnsi="Arial" w:cs="Arial"/>
          <w:sz w:val="24"/>
          <w:szCs w:val="24"/>
        </w:rPr>
        <w:t>m</w:t>
      </w:r>
      <w:r w:rsidRPr="003F2B39">
        <w:rPr>
          <w:rFonts w:ascii="Arial" w:hAnsi="Arial" w:cs="Arial"/>
          <w:sz w:val="24"/>
          <w:szCs w:val="24"/>
        </w:rPr>
        <w:t xml:space="preserve">icroempreendedores individuais e de adicionais tributários de Imposto de Renda e Contribuição Social sobre Lucro Líquido incidentes sobre faixas de lucros típicas de grandes empresas </w:t>
      </w:r>
      <w:r w:rsidR="004D7642">
        <w:rPr>
          <w:rFonts w:ascii="Arial" w:hAnsi="Arial" w:cs="Arial"/>
          <w:sz w:val="24"/>
          <w:szCs w:val="24"/>
        </w:rPr>
        <w:t>são exemplos de como a complexidade tributária das grandes empresas parece ser superior a das demais porte.</w:t>
      </w:r>
    </w:p>
    <w:p w14:paraId="05465D16" w14:textId="4C0ED92E"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Não parece, portanto, que no Brasil possa ser considerada inadequada uma diferenciação que procura dar maior suporte estatal no cumprimento das obrigações tributárias a quem o próprio Estado demanda maior participação no pagamento dos </w:t>
      </w:r>
      <w:r w:rsidRPr="003F2B39">
        <w:rPr>
          <w:rFonts w:ascii="Arial" w:hAnsi="Arial" w:cs="Arial"/>
          <w:sz w:val="24"/>
          <w:szCs w:val="24"/>
        </w:rPr>
        <w:lastRenderedPageBreak/>
        <w:t xml:space="preserve">tributos e adicionalmente, demanda maior prestação de informações e complexidade na apuração do débito tributário. </w:t>
      </w:r>
    </w:p>
    <w:p w14:paraId="776DD474" w14:textId="63F5140E"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Com relação ao termo “grandes empresas”, parece ser importante que a </w:t>
      </w:r>
      <w:r w:rsidR="0042597B">
        <w:rPr>
          <w:rFonts w:ascii="Arial" w:hAnsi="Arial" w:cs="Arial"/>
          <w:sz w:val="24"/>
          <w:szCs w:val="24"/>
        </w:rPr>
        <w:t>a</w:t>
      </w:r>
      <w:r w:rsidRPr="003F2B39">
        <w:rPr>
          <w:rFonts w:ascii="Arial" w:hAnsi="Arial" w:cs="Arial"/>
          <w:sz w:val="24"/>
          <w:szCs w:val="24"/>
        </w:rPr>
        <w:t xml:space="preserve">dministração </w:t>
      </w:r>
      <w:r w:rsidR="0042597B">
        <w:rPr>
          <w:rFonts w:ascii="Arial" w:hAnsi="Arial" w:cs="Arial"/>
          <w:sz w:val="24"/>
          <w:szCs w:val="24"/>
        </w:rPr>
        <w:t>t</w:t>
      </w:r>
      <w:r w:rsidRPr="003F2B39">
        <w:rPr>
          <w:rFonts w:ascii="Arial" w:hAnsi="Arial" w:cs="Arial"/>
          <w:sz w:val="24"/>
          <w:szCs w:val="24"/>
        </w:rPr>
        <w:t>ributária converta esse conceito um tanto quanto “aberto” em um conjunto de critérios objetivos, como informações de faturamento, arrecadação ou outros dados facilmente mensuráveis, comparáveis (</w:t>
      </w:r>
      <w:r w:rsidR="00216E88" w:rsidRPr="003F2B39">
        <w:rPr>
          <w:rFonts w:ascii="Arial" w:hAnsi="Arial" w:cs="Arial"/>
          <w:sz w:val="24"/>
          <w:szCs w:val="24"/>
        </w:rPr>
        <w:t>MAJDANSKA</w:t>
      </w:r>
      <w:r w:rsidR="00216E88">
        <w:rPr>
          <w:rFonts w:ascii="Arial" w:hAnsi="Arial" w:cs="Arial"/>
          <w:sz w:val="24"/>
          <w:szCs w:val="24"/>
        </w:rPr>
        <w:t>;</w:t>
      </w:r>
      <w:r w:rsidRPr="003F2B39">
        <w:rPr>
          <w:rFonts w:ascii="Arial" w:hAnsi="Arial" w:cs="Arial"/>
          <w:sz w:val="24"/>
          <w:szCs w:val="24"/>
        </w:rPr>
        <w:t xml:space="preserve"> </w:t>
      </w:r>
      <w:r w:rsidR="00216E88" w:rsidRPr="003F2B39">
        <w:rPr>
          <w:rFonts w:ascii="Arial" w:hAnsi="Arial" w:cs="Arial"/>
          <w:sz w:val="24"/>
          <w:szCs w:val="24"/>
        </w:rPr>
        <w:t>PEMBERTON</w:t>
      </w:r>
      <w:r w:rsidRPr="003F2B39">
        <w:rPr>
          <w:rFonts w:ascii="Arial" w:hAnsi="Arial" w:cs="Arial"/>
          <w:sz w:val="24"/>
          <w:szCs w:val="24"/>
        </w:rPr>
        <w:t xml:space="preserve">, 2019, 131) e </w:t>
      </w:r>
      <w:r w:rsidR="008D3867">
        <w:rPr>
          <w:rFonts w:ascii="Arial" w:hAnsi="Arial" w:cs="Arial"/>
          <w:sz w:val="24"/>
          <w:szCs w:val="24"/>
        </w:rPr>
        <w:t>interpeláveis</w:t>
      </w:r>
      <w:r w:rsidRPr="003F2B39">
        <w:rPr>
          <w:rFonts w:ascii="Arial" w:hAnsi="Arial" w:cs="Arial"/>
          <w:sz w:val="24"/>
          <w:szCs w:val="24"/>
        </w:rPr>
        <w:t xml:space="preserve"> pelos contribuintes em caso de discordância. Essa prática, que já é adotada no Brasil ao definir os maiores contribuintes (</w:t>
      </w:r>
      <w:bookmarkStart w:id="7" w:name="_Hlk16467355"/>
      <w:r w:rsidRPr="006A5608">
        <w:rPr>
          <w:rFonts w:ascii="Arial" w:hAnsi="Arial" w:cs="Arial"/>
          <w:sz w:val="24"/>
          <w:szCs w:val="24"/>
        </w:rPr>
        <w:t xml:space="preserve">Portaria RFB </w:t>
      </w:r>
      <w:r w:rsidR="00E528F1" w:rsidRPr="006A5608">
        <w:rPr>
          <w:rFonts w:ascii="Arial" w:hAnsi="Arial" w:cs="Arial"/>
          <w:sz w:val="24"/>
          <w:szCs w:val="24"/>
        </w:rPr>
        <w:t xml:space="preserve">nº </w:t>
      </w:r>
      <w:r w:rsidRPr="006A5608">
        <w:rPr>
          <w:rFonts w:ascii="Arial" w:hAnsi="Arial" w:cs="Arial"/>
          <w:sz w:val="24"/>
          <w:szCs w:val="24"/>
        </w:rPr>
        <w:t>2.176, de</w:t>
      </w:r>
      <w:r w:rsidR="006A5608" w:rsidRPr="006A5608">
        <w:rPr>
          <w:rFonts w:ascii="Arial" w:hAnsi="Arial" w:cs="Arial"/>
          <w:sz w:val="24"/>
          <w:szCs w:val="24"/>
        </w:rPr>
        <w:t xml:space="preserve"> 28 de dezembro de</w:t>
      </w:r>
      <w:r w:rsidRPr="006A5608">
        <w:rPr>
          <w:rFonts w:ascii="Arial" w:hAnsi="Arial" w:cs="Arial"/>
          <w:sz w:val="24"/>
          <w:szCs w:val="24"/>
        </w:rPr>
        <w:t xml:space="preserve"> 2018</w:t>
      </w:r>
      <w:bookmarkEnd w:id="7"/>
      <w:r w:rsidRPr="003F2B39">
        <w:rPr>
          <w:rFonts w:ascii="Arial" w:hAnsi="Arial" w:cs="Arial"/>
          <w:sz w:val="24"/>
          <w:szCs w:val="24"/>
        </w:rPr>
        <w:t>), procura dar maior transparência à sociedade e definir de forma, clara, quais empresas estão aptas a participar do programa e quais não estão. Mesmo que seja possível criticar os cortes adotados, principalmente em situações limítrofes em que diferenças de poucos funcionários ou valores inferiores a R$</w:t>
      </w:r>
      <w:r w:rsidR="00216E88">
        <w:rPr>
          <w:rFonts w:ascii="Arial" w:hAnsi="Arial" w:cs="Arial"/>
          <w:sz w:val="24"/>
          <w:szCs w:val="24"/>
        </w:rPr>
        <w:t xml:space="preserve"> </w:t>
      </w:r>
      <w:r w:rsidRPr="003F2B39">
        <w:rPr>
          <w:rFonts w:ascii="Arial" w:hAnsi="Arial" w:cs="Arial"/>
          <w:sz w:val="24"/>
          <w:szCs w:val="24"/>
        </w:rPr>
        <w:t>1mil podem definir se um contribuinte integra</w:t>
      </w:r>
      <w:r w:rsidR="008D3867">
        <w:rPr>
          <w:rFonts w:ascii="Arial" w:hAnsi="Arial" w:cs="Arial"/>
          <w:sz w:val="24"/>
          <w:szCs w:val="24"/>
        </w:rPr>
        <w:t xml:space="preserve"> ou não</w:t>
      </w:r>
      <w:r w:rsidRPr="003F2B39">
        <w:rPr>
          <w:rFonts w:ascii="Arial" w:hAnsi="Arial" w:cs="Arial"/>
          <w:sz w:val="24"/>
          <w:szCs w:val="24"/>
        </w:rPr>
        <w:t xml:space="preserve"> as empresas elegíveis, </w:t>
      </w:r>
      <w:r w:rsidR="004D7642">
        <w:rPr>
          <w:rFonts w:ascii="Arial" w:hAnsi="Arial" w:cs="Arial"/>
          <w:sz w:val="24"/>
          <w:szCs w:val="24"/>
        </w:rPr>
        <w:t xml:space="preserve">critérios objetivos </w:t>
      </w:r>
      <w:r w:rsidRPr="003F2B39">
        <w:rPr>
          <w:rFonts w:ascii="Arial" w:hAnsi="Arial" w:cs="Arial"/>
          <w:sz w:val="24"/>
          <w:szCs w:val="24"/>
        </w:rPr>
        <w:t xml:space="preserve">parecem ser mais razoáveis e comparáveis que definições muito abertas e que deixem margens para interpretações muito diferentes sobre o real sentido da norma. </w:t>
      </w:r>
    </w:p>
    <w:p w14:paraId="4B7C6093" w14:textId="77777777" w:rsidR="003F2B39" w:rsidRPr="003F2B39" w:rsidRDefault="003F2B39" w:rsidP="00185748">
      <w:pPr>
        <w:spacing w:after="0" w:line="360" w:lineRule="auto"/>
        <w:ind w:firstLine="709"/>
        <w:jc w:val="both"/>
        <w:rPr>
          <w:rFonts w:ascii="Arial" w:hAnsi="Arial" w:cs="Arial"/>
          <w:sz w:val="24"/>
          <w:szCs w:val="24"/>
        </w:rPr>
      </w:pPr>
    </w:p>
    <w:p w14:paraId="7D91B9BF" w14:textId="6EB7492A" w:rsidR="003F2B39" w:rsidRDefault="003F2B39" w:rsidP="00185748">
      <w:pPr>
        <w:spacing w:after="0" w:line="360" w:lineRule="auto"/>
        <w:ind w:firstLine="709"/>
        <w:jc w:val="both"/>
        <w:rPr>
          <w:rFonts w:ascii="Arial" w:hAnsi="Arial" w:cs="Arial"/>
          <w:i/>
          <w:iCs/>
          <w:sz w:val="24"/>
          <w:szCs w:val="24"/>
        </w:rPr>
      </w:pPr>
      <w:r w:rsidRPr="002F3070">
        <w:rPr>
          <w:rFonts w:ascii="Arial" w:hAnsi="Arial" w:cs="Arial"/>
          <w:i/>
          <w:iCs/>
          <w:sz w:val="24"/>
          <w:szCs w:val="24"/>
        </w:rPr>
        <w:t xml:space="preserve">(3) realizar uma análise prévia, permitindo a participação no </w:t>
      </w:r>
      <w:r w:rsidR="00CF1935">
        <w:rPr>
          <w:rFonts w:ascii="Arial" w:hAnsi="Arial" w:cs="Arial"/>
          <w:i/>
          <w:iCs/>
          <w:sz w:val="24"/>
          <w:szCs w:val="24"/>
        </w:rPr>
        <w:t>c</w:t>
      </w:r>
      <w:r w:rsidRPr="002F3070">
        <w:rPr>
          <w:rFonts w:ascii="Arial" w:hAnsi="Arial" w:cs="Arial"/>
          <w:i/>
          <w:iCs/>
          <w:sz w:val="24"/>
          <w:szCs w:val="24"/>
        </w:rPr>
        <w:t xml:space="preserve">ompliance </w:t>
      </w:r>
      <w:r w:rsidR="00CF1935">
        <w:rPr>
          <w:rFonts w:ascii="Arial" w:hAnsi="Arial" w:cs="Arial"/>
          <w:i/>
          <w:iCs/>
          <w:sz w:val="24"/>
          <w:szCs w:val="24"/>
        </w:rPr>
        <w:t>c</w:t>
      </w:r>
      <w:r w:rsidRPr="002F3070">
        <w:rPr>
          <w:rFonts w:ascii="Arial" w:hAnsi="Arial" w:cs="Arial"/>
          <w:i/>
          <w:iCs/>
          <w:sz w:val="24"/>
          <w:szCs w:val="24"/>
        </w:rPr>
        <w:t xml:space="preserve">ooperativo apenas de empresas que atendem </w:t>
      </w:r>
      <w:r w:rsidR="00812E46">
        <w:rPr>
          <w:rFonts w:ascii="Arial" w:hAnsi="Arial" w:cs="Arial"/>
          <w:i/>
          <w:iCs/>
          <w:sz w:val="24"/>
          <w:szCs w:val="24"/>
        </w:rPr>
        <w:t xml:space="preserve">a </w:t>
      </w:r>
      <w:r w:rsidRPr="002F3070">
        <w:rPr>
          <w:rFonts w:ascii="Arial" w:hAnsi="Arial" w:cs="Arial"/>
          <w:i/>
          <w:iCs/>
          <w:sz w:val="24"/>
          <w:szCs w:val="24"/>
        </w:rPr>
        <w:t xml:space="preserve">condições estabelecidas pelo </w:t>
      </w:r>
      <w:r w:rsidR="00BD437B">
        <w:rPr>
          <w:rFonts w:ascii="Arial" w:hAnsi="Arial" w:cs="Arial"/>
          <w:i/>
          <w:iCs/>
          <w:sz w:val="24"/>
          <w:szCs w:val="24"/>
        </w:rPr>
        <w:t>f</w:t>
      </w:r>
      <w:r w:rsidRPr="002F3070">
        <w:rPr>
          <w:rFonts w:ascii="Arial" w:hAnsi="Arial" w:cs="Arial"/>
          <w:i/>
          <w:iCs/>
          <w:sz w:val="24"/>
          <w:szCs w:val="24"/>
        </w:rPr>
        <w:t xml:space="preserve">isco seria uma diferenciação </w:t>
      </w:r>
      <w:r w:rsidR="00812E46">
        <w:rPr>
          <w:rFonts w:ascii="Arial" w:hAnsi="Arial" w:cs="Arial"/>
          <w:i/>
          <w:iCs/>
          <w:sz w:val="24"/>
          <w:szCs w:val="24"/>
        </w:rPr>
        <w:t>inaceitável</w:t>
      </w:r>
      <w:r w:rsidRPr="002F3070">
        <w:rPr>
          <w:rFonts w:ascii="Arial" w:hAnsi="Arial" w:cs="Arial"/>
          <w:i/>
          <w:iCs/>
          <w:sz w:val="24"/>
          <w:szCs w:val="24"/>
        </w:rPr>
        <w:t>?</w:t>
      </w:r>
    </w:p>
    <w:p w14:paraId="5A8FC620" w14:textId="77777777" w:rsidR="002F3070" w:rsidRPr="002F3070" w:rsidRDefault="002F3070" w:rsidP="00185748">
      <w:pPr>
        <w:spacing w:after="0" w:line="360" w:lineRule="auto"/>
        <w:ind w:firstLine="709"/>
        <w:jc w:val="both"/>
        <w:rPr>
          <w:rFonts w:ascii="Arial" w:hAnsi="Arial" w:cs="Arial"/>
          <w:i/>
          <w:iCs/>
          <w:sz w:val="24"/>
          <w:szCs w:val="24"/>
        </w:rPr>
      </w:pPr>
    </w:p>
    <w:p w14:paraId="58B0AFA3" w14:textId="4C0F3AAC"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É importante ponderar que a diferenciação de contribuintes não é algo novo no comportamento da Fazenda Pública brasileira. Decorre, em certa medida, de juízos de oportunidade e de conveniência, que por sua vez, se fazem necessári</w:t>
      </w:r>
      <w:r w:rsidR="008D3867">
        <w:rPr>
          <w:rFonts w:ascii="Arial" w:hAnsi="Arial" w:cs="Arial"/>
          <w:sz w:val="24"/>
          <w:szCs w:val="24"/>
        </w:rPr>
        <w:t>o</w:t>
      </w:r>
      <w:r w:rsidRPr="003F2B39">
        <w:rPr>
          <w:rFonts w:ascii="Arial" w:hAnsi="Arial" w:cs="Arial"/>
          <w:sz w:val="24"/>
          <w:szCs w:val="24"/>
        </w:rPr>
        <w:t xml:space="preserve">s em virtude da limitação de recursos e de análises de custo-benefício (PAULSEN, 2018, </w:t>
      </w:r>
      <w:r w:rsidRPr="00C9495E">
        <w:rPr>
          <w:rFonts w:ascii="Arial" w:hAnsi="Arial" w:cs="Arial"/>
          <w:sz w:val="24"/>
          <w:szCs w:val="24"/>
        </w:rPr>
        <w:t xml:space="preserve">p. </w:t>
      </w:r>
      <w:r w:rsidR="00C9495E">
        <w:rPr>
          <w:rFonts w:ascii="Arial" w:hAnsi="Arial" w:cs="Arial"/>
          <w:sz w:val="24"/>
          <w:szCs w:val="24"/>
        </w:rPr>
        <w:t>45</w:t>
      </w:r>
      <w:r w:rsidR="00C9495E" w:rsidRPr="003F2B39">
        <w:rPr>
          <w:rFonts w:ascii="Arial" w:hAnsi="Arial" w:cs="Arial"/>
          <w:sz w:val="24"/>
          <w:szCs w:val="24"/>
        </w:rPr>
        <w:t xml:space="preserve">). </w:t>
      </w:r>
      <w:r w:rsidRPr="003F2B39">
        <w:rPr>
          <w:rFonts w:ascii="Arial" w:hAnsi="Arial" w:cs="Arial"/>
          <w:sz w:val="24"/>
          <w:szCs w:val="24"/>
        </w:rPr>
        <w:t>Na aplicação de medidas coercitivas</w:t>
      </w:r>
      <w:r w:rsidR="00812E46">
        <w:rPr>
          <w:rFonts w:ascii="Arial" w:hAnsi="Arial" w:cs="Arial"/>
          <w:sz w:val="24"/>
          <w:szCs w:val="24"/>
        </w:rPr>
        <w:t>,</w:t>
      </w:r>
      <w:r w:rsidRPr="003F2B39">
        <w:rPr>
          <w:rFonts w:ascii="Arial" w:hAnsi="Arial" w:cs="Arial"/>
          <w:sz w:val="24"/>
          <w:szCs w:val="24"/>
        </w:rPr>
        <w:t xml:space="preserve"> o </w:t>
      </w:r>
      <w:r w:rsidR="00BD437B">
        <w:rPr>
          <w:rFonts w:ascii="Arial" w:hAnsi="Arial" w:cs="Arial"/>
          <w:sz w:val="24"/>
          <w:szCs w:val="24"/>
        </w:rPr>
        <w:t>f</w:t>
      </w:r>
      <w:r w:rsidRPr="003F2B39">
        <w:rPr>
          <w:rFonts w:ascii="Arial" w:hAnsi="Arial" w:cs="Arial"/>
          <w:sz w:val="24"/>
          <w:szCs w:val="24"/>
        </w:rPr>
        <w:t>isco atua há bastante tempo, valendo-se de critérios para definir quais contribuintes serão alvo da aplicação de sanções administrativas. A baixa de ofício da inscrição d</w:t>
      </w:r>
      <w:r w:rsidR="002004B3">
        <w:rPr>
          <w:rFonts w:ascii="Arial" w:hAnsi="Arial" w:cs="Arial"/>
          <w:sz w:val="24"/>
          <w:szCs w:val="24"/>
        </w:rPr>
        <w:t>o Cadastro Nacional de Pessoa Jurídica</w:t>
      </w:r>
      <w:r w:rsidR="00645586">
        <w:rPr>
          <w:rFonts w:ascii="Arial" w:hAnsi="Arial" w:cs="Arial"/>
          <w:sz w:val="24"/>
          <w:szCs w:val="24"/>
        </w:rPr>
        <w:t xml:space="preserve"> (</w:t>
      </w:r>
      <w:r w:rsidRPr="003F2B39">
        <w:rPr>
          <w:rFonts w:ascii="Arial" w:hAnsi="Arial" w:cs="Arial"/>
          <w:sz w:val="24"/>
          <w:szCs w:val="24"/>
        </w:rPr>
        <w:t>CNPJ</w:t>
      </w:r>
      <w:r w:rsidR="00645586">
        <w:rPr>
          <w:rFonts w:ascii="Arial" w:hAnsi="Arial" w:cs="Arial"/>
          <w:sz w:val="24"/>
          <w:szCs w:val="24"/>
        </w:rPr>
        <w:t>)</w:t>
      </w:r>
      <w:r w:rsidRPr="003F2B39">
        <w:rPr>
          <w:rFonts w:ascii="Arial" w:hAnsi="Arial" w:cs="Arial"/>
          <w:sz w:val="24"/>
          <w:szCs w:val="24"/>
        </w:rPr>
        <w:t>, por exemplo, é direcionada às entidades que possuem um comportamento de omissão na entrega das declarações obrigatórias. Procedimentos de fiscalização também não são realizados em todos os contribuintes, mas apenas em contribuintes que tenham sido selecionados durante estudos econômico-fiscais (I</w:t>
      </w:r>
      <w:r w:rsidR="008D3867">
        <w:rPr>
          <w:rFonts w:ascii="Arial" w:hAnsi="Arial" w:cs="Arial"/>
          <w:sz w:val="24"/>
          <w:szCs w:val="24"/>
        </w:rPr>
        <w:t xml:space="preserve">nstrução </w:t>
      </w:r>
      <w:r w:rsidRPr="003F2B39">
        <w:rPr>
          <w:rFonts w:ascii="Arial" w:hAnsi="Arial" w:cs="Arial"/>
          <w:sz w:val="24"/>
          <w:szCs w:val="24"/>
        </w:rPr>
        <w:t>N</w:t>
      </w:r>
      <w:r w:rsidR="008D3867">
        <w:rPr>
          <w:rFonts w:ascii="Arial" w:hAnsi="Arial" w:cs="Arial"/>
          <w:sz w:val="24"/>
          <w:szCs w:val="24"/>
        </w:rPr>
        <w:t>ormativa</w:t>
      </w:r>
      <w:r w:rsidRPr="003F2B39">
        <w:rPr>
          <w:rFonts w:ascii="Arial" w:hAnsi="Arial" w:cs="Arial"/>
          <w:sz w:val="24"/>
          <w:szCs w:val="24"/>
        </w:rPr>
        <w:t xml:space="preserve"> RFB </w:t>
      </w:r>
      <w:r w:rsidR="008174BA">
        <w:rPr>
          <w:rFonts w:ascii="Arial" w:hAnsi="Arial" w:cs="Arial"/>
          <w:sz w:val="24"/>
          <w:szCs w:val="24"/>
        </w:rPr>
        <w:t xml:space="preserve">nº </w:t>
      </w:r>
      <w:r w:rsidRPr="003F2B39">
        <w:rPr>
          <w:rFonts w:ascii="Arial" w:hAnsi="Arial" w:cs="Arial"/>
          <w:sz w:val="24"/>
          <w:szCs w:val="24"/>
        </w:rPr>
        <w:t>6</w:t>
      </w:r>
      <w:r w:rsidR="008174BA">
        <w:rPr>
          <w:rFonts w:ascii="Arial" w:hAnsi="Arial" w:cs="Arial"/>
          <w:sz w:val="24"/>
          <w:szCs w:val="24"/>
        </w:rPr>
        <w:t>.</w:t>
      </w:r>
      <w:r w:rsidRPr="003F2B39">
        <w:rPr>
          <w:rFonts w:ascii="Arial" w:hAnsi="Arial" w:cs="Arial"/>
          <w:sz w:val="24"/>
          <w:szCs w:val="24"/>
        </w:rPr>
        <w:t xml:space="preserve">478/2017, art. 1º, §2º), que não chegam a ser detalhados publicamente.  </w:t>
      </w:r>
    </w:p>
    <w:p w14:paraId="0D4EDD47" w14:textId="5CFAEA94" w:rsidR="003F2B39" w:rsidRPr="003F2B39" w:rsidRDefault="003E2B97" w:rsidP="00185748">
      <w:pPr>
        <w:spacing w:after="0" w:line="360" w:lineRule="auto"/>
        <w:ind w:firstLine="709"/>
        <w:jc w:val="both"/>
        <w:rPr>
          <w:rFonts w:ascii="Arial" w:hAnsi="Arial" w:cs="Arial"/>
          <w:sz w:val="24"/>
          <w:szCs w:val="24"/>
        </w:rPr>
      </w:pPr>
      <w:r>
        <w:rPr>
          <w:rFonts w:ascii="Arial" w:hAnsi="Arial" w:cs="Arial"/>
          <w:sz w:val="24"/>
          <w:szCs w:val="24"/>
        </w:rPr>
        <w:lastRenderedPageBreak/>
        <w:t xml:space="preserve">Carvalho (2017, p. 187 apud PAULSEN, 2018, p. 45) </w:t>
      </w:r>
      <w:r w:rsidR="00645586">
        <w:rPr>
          <w:rFonts w:ascii="Arial" w:hAnsi="Arial" w:cs="Arial"/>
          <w:sz w:val="24"/>
          <w:szCs w:val="24"/>
        </w:rPr>
        <w:t xml:space="preserve">também </w:t>
      </w:r>
      <w:r>
        <w:rPr>
          <w:rFonts w:ascii="Arial" w:hAnsi="Arial" w:cs="Arial"/>
          <w:sz w:val="24"/>
          <w:szCs w:val="24"/>
        </w:rPr>
        <w:t xml:space="preserve">defende </w:t>
      </w:r>
      <w:r w:rsidR="003F2B39" w:rsidRPr="003F2B39">
        <w:rPr>
          <w:rFonts w:ascii="Arial" w:hAnsi="Arial" w:cs="Arial"/>
          <w:sz w:val="24"/>
          <w:szCs w:val="24"/>
        </w:rPr>
        <w:t xml:space="preserve">a necessidade de o </w:t>
      </w:r>
      <w:r w:rsidR="00BD437B">
        <w:rPr>
          <w:rFonts w:ascii="Arial" w:hAnsi="Arial" w:cs="Arial"/>
          <w:sz w:val="24"/>
          <w:szCs w:val="24"/>
        </w:rPr>
        <w:t>f</w:t>
      </w:r>
      <w:r w:rsidR="003F2B39" w:rsidRPr="003F2B39">
        <w:rPr>
          <w:rFonts w:ascii="Arial" w:hAnsi="Arial" w:cs="Arial"/>
          <w:sz w:val="24"/>
          <w:szCs w:val="24"/>
        </w:rPr>
        <w:t xml:space="preserve">isco </w:t>
      </w:r>
      <w:r w:rsidR="002004B3">
        <w:rPr>
          <w:rFonts w:ascii="Arial" w:hAnsi="Arial" w:cs="Arial"/>
          <w:sz w:val="24"/>
          <w:szCs w:val="24"/>
        </w:rPr>
        <w:t>possuir um</w:t>
      </w:r>
      <w:r w:rsidR="003F2B39" w:rsidRPr="003F2B39">
        <w:rPr>
          <w:rFonts w:ascii="Arial" w:hAnsi="Arial" w:cs="Arial"/>
          <w:sz w:val="24"/>
          <w:szCs w:val="24"/>
        </w:rPr>
        <w:t xml:space="preserve"> certo nível de discricionariedade</w:t>
      </w:r>
      <w:r w:rsidR="00645586">
        <w:rPr>
          <w:rFonts w:ascii="Arial" w:hAnsi="Arial" w:cs="Arial"/>
          <w:sz w:val="24"/>
          <w:szCs w:val="24"/>
        </w:rPr>
        <w:t>, em que o agente atua sob critérios de conveniência e oportunidade,</w:t>
      </w:r>
      <w:r w:rsidR="003F2B39" w:rsidRPr="003F2B39">
        <w:rPr>
          <w:rFonts w:ascii="Arial" w:hAnsi="Arial" w:cs="Arial"/>
          <w:sz w:val="24"/>
          <w:szCs w:val="24"/>
        </w:rPr>
        <w:t xml:space="preserve"> </w:t>
      </w:r>
      <w:r w:rsidR="002004B3">
        <w:rPr>
          <w:rFonts w:ascii="Arial" w:hAnsi="Arial" w:cs="Arial"/>
          <w:sz w:val="24"/>
          <w:szCs w:val="24"/>
        </w:rPr>
        <w:t>para realizar os objetivos da política administrativa planejada pelo Estado.</w:t>
      </w:r>
      <w:r w:rsidR="003F2B39" w:rsidRPr="003F2B39">
        <w:rPr>
          <w:rFonts w:ascii="Arial" w:hAnsi="Arial" w:cs="Arial"/>
          <w:sz w:val="24"/>
          <w:szCs w:val="24"/>
        </w:rPr>
        <w:t xml:space="preserve"> Mas, assim como abordado no </w:t>
      </w:r>
      <w:r w:rsidR="00BC21B3">
        <w:rPr>
          <w:rFonts w:ascii="Arial" w:hAnsi="Arial" w:cs="Arial"/>
          <w:sz w:val="24"/>
          <w:szCs w:val="24"/>
        </w:rPr>
        <w:t>questionamento</w:t>
      </w:r>
      <w:r w:rsidR="003F2B39" w:rsidRPr="003F2B39">
        <w:rPr>
          <w:rFonts w:ascii="Arial" w:hAnsi="Arial" w:cs="Arial"/>
          <w:sz w:val="24"/>
          <w:szCs w:val="24"/>
        </w:rPr>
        <w:t xml:space="preserve"> anterior, também </w:t>
      </w:r>
      <w:r w:rsidR="00E528F1">
        <w:rPr>
          <w:rFonts w:ascii="Arial" w:hAnsi="Arial" w:cs="Arial"/>
          <w:sz w:val="24"/>
          <w:szCs w:val="24"/>
        </w:rPr>
        <w:t xml:space="preserve">é </w:t>
      </w:r>
      <w:r w:rsidR="003F2B39" w:rsidRPr="003F2B39">
        <w:rPr>
          <w:rFonts w:ascii="Arial" w:hAnsi="Arial" w:cs="Arial"/>
          <w:sz w:val="24"/>
          <w:szCs w:val="24"/>
        </w:rPr>
        <w:t xml:space="preserve">importante a adoção de critérios claros e impessoais, preferencialmente objetivos, para justificar a diferenciação que resulta do uso da discricionariedade. Em relação </w:t>
      </w:r>
      <w:r w:rsidR="008174BA">
        <w:rPr>
          <w:rFonts w:ascii="Arial" w:hAnsi="Arial" w:cs="Arial"/>
          <w:sz w:val="24"/>
          <w:szCs w:val="24"/>
        </w:rPr>
        <w:t>à</w:t>
      </w:r>
      <w:r w:rsidR="003F2B39" w:rsidRPr="003F2B39">
        <w:rPr>
          <w:rFonts w:ascii="Arial" w:hAnsi="Arial" w:cs="Arial"/>
          <w:sz w:val="24"/>
          <w:szCs w:val="24"/>
        </w:rPr>
        <w:t xml:space="preserve"> definição de quais contribuintes podem aderir, a experiência internacional </w:t>
      </w:r>
      <w:r w:rsidR="00E528F1">
        <w:rPr>
          <w:rFonts w:ascii="Arial" w:hAnsi="Arial" w:cs="Arial"/>
          <w:sz w:val="24"/>
          <w:szCs w:val="24"/>
        </w:rPr>
        <w:t>indica</w:t>
      </w:r>
      <w:r w:rsidR="003F2B39" w:rsidRPr="003F2B39">
        <w:rPr>
          <w:rFonts w:ascii="Arial" w:hAnsi="Arial" w:cs="Arial"/>
          <w:sz w:val="24"/>
          <w:szCs w:val="24"/>
        </w:rPr>
        <w:t xml:space="preserve"> que programas de classificação de risco de </w:t>
      </w:r>
      <w:r w:rsidR="003F2B39" w:rsidRPr="00857944">
        <w:rPr>
          <w:rFonts w:ascii="Arial" w:hAnsi="Arial" w:cs="Arial"/>
          <w:i/>
          <w:iCs/>
          <w:sz w:val="24"/>
          <w:szCs w:val="24"/>
        </w:rPr>
        <w:t>compliance</w:t>
      </w:r>
      <w:r w:rsidR="003F2B39" w:rsidRPr="003F2B39">
        <w:rPr>
          <w:rFonts w:ascii="Arial" w:hAnsi="Arial" w:cs="Arial"/>
          <w:sz w:val="24"/>
          <w:szCs w:val="24"/>
        </w:rPr>
        <w:t xml:space="preserve">, com critérios claros para a sociedade, </w:t>
      </w:r>
      <w:r w:rsidR="00E528F1">
        <w:rPr>
          <w:rFonts w:ascii="Arial" w:hAnsi="Arial" w:cs="Arial"/>
          <w:sz w:val="24"/>
          <w:szCs w:val="24"/>
        </w:rPr>
        <w:t>são</w:t>
      </w:r>
      <w:r w:rsidR="003F2B39" w:rsidRPr="003F2B39">
        <w:rPr>
          <w:rFonts w:ascii="Arial" w:hAnsi="Arial" w:cs="Arial"/>
          <w:sz w:val="24"/>
          <w:szCs w:val="24"/>
        </w:rPr>
        <w:t xml:space="preserve"> importantes para garantir a diferenciação justificada do contribuinte, atendendo assim a isonomia tributária. Ao avaliar questões como o histórico tributário dos contribuintes, como o pagamento tempestivo dos tributos e o cumprimento de obrigações acessórias, o seu risco em cometer infrações tributárias ou </w:t>
      </w:r>
      <w:r w:rsidR="00BC21B3">
        <w:rPr>
          <w:rFonts w:ascii="Arial" w:hAnsi="Arial" w:cs="Arial"/>
          <w:sz w:val="24"/>
          <w:szCs w:val="24"/>
        </w:rPr>
        <w:t>d</w:t>
      </w:r>
      <w:r w:rsidR="003F2B39" w:rsidRPr="003F2B39">
        <w:rPr>
          <w:rFonts w:ascii="Arial" w:hAnsi="Arial" w:cs="Arial"/>
          <w:sz w:val="24"/>
          <w:szCs w:val="24"/>
        </w:rPr>
        <w:t xml:space="preserve">e conseguir cumprir com os pressupostos de uma relação mais colaborativa, a </w:t>
      </w:r>
      <w:r w:rsidR="0042597B">
        <w:rPr>
          <w:rFonts w:ascii="Arial" w:hAnsi="Arial" w:cs="Arial"/>
          <w:sz w:val="24"/>
          <w:szCs w:val="24"/>
        </w:rPr>
        <w:t>a</w:t>
      </w:r>
      <w:r w:rsidR="003F2B39" w:rsidRPr="003F2B39">
        <w:rPr>
          <w:rFonts w:ascii="Arial" w:hAnsi="Arial" w:cs="Arial"/>
          <w:sz w:val="24"/>
          <w:szCs w:val="24"/>
        </w:rPr>
        <w:t xml:space="preserve">dministração </w:t>
      </w:r>
      <w:r w:rsidR="0042597B">
        <w:rPr>
          <w:rFonts w:ascii="Arial" w:hAnsi="Arial" w:cs="Arial"/>
          <w:sz w:val="24"/>
          <w:szCs w:val="24"/>
        </w:rPr>
        <w:t>t</w:t>
      </w:r>
      <w:r w:rsidR="003F2B39" w:rsidRPr="003F2B39">
        <w:rPr>
          <w:rFonts w:ascii="Arial" w:hAnsi="Arial" w:cs="Arial"/>
          <w:sz w:val="24"/>
          <w:szCs w:val="24"/>
        </w:rPr>
        <w:t xml:space="preserve">ributária passa a ter condições de </w:t>
      </w:r>
      <w:r w:rsidR="00BC21B3">
        <w:rPr>
          <w:rFonts w:ascii="Arial" w:hAnsi="Arial" w:cs="Arial"/>
          <w:sz w:val="24"/>
          <w:szCs w:val="24"/>
        </w:rPr>
        <w:t>afirmar</w:t>
      </w:r>
      <w:r w:rsidR="003F2B39" w:rsidRPr="003F2B39">
        <w:rPr>
          <w:rFonts w:ascii="Arial" w:hAnsi="Arial" w:cs="Arial"/>
          <w:sz w:val="24"/>
          <w:szCs w:val="24"/>
        </w:rPr>
        <w:t xml:space="preserve"> que dois contribuintes</w:t>
      </w:r>
      <w:r w:rsidR="00BC21B3">
        <w:rPr>
          <w:rFonts w:ascii="Arial" w:hAnsi="Arial" w:cs="Arial"/>
          <w:sz w:val="24"/>
          <w:szCs w:val="24"/>
        </w:rPr>
        <w:t>,</w:t>
      </w:r>
      <w:r w:rsidR="003F2B39" w:rsidRPr="003F2B39">
        <w:rPr>
          <w:rFonts w:ascii="Arial" w:hAnsi="Arial" w:cs="Arial"/>
          <w:sz w:val="24"/>
          <w:szCs w:val="24"/>
        </w:rPr>
        <w:t xml:space="preserve"> que antes eram classificados como em situações semelhantes, tiveram diferenças identificadas a tal ponto, que uma mudança no tratamento pela </w:t>
      </w:r>
      <w:r w:rsidR="0042597B">
        <w:rPr>
          <w:rFonts w:ascii="Arial" w:hAnsi="Arial" w:cs="Arial"/>
          <w:sz w:val="24"/>
          <w:szCs w:val="24"/>
        </w:rPr>
        <w:t>a</w:t>
      </w:r>
      <w:r w:rsidR="003F2B39" w:rsidRPr="003F2B39">
        <w:rPr>
          <w:rFonts w:ascii="Arial" w:hAnsi="Arial" w:cs="Arial"/>
          <w:sz w:val="24"/>
          <w:szCs w:val="24"/>
        </w:rPr>
        <w:t xml:space="preserve">dministração </w:t>
      </w:r>
      <w:r w:rsidR="0042597B">
        <w:rPr>
          <w:rFonts w:ascii="Arial" w:hAnsi="Arial" w:cs="Arial"/>
          <w:sz w:val="24"/>
          <w:szCs w:val="24"/>
        </w:rPr>
        <w:t>p</w:t>
      </w:r>
      <w:r w:rsidR="003F2B39" w:rsidRPr="003F2B39">
        <w:rPr>
          <w:rFonts w:ascii="Arial" w:hAnsi="Arial" w:cs="Arial"/>
          <w:sz w:val="24"/>
          <w:szCs w:val="24"/>
        </w:rPr>
        <w:t>ública passou a ser necessári</w:t>
      </w:r>
      <w:r w:rsidR="00BC21B3">
        <w:rPr>
          <w:rFonts w:ascii="Arial" w:hAnsi="Arial" w:cs="Arial"/>
          <w:sz w:val="24"/>
          <w:szCs w:val="24"/>
        </w:rPr>
        <w:t>a</w:t>
      </w:r>
      <w:r w:rsidR="003F2B39" w:rsidRPr="003F2B39">
        <w:rPr>
          <w:rFonts w:ascii="Arial" w:hAnsi="Arial" w:cs="Arial"/>
          <w:sz w:val="24"/>
          <w:szCs w:val="24"/>
        </w:rPr>
        <w:t>.</w:t>
      </w:r>
    </w:p>
    <w:p w14:paraId="258BB733" w14:textId="185109F8"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Outro ponto que as análises internacionais avaliam como importante sob o ponto de vista de </w:t>
      </w:r>
      <w:r w:rsidR="00CA37A1">
        <w:rPr>
          <w:rFonts w:ascii="Arial" w:hAnsi="Arial" w:cs="Arial"/>
          <w:sz w:val="24"/>
          <w:szCs w:val="24"/>
        </w:rPr>
        <w:t>isonomia</w:t>
      </w:r>
      <w:r w:rsidRPr="003F2B39">
        <w:rPr>
          <w:rFonts w:ascii="Arial" w:hAnsi="Arial" w:cs="Arial"/>
          <w:sz w:val="24"/>
          <w:szCs w:val="24"/>
        </w:rPr>
        <w:t xml:space="preserve">, além da definição de regras claras e objetivas, é a publicidade dessas normas, dando condições </w:t>
      </w:r>
      <w:r w:rsidR="00CA37A1">
        <w:rPr>
          <w:rFonts w:ascii="Arial" w:hAnsi="Arial" w:cs="Arial"/>
          <w:sz w:val="24"/>
          <w:szCs w:val="24"/>
        </w:rPr>
        <w:t xml:space="preserve">para </w:t>
      </w:r>
      <w:r w:rsidRPr="003F2B39">
        <w:rPr>
          <w:rFonts w:ascii="Arial" w:hAnsi="Arial" w:cs="Arial"/>
          <w:sz w:val="24"/>
          <w:szCs w:val="24"/>
        </w:rPr>
        <w:t xml:space="preserve">que todos os contribuintes conheçam </w:t>
      </w:r>
      <w:r w:rsidR="00216E88" w:rsidRPr="003F2B39">
        <w:rPr>
          <w:rFonts w:ascii="Arial" w:hAnsi="Arial" w:cs="Arial"/>
          <w:sz w:val="24"/>
          <w:szCs w:val="24"/>
        </w:rPr>
        <w:t>os critérios</w:t>
      </w:r>
      <w:r w:rsidR="002004B3" w:rsidRPr="003F2B39">
        <w:rPr>
          <w:rFonts w:ascii="Arial" w:hAnsi="Arial" w:cs="Arial"/>
          <w:sz w:val="24"/>
          <w:szCs w:val="24"/>
        </w:rPr>
        <w:t xml:space="preserve"> </w:t>
      </w:r>
      <w:r w:rsidRPr="003F2B39">
        <w:rPr>
          <w:rFonts w:ascii="Arial" w:hAnsi="Arial" w:cs="Arial"/>
          <w:sz w:val="24"/>
          <w:szCs w:val="24"/>
        </w:rPr>
        <w:t xml:space="preserve">que necessitam cumprir para aderir ao programa. A publicidade também possui um outro papel </w:t>
      </w:r>
      <w:r w:rsidR="009A0D26">
        <w:rPr>
          <w:rFonts w:ascii="Arial" w:hAnsi="Arial" w:cs="Arial"/>
          <w:sz w:val="24"/>
          <w:szCs w:val="24"/>
        </w:rPr>
        <w:t xml:space="preserve">em prol </w:t>
      </w:r>
      <w:r w:rsidRPr="003F2B39">
        <w:rPr>
          <w:rFonts w:ascii="Arial" w:hAnsi="Arial" w:cs="Arial"/>
          <w:sz w:val="24"/>
          <w:szCs w:val="24"/>
        </w:rPr>
        <w:t xml:space="preserve">da </w:t>
      </w:r>
      <w:r w:rsidR="00CA37A1">
        <w:rPr>
          <w:rFonts w:ascii="Arial" w:hAnsi="Arial" w:cs="Arial"/>
          <w:sz w:val="24"/>
          <w:szCs w:val="24"/>
        </w:rPr>
        <w:t>igualdade</w:t>
      </w:r>
      <w:r w:rsidRPr="003F2B39">
        <w:rPr>
          <w:rFonts w:ascii="Arial" w:hAnsi="Arial" w:cs="Arial"/>
          <w:sz w:val="24"/>
          <w:szCs w:val="24"/>
        </w:rPr>
        <w:t xml:space="preserve">: garantir que eventuais discordâncias com a avaliação da </w:t>
      </w:r>
      <w:r w:rsidR="0042597B">
        <w:rPr>
          <w:rFonts w:ascii="Arial" w:hAnsi="Arial" w:cs="Arial"/>
          <w:sz w:val="24"/>
          <w:szCs w:val="24"/>
        </w:rPr>
        <w:t>a</w:t>
      </w:r>
      <w:r w:rsidRPr="003F2B39">
        <w:rPr>
          <w:rFonts w:ascii="Arial" w:hAnsi="Arial" w:cs="Arial"/>
          <w:sz w:val="24"/>
          <w:szCs w:val="24"/>
        </w:rPr>
        <w:t xml:space="preserve">dministração </w:t>
      </w:r>
      <w:r w:rsidR="0042597B">
        <w:rPr>
          <w:rFonts w:ascii="Arial" w:hAnsi="Arial" w:cs="Arial"/>
          <w:sz w:val="24"/>
          <w:szCs w:val="24"/>
        </w:rPr>
        <w:t>t</w:t>
      </w:r>
      <w:r w:rsidRPr="003F2B39">
        <w:rPr>
          <w:rFonts w:ascii="Arial" w:hAnsi="Arial" w:cs="Arial"/>
          <w:sz w:val="24"/>
          <w:szCs w:val="24"/>
        </w:rPr>
        <w:t xml:space="preserve">ributária sejam </w:t>
      </w:r>
      <w:r w:rsidR="00BC21B3" w:rsidRPr="003F2B39">
        <w:rPr>
          <w:rFonts w:ascii="Arial" w:hAnsi="Arial" w:cs="Arial"/>
          <w:sz w:val="24"/>
          <w:szCs w:val="24"/>
        </w:rPr>
        <w:t>reavaliadas</w:t>
      </w:r>
      <w:r w:rsidRPr="003F2B39">
        <w:rPr>
          <w:rFonts w:ascii="Arial" w:hAnsi="Arial" w:cs="Arial"/>
          <w:sz w:val="24"/>
          <w:szCs w:val="24"/>
        </w:rPr>
        <w:t xml:space="preserve">, administrativa ou judicialmente, validando o entendimento do </w:t>
      </w:r>
      <w:r w:rsidR="00BD437B">
        <w:rPr>
          <w:rFonts w:ascii="Arial" w:hAnsi="Arial" w:cs="Arial"/>
          <w:sz w:val="24"/>
          <w:szCs w:val="24"/>
        </w:rPr>
        <w:t>f</w:t>
      </w:r>
      <w:r w:rsidRPr="003F2B39">
        <w:rPr>
          <w:rFonts w:ascii="Arial" w:hAnsi="Arial" w:cs="Arial"/>
          <w:sz w:val="24"/>
          <w:szCs w:val="24"/>
        </w:rPr>
        <w:t xml:space="preserve">isco </w:t>
      </w:r>
      <w:r w:rsidR="00BC21B3">
        <w:rPr>
          <w:rFonts w:ascii="Arial" w:hAnsi="Arial" w:cs="Arial"/>
          <w:sz w:val="24"/>
          <w:szCs w:val="24"/>
        </w:rPr>
        <w:t>ou</w:t>
      </w:r>
      <w:r w:rsidRPr="003F2B39">
        <w:rPr>
          <w:rFonts w:ascii="Arial" w:hAnsi="Arial" w:cs="Arial"/>
          <w:sz w:val="24"/>
          <w:szCs w:val="24"/>
        </w:rPr>
        <w:t xml:space="preserve"> garantindo que </w:t>
      </w:r>
      <w:r w:rsidR="00BC21B3" w:rsidRPr="003F2B39">
        <w:rPr>
          <w:rFonts w:ascii="Arial" w:hAnsi="Arial" w:cs="Arial"/>
          <w:sz w:val="24"/>
          <w:szCs w:val="24"/>
        </w:rPr>
        <w:t>a falta de isonomia nas avaliações seja</w:t>
      </w:r>
      <w:r w:rsidRPr="003F2B39">
        <w:rPr>
          <w:rFonts w:ascii="Arial" w:hAnsi="Arial" w:cs="Arial"/>
          <w:sz w:val="24"/>
          <w:szCs w:val="24"/>
        </w:rPr>
        <w:t xml:space="preserve"> corrigida. </w:t>
      </w:r>
    </w:p>
    <w:p w14:paraId="7BFFE129" w14:textId="77777777" w:rsidR="003F2B39" w:rsidRPr="003F2B39" w:rsidRDefault="003F2B39" w:rsidP="00185748">
      <w:pPr>
        <w:spacing w:after="0" w:line="360" w:lineRule="auto"/>
        <w:ind w:firstLine="709"/>
        <w:jc w:val="both"/>
        <w:rPr>
          <w:rFonts w:ascii="Arial" w:hAnsi="Arial" w:cs="Arial"/>
          <w:sz w:val="24"/>
          <w:szCs w:val="24"/>
        </w:rPr>
      </w:pPr>
    </w:p>
    <w:p w14:paraId="226DE698" w14:textId="77777777" w:rsidR="003F2B39" w:rsidRDefault="003F2B39" w:rsidP="00185748">
      <w:pPr>
        <w:spacing w:after="0" w:line="360" w:lineRule="auto"/>
        <w:ind w:firstLine="709"/>
        <w:jc w:val="both"/>
        <w:rPr>
          <w:rFonts w:ascii="Arial" w:hAnsi="Arial" w:cs="Arial"/>
          <w:i/>
          <w:iCs/>
          <w:sz w:val="24"/>
          <w:szCs w:val="24"/>
        </w:rPr>
      </w:pPr>
      <w:r w:rsidRPr="002F3070">
        <w:rPr>
          <w:rFonts w:ascii="Arial" w:hAnsi="Arial" w:cs="Arial"/>
          <w:i/>
          <w:iCs/>
          <w:sz w:val="24"/>
          <w:szCs w:val="24"/>
        </w:rPr>
        <w:t>(4) as empresas participantes do programa recebem tratamento semelhante ou proporcional ao seu nível de semelhança?</w:t>
      </w:r>
    </w:p>
    <w:p w14:paraId="6D342311" w14:textId="77777777" w:rsidR="002F3070" w:rsidRPr="002F3070" w:rsidRDefault="002F3070" w:rsidP="00185748">
      <w:pPr>
        <w:spacing w:after="0" w:line="360" w:lineRule="auto"/>
        <w:ind w:firstLine="709"/>
        <w:jc w:val="both"/>
        <w:rPr>
          <w:rFonts w:ascii="Arial" w:hAnsi="Arial" w:cs="Arial"/>
          <w:i/>
          <w:iCs/>
          <w:sz w:val="24"/>
          <w:szCs w:val="24"/>
        </w:rPr>
      </w:pPr>
    </w:p>
    <w:p w14:paraId="043238D1" w14:textId="1F5E5297"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Com exceção do Reino Unido</w:t>
      </w:r>
      <w:r w:rsidR="006E1F48">
        <w:rPr>
          <w:rFonts w:ascii="Arial" w:hAnsi="Arial" w:cs="Arial"/>
          <w:sz w:val="24"/>
          <w:szCs w:val="24"/>
        </w:rPr>
        <w:t>,</w:t>
      </w:r>
      <w:r w:rsidRPr="003F2B39">
        <w:rPr>
          <w:rFonts w:ascii="Arial" w:hAnsi="Arial" w:cs="Arial"/>
          <w:sz w:val="24"/>
          <w:szCs w:val="24"/>
        </w:rPr>
        <w:t xml:space="preserve"> que permite a participação de todas as empresas de grande porte, trocando o exame de admissibilidade por uma segmentação dos participantes com base no seu risco</w:t>
      </w:r>
      <w:r w:rsidR="006E1F48">
        <w:rPr>
          <w:rFonts w:ascii="Arial" w:hAnsi="Arial" w:cs="Arial"/>
          <w:sz w:val="24"/>
          <w:szCs w:val="24"/>
        </w:rPr>
        <w:t xml:space="preserve"> de conformidade tributária</w:t>
      </w:r>
      <w:r w:rsidRPr="003F2B39">
        <w:rPr>
          <w:rFonts w:ascii="Arial" w:hAnsi="Arial" w:cs="Arial"/>
          <w:sz w:val="24"/>
          <w:szCs w:val="24"/>
        </w:rPr>
        <w:t xml:space="preserve">, </w:t>
      </w:r>
      <w:r w:rsidR="00BC21B3">
        <w:rPr>
          <w:rFonts w:ascii="Arial" w:hAnsi="Arial" w:cs="Arial"/>
          <w:sz w:val="24"/>
          <w:szCs w:val="24"/>
        </w:rPr>
        <w:t xml:space="preserve">os países </w:t>
      </w:r>
      <w:r w:rsidR="006E1F48">
        <w:rPr>
          <w:rFonts w:ascii="Arial" w:hAnsi="Arial" w:cs="Arial"/>
          <w:sz w:val="24"/>
          <w:szCs w:val="24"/>
        </w:rPr>
        <w:t xml:space="preserve">que adotaram o </w:t>
      </w:r>
      <w:r w:rsidR="006E1F48" w:rsidRPr="00857944">
        <w:rPr>
          <w:rFonts w:ascii="Arial" w:hAnsi="Arial" w:cs="Arial"/>
          <w:i/>
          <w:iCs/>
          <w:sz w:val="24"/>
          <w:szCs w:val="24"/>
        </w:rPr>
        <w:t>compliance</w:t>
      </w:r>
      <w:r w:rsidR="006E1F48">
        <w:rPr>
          <w:rFonts w:ascii="Arial" w:hAnsi="Arial" w:cs="Arial"/>
          <w:sz w:val="24"/>
          <w:szCs w:val="24"/>
        </w:rPr>
        <w:t xml:space="preserve"> cooperativo </w:t>
      </w:r>
      <w:r w:rsidRPr="003F2B39">
        <w:rPr>
          <w:rFonts w:ascii="Arial" w:hAnsi="Arial" w:cs="Arial"/>
          <w:sz w:val="24"/>
          <w:szCs w:val="24"/>
        </w:rPr>
        <w:t xml:space="preserve">preveem tratamento semelhante para </w:t>
      </w:r>
      <w:r w:rsidR="00645586">
        <w:rPr>
          <w:rFonts w:ascii="Arial" w:hAnsi="Arial" w:cs="Arial"/>
          <w:sz w:val="24"/>
          <w:szCs w:val="24"/>
        </w:rPr>
        <w:t xml:space="preserve">todos </w:t>
      </w:r>
      <w:r w:rsidRPr="003F2B39">
        <w:rPr>
          <w:rFonts w:ascii="Arial" w:hAnsi="Arial" w:cs="Arial"/>
          <w:sz w:val="24"/>
          <w:szCs w:val="24"/>
        </w:rPr>
        <w:t>os participantes</w:t>
      </w:r>
      <w:r w:rsidR="00BC21B3">
        <w:rPr>
          <w:rFonts w:ascii="Arial" w:hAnsi="Arial" w:cs="Arial"/>
          <w:sz w:val="24"/>
          <w:szCs w:val="24"/>
        </w:rPr>
        <w:t>, assim como ocorre no modelo conceitual da OCDE</w:t>
      </w:r>
      <w:r w:rsidRPr="003F2B39">
        <w:rPr>
          <w:rFonts w:ascii="Arial" w:hAnsi="Arial" w:cs="Arial"/>
          <w:sz w:val="24"/>
          <w:szCs w:val="24"/>
        </w:rPr>
        <w:t xml:space="preserve"> </w:t>
      </w:r>
    </w:p>
    <w:p w14:paraId="15BA644C" w14:textId="20B6A197" w:rsidR="003F2B39" w:rsidRPr="003F2B39"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lastRenderedPageBreak/>
        <w:t>Isso, no entanto, não parece ser condição suficiente para eliminar o risco de tratamentos diferentes para contribuintes que est</w:t>
      </w:r>
      <w:r w:rsidR="006E1F48">
        <w:rPr>
          <w:rFonts w:ascii="Arial" w:hAnsi="Arial" w:cs="Arial"/>
          <w:sz w:val="24"/>
          <w:szCs w:val="24"/>
        </w:rPr>
        <w:t>ejam</w:t>
      </w:r>
      <w:r w:rsidRPr="003F2B39">
        <w:rPr>
          <w:rFonts w:ascii="Arial" w:hAnsi="Arial" w:cs="Arial"/>
          <w:sz w:val="24"/>
          <w:szCs w:val="24"/>
        </w:rPr>
        <w:t xml:space="preserve"> em condições semelhantes. Uma das possibilidades é que os julgamentos dos profissionais sejam diferentes entre si, criando injustiças entre contribuintes. Uma segunda possibilidade, mais grave, conhecida como captura do agente regulador, seria a possibilidade de que o representante estatal acabe colocando os interesses do ente privado acima dos interesses do Estado.</w:t>
      </w:r>
      <w:r w:rsidR="009A0D26">
        <w:rPr>
          <w:rFonts w:ascii="Arial" w:hAnsi="Arial" w:cs="Arial"/>
          <w:sz w:val="24"/>
          <w:szCs w:val="24"/>
        </w:rPr>
        <w:t xml:space="preserve"> </w:t>
      </w:r>
      <w:r w:rsidR="0077767F">
        <w:rPr>
          <w:rFonts w:ascii="Arial" w:hAnsi="Arial" w:cs="Arial"/>
          <w:sz w:val="24"/>
          <w:szCs w:val="24"/>
        </w:rPr>
        <w:t>Fora a possibilidade deliberada de beneficiar a empresa em prol de vantagens pessoais, há a possibilidade de que essa captura seja involuntária, sem intenção deliberada de preterir o interesse estatal.</w:t>
      </w:r>
      <w:r w:rsidR="009A0D26">
        <w:rPr>
          <w:rFonts w:ascii="Arial" w:hAnsi="Arial" w:cs="Arial"/>
          <w:sz w:val="24"/>
          <w:szCs w:val="24"/>
        </w:rPr>
        <w:t xml:space="preserve"> </w:t>
      </w:r>
      <w:r w:rsidR="0077767F">
        <w:rPr>
          <w:rFonts w:ascii="Arial" w:hAnsi="Arial" w:cs="Arial"/>
          <w:sz w:val="24"/>
          <w:szCs w:val="24"/>
        </w:rPr>
        <w:t xml:space="preserve">Isso poderia ocorrer, por exemplo, quando a autoridade tributária, receosa de que a discussão de determinados temas leve ao encerramento da relação colaborativa, evite discuti-los, ainda que relevantes. </w:t>
      </w:r>
    </w:p>
    <w:p w14:paraId="2AA67E32" w14:textId="30170785" w:rsidR="00A04963" w:rsidRDefault="003F2B39" w:rsidP="00185748">
      <w:pPr>
        <w:spacing w:after="0" w:line="360" w:lineRule="auto"/>
        <w:ind w:firstLine="709"/>
        <w:jc w:val="both"/>
        <w:rPr>
          <w:rFonts w:ascii="Arial" w:hAnsi="Arial" w:cs="Arial"/>
          <w:sz w:val="24"/>
          <w:szCs w:val="24"/>
        </w:rPr>
      </w:pPr>
      <w:r w:rsidRPr="003F2B39">
        <w:rPr>
          <w:rFonts w:ascii="Arial" w:hAnsi="Arial" w:cs="Arial"/>
          <w:sz w:val="24"/>
          <w:szCs w:val="24"/>
        </w:rPr>
        <w:t xml:space="preserve">Para que esses riscos não se materializem, parece ser fundamental que eventuais programas de </w:t>
      </w:r>
      <w:r w:rsidRPr="00857944">
        <w:rPr>
          <w:rFonts w:ascii="Arial" w:hAnsi="Arial" w:cs="Arial"/>
          <w:i/>
          <w:iCs/>
          <w:sz w:val="24"/>
          <w:szCs w:val="24"/>
        </w:rPr>
        <w:t>compliance</w:t>
      </w:r>
      <w:r w:rsidRPr="003F2B39">
        <w:rPr>
          <w:rFonts w:ascii="Arial" w:hAnsi="Arial" w:cs="Arial"/>
          <w:sz w:val="24"/>
          <w:szCs w:val="24"/>
        </w:rPr>
        <w:t xml:space="preserve"> cooperativo também contemplem medidas ativas de </w:t>
      </w:r>
      <w:r w:rsidR="0077767F">
        <w:rPr>
          <w:rFonts w:ascii="Arial" w:hAnsi="Arial" w:cs="Arial"/>
          <w:sz w:val="24"/>
          <w:szCs w:val="24"/>
        </w:rPr>
        <w:t>para evitar que tratamentos não isonômicos se originem na forma como seus agentes atuam</w:t>
      </w:r>
      <w:r w:rsidRPr="003F2B39">
        <w:rPr>
          <w:rFonts w:ascii="Arial" w:hAnsi="Arial" w:cs="Arial"/>
          <w:sz w:val="24"/>
          <w:szCs w:val="24"/>
        </w:rPr>
        <w:t>.</w:t>
      </w:r>
      <w:r w:rsidR="00BC21B3">
        <w:rPr>
          <w:rFonts w:ascii="Arial" w:hAnsi="Arial" w:cs="Arial"/>
          <w:sz w:val="24"/>
          <w:szCs w:val="24"/>
        </w:rPr>
        <w:t xml:space="preserve"> Isso incluiria, por exemplo, treinamentos dos funcionários envolvidos com o programa, possibilidade de reavaliação ou harmonização das decisões por uma “segunda instância” do </w:t>
      </w:r>
      <w:r w:rsidR="00BD437B">
        <w:rPr>
          <w:rFonts w:ascii="Arial" w:hAnsi="Arial" w:cs="Arial"/>
          <w:sz w:val="24"/>
          <w:szCs w:val="24"/>
        </w:rPr>
        <w:t>f</w:t>
      </w:r>
      <w:r w:rsidR="00BC21B3">
        <w:rPr>
          <w:rFonts w:ascii="Arial" w:hAnsi="Arial" w:cs="Arial"/>
          <w:sz w:val="24"/>
          <w:szCs w:val="24"/>
        </w:rPr>
        <w:t>isco e registros da</w:t>
      </w:r>
      <w:r w:rsidR="00645586">
        <w:rPr>
          <w:rFonts w:ascii="Arial" w:hAnsi="Arial" w:cs="Arial"/>
          <w:sz w:val="24"/>
          <w:szCs w:val="24"/>
        </w:rPr>
        <w:t>s</w:t>
      </w:r>
      <w:r w:rsidR="00BC21B3">
        <w:rPr>
          <w:rFonts w:ascii="Arial" w:hAnsi="Arial" w:cs="Arial"/>
          <w:sz w:val="24"/>
          <w:szCs w:val="24"/>
        </w:rPr>
        <w:t xml:space="preserve"> reuniões entre </w:t>
      </w:r>
      <w:r w:rsidR="00BD437B">
        <w:rPr>
          <w:rFonts w:ascii="Arial" w:hAnsi="Arial" w:cs="Arial"/>
          <w:sz w:val="24"/>
          <w:szCs w:val="24"/>
        </w:rPr>
        <w:t>f</w:t>
      </w:r>
      <w:r w:rsidR="00BC21B3">
        <w:rPr>
          <w:rFonts w:ascii="Arial" w:hAnsi="Arial" w:cs="Arial"/>
          <w:sz w:val="24"/>
          <w:szCs w:val="24"/>
        </w:rPr>
        <w:t xml:space="preserve">isco e contribuintes. </w:t>
      </w:r>
    </w:p>
    <w:p w14:paraId="5043FBAF" w14:textId="77777777" w:rsidR="003F2B39" w:rsidRDefault="003F2B39" w:rsidP="00A04963">
      <w:pPr>
        <w:spacing w:after="0" w:line="360" w:lineRule="auto"/>
        <w:jc w:val="both"/>
        <w:rPr>
          <w:rFonts w:ascii="Arial" w:hAnsi="Arial" w:cs="Arial"/>
          <w:b/>
          <w:bCs/>
          <w:sz w:val="24"/>
          <w:szCs w:val="24"/>
        </w:rPr>
      </w:pPr>
    </w:p>
    <w:p w14:paraId="5B1B5944" w14:textId="3AF2395C" w:rsidR="00A04963" w:rsidRPr="005B429A" w:rsidRDefault="00F16D1D" w:rsidP="00A04963">
      <w:pPr>
        <w:spacing w:after="0" w:line="360" w:lineRule="auto"/>
        <w:jc w:val="both"/>
        <w:rPr>
          <w:rFonts w:ascii="Arial" w:hAnsi="Arial" w:cs="Arial"/>
          <w:b/>
          <w:bCs/>
          <w:sz w:val="24"/>
          <w:szCs w:val="24"/>
        </w:rPr>
      </w:pPr>
      <w:r>
        <w:rPr>
          <w:rFonts w:ascii="Arial" w:hAnsi="Arial" w:cs="Arial"/>
          <w:b/>
          <w:bCs/>
          <w:sz w:val="24"/>
          <w:szCs w:val="24"/>
        </w:rPr>
        <w:t>4</w:t>
      </w:r>
      <w:r w:rsidR="005B429A" w:rsidRPr="005B429A">
        <w:rPr>
          <w:rFonts w:ascii="Arial" w:hAnsi="Arial" w:cs="Arial"/>
          <w:b/>
          <w:bCs/>
          <w:sz w:val="24"/>
          <w:szCs w:val="24"/>
        </w:rPr>
        <w:t xml:space="preserve"> </w:t>
      </w:r>
      <w:r w:rsidR="00A04963" w:rsidRPr="005B429A">
        <w:rPr>
          <w:rFonts w:ascii="Arial" w:hAnsi="Arial" w:cs="Arial"/>
          <w:b/>
          <w:bCs/>
          <w:sz w:val="24"/>
          <w:szCs w:val="24"/>
        </w:rPr>
        <w:t>CONCLUSÃO</w:t>
      </w:r>
    </w:p>
    <w:p w14:paraId="433C66BC" w14:textId="77777777" w:rsidR="00A04963" w:rsidRDefault="00A04963" w:rsidP="00A04963">
      <w:pPr>
        <w:spacing w:after="0" w:line="360" w:lineRule="auto"/>
        <w:jc w:val="both"/>
        <w:rPr>
          <w:rFonts w:ascii="Arial" w:hAnsi="Arial" w:cs="Arial"/>
          <w:sz w:val="24"/>
          <w:szCs w:val="24"/>
        </w:rPr>
      </w:pPr>
    </w:p>
    <w:p w14:paraId="7F3E1CC0" w14:textId="06913F11" w:rsidR="003B0673" w:rsidRDefault="003B0673" w:rsidP="003B0673">
      <w:pPr>
        <w:spacing w:after="0" w:line="360" w:lineRule="auto"/>
        <w:ind w:firstLine="709"/>
        <w:jc w:val="both"/>
        <w:rPr>
          <w:rFonts w:ascii="Arial" w:hAnsi="Arial" w:cs="Arial"/>
          <w:sz w:val="24"/>
          <w:szCs w:val="24"/>
        </w:rPr>
      </w:pPr>
      <w:r>
        <w:rPr>
          <w:rFonts w:ascii="Arial" w:hAnsi="Arial" w:cs="Arial"/>
          <w:sz w:val="24"/>
          <w:szCs w:val="24"/>
        </w:rPr>
        <w:t xml:space="preserve">Desde </w:t>
      </w:r>
      <w:r w:rsidR="00BC21B3">
        <w:rPr>
          <w:rFonts w:ascii="Arial" w:hAnsi="Arial" w:cs="Arial"/>
          <w:sz w:val="24"/>
          <w:szCs w:val="24"/>
        </w:rPr>
        <w:t>a sua criação</w:t>
      </w:r>
      <w:r>
        <w:rPr>
          <w:rFonts w:ascii="Arial" w:hAnsi="Arial" w:cs="Arial"/>
          <w:sz w:val="24"/>
          <w:szCs w:val="24"/>
        </w:rPr>
        <w:t xml:space="preserve">, no início da década de 2000, o </w:t>
      </w:r>
      <w:r w:rsidR="00CF1935" w:rsidRPr="00857944">
        <w:rPr>
          <w:rFonts w:ascii="Arial" w:hAnsi="Arial" w:cs="Arial"/>
          <w:i/>
          <w:iCs/>
          <w:sz w:val="24"/>
          <w:szCs w:val="24"/>
        </w:rPr>
        <w:t>c</w:t>
      </w:r>
      <w:r w:rsidRPr="00857944">
        <w:rPr>
          <w:rFonts w:ascii="Arial" w:hAnsi="Arial" w:cs="Arial"/>
          <w:i/>
          <w:iCs/>
          <w:sz w:val="24"/>
          <w:szCs w:val="24"/>
        </w:rPr>
        <w:t>ompliance</w:t>
      </w:r>
      <w:r>
        <w:rPr>
          <w:rFonts w:ascii="Arial" w:hAnsi="Arial" w:cs="Arial"/>
          <w:sz w:val="24"/>
          <w:szCs w:val="24"/>
        </w:rPr>
        <w:t xml:space="preserve"> </w:t>
      </w:r>
      <w:r w:rsidR="00CF1935">
        <w:rPr>
          <w:rFonts w:ascii="Arial" w:hAnsi="Arial" w:cs="Arial"/>
          <w:sz w:val="24"/>
          <w:szCs w:val="24"/>
        </w:rPr>
        <w:t>c</w:t>
      </w:r>
      <w:r>
        <w:rPr>
          <w:rFonts w:ascii="Arial" w:hAnsi="Arial" w:cs="Arial"/>
          <w:sz w:val="24"/>
          <w:szCs w:val="24"/>
        </w:rPr>
        <w:t xml:space="preserve">ooperativo tem se difundido entre os países, como um importante instrumento de promoção do </w:t>
      </w:r>
      <w:r w:rsidR="00CF1935" w:rsidRPr="00857944">
        <w:rPr>
          <w:rFonts w:ascii="Arial" w:hAnsi="Arial" w:cs="Arial"/>
          <w:i/>
          <w:iCs/>
          <w:sz w:val="24"/>
          <w:szCs w:val="24"/>
        </w:rPr>
        <w:t>c</w:t>
      </w:r>
      <w:r w:rsidRPr="00857944">
        <w:rPr>
          <w:rFonts w:ascii="Arial" w:hAnsi="Arial" w:cs="Arial"/>
          <w:i/>
          <w:iCs/>
          <w:sz w:val="24"/>
          <w:szCs w:val="24"/>
        </w:rPr>
        <w:t>ompliance</w:t>
      </w:r>
      <w:r>
        <w:rPr>
          <w:rFonts w:ascii="Arial" w:hAnsi="Arial" w:cs="Arial"/>
          <w:sz w:val="24"/>
          <w:szCs w:val="24"/>
        </w:rPr>
        <w:t xml:space="preserve">, principalmente de grandes empresas. Surgiu em um contexto de revisão dos princípios de atuação da </w:t>
      </w:r>
      <w:r w:rsidR="0042597B">
        <w:rPr>
          <w:rFonts w:ascii="Arial" w:hAnsi="Arial" w:cs="Arial"/>
          <w:sz w:val="24"/>
          <w:szCs w:val="24"/>
        </w:rPr>
        <w:t>a</w:t>
      </w:r>
      <w:r>
        <w:rPr>
          <w:rFonts w:ascii="Arial" w:hAnsi="Arial" w:cs="Arial"/>
          <w:sz w:val="24"/>
          <w:szCs w:val="24"/>
        </w:rPr>
        <w:t xml:space="preserve">dministração </w:t>
      </w:r>
      <w:r w:rsidR="0042597B">
        <w:rPr>
          <w:rFonts w:ascii="Arial" w:hAnsi="Arial" w:cs="Arial"/>
          <w:sz w:val="24"/>
          <w:szCs w:val="24"/>
        </w:rPr>
        <w:t>t</w:t>
      </w:r>
      <w:r>
        <w:rPr>
          <w:rFonts w:ascii="Arial" w:hAnsi="Arial" w:cs="Arial"/>
          <w:sz w:val="24"/>
          <w:szCs w:val="24"/>
        </w:rPr>
        <w:t xml:space="preserve">ributária, em que essas procuravam implementar novas formas de </w:t>
      </w:r>
      <w:r w:rsidR="000073F0">
        <w:rPr>
          <w:rFonts w:ascii="Arial" w:hAnsi="Arial" w:cs="Arial"/>
          <w:sz w:val="24"/>
          <w:szCs w:val="24"/>
        </w:rPr>
        <w:t>trabalho</w:t>
      </w:r>
      <w:r>
        <w:rPr>
          <w:rFonts w:ascii="Arial" w:hAnsi="Arial" w:cs="Arial"/>
          <w:sz w:val="24"/>
          <w:szCs w:val="24"/>
        </w:rPr>
        <w:t xml:space="preserve"> em contraste à tradicional estratégia baseada apenas ou majoritariamente em medidas coercitivas. </w:t>
      </w:r>
    </w:p>
    <w:p w14:paraId="0CE1E585" w14:textId="76B72FB1" w:rsidR="000244C3" w:rsidRDefault="003B0673" w:rsidP="000244C3">
      <w:pPr>
        <w:spacing w:after="0" w:line="360" w:lineRule="auto"/>
        <w:ind w:firstLine="709"/>
        <w:jc w:val="both"/>
        <w:rPr>
          <w:rFonts w:ascii="Arial" w:hAnsi="Arial" w:cs="Arial"/>
          <w:sz w:val="24"/>
          <w:szCs w:val="24"/>
        </w:rPr>
      </w:pPr>
      <w:r>
        <w:rPr>
          <w:rFonts w:ascii="Arial" w:hAnsi="Arial" w:cs="Arial"/>
          <w:sz w:val="24"/>
          <w:szCs w:val="24"/>
        </w:rPr>
        <w:t xml:space="preserve">O </w:t>
      </w:r>
      <w:r w:rsidR="00CF1935" w:rsidRPr="00857944">
        <w:rPr>
          <w:rFonts w:ascii="Arial" w:hAnsi="Arial" w:cs="Arial"/>
          <w:i/>
          <w:iCs/>
          <w:sz w:val="24"/>
          <w:szCs w:val="24"/>
        </w:rPr>
        <w:t>c</w:t>
      </w:r>
      <w:r w:rsidRPr="00857944">
        <w:rPr>
          <w:rFonts w:ascii="Arial" w:hAnsi="Arial" w:cs="Arial"/>
          <w:i/>
          <w:iCs/>
          <w:sz w:val="24"/>
          <w:szCs w:val="24"/>
        </w:rPr>
        <w:t>ompliance</w:t>
      </w:r>
      <w:r>
        <w:rPr>
          <w:rFonts w:ascii="Arial" w:hAnsi="Arial" w:cs="Arial"/>
          <w:sz w:val="24"/>
          <w:szCs w:val="24"/>
        </w:rPr>
        <w:t xml:space="preserve"> </w:t>
      </w:r>
      <w:r w:rsidR="00CF1935">
        <w:rPr>
          <w:rFonts w:ascii="Arial" w:hAnsi="Arial" w:cs="Arial"/>
          <w:sz w:val="24"/>
          <w:szCs w:val="24"/>
        </w:rPr>
        <w:t>c</w:t>
      </w:r>
      <w:r>
        <w:rPr>
          <w:rFonts w:ascii="Arial" w:hAnsi="Arial" w:cs="Arial"/>
          <w:sz w:val="24"/>
          <w:szCs w:val="24"/>
        </w:rPr>
        <w:t xml:space="preserve">ooperativo, enquanto parte dessa estratégia mais ampla, procurava criar uma relação mais colaborativa com as grandes empresas, reduzindo </w:t>
      </w:r>
      <w:r w:rsidR="006A7001">
        <w:rPr>
          <w:rFonts w:ascii="Arial" w:hAnsi="Arial" w:cs="Arial"/>
          <w:sz w:val="24"/>
          <w:szCs w:val="24"/>
        </w:rPr>
        <w:t xml:space="preserve">o </w:t>
      </w:r>
      <w:r>
        <w:rPr>
          <w:rFonts w:ascii="Arial" w:hAnsi="Arial" w:cs="Arial"/>
          <w:sz w:val="24"/>
          <w:szCs w:val="24"/>
        </w:rPr>
        <w:t xml:space="preserve">uso de planejamentos tributários agressivos e garantindo maior segurança na apuração e recolhimento </w:t>
      </w:r>
      <w:r w:rsidR="00781E4C">
        <w:rPr>
          <w:rFonts w:ascii="Arial" w:hAnsi="Arial" w:cs="Arial"/>
          <w:sz w:val="24"/>
          <w:szCs w:val="24"/>
        </w:rPr>
        <w:t>dos tributos</w:t>
      </w:r>
      <w:r>
        <w:rPr>
          <w:rFonts w:ascii="Arial" w:hAnsi="Arial" w:cs="Arial"/>
          <w:sz w:val="24"/>
          <w:szCs w:val="24"/>
        </w:rPr>
        <w:t xml:space="preserve">. </w:t>
      </w:r>
      <w:r w:rsidR="000244C3">
        <w:rPr>
          <w:rFonts w:ascii="Arial" w:hAnsi="Arial" w:cs="Arial"/>
          <w:sz w:val="24"/>
          <w:szCs w:val="24"/>
        </w:rPr>
        <w:t>Para que alcançasse seus objetivos</w:t>
      </w:r>
      <w:r>
        <w:rPr>
          <w:rFonts w:ascii="Arial" w:hAnsi="Arial" w:cs="Arial"/>
          <w:sz w:val="24"/>
          <w:szCs w:val="24"/>
        </w:rPr>
        <w:t xml:space="preserve">, a OCDE apontou que as </w:t>
      </w:r>
      <w:r w:rsidR="0042597B">
        <w:rPr>
          <w:rFonts w:ascii="Arial" w:hAnsi="Arial" w:cs="Arial"/>
          <w:sz w:val="24"/>
          <w:szCs w:val="24"/>
        </w:rPr>
        <w:t>a</w:t>
      </w:r>
      <w:r>
        <w:rPr>
          <w:rFonts w:ascii="Arial" w:hAnsi="Arial" w:cs="Arial"/>
          <w:sz w:val="24"/>
          <w:szCs w:val="24"/>
        </w:rPr>
        <w:t xml:space="preserve">dministrações </w:t>
      </w:r>
      <w:r w:rsidR="0042597B">
        <w:rPr>
          <w:rFonts w:ascii="Arial" w:hAnsi="Arial" w:cs="Arial"/>
          <w:sz w:val="24"/>
          <w:szCs w:val="24"/>
        </w:rPr>
        <w:t>t</w:t>
      </w:r>
      <w:r>
        <w:rPr>
          <w:rFonts w:ascii="Arial" w:hAnsi="Arial" w:cs="Arial"/>
          <w:sz w:val="24"/>
          <w:szCs w:val="24"/>
        </w:rPr>
        <w:t>ributárias deveria</w:t>
      </w:r>
      <w:r w:rsidR="000244C3">
        <w:rPr>
          <w:rFonts w:ascii="Arial" w:hAnsi="Arial" w:cs="Arial"/>
          <w:sz w:val="24"/>
          <w:szCs w:val="24"/>
        </w:rPr>
        <w:t>m aprofundar o conhecimento sobre as operações comerciais das empresas e agir com imparcialidade, proporcionalidade, agilidade e transparência. Já os contribuintes precisariam agir com abertura e transparência, rompendo a tradição de informar apenas o que a legislação exige</w:t>
      </w:r>
      <w:r w:rsidR="00490024">
        <w:rPr>
          <w:rFonts w:ascii="Arial" w:hAnsi="Arial" w:cs="Arial"/>
          <w:sz w:val="24"/>
          <w:szCs w:val="24"/>
        </w:rPr>
        <w:t>.</w:t>
      </w:r>
    </w:p>
    <w:p w14:paraId="512EC4DB" w14:textId="62FFCFE2" w:rsidR="00490024" w:rsidRDefault="000244C3" w:rsidP="000244C3">
      <w:pPr>
        <w:spacing w:after="0" w:line="360" w:lineRule="auto"/>
        <w:ind w:firstLine="709"/>
        <w:jc w:val="both"/>
        <w:rPr>
          <w:rFonts w:ascii="Arial" w:hAnsi="Arial" w:cs="Arial"/>
          <w:sz w:val="24"/>
          <w:szCs w:val="24"/>
        </w:rPr>
      </w:pPr>
      <w:r>
        <w:rPr>
          <w:rFonts w:ascii="Arial" w:hAnsi="Arial" w:cs="Arial"/>
          <w:sz w:val="24"/>
          <w:szCs w:val="24"/>
        </w:rPr>
        <w:lastRenderedPageBreak/>
        <w:t xml:space="preserve">A OCDE afirma que </w:t>
      </w:r>
      <w:r w:rsidR="00490024">
        <w:rPr>
          <w:rFonts w:ascii="Arial" w:hAnsi="Arial" w:cs="Arial"/>
          <w:sz w:val="24"/>
          <w:szCs w:val="24"/>
        </w:rPr>
        <w:t>uma relação</w:t>
      </w:r>
      <w:r>
        <w:rPr>
          <w:rFonts w:ascii="Arial" w:hAnsi="Arial" w:cs="Arial"/>
          <w:sz w:val="24"/>
          <w:szCs w:val="24"/>
        </w:rPr>
        <w:t xml:space="preserve"> mais colaborativa po</w:t>
      </w:r>
      <w:r w:rsidR="00490024">
        <w:rPr>
          <w:rFonts w:ascii="Arial" w:hAnsi="Arial" w:cs="Arial"/>
          <w:sz w:val="24"/>
          <w:szCs w:val="24"/>
        </w:rPr>
        <w:t xml:space="preserve">de gerar benefícios tanto para a </w:t>
      </w:r>
      <w:r w:rsidR="0042597B">
        <w:rPr>
          <w:rFonts w:ascii="Arial" w:hAnsi="Arial" w:cs="Arial"/>
          <w:sz w:val="24"/>
          <w:szCs w:val="24"/>
        </w:rPr>
        <w:t>a</w:t>
      </w:r>
      <w:r w:rsidR="00490024">
        <w:rPr>
          <w:rFonts w:ascii="Arial" w:hAnsi="Arial" w:cs="Arial"/>
          <w:sz w:val="24"/>
          <w:szCs w:val="24"/>
        </w:rPr>
        <w:t xml:space="preserve">dministração </w:t>
      </w:r>
      <w:r w:rsidR="0042597B">
        <w:rPr>
          <w:rFonts w:ascii="Arial" w:hAnsi="Arial" w:cs="Arial"/>
          <w:sz w:val="24"/>
          <w:szCs w:val="24"/>
        </w:rPr>
        <w:t>t</w:t>
      </w:r>
      <w:r w:rsidR="00490024">
        <w:rPr>
          <w:rFonts w:ascii="Arial" w:hAnsi="Arial" w:cs="Arial"/>
          <w:sz w:val="24"/>
          <w:szCs w:val="24"/>
        </w:rPr>
        <w:t xml:space="preserve">ributária quanto para empresas. Para o Estado seria possível melhorar o nível de </w:t>
      </w:r>
      <w:r w:rsidR="00490024" w:rsidRPr="00F50F92">
        <w:rPr>
          <w:rFonts w:ascii="Arial" w:hAnsi="Arial" w:cs="Arial"/>
          <w:i/>
          <w:iCs/>
          <w:sz w:val="24"/>
          <w:szCs w:val="24"/>
        </w:rPr>
        <w:t>compliance</w:t>
      </w:r>
      <w:r w:rsidR="00490024">
        <w:rPr>
          <w:rFonts w:ascii="Arial" w:hAnsi="Arial" w:cs="Arial"/>
          <w:sz w:val="24"/>
          <w:szCs w:val="24"/>
        </w:rPr>
        <w:t xml:space="preserve"> </w:t>
      </w:r>
      <w:r w:rsidR="00781E4C">
        <w:rPr>
          <w:rFonts w:ascii="Arial" w:hAnsi="Arial" w:cs="Arial"/>
          <w:sz w:val="24"/>
          <w:szCs w:val="24"/>
        </w:rPr>
        <w:t xml:space="preserve">das empresas </w:t>
      </w:r>
      <w:r w:rsidR="00490024">
        <w:rPr>
          <w:rFonts w:ascii="Arial" w:hAnsi="Arial" w:cs="Arial"/>
          <w:sz w:val="24"/>
          <w:szCs w:val="24"/>
        </w:rPr>
        <w:t>e garantir uma melhor utilização dos recursos públicos, além de reduzir disputas administrativas e judiciais. Já para os contribuintes, seria possível garantir um maior nível de confiança sobre a sua regularidade tributária</w:t>
      </w:r>
      <w:r w:rsidR="00E40602">
        <w:rPr>
          <w:rFonts w:ascii="Arial" w:hAnsi="Arial" w:cs="Arial"/>
          <w:sz w:val="24"/>
          <w:szCs w:val="24"/>
        </w:rPr>
        <w:t>, r</w:t>
      </w:r>
      <w:r w:rsidR="00490024">
        <w:rPr>
          <w:rFonts w:ascii="Arial" w:hAnsi="Arial" w:cs="Arial"/>
          <w:sz w:val="24"/>
          <w:szCs w:val="24"/>
        </w:rPr>
        <w:t>eduzir custos com auditoria interna e externa</w:t>
      </w:r>
      <w:r w:rsidR="00E40602">
        <w:rPr>
          <w:rFonts w:ascii="Arial" w:hAnsi="Arial" w:cs="Arial"/>
          <w:sz w:val="24"/>
          <w:szCs w:val="24"/>
        </w:rPr>
        <w:t xml:space="preserve"> e</w:t>
      </w:r>
      <w:r w:rsidR="00490024">
        <w:rPr>
          <w:rFonts w:ascii="Arial" w:hAnsi="Arial" w:cs="Arial"/>
          <w:sz w:val="24"/>
          <w:szCs w:val="24"/>
        </w:rPr>
        <w:t xml:space="preserve"> diminuir provisões </w:t>
      </w:r>
      <w:r w:rsidR="00E40602">
        <w:rPr>
          <w:rFonts w:ascii="Arial" w:hAnsi="Arial" w:cs="Arial"/>
          <w:sz w:val="24"/>
          <w:szCs w:val="24"/>
        </w:rPr>
        <w:t>e gastos com</w:t>
      </w:r>
      <w:r w:rsidR="00490024">
        <w:rPr>
          <w:rFonts w:ascii="Arial" w:hAnsi="Arial" w:cs="Arial"/>
          <w:sz w:val="24"/>
          <w:szCs w:val="24"/>
        </w:rPr>
        <w:t xml:space="preserve"> disputas </w:t>
      </w:r>
      <w:r w:rsidR="00E40602">
        <w:rPr>
          <w:rFonts w:ascii="Arial" w:hAnsi="Arial" w:cs="Arial"/>
          <w:sz w:val="24"/>
          <w:szCs w:val="24"/>
        </w:rPr>
        <w:t xml:space="preserve">com a </w:t>
      </w:r>
      <w:r w:rsidR="00E528F1">
        <w:rPr>
          <w:rFonts w:ascii="Arial" w:hAnsi="Arial" w:cs="Arial"/>
          <w:sz w:val="24"/>
          <w:szCs w:val="24"/>
        </w:rPr>
        <w:t>f</w:t>
      </w:r>
      <w:r w:rsidR="00E40602">
        <w:rPr>
          <w:rFonts w:ascii="Arial" w:hAnsi="Arial" w:cs="Arial"/>
          <w:sz w:val="24"/>
          <w:szCs w:val="24"/>
        </w:rPr>
        <w:t xml:space="preserve">azenda </w:t>
      </w:r>
      <w:r w:rsidR="00E528F1">
        <w:rPr>
          <w:rFonts w:ascii="Arial" w:hAnsi="Arial" w:cs="Arial"/>
          <w:sz w:val="24"/>
          <w:szCs w:val="24"/>
        </w:rPr>
        <w:t>p</w:t>
      </w:r>
      <w:r w:rsidR="00E40602">
        <w:rPr>
          <w:rFonts w:ascii="Arial" w:hAnsi="Arial" w:cs="Arial"/>
          <w:sz w:val="24"/>
          <w:szCs w:val="24"/>
        </w:rPr>
        <w:t xml:space="preserve">ública. </w:t>
      </w:r>
    </w:p>
    <w:p w14:paraId="0A42DF7A" w14:textId="0534C413" w:rsidR="0001429B" w:rsidRDefault="00E40602" w:rsidP="000244C3">
      <w:pPr>
        <w:spacing w:after="0" w:line="360" w:lineRule="auto"/>
        <w:ind w:firstLine="709"/>
        <w:jc w:val="both"/>
        <w:rPr>
          <w:rFonts w:ascii="Arial" w:hAnsi="Arial" w:cs="Arial"/>
          <w:sz w:val="24"/>
          <w:szCs w:val="24"/>
        </w:rPr>
      </w:pPr>
      <w:r>
        <w:rPr>
          <w:rFonts w:ascii="Arial" w:hAnsi="Arial" w:cs="Arial"/>
          <w:sz w:val="24"/>
          <w:szCs w:val="24"/>
        </w:rPr>
        <w:t xml:space="preserve">O </w:t>
      </w:r>
      <w:r w:rsidR="00CF1935" w:rsidRPr="00F50F92">
        <w:rPr>
          <w:rFonts w:ascii="Arial" w:hAnsi="Arial" w:cs="Arial"/>
          <w:i/>
          <w:iCs/>
          <w:sz w:val="24"/>
          <w:szCs w:val="24"/>
        </w:rPr>
        <w:t>c</w:t>
      </w:r>
      <w:r w:rsidRPr="00F50F92">
        <w:rPr>
          <w:rFonts w:ascii="Arial" w:hAnsi="Arial" w:cs="Arial"/>
          <w:i/>
          <w:iCs/>
          <w:sz w:val="24"/>
          <w:szCs w:val="24"/>
        </w:rPr>
        <w:t>ompliance</w:t>
      </w:r>
      <w:r>
        <w:rPr>
          <w:rFonts w:ascii="Arial" w:hAnsi="Arial" w:cs="Arial"/>
          <w:sz w:val="24"/>
          <w:szCs w:val="24"/>
        </w:rPr>
        <w:t xml:space="preserve"> </w:t>
      </w:r>
      <w:r w:rsidR="00CF1935">
        <w:rPr>
          <w:rFonts w:ascii="Arial" w:hAnsi="Arial" w:cs="Arial"/>
          <w:sz w:val="24"/>
          <w:szCs w:val="24"/>
        </w:rPr>
        <w:t>c</w:t>
      </w:r>
      <w:r>
        <w:rPr>
          <w:rFonts w:ascii="Arial" w:hAnsi="Arial" w:cs="Arial"/>
          <w:sz w:val="24"/>
          <w:szCs w:val="24"/>
        </w:rPr>
        <w:t xml:space="preserve">ooperativo também tem levantado questões sobre a sua legalidade. </w:t>
      </w:r>
      <w:r w:rsidR="00216E88">
        <w:rPr>
          <w:rFonts w:ascii="Arial" w:hAnsi="Arial" w:cs="Arial"/>
          <w:sz w:val="24"/>
          <w:szCs w:val="24"/>
        </w:rPr>
        <w:t>Experiências</w:t>
      </w:r>
      <w:r>
        <w:rPr>
          <w:rFonts w:ascii="Arial" w:hAnsi="Arial" w:cs="Arial"/>
          <w:sz w:val="24"/>
          <w:szCs w:val="24"/>
        </w:rPr>
        <w:t xml:space="preserve"> </w:t>
      </w:r>
      <w:r w:rsidR="00E528F1">
        <w:rPr>
          <w:rFonts w:ascii="Arial" w:hAnsi="Arial" w:cs="Arial"/>
          <w:sz w:val="24"/>
          <w:szCs w:val="24"/>
        </w:rPr>
        <w:t>malsucedidas</w:t>
      </w:r>
      <w:r>
        <w:rPr>
          <w:rFonts w:ascii="Arial" w:hAnsi="Arial" w:cs="Arial"/>
          <w:sz w:val="24"/>
          <w:szCs w:val="24"/>
        </w:rPr>
        <w:t xml:space="preserve"> como </w:t>
      </w:r>
      <w:r w:rsidR="006A6B3A">
        <w:rPr>
          <w:rFonts w:ascii="Arial" w:hAnsi="Arial" w:cs="Arial"/>
          <w:sz w:val="24"/>
          <w:szCs w:val="24"/>
        </w:rPr>
        <w:t>a</w:t>
      </w:r>
      <w:r>
        <w:rPr>
          <w:rFonts w:ascii="Arial" w:hAnsi="Arial" w:cs="Arial"/>
          <w:sz w:val="24"/>
          <w:szCs w:val="24"/>
        </w:rPr>
        <w:t xml:space="preserve"> sueca e o fato de cada país possuir suas particularidades jurídicas e realizar adaptações em seus </w:t>
      </w:r>
      <w:r w:rsidR="00781E4C">
        <w:rPr>
          <w:rFonts w:ascii="Arial" w:hAnsi="Arial" w:cs="Arial"/>
          <w:sz w:val="24"/>
          <w:szCs w:val="24"/>
        </w:rPr>
        <w:t>programas</w:t>
      </w:r>
      <w:r>
        <w:rPr>
          <w:rFonts w:ascii="Arial" w:hAnsi="Arial" w:cs="Arial"/>
          <w:sz w:val="24"/>
          <w:szCs w:val="24"/>
        </w:rPr>
        <w:t xml:space="preserve"> em relação ao modelo conceitual t</w:t>
      </w:r>
      <w:r w:rsidR="006A6B3A">
        <w:rPr>
          <w:rFonts w:ascii="Arial" w:hAnsi="Arial" w:cs="Arial"/>
          <w:sz w:val="24"/>
          <w:szCs w:val="24"/>
        </w:rPr>
        <w:t>ê</w:t>
      </w:r>
      <w:r>
        <w:rPr>
          <w:rFonts w:ascii="Arial" w:hAnsi="Arial" w:cs="Arial"/>
          <w:sz w:val="24"/>
          <w:szCs w:val="24"/>
        </w:rPr>
        <w:t>m levado a questionamentos e desenvolvimento de estudos sobre a legalidade d</w:t>
      </w:r>
      <w:r w:rsidR="00781E4C">
        <w:rPr>
          <w:rFonts w:ascii="Arial" w:hAnsi="Arial" w:cs="Arial"/>
          <w:sz w:val="24"/>
          <w:szCs w:val="24"/>
        </w:rPr>
        <w:t>a iniciativa</w:t>
      </w:r>
      <w:r>
        <w:rPr>
          <w:rFonts w:ascii="Arial" w:hAnsi="Arial" w:cs="Arial"/>
          <w:sz w:val="24"/>
          <w:szCs w:val="24"/>
        </w:rPr>
        <w:t xml:space="preserve">. Uma das possíveis linhas de </w:t>
      </w:r>
      <w:r w:rsidR="000073F0">
        <w:rPr>
          <w:rFonts w:ascii="Arial" w:hAnsi="Arial" w:cs="Arial"/>
          <w:sz w:val="24"/>
          <w:szCs w:val="24"/>
        </w:rPr>
        <w:t xml:space="preserve">perquirição </w:t>
      </w:r>
      <w:r>
        <w:rPr>
          <w:rFonts w:ascii="Arial" w:hAnsi="Arial" w:cs="Arial"/>
          <w:sz w:val="24"/>
          <w:szCs w:val="24"/>
        </w:rPr>
        <w:t xml:space="preserve">é se o </w:t>
      </w:r>
      <w:r w:rsidR="00CF1935" w:rsidRPr="00F50F92">
        <w:rPr>
          <w:rFonts w:ascii="Arial" w:hAnsi="Arial" w:cs="Arial"/>
          <w:i/>
          <w:iCs/>
          <w:sz w:val="24"/>
          <w:szCs w:val="24"/>
        </w:rPr>
        <w:t>c</w:t>
      </w:r>
      <w:r w:rsidRPr="00F50F92">
        <w:rPr>
          <w:rFonts w:ascii="Arial" w:hAnsi="Arial" w:cs="Arial"/>
          <w:i/>
          <w:iCs/>
          <w:sz w:val="24"/>
          <w:szCs w:val="24"/>
        </w:rPr>
        <w:t>ompliance</w:t>
      </w:r>
      <w:r w:rsidR="000073F0">
        <w:rPr>
          <w:rFonts w:ascii="Arial" w:hAnsi="Arial" w:cs="Arial"/>
          <w:sz w:val="24"/>
          <w:szCs w:val="24"/>
        </w:rPr>
        <w:t xml:space="preserve"> </w:t>
      </w:r>
      <w:r w:rsidR="00CF1935">
        <w:rPr>
          <w:rFonts w:ascii="Arial" w:hAnsi="Arial" w:cs="Arial"/>
          <w:sz w:val="24"/>
          <w:szCs w:val="24"/>
        </w:rPr>
        <w:t>c</w:t>
      </w:r>
      <w:r w:rsidR="000073F0">
        <w:rPr>
          <w:rFonts w:ascii="Arial" w:hAnsi="Arial" w:cs="Arial"/>
          <w:sz w:val="24"/>
          <w:szCs w:val="24"/>
        </w:rPr>
        <w:t>ooperativo</w:t>
      </w:r>
      <w:r>
        <w:rPr>
          <w:rFonts w:ascii="Arial" w:hAnsi="Arial" w:cs="Arial"/>
          <w:sz w:val="24"/>
          <w:szCs w:val="24"/>
        </w:rPr>
        <w:t xml:space="preserve">, enquanto </w:t>
      </w:r>
      <w:r w:rsidR="00781E4C">
        <w:rPr>
          <w:rFonts w:ascii="Arial" w:hAnsi="Arial" w:cs="Arial"/>
          <w:sz w:val="24"/>
          <w:szCs w:val="24"/>
        </w:rPr>
        <w:t>modelo de atuação</w:t>
      </w:r>
      <w:r>
        <w:rPr>
          <w:rFonts w:ascii="Arial" w:hAnsi="Arial" w:cs="Arial"/>
          <w:sz w:val="24"/>
          <w:szCs w:val="24"/>
        </w:rPr>
        <w:t xml:space="preserve"> que busca, por meio de uma relação mais colaborativ</w:t>
      </w:r>
      <w:r w:rsidR="000073F0">
        <w:rPr>
          <w:rFonts w:ascii="Arial" w:hAnsi="Arial" w:cs="Arial"/>
          <w:sz w:val="24"/>
          <w:szCs w:val="24"/>
        </w:rPr>
        <w:t>a</w:t>
      </w:r>
      <w:r>
        <w:rPr>
          <w:rFonts w:ascii="Arial" w:hAnsi="Arial" w:cs="Arial"/>
          <w:sz w:val="24"/>
          <w:szCs w:val="24"/>
        </w:rPr>
        <w:t xml:space="preserve">, ajudar grandes contribuintes a cumprirem suas obrigações tributárias, </w:t>
      </w:r>
      <w:r w:rsidR="0001429B">
        <w:rPr>
          <w:rFonts w:ascii="Arial" w:hAnsi="Arial" w:cs="Arial"/>
          <w:sz w:val="24"/>
          <w:szCs w:val="24"/>
        </w:rPr>
        <w:t xml:space="preserve">atende ao princípio da isonomia tributária. </w:t>
      </w:r>
    </w:p>
    <w:p w14:paraId="4283FD99" w14:textId="3E5D1A4C" w:rsidR="00E40602" w:rsidRDefault="0001429B" w:rsidP="000244C3">
      <w:pPr>
        <w:spacing w:after="0" w:line="360" w:lineRule="auto"/>
        <w:ind w:firstLine="709"/>
        <w:jc w:val="both"/>
        <w:rPr>
          <w:rFonts w:ascii="Arial" w:hAnsi="Arial" w:cs="Arial"/>
          <w:sz w:val="24"/>
          <w:szCs w:val="24"/>
        </w:rPr>
      </w:pPr>
      <w:r>
        <w:rPr>
          <w:rFonts w:ascii="Arial" w:hAnsi="Arial" w:cs="Arial"/>
          <w:sz w:val="24"/>
          <w:szCs w:val="24"/>
        </w:rPr>
        <w:t xml:space="preserve">Embora a OCDE afirme que o </w:t>
      </w:r>
      <w:r w:rsidR="00781E4C">
        <w:rPr>
          <w:rFonts w:ascii="Arial" w:hAnsi="Arial" w:cs="Arial"/>
          <w:sz w:val="24"/>
          <w:szCs w:val="24"/>
        </w:rPr>
        <w:t>modelo</w:t>
      </w:r>
      <w:r>
        <w:rPr>
          <w:rFonts w:ascii="Arial" w:hAnsi="Arial" w:cs="Arial"/>
          <w:sz w:val="24"/>
          <w:szCs w:val="24"/>
        </w:rPr>
        <w:t xml:space="preserve"> não é voltado a reduzir a carga tributária desses contribuintes e </w:t>
      </w:r>
      <w:r w:rsidR="00924195">
        <w:rPr>
          <w:rFonts w:ascii="Arial" w:hAnsi="Arial" w:cs="Arial"/>
          <w:sz w:val="24"/>
          <w:szCs w:val="24"/>
        </w:rPr>
        <w:t>possui</w:t>
      </w:r>
      <w:r>
        <w:rPr>
          <w:rFonts w:ascii="Arial" w:hAnsi="Arial" w:cs="Arial"/>
          <w:sz w:val="24"/>
          <w:szCs w:val="24"/>
        </w:rPr>
        <w:t xml:space="preserve"> como principal critério de </w:t>
      </w:r>
      <w:r>
        <w:rPr>
          <w:rFonts w:ascii="Arial" w:hAnsi="Arial" w:cs="Arial"/>
          <w:i/>
          <w:iCs/>
          <w:sz w:val="24"/>
          <w:szCs w:val="24"/>
        </w:rPr>
        <w:t>dicrímen</w:t>
      </w:r>
      <w:r>
        <w:rPr>
          <w:rFonts w:ascii="Arial" w:hAnsi="Arial" w:cs="Arial"/>
          <w:sz w:val="24"/>
          <w:szCs w:val="24"/>
        </w:rPr>
        <w:t xml:space="preserve"> a maior complexidade e importância arrecadatória das empresas, estudos como os realizados por Balh</w:t>
      </w:r>
      <w:r w:rsidR="00CA37A1">
        <w:rPr>
          <w:rFonts w:ascii="Arial" w:hAnsi="Arial" w:cs="Arial"/>
          <w:sz w:val="24"/>
          <w:szCs w:val="24"/>
        </w:rPr>
        <w:t>ar</w:t>
      </w:r>
      <w:r>
        <w:rPr>
          <w:rFonts w:ascii="Arial" w:hAnsi="Arial" w:cs="Arial"/>
          <w:sz w:val="24"/>
          <w:szCs w:val="24"/>
        </w:rPr>
        <w:t xml:space="preserve">ova (2016) </w:t>
      </w:r>
      <w:r w:rsidR="00216E88">
        <w:rPr>
          <w:rFonts w:ascii="Arial" w:hAnsi="Arial" w:cs="Arial"/>
          <w:sz w:val="24"/>
          <w:szCs w:val="24"/>
        </w:rPr>
        <w:t>e Majdanska</w:t>
      </w:r>
      <w:r w:rsidRPr="005F7876">
        <w:rPr>
          <w:rFonts w:ascii="Arial" w:hAnsi="Arial" w:cs="Arial"/>
          <w:sz w:val="24"/>
          <w:szCs w:val="24"/>
        </w:rPr>
        <w:t xml:space="preserve"> e Pemberton</w:t>
      </w:r>
      <w:r>
        <w:rPr>
          <w:rFonts w:ascii="Arial" w:hAnsi="Arial" w:cs="Arial"/>
          <w:sz w:val="24"/>
          <w:szCs w:val="24"/>
        </w:rPr>
        <w:t xml:space="preserve"> (2019) apontam pontos de dúvida nos </w:t>
      </w:r>
      <w:r w:rsidR="00781E4C">
        <w:rPr>
          <w:rFonts w:ascii="Arial" w:hAnsi="Arial" w:cs="Arial"/>
          <w:sz w:val="24"/>
          <w:szCs w:val="24"/>
        </w:rPr>
        <w:t>programas</w:t>
      </w:r>
      <w:r>
        <w:rPr>
          <w:rFonts w:ascii="Arial" w:hAnsi="Arial" w:cs="Arial"/>
          <w:sz w:val="24"/>
          <w:szCs w:val="24"/>
        </w:rPr>
        <w:t xml:space="preserve"> adotados pelos países. </w:t>
      </w:r>
    </w:p>
    <w:p w14:paraId="5CA4ABD9" w14:textId="5027541C" w:rsidR="0001429B" w:rsidRDefault="00295E08" w:rsidP="000244C3">
      <w:pPr>
        <w:spacing w:after="0" w:line="360" w:lineRule="auto"/>
        <w:ind w:firstLine="709"/>
        <w:jc w:val="both"/>
        <w:rPr>
          <w:rFonts w:ascii="Arial" w:hAnsi="Arial" w:cs="Arial"/>
          <w:sz w:val="24"/>
          <w:szCs w:val="24"/>
        </w:rPr>
      </w:pPr>
      <w:r>
        <w:rPr>
          <w:rFonts w:ascii="Arial" w:hAnsi="Arial" w:cs="Arial"/>
          <w:sz w:val="24"/>
          <w:szCs w:val="24"/>
        </w:rPr>
        <w:t>Não é possível afirmar que o Brasil já possua um</w:t>
      </w:r>
      <w:r w:rsidR="0001429B">
        <w:rPr>
          <w:rFonts w:ascii="Arial" w:hAnsi="Arial" w:cs="Arial"/>
          <w:sz w:val="24"/>
          <w:szCs w:val="24"/>
        </w:rPr>
        <w:t xml:space="preserve"> programa de </w:t>
      </w:r>
      <w:r w:rsidR="00CA37A1" w:rsidRPr="00F50F92">
        <w:rPr>
          <w:rFonts w:ascii="Arial" w:hAnsi="Arial" w:cs="Arial"/>
          <w:i/>
          <w:iCs/>
          <w:sz w:val="24"/>
          <w:szCs w:val="24"/>
        </w:rPr>
        <w:t>c</w:t>
      </w:r>
      <w:r w:rsidR="0001429B" w:rsidRPr="00F50F92">
        <w:rPr>
          <w:rFonts w:ascii="Arial" w:hAnsi="Arial" w:cs="Arial"/>
          <w:i/>
          <w:iCs/>
          <w:sz w:val="24"/>
          <w:szCs w:val="24"/>
        </w:rPr>
        <w:t>ompliance</w:t>
      </w:r>
      <w:r w:rsidR="0001429B">
        <w:rPr>
          <w:rFonts w:ascii="Arial" w:hAnsi="Arial" w:cs="Arial"/>
          <w:sz w:val="24"/>
          <w:szCs w:val="24"/>
        </w:rPr>
        <w:t xml:space="preserve"> </w:t>
      </w:r>
      <w:r w:rsidR="00CA37A1">
        <w:rPr>
          <w:rFonts w:ascii="Arial" w:hAnsi="Arial" w:cs="Arial"/>
          <w:sz w:val="24"/>
          <w:szCs w:val="24"/>
        </w:rPr>
        <w:t>cooperativo t</w:t>
      </w:r>
      <w:r w:rsidR="0001429B">
        <w:rPr>
          <w:rFonts w:ascii="Arial" w:hAnsi="Arial" w:cs="Arial"/>
          <w:sz w:val="24"/>
          <w:szCs w:val="24"/>
        </w:rPr>
        <w:t>ributário</w:t>
      </w:r>
      <w:r w:rsidR="00781E4C">
        <w:rPr>
          <w:rFonts w:ascii="Arial" w:hAnsi="Arial" w:cs="Arial"/>
          <w:sz w:val="24"/>
          <w:szCs w:val="24"/>
        </w:rPr>
        <w:t>. Por outro lado,</w:t>
      </w:r>
      <w:r w:rsidR="0001429B">
        <w:rPr>
          <w:rFonts w:ascii="Arial" w:hAnsi="Arial" w:cs="Arial"/>
          <w:sz w:val="24"/>
          <w:szCs w:val="24"/>
        </w:rPr>
        <w:t xml:space="preserve"> parece estar </w:t>
      </w:r>
      <w:r w:rsidR="00DA36F4">
        <w:rPr>
          <w:rFonts w:ascii="Arial" w:hAnsi="Arial" w:cs="Arial"/>
          <w:sz w:val="24"/>
          <w:szCs w:val="24"/>
        </w:rPr>
        <w:t xml:space="preserve">realizando avanços na atuação da </w:t>
      </w:r>
      <w:r w:rsidR="00924195">
        <w:rPr>
          <w:rFonts w:ascii="Arial" w:hAnsi="Arial" w:cs="Arial"/>
          <w:sz w:val="24"/>
          <w:szCs w:val="24"/>
        </w:rPr>
        <w:t>a</w:t>
      </w:r>
      <w:r w:rsidR="00DA36F4">
        <w:rPr>
          <w:rFonts w:ascii="Arial" w:hAnsi="Arial" w:cs="Arial"/>
          <w:sz w:val="24"/>
          <w:szCs w:val="24"/>
        </w:rPr>
        <w:t xml:space="preserve">dministração </w:t>
      </w:r>
      <w:r w:rsidR="00924195">
        <w:rPr>
          <w:rFonts w:ascii="Arial" w:hAnsi="Arial" w:cs="Arial"/>
          <w:sz w:val="24"/>
          <w:szCs w:val="24"/>
        </w:rPr>
        <w:t>t</w:t>
      </w:r>
      <w:r w:rsidR="00DA36F4">
        <w:rPr>
          <w:rFonts w:ascii="Arial" w:hAnsi="Arial" w:cs="Arial"/>
          <w:sz w:val="24"/>
          <w:szCs w:val="24"/>
        </w:rPr>
        <w:t>ributária</w:t>
      </w:r>
      <w:r w:rsidR="00CA37A1">
        <w:rPr>
          <w:rFonts w:ascii="Arial" w:hAnsi="Arial" w:cs="Arial"/>
          <w:sz w:val="24"/>
          <w:szCs w:val="24"/>
        </w:rPr>
        <w:t>,</w:t>
      </w:r>
      <w:r w:rsidR="00DA36F4">
        <w:rPr>
          <w:rFonts w:ascii="Arial" w:hAnsi="Arial" w:cs="Arial"/>
          <w:sz w:val="24"/>
          <w:szCs w:val="24"/>
        </w:rPr>
        <w:t xml:space="preserve"> que podem levar </w:t>
      </w:r>
      <w:r w:rsidR="00CA37A1">
        <w:rPr>
          <w:rFonts w:ascii="Arial" w:hAnsi="Arial" w:cs="Arial"/>
          <w:sz w:val="24"/>
          <w:szCs w:val="24"/>
        </w:rPr>
        <w:t>à</w:t>
      </w:r>
      <w:r w:rsidR="00DA36F4">
        <w:rPr>
          <w:rFonts w:ascii="Arial" w:hAnsi="Arial" w:cs="Arial"/>
          <w:sz w:val="24"/>
          <w:szCs w:val="24"/>
        </w:rPr>
        <w:t xml:space="preserve"> criação de um programa </w:t>
      </w:r>
      <w:r>
        <w:rPr>
          <w:rFonts w:ascii="Arial" w:hAnsi="Arial" w:cs="Arial"/>
          <w:sz w:val="24"/>
          <w:szCs w:val="24"/>
        </w:rPr>
        <w:t xml:space="preserve">federal </w:t>
      </w:r>
      <w:r w:rsidR="00CA37A1">
        <w:rPr>
          <w:rFonts w:ascii="Arial" w:hAnsi="Arial" w:cs="Arial"/>
          <w:sz w:val="24"/>
          <w:szCs w:val="24"/>
        </w:rPr>
        <w:t xml:space="preserve">desse tipo </w:t>
      </w:r>
      <w:r w:rsidR="00DA36F4">
        <w:rPr>
          <w:rFonts w:ascii="Arial" w:hAnsi="Arial" w:cs="Arial"/>
          <w:sz w:val="24"/>
          <w:szCs w:val="24"/>
        </w:rPr>
        <w:t>em um futuro não muito distante. O OEA, administrado pela Secretária Especial da Receita Federal, voltado para a área aduaneira, utiliza os mesmos princípios e forma de atuação colaborativa com as empresas para agilizar o</w:t>
      </w:r>
      <w:r w:rsidR="000073F0">
        <w:rPr>
          <w:rFonts w:ascii="Arial" w:hAnsi="Arial" w:cs="Arial"/>
          <w:sz w:val="24"/>
          <w:szCs w:val="24"/>
        </w:rPr>
        <w:t>s</w:t>
      </w:r>
      <w:r w:rsidR="00DA36F4">
        <w:rPr>
          <w:rFonts w:ascii="Arial" w:hAnsi="Arial" w:cs="Arial"/>
          <w:sz w:val="24"/>
          <w:szCs w:val="24"/>
        </w:rPr>
        <w:t xml:space="preserve"> procedimentos de importação e exportação de mercadorias e serviços. O </w:t>
      </w:r>
      <w:r w:rsidR="00DA36F4">
        <w:rPr>
          <w:rFonts w:ascii="Arial" w:hAnsi="Arial" w:cs="Arial"/>
          <w:i/>
          <w:iCs/>
          <w:sz w:val="24"/>
          <w:szCs w:val="24"/>
        </w:rPr>
        <w:t>Nos Conformes</w:t>
      </w:r>
      <w:r w:rsidR="00DA36F4">
        <w:rPr>
          <w:rFonts w:ascii="Arial" w:hAnsi="Arial" w:cs="Arial"/>
          <w:sz w:val="24"/>
          <w:szCs w:val="24"/>
        </w:rPr>
        <w:t xml:space="preserve">, programa de promoção do </w:t>
      </w:r>
      <w:r w:rsidR="00DA36F4" w:rsidRPr="00F50F92">
        <w:rPr>
          <w:rFonts w:ascii="Arial" w:hAnsi="Arial" w:cs="Arial"/>
          <w:i/>
          <w:iCs/>
          <w:sz w:val="24"/>
          <w:szCs w:val="24"/>
        </w:rPr>
        <w:t>compliance</w:t>
      </w:r>
      <w:r w:rsidR="00DA36F4">
        <w:rPr>
          <w:rFonts w:ascii="Arial" w:hAnsi="Arial" w:cs="Arial"/>
          <w:sz w:val="24"/>
          <w:szCs w:val="24"/>
        </w:rPr>
        <w:t xml:space="preserve"> do Governo de São Paulo,</w:t>
      </w:r>
      <w:r>
        <w:rPr>
          <w:rFonts w:ascii="Arial" w:hAnsi="Arial" w:cs="Arial"/>
          <w:sz w:val="24"/>
          <w:szCs w:val="24"/>
        </w:rPr>
        <w:t xml:space="preserve"> traz</w:t>
      </w:r>
      <w:r w:rsidR="00DA36F4">
        <w:rPr>
          <w:rFonts w:ascii="Arial" w:hAnsi="Arial" w:cs="Arial"/>
          <w:sz w:val="24"/>
          <w:szCs w:val="24"/>
        </w:rPr>
        <w:t xml:space="preserve"> </w:t>
      </w:r>
      <w:r>
        <w:rPr>
          <w:rFonts w:ascii="Arial" w:hAnsi="Arial" w:cs="Arial"/>
          <w:sz w:val="24"/>
          <w:szCs w:val="24"/>
        </w:rPr>
        <w:t>características</w:t>
      </w:r>
      <w:r w:rsidR="00DA36F4">
        <w:rPr>
          <w:rFonts w:ascii="Arial" w:hAnsi="Arial" w:cs="Arial"/>
          <w:sz w:val="24"/>
          <w:szCs w:val="24"/>
        </w:rPr>
        <w:t xml:space="preserve"> importantes para o funcionamento de uma relação mais cooperativa entre </w:t>
      </w:r>
      <w:r w:rsidR="00BD437B">
        <w:rPr>
          <w:rFonts w:ascii="Arial" w:hAnsi="Arial" w:cs="Arial"/>
          <w:sz w:val="24"/>
          <w:szCs w:val="24"/>
        </w:rPr>
        <w:t>f</w:t>
      </w:r>
      <w:r w:rsidR="00DA36F4">
        <w:rPr>
          <w:rFonts w:ascii="Arial" w:hAnsi="Arial" w:cs="Arial"/>
          <w:sz w:val="24"/>
          <w:szCs w:val="24"/>
        </w:rPr>
        <w:t xml:space="preserve">isco e empresas, além de trazer diretrizes de atuação para a </w:t>
      </w:r>
      <w:r w:rsidR="00924195">
        <w:rPr>
          <w:rFonts w:ascii="Arial" w:hAnsi="Arial" w:cs="Arial"/>
          <w:sz w:val="24"/>
          <w:szCs w:val="24"/>
        </w:rPr>
        <w:t>a</w:t>
      </w:r>
      <w:r w:rsidR="00DA36F4">
        <w:rPr>
          <w:rFonts w:ascii="Arial" w:hAnsi="Arial" w:cs="Arial"/>
          <w:sz w:val="24"/>
          <w:szCs w:val="24"/>
        </w:rPr>
        <w:t xml:space="preserve">dministração </w:t>
      </w:r>
      <w:r w:rsidR="00924195">
        <w:rPr>
          <w:rFonts w:ascii="Arial" w:hAnsi="Arial" w:cs="Arial"/>
          <w:sz w:val="24"/>
          <w:szCs w:val="24"/>
        </w:rPr>
        <w:t>t</w:t>
      </w:r>
      <w:r w:rsidR="00DA36F4">
        <w:rPr>
          <w:rFonts w:ascii="Arial" w:hAnsi="Arial" w:cs="Arial"/>
          <w:sz w:val="24"/>
          <w:szCs w:val="24"/>
        </w:rPr>
        <w:t xml:space="preserve">ributária estadual muito semelhantes aos promulgados pela OCDE para o </w:t>
      </w:r>
      <w:r w:rsidR="00CF1935" w:rsidRPr="00F50F92">
        <w:rPr>
          <w:rFonts w:ascii="Arial" w:hAnsi="Arial" w:cs="Arial"/>
          <w:i/>
          <w:iCs/>
          <w:sz w:val="24"/>
          <w:szCs w:val="24"/>
        </w:rPr>
        <w:t>c</w:t>
      </w:r>
      <w:r w:rsidR="00DA36F4" w:rsidRPr="00F50F92">
        <w:rPr>
          <w:rFonts w:ascii="Arial" w:hAnsi="Arial" w:cs="Arial"/>
          <w:i/>
          <w:iCs/>
          <w:sz w:val="24"/>
          <w:szCs w:val="24"/>
        </w:rPr>
        <w:t>ompliance</w:t>
      </w:r>
      <w:r w:rsidR="00DA36F4">
        <w:rPr>
          <w:rFonts w:ascii="Arial" w:hAnsi="Arial" w:cs="Arial"/>
          <w:sz w:val="24"/>
          <w:szCs w:val="24"/>
        </w:rPr>
        <w:t xml:space="preserve"> </w:t>
      </w:r>
      <w:r w:rsidR="00CF1935">
        <w:rPr>
          <w:rFonts w:ascii="Arial" w:hAnsi="Arial" w:cs="Arial"/>
          <w:sz w:val="24"/>
          <w:szCs w:val="24"/>
        </w:rPr>
        <w:t>c</w:t>
      </w:r>
      <w:r w:rsidR="00DA36F4">
        <w:rPr>
          <w:rFonts w:ascii="Arial" w:hAnsi="Arial" w:cs="Arial"/>
          <w:sz w:val="24"/>
          <w:szCs w:val="24"/>
        </w:rPr>
        <w:t>ooperativo.</w:t>
      </w:r>
    </w:p>
    <w:p w14:paraId="346198CC" w14:textId="6588D085" w:rsidR="00DA36F4" w:rsidRDefault="00DA36F4" w:rsidP="000244C3">
      <w:pPr>
        <w:spacing w:after="0" w:line="360" w:lineRule="auto"/>
        <w:ind w:firstLine="709"/>
        <w:jc w:val="both"/>
        <w:rPr>
          <w:rFonts w:ascii="Arial" w:hAnsi="Arial" w:cs="Arial"/>
          <w:sz w:val="24"/>
          <w:szCs w:val="24"/>
        </w:rPr>
      </w:pPr>
      <w:r>
        <w:rPr>
          <w:rFonts w:ascii="Arial" w:hAnsi="Arial" w:cs="Arial"/>
          <w:sz w:val="24"/>
          <w:szCs w:val="24"/>
        </w:rPr>
        <w:t xml:space="preserve">Sob o prisma da Igualdade Tributária, princípio fundamental do Sistema Tributário Nacional, o </w:t>
      </w:r>
      <w:r w:rsidR="00CF1935" w:rsidRPr="00F50F92">
        <w:rPr>
          <w:rFonts w:ascii="Arial" w:hAnsi="Arial" w:cs="Arial"/>
          <w:i/>
          <w:iCs/>
          <w:sz w:val="24"/>
          <w:szCs w:val="24"/>
        </w:rPr>
        <w:t>c</w:t>
      </w:r>
      <w:r w:rsidRPr="00F50F92">
        <w:rPr>
          <w:rFonts w:ascii="Arial" w:hAnsi="Arial" w:cs="Arial"/>
          <w:i/>
          <w:iCs/>
          <w:sz w:val="24"/>
          <w:szCs w:val="24"/>
        </w:rPr>
        <w:t>ompliance</w:t>
      </w:r>
      <w:r>
        <w:rPr>
          <w:rFonts w:ascii="Arial" w:hAnsi="Arial" w:cs="Arial"/>
          <w:sz w:val="24"/>
          <w:szCs w:val="24"/>
        </w:rPr>
        <w:t xml:space="preserve"> </w:t>
      </w:r>
      <w:r w:rsidR="00CF1935">
        <w:rPr>
          <w:rFonts w:ascii="Arial" w:hAnsi="Arial" w:cs="Arial"/>
          <w:sz w:val="24"/>
          <w:szCs w:val="24"/>
        </w:rPr>
        <w:t>c</w:t>
      </w:r>
      <w:r>
        <w:rPr>
          <w:rFonts w:ascii="Arial" w:hAnsi="Arial" w:cs="Arial"/>
          <w:sz w:val="24"/>
          <w:szCs w:val="24"/>
        </w:rPr>
        <w:t>ooperativo</w:t>
      </w:r>
      <w:r w:rsidR="002F3070">
        <w:rPr>
          <w:rFonts w:ascii="Arial" w:hAnsi="Arial" w:cs="Arial"/>
          <w:sz w:val="24"/>
          <w:szCs w:val="24"/>
        </w:rPr>
        <w:t xml:space="preserve">, enquanto modelo conceitual da OCDE, não parece </w:t>
      </w:r>
      <w:r w:rsidR="000073F0">
        <w:rPr>
          <w:rFonts w:ascii="Arial" w:hAnsi="Arial" w:cs="Arial"/>
          <w:sz w:val="24"/>
          <w:szCs w:val="24"/>
        </w:rPr>
        <w:t>infringir</w:t>
      </w:r>
      <w:r w:rsidR="002F3070">
        <w:rPr>
          <w:rFonts w:ascii="Arial" w:hAnsi="Arial" w:cs="Arial"/>
          <w:sz w:val="24"/>
          <w:szCs w:val="24"/>
        </w:rPr>
        <w:t xml:space="preserve"> a mais tradicional das intepretações, que é a </w:t>
      </w:r>
      <w:r w:rsidR="000073F0">
        <w:rPr>
          <w:rFonts w:ascii="Arial" w:hAnsi="Arial" w:cs="Arial"/>
          <w:sz w:val="24"/>
          <w:szCs w:val="24"/>
        </w:rPr>
        <w:t>discriminação</w:t>
      </w:r>
      <w:r w:rsidR="002F3070">
        <w:rPr>
          <w:rFonts w:ascii="Arial" w:hAnsi="Arial" w:cs="Arial"/>
          <w:sz w:val="24"/>
          <w:szCs w:val="24"/>
        </w:rPr>
        <w:t xml:space="preserve"> pel</w:t>
      </w:r>
      <w:r w:rsidR="00CA37A1">
        <w:rPr>
          <w:rFonts w:ascii="Arial" w:hAnsi="Arial" w:cs="Arial"/>
          <w:sz w:val="24"/>
          <w:szCs w:val="24"/>
        </w:rPr>
        <w:t>o</w:t>
      </w:r>
      <w:r w:rsidR="002F3070">
        <w:rPr>
          <w:rFonts w:ascii="Arial" w:hAnsi="Arial" w:cs="Arial"/>
          <w:sz w:val="24"/>
          <w:szCs w:val="24"/>
        </w:rPr>
        <w:t xml:space="preserve"> </w:t>
      </w:r>
      <w:r w:rsidR="002F3070">
        <w:rPr>
          <w:rFonts w:ascii="Arial" w:hAnsi="Arial" w:cs="Arial"/>
          <w:sz w:val="24"/>
          <w:szCs w:val="24"/>
        </w:rPr>
        <w:lastRenderedPageBreak/>
        <w:t xml:space="preserve">montante devido ou pago de tributos ao Estado. Por outro lado, ainda parece ser possível analisar o </w:t>
      </w:r>
      <w:r w:rsidR="000073F0">
        <w:rPr>
          <w:rFonts w:ascii="Arial" w:hAnsi="Arial" w:cs="Arial"/>
          <w:sz w:val="24"/>
          <w:szCs w:val="24"/>
        </w:rPr>
        <w:t>programa</w:t>
      </w:r>
      <w:r w:rsidR="002F3070">
        <w:rPr>
          <w:rFonts w:ascii="Arial" w:hAnsi="Arial" w:cs="Arial"/>
          <w:sz w:val="24"/>
          <w:szCs w:val="24"/>
        </w:rPr>
        <w:t xml:space="preserve"> sobre quatro outras possibilidades:</w:t>
      </w:r>
    </w:p>
    <w:p w14:paraId="1F2F9258" w14:textId="77777777" w:rsidR="002F3070" w:rsidRDefault="002F3070" w:rsidP="000244C3">
      <w:pPr>
        <w:spacing w:after="0" w:line="360" w:lineRule="auto"/>
        <w:ind w:firstLine="709"/>
        <w:jc w:val="both"/>
        <w:rPr>
          <w:rFonts w:ascii="Arial" w:hAnsi="Arial" w:cs="Arial"/>
          <w:sz w:val="24"/>
          <w:szCs w:val="24"/>
        </w:rPr>
      </w:pPr>
    </w:p>
    <w:p w14:paraId="7F0DF156" w14:textId="77777777" w:rsidR="002F3070" w:rsidRPr="002F3070" w:rsidRDefault="002F3070" w:rsidP="002F3070">
      <w:pPr>
        <w:pStyle w:val="PargrafodaLista"/>
        <w:numPr>
          <w:ilvl w:val="0"/>
          <w:numId w:val="4"/>
        </w:numPr>
        <w:spacing w:after="0" w:line="360" w:lineRule="auto"/>
        <w:jc w:val="both"/>
        <w:rPr>
          <w:rFonts w:ascii="Arial" w:hAnsi="Arial" w:cs="Arial"/>
          <w:i/>
          <w:iCs/>
          <w:sz w:val="24"/>
          <w:szCs w:val="24"/>
        </w:rPr>
      </w:pPr>
      <w:r w:rsidRPr="002F3070">
        <w:rPr>
          <w:rFonts w:ascii="Arial" w:hAnsi="Arial" w:cs="Arial"/>
          <w:i/>
          <w:iCs/>
          <w:sz w:val="24"/>
          <w:szCs w:val="24"/>
        </w:rPr>
        <w:t>um programa que procura ajudar parte dos contribuintes a cumprirem suas obrigações fere o princípio da igualdade?</w:t>
      </w:r>
    </w:p>
    <w:p w14:paraId="54F0795C" w14:textId="77777777" w:rsidR="002F3070" w:rsidRDefault="002F3070" w:rsidP="002F3070">
      <w:pPr>
        <w:pStyle w:val="PargrafodaLista"/>
        <w:numPr>
          <w:ilvl w:val="0"/>
          <w:numId w:val="4"/>
        </w:numPr>
        <w:spacing w:after="0" w:line="360" w:lineRule="auto"/>
        <w:jc w:val="both"/>
        <w:rPr>
          <w:rFonts w:ascii="Arial" w:hAnsi="Arial" w:cs="Arial"/>
          <w:i/>
          <w:iCs/>
          <w:sz w:val="24"/>
          <w:szCs w:val="24"/>
        </w:rPr>
      </w:pPr>
      <w:r w:rsidRPr="002F3070">
        <w:rPr>
          <w:rFonts w:ascii="Arial" w:hAnsi="Arial" w:cs="Arial"/>
          <w:i/>
          <w:iCs/>
          <w:sz w:val="24"/>
          <w:szCs w:val="24"/>
        </w:rPr>
        <w:t>limitar a participação às grandes empresas desrespeita a isonomia?</w:t>
      </w:r>
    </w:p>
    <w:p w14:paraId="286CA7D9" w14:textId="0C88621F" w:rsidR="002F3070" w:rsidRPr="002F3070" w:rsidRDefault="002F3070" w:rsidP="002F3070">
      <w:pPr>
        <w:pStyle w:val="PargrafodaLista"/>
        <w:numPr>
          <w:ilvl w:val="0"/>
          <w:numId w:val="4"/>
        </w:numPr>
        <w:spacing w:after="0" w:line="360" w:lineRule="auto"/>
        <w:jc w:val="both"/>
        <w:rPr>
          <w:rFonts w:ascii="Arial" w:hAnsi="Arial" w:cs="Arial"/>
          <w:i/>
          <w:iCs/>
          <w:sz w:val="24"/>
          <w:szCs w:val="24"/>
        </w:rPr>
      </w:pPr>
      <w:r w:rsidRPr="002F3070">
        <w:rPr>
          <w:rFonts w:ascii="Arial" w:hAnsi="Arial" w:cs="Arial"/>
          <w:i/>
          <w:iCs/>
          <w:sz w:val="24"/>
          <w:szCs w:val="24"/>
        </w:rPr>
        <w:t xml:space="preserve">realizar uma análise prévia, permitindo a participação no </w:t>
      </w:r>
      <w:r w:rsidR="00CF1935">
        <w:rPr>
          <w:rFonts w:ascii="Arial" w:hAnsi="Arial" w:cs="Arial"/>
          <w:i/>
          <w:iCs/>
          <w:sz w:val="24"/>
          <w:szCs w:val="24"/>
        </w:rPr>
        <w:t>c</w:t>
      </w:r>
      <w:r w:rsidRPr="002F3070">
        <w:rPr>
          <w:rFonts w:ascii="Arial" w:hAnsi="Arial" w:cs="Arial"/>
          <w:i/>
          <w:iCs/>
          <w:sz w:val="24"/>
          <w:szCs w:val="24"/>
        </w:rPr>
        <w:t xml:space="preserve">ompliance </w:t>
      </w:r>
      <w:r w:rsidR="00CF1935">
        <w:rPr>
          <w:rFonts w:ascii="Arial" w:hAnsi="Arial" w:cs="Arial"/>
          <w:i/>
          <w:iCs/>
          <w:sz w:val="24"/>
          <w:szCs w:val="24"/>
        </w:rPr>
        <w:t>c</w:t>
      </w:r>
      <w:r w:rsidRPr="002F3070">
        <w:rPr>
          <w:rFonts w:ascii="Arial" w:hAnsi="Arial" w:cs="Arial"/>
          <w:i/>
          <w:iCs/>
          <w:sz w:val="24"/>
          <w:szCs w:val="24"/>
        </w:rPr>
        <w:t xml:space="preserve">ooperativo apenas de empresas que atendem condições estabelecidas pelo </w:t>
      </w:r>
      <w:r w:rsidR="00BD437B">
        <w:rPr>
          <w:rFonts w:ascii="Arial" w:hAnsi="Arial" w:cs="Arial"/>
          <w:i/>
          <w:iCs/>
          <w:sz w:val="24"/>
          <w:szCs w:val="24"/>
        </w:rPr>
        <w:t>f</w:t>
      </w:r>
      <w:r w:rsidRPr="002F3070">
        <w:rPr>
          <w:rFonts w:ascii="Arial" w:hAnsi="Arial" w:cs="Arial"/>
          <w:i/>
          <w:iCs/>
          <w:sz w:val="24"/>
          <w:szCs w:val="24"/>
        </w:rPr>
        <w:t xml:space="preserve">isco seria uma diferenciação </w:t>
      </w:r>
      <w:r w:rsidR="00952778">
        <w:rPr>
          <w:rFonts w:ascii="Arial" w:hAnsi="Arial" w:cs="Arial"/>
          <w:i/>
          <w:iCs/>
          <w:sz w:val="24"/>
          <w:szCs w:val="24"/>
        </w:rPr>
        <w:t>inaceitável</w:t>
      </w:r>
      <w:r w:rsidRPr="002F3070">
        <w:rPr>
          <w:rFonts w:ascii="Arial" w:hAnsi="Arial" w:cs="Arial"/>
          <w:i/>
          <w:iCs/>
          <w:sz w:val="24"/>
          <w:szCs w:val="24"/>
        </w:rPr>
        <w:t>?</w:t>
      </w:r>
    </w:p>
    <w:p w14:paraId="6B6FF91C" w14:textId="77777777" w:rsidR="002F3070" w:rsidRPr="002F3070" w:rsidRDefault="002F3070" w:rsidP="002F3070">
      <w:pPr>
        <w:pStyle w:val="PargrafodaLista"/>
        <w:numPr>
          <w:ilvl w:val="0"/>
          <w:numId w:val="4"/>
        </w:numPr>
        <w:spacing w:after="0" w:line="360" w:lineRule="auto"/>
        <w:jc w:val="both"/>
        <w:rPr>
          <w:rFonts w:ascii="Arial" w:hAnsi="Arial" w:cs="Arial"/>
          <w:i/>
          <w:iCs/>
          <w:sz w:val="24"/>
          <w:szCs w:val="24"/>
        </w:rPr>
      </w:pPr>
      <w:r w:rsidRPr="002F3070">
        <w:rPr>
          <w:rFonts w:ascii="Arial" w:hAnsi="Arial" w:cs="Arial"/>
          <w:i/>
          <w:iCs/>
          <w:sz w:val="24"/>
          <w:szCs w:val="24"/>
        </w:rPr>
        <w:t>as empresas participantes do programa recebem tratamento semelhante ou proporcional ao seu nível de semelhança?</w:t>
      </w:r>
    </w:p>
    <w:p w14:paraId="41B499BD" w14:textId="77777777" w:rsidR="002F3070" w:rsidRPr="00DA36F4" w:rsidRDefault="002F3070" w:rsidP="000244C3">
      <w:pPr>
        <w:spacing w:after="0" w:line="360" w:lineRule="auto"/>
        <w:ind w:firstLine="709"/>
        <w:jc w:val="both"/>
        <w:rPr>
          <w:rFonts w:ascii="Arial" w:hAnsi="Arial" w:cs="Arial"/>
          <w:sz w:val="24"/>
          <w:szCs w:val="24"/>
        </w:rPr>
      </w:pPr>
    </w:p>
    <w:p w14:paraId="487AB729" w14:textId="7408E2D1" w:rsidR="001F4683" w:rsidRDefault="00952778" w:rsidP="002F3070">
      <w:pPr>
        <w:spacing w:after="0" w:line="360" w:lineRule="auto"/>
        <w:ind w:firstLine="709"/>
        <w:jc w:val="both"/>
        <w:rPr>
          <w:rFonts w:ascii="Arial" w:hAnsi="Arial" w:cs="Arial"/>
          <w:sz w:val="24"/>
          <w:szCs w:val="24"/>
        </w:rPr>
      </w:pPr>
      <w:r>
        <w:rPr>
          <w:rFonts w:ascii="Arial" w:hAnsi="Arial" w:cs="Arial"/>
          <w:sz w:val="24"/>
          <w:szCs w:val="24"/>
        </w:rPr>
        <w:t>E</w:t>
      </w:r>
      <w:r w:rsidR="002F3070">
        <w:rPr>
          <w:rFonts w:ascii="Arial" w:hAnsi="Arial" w:cs="Arial"/>
          <w:sz w:val="24"/>
          <w:szCs w:val="24"/>
        </w:rPr>
        <w:t xml:space="preserve">sses aspectos, que vão além de uma análise tradicional do montante pago de tributos, mostram pontos de atenção que as </w:t>
      </w:r>
      <w:r w:rsidR="00924195">
        <w:rPr>
          <w:rFonts w:ascii="Arial" w:hAnsi="Arial" w:cs="Arial"/>
          <w:sz w:val="24"/>
          <w:szCs w:val="24"/>
        </w:rPr>
        <w:t>a</w:t>
      </w:r>
      <w:r w:rsidR="002F3070">
        <w:rPr>
          <w:rFonts w:ascii="Arial" w:hAnsi="Arial" w:cs="Arial"/>
          <w:sz w:val="24"/>
          <w:szCs w:val="24"/>
        </w:rPr>
        <w:t xml:space="preserve">dministrações </w:t>
      </w:r>
      <w:r w:rsidR="00924195">
        <w:rPr>
          <w:rFonts w:ascii="Arial" w:hAnsi="Arial" w:cs="Arial"/>
          <w:sz w:val="24"/>
          <w:szCs w:val="24"/>
        </w:rPr>
        <w:t>t</w:t>
      </w:r>
      <w:r w:rsidR="002F3070">
        <w:rPr>
          <w:rFonts w:ascii="Arial" w:hAnsi="Arial" w:cs="Arial"/>
          <w:sz w:val="24"/>
          <w:szCs w:val="24"/>
        </w:rPr>
        <w:t xml:space="preserve">ributárias ou legisladores precisam ter na elaboração de programas de </w:t>
      </w:r>
      <w:r w:rsidR="00CF1935" w:rsidRPr="00F50F92">
        <w:rPr>
          <w:rFonts w:ascii="Arial" w:hAnsi="Arial" w:cs="Arial"/>
          <w:i/>
          <w:iCs/>
          <w:sz w:val="24"/>
          <w:szCs w:val="24"/>
        </w:rPr>
        <w:t>c</w:t>
      </w:r>
      <w:r w:rsidR="002F3070" w:rsidRPr="00F50F92">
        <w:rPr>
          <w:rFonts w:ascii="Arial" w:hAnsi="Arial" w:cs="Arial"/>
          <w:i/>
          <w:iCs/>
          <w:sz w:val="24"/>
          <w:szCs w:val="24"/>
        </w:rPr>
        <w:t>ompliance</w:t>
      </w:r>
      <w:r w:rsidR="002F3070">
        <w:rPr>
          <w:rFonts w:ascii="Arial" w:hAnsi="Arial" w:cs="Arial"/>
          <w:sz w:val="24"/>
          <w:szCs w:val="24"/>
        </w:rPr>
        <w:t xml:space="preserve"> </w:t>
      </w:r>
      <w:r w:rsidR="00CF1935">
        <w:rPr>
          <w:rFonts w:ascii="Arial" w:hAnsi="Arial" w:cs="Arial"/>
          <w:sz w:val="24"/>
          <w:szCs w:val="24"/>
        </w:rPr>
        <w:t>c</w:t>
      </w:r>
      <w:r w:rsidR="002F3070">
        <w:rPr>
          <w:rFonts w:ascii="Arial" w:hAnsi="Arial" w:cs="Arial"/>
          <w:sz w:val="24"/>
          <w:szCs w:val="24"/>
        </w:rPr>
        <w:t xml:space="preserve">ooperativo. </w:t>
      </w:r>
      <w:r w:rsidR="001F4683">
        <w:rPr>
          <w:rFonts w:ascii="Arial" w:hAnsi="Arial" w:cs="Arial"/>
          <w:sz w:val="24"/>
          <w:szCs w:val="24"/>
        </w:rPr>
        <w:t xml:space="preserve">Se nenhuma dessas análises </w:t>
      </w:r>
      <w:r w:rsidR="000073F0">
        <w:rPr>
          <w:rFonts w:ascii="Arial" w:hAnsi="Arial" w:cs="Arial"/>
          <w:sz w:val="24"/>
          <w:szCs w:val="24"/>
        </w:rPr>
        <w:t>se</w:t>
      </w:r>
      <w:r w:rsidR="001F4683">
        <w:rPr>
          <w:rFonts w:ascii="Arial" w:hAnsi="Arial" w:cs="Arial"/>
          <w:sz w:val="24"/>
          <w:szCs w:val="24"/>
        </w:rPr>
        <w:t xml:space="preserve"> mostr</w:t>
      </w:r>
      <w:r w:rsidR="000073F0">
        <w:rPr>
          <w:rFonts w:ascii="Arial" w:hAnsi="Arial" w:cs="Arial"/>
          <w:sz w:val="24"/>
          <w:szCs w:val="24"/>
        </w:rPr>
        <w:t>ou</w:t>
      </w:r>
      <w:r w:rsidR="001F4683">
        <w:rPr>
          <w:rFonts w:ascii="Arial" w:hAnsi="Arial" w:cs="Arial"/>
          <w:sz w:val="24"/>
          <w:szCs w:val="24"/>
        </w:rPr>
        <w:t xml:space="preserve"> impeditiv</w:t>
      </w:r>
      <w:r w:rsidR="000073F0">
        <w:rPr>
          <w:rFonts w:ascii="Arial" w:hAnsi="Arial" w:cs="Arial"/>
          <w:sz w:val="24"/>
          <w:szCs w:val="24"/>
        </w:rPr>
        <w:t>a</w:t>
      </w:r>
      <w:r w:rsidR="001F4683">
        <w:rPr>
          <w:rFonts w:ascii="Arial" w:hAnsi="Arial" w:cs="Arial"/>
          <w:sz w:val="24"/>
          <w:szCs w:val="24"/>
        </w:rPr>
        <w:t xml:space="preserve"> de que programas dessa natureza </w:t>
      </w:r>
      <w:r w:rsidR="000073F0">
        <w:rPr>
          <w:rFonts w:ascii="Arial" w:hAnsi="Arial" w:cs="Arial"/>
          <w:sz w:val="24"/>
          <w:szCs w:val="24"/>
        </w:rPr>
        <w:t xml:space="preserve">sejam adotados </w:t>
      </w:r>
      <w:r w:rsidR="001F4683">
        <w:rPr>
          <w:rFonts w:ascii="Arial" w:hAnsi="Arial" w:cs="Arial"/>
          <w:sz w:val="24"/>
          <w:szCs w:val="24"/>
        </w:rPr>
        <w:t xml:space="preserve">no Brasil, por outro lado, mostram que </w:t>
      </w:r>
      <w:r w:rsidR="000073F0">
        <w:rPr>
          <w:rFonts w:ascii="Arial" w:hAnsi="Arial" w:cs="Arial"/>
          <w:sz w:val="24"/>
          <w:szCs w:val="24"/>
        </w:rPr>
        <w:t xml:space="preserve">cuidados precisam </w:t>
      </w:r>
      <w:r>
        <w:rPr>
          <w:rFonts w:ascii="Arial" w:hAnsi="Arial" w:cs="Arial"/>
          <w:sz w:val="24"/>
          <w:szCs w:val="24"/>
        </w:rPr>
        <w:t xml:space="preserve">ser </w:t>
      </w:r>
      <w:r w:rsidR="000073F0">
        <w:rPr>
          <w:rFonts w:ascii="Arial" w:hAnsi="Arial" w:cs="Arial"/>
          <w:sz w:val="24"/>
          <w:szCs w:val="24"/>
        </w:rPr>
        <w:t xml:space="preserve">tomados e </w:t>
      </w:r>
      <w:r w:rsidR="001F4683">
        <w:rPr>
          <w:rFonts w:ascii="Arial" w:hAnsi="Arial" w:cs="Arial"/>
          <w:sz w:val="24"/>
          <w:szCs w:val="24"/>
        </w:rPr>
        <w:t xml:space="preserve">medidas </w:t>
      </w:r>
      <w:r w:rsidR="000073F0">
        <w:rPr>
          <w:rFonts w:ascii="Arial" w:hAnsi="Arial" w:cs="Arial"/>
          <w:sz w:val="24"/>
          <w:szCs w:val="24"/>
        </w:rPr>
        <w:t>implementadas</w:t>
      </w:r>
      <w:r w:rsidR="001F4683">
        <w:rPr>
          <w:rFonts w:ascii="Arial" w:hAnsi="Arial" w:cs="Arial"/>
          <w:sz w:val="24"/>
          <w:szCs w:val="24"/>
        </w:rPr>
        <w:t xml:space="preserve"> para evitar que contribuintes em condições semelhantes sofram tratamento desigual. </w:t>
      </w:r>
    </w:p>
    <w:p w14:paraId="26D16F05" w14:textId="3FCEDAEA" w:rsidR="00465827" w:rsidRDefault="001F4683" w:rsidP="002F3070">
      <w:pPr>
        <w:spacing w:after="0" w:line="360" w:lineRule="auto"/>
        <w:ind w:firstLine="709"/>
        <w:jc w:val="both"/>
        <w:rPr>
          <w:rFonts w:ascii="Arial" w:hAnsi="Arial" w:cs="Arial"/>
          <w:sz w:val="24"/>
          <w:szCs w:val="24"/>
        </w:rPr>
      </w:pPr>
      <w:r>
        <w:rPr>
          <w:rFonts w:ascii="Arial" w:hAnsi="Arial" w:cs="Arial"/>
          <w:sz w:val="24"/>
          <w:szCs w:val="24"/>
        </w:rPr>
        <w:t xml:space="preserve">Para que a equidade seja garantida, </w:t>
      </w:r>
      <w:r w:rsidR="000073F0">
        <w:rPr>
          <w:rFonts w:ascii="Arial" w:hAnsi="Arial" w:cs="Arial"/>
          <w:sz w:val="24"/>
          <w:szCs w:val="24"/>
        </w:rPr>
        <w:t>há</w:t>
      </w:r>
      <w:r>
        <w:rPr>
          <w:rFonts w:ascii="Arial" w:hAnsi="Arial" w:cs="Arial"/>
          <w:sz w:val="24"/>
          <w:szCs w:val="24"/>
        </w:rPr>
        <w:t xml:space="preserve"> necessidade de que </w:t>
      </w:r>
      <w:r w:rsidR="00465827">
        <w:rPr>
          <w:rFonts w:ascii="Arial" w:hAnsi="Arial" w:cs="Arial"/>
          <w:sz w:val="24"/>
          <w:szCs w:val="24"/>
        </w:rPr>
        <w:t xml:space="preserve">medidas voltadas à </w:t>
      </w:r>
      <w:r>
        <w:rPr>
          <w:rFonts w:ascii="Arial" w:hAnsi="Arial" w:cs="Arial"/>
          <w:sz w:val="24"/>
          <w:szCs w:val="24"/>
        </w:rPr>
        <w:t>impessoalidade</w:t>
      </w:r>
      <w:r w:rsidR="00465827">
        <w:rPr>
          <w:rFonts w:ascii="Arial" w:hAnsi="Arial" w:cs="Arial"/>
          <w:sz w:val="24"/>
          <w:szCs w:val="24"/>
        </w:rPr>
        <w:t>,</w:t>
      </w:r>
      <w:r>
        <w:rPr>
          <w:rFonts w:ascii="Arial" w:hAnsi="Arial" w:cs="Arial"/>
          <w:sz w:val="24"/>
          <w:szCs w:val="24"/>
        </w:rPr>
        <w:t xml:space="preserve"> transparência</w:t>
      </w:r>
      <w:r w:rsidR="00465827">
        <w:rPr>
          <w:rFonts w:ascii="Arial" w:hAnsi="Arial" w:cs="Arial"/>
          <w:sz w:val="24"/>
          <w:szCs w:val="24"/>
        </w:rPr>
        <w:t xml:space="preserve"> e publicidade</w:t>
      </w:r>
      <w:r>
        <w:rPr>
          <w:rFonts w:ascii="Arial" w:hAnsi="Arial" w:cs="Arial"/>
          <w:sz w:val="24"/>
          <w:szCs w:val="24"/>
        </w:rPr>
        <w:t xml:space="preserve"> </w:t>
      </w:r>
      <w:r w:rsidR="00465827">
        <w:rPr>
          <w:rFonts w:ascii="Arial" w:hAnsi="Arial" w:cs="Arial"/>
          <w:sz w:val="24"/>
          <w:szCs w:val="24"/>
        </w:rPr>
        <w:t xml:space="preserve">também sejam contempladas. </w:t>
      </w:r>
      <w:r>
        <w:rPr>
          <w:rFonts w:ascii="Arial" w:hAnsi="Arial" w:cs="Arial"/>
          <w:sz w:val="24"/>
          <w:szCs w:val="24"/>
        </w:rPr>
        <w:t xml:space="preserve"> </w:t>
      </w:r>
      <w:r w:rsidR="00465827">
        <w:rPr>
          <w:rFonts w:ascii="Arial" w:hAnsi="Arial" w:cs="Arial"/>
          <w:sz w:val="24"/>
          <w:szCs w:val="24"/>
        </w:rPr>
        <w:t>São exemplos de cuidados necessários</w:t>
      </w:r>
      <w:r w:rsidR="00781E4C">
        <w:rPr>
          <w:rFonts w:ascii="Arial" w:hAnsi="Arial" w:cs="Arial"/>
          <w:sz w:val="24"/>
          <w:szCs w:val="24"/>
        </w:rPr>
        <w:t xml:space="preserve">: </w:t>
      </w:r>
      <w:r w:rsidR="00465827">
        <w:rPr>
          <w:rFonts w:ascii="Arial" w:hAnsi="Arial" w:cs="Arial"/>
          <w:sz w:val="24"/>
          <w:szCs w:val="24"/>
        </w:rPr>
        <w:t xml:space="preserve">a adoção de critérios objetivos em substituição a definições </w:t>
      </w:r>
      <w:r w:rsidR="000073F0">
        <w:rPr>
          <w:rFonts w:ascii="Arial" w:hAnsi="Arial" w:cs="Arial"/>
          <w:sz w:val="24"/>
          <w:szCs w:val="24"/>
        </w:rPr>
        <w:t xml:space="preserve">abertas, suscetíveis de múltiplas </w:t>
      </w:r>
      <w:r w:rsidR="00465827">
        <w:rPr>
          <w:rFonts w:ascii="Arial" w:hAnsi="Arial" w:cs="Arial"/>
          <w:sz w:val="24"/>
          <w:szCs w:val="24"/>
        </w:rPr>
        <w:t>intepretações (“grandes empresas”, “alto risco”, “baixo risco”)</w:t>
      </w:r>
      <w:r w:rsidR="0003053D">
        <w:rPr>
          <w:rFonts w:ascii="Arial" w:hAnsi="Arial" w:cs="Arial"/>
          <w:sz w:val="24"/>
          <w:szCs w:val="24"/>
        </w:rPr>
        <w:t>;</w:t>
      </w:r>
      <w:r w:rsidR="00465827">
        <w:rPr>
          <w:rFonts w:ascii="Arial" w:hAnsi="Arial" w:cs="Arial"/>
          <w:sz w:val="24"/>
          <w:szCs w:val="24"/>
        </w:rPr>
        <w:t xml:space="preserve"> transformação em orientações a todos os contribuintes de posicionamentos adotados em casos </w:t>
      </w:r>
      <w:r w:rsidR="0077767F">
        <w:rPr>
          <w:rFonts w:ascii="Arial" w:hAnsi="Arial" w:cs="Arial"/>
          <w:sz w:val="24"/>
          <w:szCs w:val="24"/>
        </w:rPr>
        <w:t>específicos; e</w:t>
      </w:r>
      <w:r w:rsidR="00465827">
        <w:rPr>
          <w:rFonts w:ascii="Arial" w:hAnsi="Arial" w:cs="Arial"/>
          <w:sz w:val="24"/>
          <w:szCs w:val="24"/>
        </w:rPr>
        <w:t xml:space="preserve"> adoção de medidas protetivas da imparcialidade dos representantes do </w:t>
      </w:r>
      <w:r w:rsidR="0042597B">
        <w:rPr>
          <w:rFonts w:ascii="Arial" w:hAnsi="Arial" w:cs="Arial"/>
          <w:sz w:val="24"/>
          <w:szCs w:val="24"/>
        </w:rPr>
        <w:t>f</w:t>
      </w:r>
      <w:r w:rsidR="00465827">
        <w:rPr>
          <w:rFonts w:ascii="Arial" w:hAnsi="Arial" w:cs="Arial"/>
          <w:sz w:val="24"/>
          <w:szCs w:val="24"/>
        </w:rPr>
        <w:t xml:space="preserve">isco. </w:t>
      </w:r>
    </w:p>
    <w:p w14:paraId="4B9CE576" w14:textId="31017124" w:rsidR="000244C3" w:rsidRDefault="00465827" w:rsidP="002F3070">
      <w:pPr>
        <w:spacing w:after="0" w:line="360" w:lineRule="auto"/>
        <w:ind w:firstLine="709"/>
        <w:jc w:val="both"/>
        <w:rPr>
          <w:rFonts w:ascii="Arial" w:hAnsi="Arial" w:cs="Arial"/>
          <w:sz w:val="24"/>
          <w:szCs w:val="24"/>
        </w:rPr>
      </w:pPr>
      <w:r>
        <w:rPr>
          <w:rFonts w:ascii="Arial" w:hAnsi="Arial" w:cs="Arial"/>
          <w:sz w:val="24"/>
          <w:szCs w:val="24"/>
        </w:rPr>
        <w:t xml:space="preserve">Em relação ao estudo </w:t>
      </w:r>
      <w:r w:rsidR="00075877">
        <w:rPr>
          <w:rFonts w:ascii="Arial" w:hAnsi="Arial" w:cs="Arial"/>
          <w:sz w:val="24"/>
          <w:szCs w:val="24"/>
        </w:rPr>
        <w:t xml:space="preserve">do </w:t>
      </w:r>
      <w:r w:rsidR="00CF1935" w:rsidRPr="00F50F92">
        <w:rPr>
          <w:rFonts w:ascii="Arial" w:hAnsi="Arial" w:cs="Arial"/>
          <w:i/>
          <w:iCs/>
          <w:sz w:val="24"/>
          <w:szCs w:val="24"/>
        </w:rPr>
        <w:t>c</w:t>
      </w:r>
      <w:r w:rsidR="00075877" w:rsidRPr="00F50F92">
        <w:rPr>
          <w:rFonts w:ascii="Arial" w:hAnsi="Arial" w:cs="Arial"/>
          <w:i/>
          <w:iCs/>
          <w:sz w:val="24"/>
          <w:szCs w:val="24"/>
        </w:rPr>
        <w:t>ompliance</w:t>
      </w:r>
      <w:r w:rsidR="00075877">
        <w:rPr>
          <w:rFonts w:ascii="Arial" w:hAnsi="Arial" w:cs="Arial"/>
          <w:sz w:val="24"/>
          <w:szCs w:val="24"/>
        </w:rPr>
        <w:t xml:space="preserve"> </w:t>
      </w:r>
      <w:r w:rsidR="00CF1935">
        <w:rPr>
          <w:rFonts w:ascii="Arial" w:hAnsi="Arial" w:cs="Arial"/>
          <w:sz w:val="24"/>
          <w:szCs w:val="24"/>
        </w:rPr>
        <w:t>c</w:t>
      </w:r>
      <w:r w:rsidR="00075877">
        <w:rPr>
          <w:rFonts w:ascii="Arial" w:hAnsi="Arial" w:cs="Arial"/>
          <w:sz w:val="24"/>
          <w:szCs w:val="24"/>
        </w:rPr>
        <w:t xml:space="preserve">ooperativo, outras perguntas sobre a legalidade e a aplicação de demais princípios constitucionais surgiram durante o desenvolvimento desse trabalho e podem ensejar trabalhos futuros. A motivação recente de alguns países em implementar seus programas por meio do processo legislativo tradicional, rompendo com </w:t>
      </w:r>
      <w:r w:rsidR="000073F0">
        <w:rPr>
          <w:rFonts w:ascii="Arial" w:hAnsi="Arial" w:cs="Arial"/>
          <w:sz w:val="24"/>
          <w:szCs w:val="24"/>
        </w:rPr>
        <w:t xml:space="preserve">a </w:t>
      </w:r>
      <w:r w:rsidR="00781E4C">
        <w:rPr>
          <w:rFonts w:ascii="Arial" w:hAnsi="Arial" w:cs="Arial"/>
          <w:sz w:val="24"/>
          <w:szCs w:val="24"/>
        </w:rPr>
        <w:t>indicação</w:t>
      </w:r>
      <w:r w:rsidR="000073F0">
        <w:rPr>
          <w:rFonts w:ascii="Arial" w:hAnsi="Arial" w:cs="Arial"/>
          <w:sz w:val="24"/>
          <w:szCs w:val="24"/>
        </w:rPr>
        <w:t xml:space="preserve"> da OCDE, </w:t>
      </w:r>
      <w:r w:rsidR="00075877">
        <w:rPr>
          <w:rFonts w:ascii="Arial" w:hAnsi="Arial" w:cs="Arial"/>
          <w:sz w:val="24"/>
          <w:szCs w:val="24"/>
        </w:rPr>
        <w:t xml:space="preserve">de adoção por meio da alteração de processos administrativos pelos </w:t>
      </w:r>
      <w:r w:rsidR="0042597B">
        <w:rPr>
          <w:rFonts w:ascii="Arial" w:hAnsi="Arial" w:cs="Arial"/>
          <w:sz w:val="24"/>
          <w:szCs w:val="24"/>
        </w:rPr>
        <w:t>f</w:t>
      </w:r>
      <w:r w:rsidR="00075877">
        <w:rPr>
          <w:rFonts w:ascii="Arial" w:hAnsi="Arial" w:cs="Arial"/>
          <w:sz w:val="24"/>
          <w:szCs w:val="24"/>
        </w:rPr>
        <w:t>iscos</w:t>
      </w:r>
      <w:r w:rsidR="0003053D">
        <w:rPr>
          <w:rFonts w:ascii="Arial" w:hAnsi="Arial" w:cs="Arial"/>
          <w:sz w:val="24"/>
          <w:szCs w:val="24"/>
        </w:rPr>
        <w:t>,</w:t>
      </w:r>
      <w:r w:rsidR="000073F0">
        <w:rPr>
          <w:rFonts w:ascii="Arial" w:hAnsi="Arial" w:cs="Arial"/>
          <w:sz w:val="24"/>
          <w:szCs w:val="24"/>
        </w:rPr>
        <w:t xml:space="preserve"> é um dos pontos que precisa ser compreendido.</w:t>
      </w:r>
      <w:r w:rsidR="00075877">
        <w:rPr>
          <w:rFonts w:ascii="Arial" w:hAnsi="Arial" w:cs="Arial"/>
          <w:sz w:val="24"/>
          <w:szCs w:val="24"/>
        </w:rPr>
        <w:t xml:space="preserve">  Também </w:t>
      </w:r>
      <w:r w:rsidR="00295E08">
        <w:rPr>
          <w:rFonts w:ascii="Arial" w:hAnsi="Arial" w:cs="Arial"/>
          <w:sz w:val="24"/>
          <w:szCs w:val="24"/>
        </w:rPr>
        <w:t>é preciso</w:t>
      </w:r>
      <w:r w:rsidR="00075877">
        <w:rPr>
          <w:rFonts w:ascii="Arial" w:hAnsi="Arial" w:cs="Arial"/>
          <w:sz w:val="24"/>
          <w:szCs w:val="24"/>
        </w:rPr>
        <w:t xml:space="preserve"> aprofundar como o </w:t>
      </w:r>
      <w:r w:rsidR="00CF1935" w:rsidRPr="00F50F92">
        <w:rPr>
          <w:rFonts w:ascii="Arial" w:hAnsi="Arial" w:cs="Arial"/>
          <w:i/>
          <w:iCs/>
          <w:sz w:val="24"/>
          <w:szCs w:val="24"/>
        </w:rPr>
        <w:t>c</w:t>
      </w:r>
      <w:r w:rsidR="00075877" w:rsidRPr="00F50F92">
        <w:rPr>
          <w:rFonts w:ascii="Arial" w:hAnsi="Arial" w:cs="Arial"/>
          <w:i/>
          <w:iCs/>
          <w:sz w:val="24"/>
          <w:szCs w:val="24"/>
        </w:rPr>
        <w:t>ompliance</w:t>
      </w:r>
      <w:r w:rsidR="00075877">
        <w:rPr>
          <w:rFonts w:ascii="Arial" w:hAnsi="Arial" w:cs="Arial"/>
          <w:sz w:val="24"/>
          <w:szCs w:val="24"/>
        </w:rPr>
        <w:t xml:space="preserve"> </w:t>
      </w:r>
      <w:r w:rsidR="00CF1935">
        <w:rPr>
          <w:rFonts w:ascii="Arial" w:hAnsi="Arial" w:cs="Arial"/>
          <w:sz w:val="24"/>
          <w:szCs w:val="24"/>
        </w:rPr>
        <w:t>c</w:t>
      </w:r>
      <w:r w:rsidR="00075877">
        <w:rPr>
          <w:rFonts w:ascii="Arial" w:hAnsi="Arial" w:cs="Arial"/>
          <w:sz w:val="24"/>
          <w:szCs w:val="24"/>
        </w:rPr>
        <w:t xml:space="preserve">ooperativo se relaciona e em que medida depende de uma estratégia mais ampla de promoção do </w:t>
      </w:r>
      <w:r w:rsidR="00CF1935" w:rsidRPr="00F50F92">
        <w:rPr>
          <w:rFonts w:ascii="Arial" w:hAnsi="Arial" w:cs="Arial"/>
          <w:i/>
          <w:iCs/>
          <w:sz w:val="24"/>
          <w:szCs w:val="24"/>
        </w:rPr>
        <w:lastRenderedPageBreak/>
        <w:t>c</w:t>
      </w:r>
      <w:r w:rsidR="00075877" w:rsidRPr="00F50F92">
        <w:rPr>
          <w:rFonts w:ascii="Arial" w:hAnsi="Arial" w:cs="Arial"/>
          <w:i/>
          <w:iCs/>
          <w:sz w:val="24"/>
          <w:szCs w:val="24"/>
        </w:rPr>
        <w:t>ompliance</w:t>
      </w:r>
      <w:r w:rsidR="00075877">
        <w:rPr>
          <w:rFonts w:ascii="Arial" w:hAnsi="Arial" w:cs="Arial"/>
          <w:sz w:val="24"/>
          <w:szCs w:val="24"/>
        </w:rPr>
        <w:t>, especialmente medidas de gerenciamento de risco</w:t>
      </w:r>
      <w:r w:rsidR="00B534FC">
        <w:rPr>
          <w:rFonts w:ascii="Arial" w:hAnsi="Arial" w:cs="Arial"/>
          <w:sz w:val="24"/>
          <w:szCs w:val="24"/>
        </w:rPr>
        <w:t>,</w:t>
      </w:r>
      <w:r w:rsidR="00075877">
        <w:rPr>
          <w:rFonts w:ascii="Arial" w:hAnsi="Arial" w:cs="Arial"/>
          <w:sz w:val="24"/>
          <w:szCs w:val="24"/>
        </w:rPr>
        <w:t xml:space="preserve"> para que seja exitoso. </w:t>
      </w:r>
      <w:r w:rsidR="00630BCF">
        <w:rPr>
          <w:rFonts w:ascii="Arial" w:hAnsi="Arial" w:cs="Arial"/>
          <w:sz w:val="24"/>
          <w:szCs w:val="24"/>
        </w:rPr>
        <w:t xml:space="preserve">Por fim, também é necessário avaliar o </w:t>
      </w:r>
      <w:r w:rsidR="00CF1935" w:rsidRPr="00F50F92">
        <w:rPr>
          <w:rFonts w:ascii="Arial" w:hAnsi="Arial" w:cs="Arial"/>
          <w:i/>
          <w:iCs/>
          <w:sz w:val="24"/>
          <w:szCs w:val="24"/>
        </w:rPr>
        <w:t>c</w:t>
      </w:r>
      <w:r w:rsidR="00630BCF" w:rsidRPr="00F50F92">
        <w:rPr>
          <w:rFonts w:ascii="Arial" w:hAnsi="Arial" w:cs="Arial"/>
          <w:i/>
          <w:iCs/>
          <w:sz w:val="24"/>
          <w:szCs w:val="24"/>
        </w:rPr>
        <w:t>ompliance</w:t>
      </w:r>
      <w:r w:rsidR="00630BCF">
        <w:rPr>
          <w:rFonts w:ascii="Arial" w:hAnsi="Arial" w:cs="Arial"/>
          <w:sz w:val="24"/>
          <w:szCs w:val="24"/>
        </w:rPr>
        <w:t xml:space="preserve"> </w:t>
      </w:r>
      <w:r w:rsidR="00B12A75">
        <w:rPr>
          <w:rFonts w:ascii="Arial" w:hAnsi="Arial" w:cs="Arial"/>
          <w:sz w:val="24"/>
          <w:szCs w:val="24"/>
        </w:rPr>
        <w:t>c</w:t>
      </w:r>
      <w:r w:rsidR="00630BCF">
        <w:rPr>
          <w:rFonts w:ascii="Arial" w:hAnsi="Arial" w:cs="Arial"/>
          <w:sz w:val="24"/>
          <w:szCs w:val="24"/>
        </w:rPr>
        <w:t>ooperativo à luz dos demais princípios e garantias dos contribuintes (como direito ao sigilo fiscal e legalidade).</w:t>
      </w:r>
    </w:p>
    <w:p w14:paraId="5D1BC71E" w14:textId="77777777" w:rsidR="00CF4244" w:rsidRDefault="00CF4244" w:rsidP="002F3070">
      <w:pPr>
        <w:spacing w:after="0" w:line="360" w:lineRule="auto"/>
        <w:ind w:firstLine="709"/>
        <w:jc w:val="both"/>
        <w:rPr>
          <w:rFonts w:ascii="Arial" w:hAnsi="Arial" w:cs="Arial"/>
          <w:sz w:val="24"/>
          <w:szCs w:val="24"/>
        </w:rPr>
      </w:pPr>
      <w:r>
        <w:rPr>
          <w:rFonts w:ascii="Arial" w:hAnsi="Arial" w:cs="Arial"/>
          <w:sz w:val="24"/>
          <w:szCs w:val="24"/>
        </w:rPr>
        <w:br w:type="page"/>
      </w:r>
    </w:p>
    <w:p w14:paraId="7E79D7FF" w14:textId="533DA4CE" w:rsidR="007F65E4" w:rsidRDefault="00833BB5" w:rsidP="00E87688">
      <w:pPr>
        <w:pStyle w:val="ListadeItens"/>
        <w:numPr>
          <w:ilvl w:val="0"/>
          <w:numId w:val="0"/>
        </w:numPr>
        <w:jc w:val="center"/>
        <w:rPr>
          <w:b/>
        </w:rPr>
      </w:pPr>
      <w:r w:rsidRPr="007E1E1B">
        <w:rPr>
          <w:b/>
        </w:rPr>
        <w:lastRenderedPageBreak/>
        <w:t>BIBLIOGRAFIA</w:t>
      </w:r>
    </w:p>
    <w:p w14:paraId="236042C8" w14:textId="77777777" w:rsidR="007F65E4" w:rsidRPr="007E1E1B" w:rsidRDefault="007F65E4" w:rsidP="007F65E4">
      <w:pPr>
        <w:pStyle w:val="ListadeItens"/>
        <w:numPr>
          <w:ilvl w:val="0"/>
          <w:numId w:val="0"/>
        </w:numPr>
        <w:spacing w:line="240" w:lineRule="auto"/>
        <w:jc w:val="left"/>
        <w:rPr>
          <w:b/>
        </w:rPr>
      </w:pPr>
    </w:p>
    <w:p w14:paraId="3EEEB0EC" w14:textId="77777777" w:rsidR="007F65E4" w:rsidRDefault="007F65E4" w:rsidP="007F65E4">
      <w:pPr>
        <w:pStyle w:val="ListadeItens"/>
        <w:numPr>
          <w:ilvl w:val="0"/>
          <w:numId w:val="0"/>
        </w:numPr>
        <w:spacing w:line="240" w:lineRule="auto"/>
        <w:jc w:val="left"/>
      </w:pPr>
    </w:p>
    <w:p w14:paraId="66062566" w14:textId="77777777" w:rsidR="007F65E4" w:rsidRPr="00EE4039" w:rsidRDefault="007F65E4" w:rsidP="007F65E4">
      <w:pPr>
        <w:pStyle w:val="ListadeItens"/>
        <w:numPr>
          <w:ilvl w:val="0"/>
          <w:numId w:val="0"/>
        </w:numPr>
        <w:spacing w:line="240" w:lineRule="auto"/>
        <w:rPr>
          <w:lang w:val="en-US"/>
        </w:rPr>
      </w:pPr>
      <w:r w:rsidRPr="00EE4039">
        <w:t xml:space="preserve">ALMEIDA, Carlos O. F. de. </w:t>
      </w:r>
      <w:r w:rsidRPr="00EE4039">
        <w:rPr>
          <w:bCs/>
        </w:rPr>
        <w:t>Compliance cooperativo:uma nova realidade entre administração tributária e contribuintes</w:t>
      </w:r>
      <w:r w:rsidRPr="00EE4039">
        <w:t xml:space="preserve">. </w:t>
      </w:r>
      <w:r w:rsidRPr="00EE4039">
        <w:rPr>
          <w:b/>
          <w:bCs/>
          <w:lang w:val="en-US"/>
        </w:rPr>
        <w:t>Direito Tributário Atual</w:t>
      </w:r>
      <w:r w:rsidRPr="00EE4039">
        <w:rPr>
          <w:lang w:val="en-US"/>
        </w:rPr>
        <w:t>, [São Paulo], v. 2, p. 58-82, 2017.</w:t>
      </w:r>
    </w:p>
    <w:p w14:paraId="14D5A7D4" w14:textId="77777777" w:rsidR="007F65E4" w:rsidRPr="00EE4039" w:rsidRDefault="007F65E4" w:rsidP="007F65E4">
      <w:pPr>
        <w:pStyle w:val="ListadeItens"/>
        <w:numPr>
          <w:ilvl w:val="0"/>
          <w:numId w:val="0"/>
        </w:numPr>
        <w:spacing w:line="240" w:lineRule="auto"/>
        <w:jc w:val="left"/>
        <w:rPr>
          <w:lang w:val="en-US"/>
        </w:rPr>
      </w:pPr>
    </w:p>
    <w:p w14:paraId="63942776"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 xml:space="preserve">BALHAROVÁ, M. </w:t>
      </w:r>
      <w:r w:rsidRPr="00EE4039">
        <w:rPr>
          <w:rFonts w:ascii="Arial" w:hAnsi="Arial" w:cs="Arial"/>
          <w:b/>
          <w:sz w:val="24"/>
          <w:szCs w:val="24"/>
          <w:lang w:val="en-US"/>
        </w:rPr>
        <w:t>Cooperative Compliance models in the Netherlands and Australia: truly based on the principles of legal certainty and equality?</w:t>
      </w:r>
      <w:r w:rsidRPr="00EE4039">
        <w:rPr>
          <w:rFonts w:ascii="Arial" w:hAnsi="Arial" w:cs="Arial"/>
          <w:sz w:val="24"/>
          <w:szCs w:val="24"/>
          <w:lang w:val="en-US"/>
        </w:rPr>
        <w:t xml:space="preserve">. </w:t>
      </w:r>
      <w:r w:rsidRPr="00EE4039">
        <w:rPr>
          <w:rFonts w:ascii="Arial" w:hAnsi="Arial" w:cs="Arial"/>
          <w:sz w:val="24"/>
          <w:szCs w:val="24"/>
        </w:rPr>
        <w:t xml:space="preserve">2016. Trabalho de Conclusão de Curso (Especialização em Direito Comercial) – Universidade Hague de Ciências Aplicadas, Haia, 2016. Disponível em: </w:t>
      </w:r>
      <w:hyperlink r:id="rId9" w:history="1">
        <w:r w:rsidRPr="00EE4039">
          <w:rPr>
            <w:rStyle w:val="Hyperlink"/>
            <w:rFonts w:ascii="Arial" w:hAnsi="Arial" w:cs="Arial"/>
            <w:color w:val="auto"/>
            <w:sz w:val="24"/>
            <w:szCs w:val="24"/>
          </w:rPr>
          <w:t>https://www.academia.edu/attachments/49712007/download_file?st=MTU1NzI4NzAxMSwxNzkuMjU0LjI1NC4zLDgwNTMzODkz&amp;s=profile</w:t>
        </w:r>
      </w:hyperlink>
      <w:r w:rsidRPr="00EE4039">
        <w:rPr>
          <w:rFonts w:ascii="Arial" w:hAnsi="Arial" w:cs="Arial"/>
          <w:sz w:val="24"/>
          <w:szCs w:val="24"/>
        </w:rPr>
        <w:t>.  Acesso em: 07 fev. 2019.</w:t>
      </w:r>
    </w:p>
    <w:p w14:paraId="45BAC397" w14:textId="77777777" w:rsidR="007F65E4" w:rsidRPr="00EE4039" w:rsidRDefault="007F65E4" w:rsidP="007F65E4">
      <w:pPr>
        <w:spacing w:after="0" w:line="240" w:lineRule="auto"/>
        <w:jc w:val="both"/>
        <w:rPr>
          <w:rFonts w:ascii="Arial" w:hAnsi="Arial" w:cs="Arial"/>
          <w:sz w:val="24"/>
          <w:szCs w:val="24"/>
        </w:rPr>
      </w:pPr>
    </w:p>
    <w:p w14:paraId="28EE5D03"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rPr>
        <w:t xml:space="preserve">BRASIL. Comissão de Valores Mobiliários. </w:t>
      </w:r>
      <w:r w:rsidRPr="00EE4039">
        <w:rPr>
          <w:rFonts w:ascii="Arial" w:hAnsi="Arial" w:cs="Arial"/>
          <w:b/>
          <w:bCs/>
          <w:sz w:val="24"/>
          <w:szCs w:val="24"/>
        </w:rPr>
        <w:t>Deliberação CVM 804</w:t>
      </w:r>
      <w:r w:rsidRPr="00EE4039">
        <w:rPr>
          <w:rFonts w:ascii="Arial" w:hAnsi="Arial" w:cs="Arial"/>
          <w:sz w:val="24"/>
          <w:szCs w:val="24"/>
        </w:rPr>
        <w:t xml:space="preserve">. </w:t>
      </w:r>
      <w:r w:rsidRPr="00EE4039">
        <w:rPr>
          <w:rFonts w:ascii="Arial" w:hAnsi="Arial" w:cs="Arial"/>
          <w:bCs/>
          <w:sz w:val="24"/>
          <w:szCs w:val="24"/>
        </w:rPr>
        <w:t>Aprova a Interpretação Técnica ICPC 22 do Comitê de Pronunciamentos Contábeis, que trata de incerteza sobre o tratamento de tributos sobre o lucro</w:t>
      </w:r>
      <w:r w:rsidRPr="00EE4039">
        <w:rPr>
          <w:rFonts w:ascii="Arial" w:hAnsi="Arial" w:cs="Arial"/>
          <w:sz w:val="24"/>
          <w:szCs w:val="24"/>
        </w:rPr>
        <w:t xml:space="preserve">. DOU, Brasília-DF, 28 dez. 2018. Disponível em   </w:t>
      </w:r>
      <w:hyperlink r:id="rId10" w:history="1">
        <w:r w:rsidRPr="00EE4039">
          <w:rPr>
            <w:rStyle w:val="Hyperlink"/>
            <w:rFonts w:ascii="Arial" w:hAnsi="Arial" w:cs="Arial"/>
            <w:color w:val="auto"/>
            <w:sz w:val="24"/>
            <w:szCs w:val="24"/>
          </w:rPr>
          <w:t>http://www.cvm.gov.br/legislacao/deliberacoes/deli0800/deli804.html</w:t>
        </w:r>
      </w:hyperlink>
      <w:r w:rsidRPr="00EE4039">
        <w:rPr>
          <w:rFonts w:ascii="Arial" w:hAnsi="Arial" w:cs="Arial"/>
          <w:sz w:val="24"/>
          <w:szCs w:val="24"/>
        </w:rPr>
        <w:t xml:space="preserve">. Acesso em: 02 jun. 2019. </w:t>
      </w:r>
    </w:p>
    <w:p w14:paraId="5B72F7CE" w14:textId="77777777" w:rsidR="007F65E4" w:rsidRPr="00EE4039" w:rsidRDefault="007F65E4" w:rsidP="007F65E4">
      <w:pPr>
        <w:spacing w:after="0" w:line="240" w:lineRule="auto"/>
        <w:jc w:val="both"/>
        <w:rPr>
          <w:rFonts w:ascii="Arial" w:hAnsi="Arial" w:cs="Arial"/>
          <w:sz w:val="24"/>
          <w:szCs w:val="24"/>
        </w:rPr>
      </w:pPr>
    </w:p>
    <w:p w14:paraId="6499911F"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rPr>
        <w:t xml:space="preserve">______. [Constituição (1988)]. </w:t>
      </w:r>
      <w:r w:rsidRPr="00EE4039">
        <w:rPr>
          <w:rFonts w:ascii="Arial" w:hAnsi="Arial" w:cs="Arial"/>
          <w:b/>
          <w:bCs/>
          <w:sz w:val="24"/>
          <w:szCs w:val="24"/>
        </w:rPr>
        <w:t>Constituição da República Federativa do Brasil de 1988</w:t>
      </w:r>
      <w:r w:rsidRPr="00EE4039">
        <w:rPr>
          <w:rFonts w:ascii="Arial" w:hAnsi="Arial" w:cs="Arial"/>
          <w:sz w:val="24"/>
          <w:szCs w:val="24"/>
        </w:rPr>
        <w:t xml:space="preserve">. Brasília, DF: Presidência da República, [2019]. Disponível em:   </w:t>
      </w:r>
      <w:hyperlink r:id="rId11" w:history="1">
        <w:r w:rsidRPr="00EE4039">
          <w:rPr>
            <w:rStyle w:val="Hyperlink"/>
            <w:rFonts w:ascii="Arial" w:hAnsi="Arial" w:cs="Arial"/>
            <w:color w:val="auto"/>
            <w:sz w:val="24"/>
            <w:szCs w:val="24"/>
          </w:rPr>
          <w:t>http://www.planalto.gov.br/ccivil_03/constituicao/Constituicao.htm</w:t>
        </w:r>
      </w:hyperlink>
      <w:r w:rsidRPr="00EE4039">
        <w:rPr>
          <w:rFonts w:ascii="Arial" w:hAnsi="Arial" w:cs="Arial"/>
          <w:sz w:val="24"/>
          <w:szCs w:val="24"/>
        </w:rPr>
        <w:t>. Acesso em: 28 jul. 2019.</w:t>
      </w:r>
    </w:p>
    <w:p w14:paraId="726132B1" w14:textId="77777777" w:rsidR="007F65E4" w:rsidRPr="00EE4039" w:rsidRDefault="007F65E4" w:rsidP="007F65E4">
      <w:pPr>
        <w:spacing w:after="0" w:line="240" w:lineRule="auto"/>
        <w:jc w:val="both"/>
        <w:rPr>
          <w:rFonts w:ascii="Arial" w:hAnsi="Arial" w:cs="Arial"/>
          <w:sz w:val="24"/>
          <w:szCs w:val="24"/>
        </w:rPr>
      </w:pPr>
    </w:p>
    <w:p w14:paraId="15E2A7BD" w14:textId="77777777" w:rsidR="007F65E4" w:rsidRPr="00EE4039" w:rsidRDefault="007F65E4" w:rsidP="007F65E4">
      <w:pPr>
        <w:pStyle w:val="ListadeItens"/>
        <w:numPr>
          <w:ilvl w:val="0"/>
          <w:numId w:val="0"/>
        </w:numPr>
        <w:spacing w:line="240" w:lineRule="auto"/>
      </w:pPr>
      <w:r w:rsidRPr="00EE4039">
        <w:t xml:space="preserve">______. Ministério da Fazenda. Secretaria da Receita Federal do Brasil. </w:t>
      </w:r>
      <w:r w:rsidRPr="00EE4039">
        <w:rPr>
          <w:b/>
          <w:bCs/>
        </w:rPr>
        <w:t>Instrução Normativa RFB nº 1598, de 09 de dezembro de 2015</w:t>
      </w:r>
      <w:r w:rsidRPr="00EE4039">
        <w:t xml:space="preserve">. Brasília: Ministério da Fazenda, 11 dez. 2015. Disponível em </w:t>
      </w:r>
      <w:hyperlink r:id="rId12" w:history="1">
        <w:r w:rsidRPr="00EE4039">
          <w:rPr>
            <w:rStyle w:val="Hyperlink"/>
            <w:color w:val="auto"/>
          </w:rPr>
          <w:t>http://normas.receita.fazenda.gov.br/sijut2consulta/link.action?idAto=70204&amp;visao=anotado</w:t>
        </w:r>
      </w:hyperlink>
      <w:r w:rsidRPr="00EE4039">
        <w:t>. Acesso em: 19 jul. 2019</w:t>
      </w:r>
    </w:p>
    <w:p w14:paraId="3349C5D1" w14:textId="77777777" w:rsidR="007F65E4" w:rsidRPr="00EE4039" w:rsidRDefault="007F65E4" w:rsidP="007F65E4">
      <w:pPr>
        <w:pStyle w:val="ListadeItens"/>
        <w:numPr>
          <w:ilvl w:val="0"/>
          <w:numId w:val="0"/>
        </w:numPr>
        <w:spacing w:line="240" w:lineRule="auto"/>
      </w:pPr>
    </w:p>
    <w:p w14:paraId="3036B9B2" w14:textId="77777777" w:rsidR="007F65E4" w:rsidRPr="00EE4039" w:rsidRDefault="007F65E4" w:rsidP="007F65E4">
      <w:pPr>
        <w:pStyle w:val="ListadeItens"/>
        <w:numPr>
          <w:ilvl w:val="0"/>
          <w:numId w:val="0"/>
        </w:numPr>
        <w:spacing w:line="240" w:lineRule="auto"/>
      </w:pPr>
      <w:r w:rsidRPr="00EE4039">
        <w:t>______. Ministério da Fazenda. Secretaria da Receita Federal do Brasil.</w:t>
      </w:r>
      <w:r w:rsidRPr="00EE4039">
        <w:rPr>
          <w:b/>
          <w:bCs/>
        </w:rPr>
        <w:t xml:space="preserve"> Perguntas e Respostas OEA</w:t>
      </w:r>
      <w:r w:rsidRPr="00EE4039">
        <w:t xml:space="preserve">. Brasília, Ministério da Fazenda, 2018. Disponível em </w:t>
      </w:r>
      <w:hyperlink r:id="rId13" w:history="1">
        <w:r w:rsidRPr="00EE4039">
          <w:rPr>
            <w:rStyle w:val="Hyperlink"/>
            <w:color w:val="auto"/>
          </w:rPr>
          <w:t>http://receita.economia.gov.br/orientacao/aduaneira/importacao-e-exportacao/oea/arquivos-e-imagens/arquivos/perguntas-respostas.pdf</w:t>
        </w:r>
      </w:hyperlink>
      <w:r w:rsidRPr="00EE4039">
        <w:t>. Acesso em: 19 jul. 2019</w:t>
      </w:r>
    </w:p>
    <w:p w14:paraId="3E7EA22E" w14:textId="77777777" w:rsidR="007F65E4" w:rsidRPr="00EE4039" w:rsidRDefault="007F65E4" w:rsidP="007F65E4">
      <w:pPr>
        <w:pStyle w:val="ListadeItens"/>
        <w:numPr>
          <w:ilvl w:val="0"/>
          <w:numId w:val="0"/>
        </w:numPr>
        <w:spacing w:line="240" w:lineRule="auto"/>
      </w:pPr>
    </w:p>
    <w:p w14:paraId="1B208140" w14:textId="77777777" w:rsidR="007F65E4" w:rsidRPr="00EE4039" w:rsidRDefault="007F65E4" w:rsidP="007F65E4">
      <w:pPr>
        <w:pStyle w:val="ListadeItens"/>
        <w:numPr>
          <w:ilvl w:val="0"/>
          <w:numId w:val="0"/>
        </w:numPr>
        <w:spacing w:line="240" w:lineRule="auto"/>
        <w:rPr>
          <w:b/>
          <w:bCs/>
        </w:rPr>
      </w:pPr>
      <w:r w:rsidRPr="00EE4039">
        <w:t xml:space="preserve">______. Ministério da Fazenda. Secretaria da Receita Federal do Brasil. </w:t>
      </w:r>
      <w:r w:rsidRPr="00EE4039">
        <w:rPr>
          <w:b/>
          <w:bCs/>
        </w:rPr>
        <w:t>Portaria RFB nº 641, de 11 de maio de 2015</w:t>
      </w:r>
      <w:r w:rsidRPr="00EE4039">
        <w:t xml:space="preserve">. Brasília: Ministério da Fazenda, 12 mai. 2015. Disponível em </w:t>
      </w:r>
      <w:hyperlink r:id="rId14" w:history="1">
        <w:r w:rsidRPr="00EE4039">
          <w:rPr>
            <w:rStyle w:val="Hyperlink"/>
            <w:color w:val="auto"/>
          </w:rPr>
          <w:t>http://normas.receita.fazenda.gov.br/sijut2consulta/link.action?visao=anotado&amp;idAto=63954</w:t>
        </w:r>
      </w:hyperlink>
      <w:r w:rsidRPr="00EE4039">
        <w:t>. Acesso em: 28 jul. 2019</w:t>
      </w:r>
    </w:p>
    <w:p w14:paraId="490B331D" w14:textId="77777777" w:rsidR="007F65E4" w:rsidRPr="00EE4039" w:rsidRDefault="007F65E4" w:rsidP="007F65E4">
      <w:pPr>
        <w:pStyle w:val="ListadeItens"/>
        <w:numPr>
          <w:ilvl w:val="0"/>
          <w:numId w:val="0"/>
        </w:numPr>
        <w:spacing w:line="240" w:lineRule="auto"/>
      </w:pPr>
    </w:p>
    <w:p w14:paraId="4DB4C896" w14:textId="77777777" w:rsidR="007F65E4" w:rsidRPr="00EE4039" w:rsidRDefault="007F65E4" w:rsidP="007F65E4">
      <w:pPr>
        <w:pStyle w:val="ListadeItens"/>
        <w:numPr>
          <w:ilvl w:val="0"/>
          <w:numId w:val="0"/>
        </w:numPr>
        <w:spacing w:line="240" w:lineRule="auto"/>
        <w:rPr>
          <w:b/>
          <w:bCs/>
        </w:rPr>
      </w:pPr>
      <w:r w:rsidRPr="00EE4039">
        <w:t xml:space="preserve">______. Ministério da Fazenda. Secretaria da Receita Federal do Brasil. </w:t>
      </w:r>
      <w:r w:rsidRPr="00EE4039">
        <w:rPr>
          <w:b/>
          <w:bCs/>
        </w:rPr>
        <w:t>Portaria RFB nº 2.176, de 28 de dezembro de 2018</w:t>
      </w:r>
      <w:r w:rsidRPr="00EE4039">
        <w:t xml:space="preserve">. Brasília: Ministério da Fazenda, 31 dez. 2018. Disponível em </w:t>
      </w:r>
      <w:hyperlink r:id="rId15" w:history="1">
        <w:r w:rsidRPr="00EE4039">
          <w:rPr>
            <w:rStyle w:val="Hyperlink"/>
            <w:color w:val="auto"/>
          </w:rPr>
          <w:t>http://normas.receita.fazenda.gov.br/sijut2consulta/link.action?visao=anotado&amp;idAto=97789</w:t>
        </w:r>
      </w:hyperlink>
      <w:r w:rsidRPr="00EE4039">
        <w:t>. Acesso em: 28 jul. 2019</w:t>
      </w:r>
    </w:p>
    <w:p w14:paraId="2B7FEF4C" w14:textId="77777777" w:rsidR="007F65E4" w:rsidRPr="00EE4039" w:rsidRDefault="007F65E4" w:rsidP="007F65E4">
      <w:pPr>
        <w:pStyle w:val="ListadeItens"/>
        <w:numPr>
          <w:ilvl w:val="0"/>
          <w:numId w:val="0"/>
        </w:numPr>
        <w:spacing w:line="240" w:lineRule="auto"/>
      </w:pPr>
    </w:p>
    <w:p w14:paraId="660BF10D"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rPr>
        <w:lastRenderedPageBreak/>
        <w:t xml:space="preserve">______. Supremo Tribunal Federal (Tribunal Pleno). Ação Civil Originária 765/RJ. Constitucional. Competência. Supremo Tribunal Federal. Ação Civil Originária. Art. 102, I, “F”, da Constituição do Brasil. Empresa Brasileira de Correios e Telégrafos – EBCT. Empresa Pública. Prestação de serviço postal e correio aéreo nacional. Serviço público. Art. 21, X, da Constituição do Brasil [...]. Relator: Min. Marco Aurélio, 1 de junho de 2005. Disponível em:    </w:t>
      </w:r>
      <w:hyperlink r:id="rId16" w:history="1">
        <w:r w:rsidRPr="00EE4039">
          <w:rPr>
            <w:rStyle w:val="Hyperlink"/>
            <w:rFonts w:ascii="Arial" w:hAnsi="Arial" w:cs="Arial"/>
            <w:color w:val="auto"/>
            <w:sz w:val="24"/>
            <w:szCs w:val="24"/>
          </w:rPr>
          <w:t>http://redir.stf.jus.br/paginadorpub/paginador.jsp?docTP=AC&amp;docID=559781</w:t>
        </w:r>
      </w:hyperlink>
      <w:r w:rsidRPr="00EE4039">
        <w:rPr>
          <w:rFonts w:ascii="Arial" w:hAnsi="Arial" w:cs="Arial"/>
          <w:sz w:val="24"/>
          <w:szCs w:val="24"/>
        </w:rPr>
        <w:t>. Acesso em: 29 jul. 2019.</w:t>
      </w:r>
    </w:p>
    <w:p w14:paraId="732B73A2" w14:textId="77777777" w:rsidR="007F65E4" w:rsidRPr="00EE4039" w:rsidRDefault="007F65E4" w:rsidP="007F65E4">
      <w:pPr>
        <w:spacing w:after="0" w:line="240" w:lineRule="auto"/>
        <w:jc w:val="both"/>
        <w:rPr>
          <w:rFonts w:ascii="Arial" w:hAnsi="Arial" w:cs="Arial"/>
          <w:sz w:val="24"/>
          <w:szCs w:val="24"/>
        </w:rPr>
      </w:pPr>
    </w:p>
    <w:p w14:paraId="65000DFA" w14:textId="77777777" w:rsidR="007F65E4" w:rsidRPr="00EE4039"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rPr>
        <w:t xml:space="preserve">BULOS, Uadi Lammêgo. </w:t>
      </w:r>
      <w:r w:rsidRPr="00EE4039">
        <w:rPr>
          <w:rFonts w:ascii="Arial" w:hAnsi="Arial" w:cs="Arial"/>
          <w:b/>
          <w:bCs/>
          <w:sz w:val="24"/>
          <w:szCs w:val="24"/>
        </w:rPr>
        <w:t>Curso de Direito Constitucional</w:t>
      </w:r>
      <w:r w:rsidRPr="00EE4039">
        <w:rPr>
          <w:rFonts w:ascii="Arial" w:hAnsi="Arial" w:cs="Arial"/>
          <w:sz w:val="24"/>
          <w:szCs w:val="24"/>
        </w:rPr>
        <w:t xml:space="preserve">: 6º ed. </w:t>
      </w:r>
      <w:r w:rsidRPr="00EE4039">
        <w:rPr>
          <w:rFonts w:ascii="Arial" w:hAnsi="Arial" w:cs="Arial"/>
          <w:sz w:val="24"/>
          <w:szCs w:val="24"/>
          <w:lang w:val="en-US"/>
        </w:rPr>
        <w:t>São Paulo: Editora Saraiva, 2011</w:t>
      </w:r>
    </w:p>
    <w:p w14:paraId="4E252109" w14:textId="77777777" w:rsidR="007F65E4" w:rsidRPr="00EE4039" w:rsidRDefault="007F65E4" w:rsidP="007F65E4">
      <w:pPr>
        <w:spacing w:after="0" w:line="240" w:lineRule="auto"/>
        <w:jc w:val="both"/>
        <w:rPr>
          <w:rFonts w:ascii="Arial" w:hAnsi="Arial" w:cs="Arial"/>
          <w:sz w:val="24"/>
          <w:szCs w:val="24"/>
          <w:lang w:val="en-US"/>
        </w:rPr>
      </w:pPr>
    </w:p>
    <w:p w14:paraId="017141B9"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COLON, D. W. Legal security differences: co-operative comparison between the United Kingdom and the Netherlands</w:t>
      </w:r>
      <w:r w:rsidRPr="00EE4039">
        <w:rPr>
          <w:rFonts w:ascii="Arial" w:hAnsi="Arial" w:cs="Arial"/>
          <w:b/>
          <w:bCs/>
          <w:sz w:val="24"/>
          <w:szCs w:val="24"/>
          <w:lang w:val="en-US"/>
        </w:rPr>
        <w:t xml:space="preserve">. </w:t>
      </w:r>
      <w:r w:rsidRPr="00EE4039">
        <w:rPr>
          <w:rFonts w:ascii="Arial" w:hAnsi="Arial" w:cs="Arial"/>
          <w:b/>
          <w:bCs/>
          <w:sz w:val="24"/>
          <w:szCs w:val="24"/>
        </w:rPr>
        <w:t>Archives of Business Research</w:t>
      </w:r>
      <w:r w:rsidRPr="00EE4039">
        <w:rPr>
          <w:rFonts w:ascii="Arial" w:hAnsi="Arial" w:cs="Arial"/>
          <w:sz w:val="24"/>
          <w:szCs w:val="24"/>
        </w:rPr>
        <w:t xml:space="preserve">, Birmingham, v. 5, n. 3, p. 95-100, mar. 2017. Disponível em: </w:t>
      </w:r>
      <w:hyperlink r:id="rId17" w:history="1">
        <w:r w:rsidRPr="00EE4039">
          <w:rPr>
            <w:rStyle w:val="Hyperlink"/>
            <w:rFonts w:ascii="Arial" w:hAnsi="Arial" w:cs="Arial"/>
            <w:color w:val="auto"/>
            <w:sz w:val="24"/>
            <w:szCs w:val="24"/>
          </w:rPr>
          <w:t>https://doi.org/10.14738/abr.53.2017</w:t>
        </w:r>
      </w:hyperlink>
      <w:r w:rsidRPr="00EE4039">
        <w:rPr>
          <w:rFonts w:ascii="Arial" w:hAnsi="Arial" w:cs="Arial"/>
          <w:sz w:val="24"/>
          <w:szCs w:val="24"/>
        </w:rPr>
        <w:t>. Acesso em: 12 jun. 2019.</w:t>
      </w:r>
    </w:p>
    <w:p w14:paraId="70F2F573" w14:textId="77777777" w:rsidR="007F65E4" w:rsidRPr="00EE4039" w:rsidRDefault="007F65E4" w:rsidP="007F65E4">
      <w:pPr>
        <w:spacing w:after="0" w:line="240" w:lineRule="auto"/>
        <w:jc w:val="both"/>
        <w:rPr>
          <w:rFonts w:ascii="Arial" w:hAnsi="Arial" w:cs="Arial"/>
          <w:sz w:val="24"/>
          <w:szCs w:val="24"/>
        </w:rPr>
      </w:pPr>
    </w:p>
    <w:p w14:paraId="33BF332B" w14:textId="77777777" w:rsidR="007F65E4" w:rsidRPr="00EE4039"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rPr>
        <w:t xml:space="preserve">EY. </w:t>
      </w:r>
      <w:r w:rsidRPr="00EE4039">
        <w:rPr>
          <w:rFonts w:ascii="Arial" w:hAnsi="Arial" w:cs="Arial"/>
          <w:b/>
          <w:sz w:val="24"/>
          <w:szCs w:val="24"/>
        </w:rPr>
        <w:t>Co-operative Compliance</w:t>
      </w:r>
      <w:r w:rsidRPr="00EE4039">
        <w:rPr>
          <w:rFonts w:ascii="Arial" w:hAnsi="Arial" w:cs="Arial"/>
          <w:sz w:val="24"/>
          <w:szCs w:val="24"/>
        </w:rPr>
        <w:t xml:space="preserve">. 2014. Disponível em: </w:t>
      </w:r>
      <w:hyperlink r:id="rId18" w:history="1">
        <w:r w:rsidRPr="00EE4039">
          <w:rPr>
            <w:rStyle w:val="Hyperlink"/>
            <w:rFonts w:ascii="Arial" w:hAnsi="Arial" w:cs="Arial"/>
            <w:color w:val="auto"/>
            <w:sz w:val="24"/>
            <w:szCs w:val="24"/>
          </w:rPr>
          <w:t>https://www.wu.ac.at/fileadmin/wu/d/i/taxlaw/institute/WU_Global_Tax_Policy_Center/Co-operative_compliance_final_final_brochure_HR.pdf</w:t>
        </w:r>
      </w:hyperlink>
      <w:r w:rsidRPr="00EE4039">
        <w:rPr>
          <w:rFonts w:ascii="Arial" w:hAnsi="Arial" w:cs="Arial"/>
          <w:sz w:val="24"/>
          <w:szCs w:val="24"/>
        </w:rPr>
        <w:t xml:space="preserve">. </w:t>
      </w:r>
      <w:r w:rsidRPr="00EE4039">
        <w:rPr>
          <w:rFonts w:ascii="Arial" w:hAnsi="Arial" w:cs="Arial"/>
          <w:sz w:val="24"/>
          <w:szCs w:val="24"/>
          <w:lang w:val="en-US"/>
        </w:rPr>
        <w:t>Acesso em: 07 fev. 2019.</w:t>
      </w:r>
    </w:p>
    <w:p w14:paraId="491AB756" w14:textId="77777777" w:rsidR="007F65E4" w:rsidRPr="00EE4039" w:rsidRDefault="007F65E4" w:rsidP="007F65E4">
      <w:pPr>
        <w:spacing w:after="0" w:line="240" w:lineRule="auto"/>
        <w:jc w:val="both"/>
        <w:rPr>
          <w:rFonts w:ascii="Arial" w:hAnsi="Arial" w:cs="Arial"/>
          <w:sz w:val="24"/>
          <w:szCs w:val="24"/>
          <w:lang w:val="en-US"/>
        </w:rPr>
      </w:pPr>
    </w:p>
    <w:p w14:paraId="20F8395B" w14:textId="77777777" w:rsidR="007F65E4" w:rsidRPr="007F65E4"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lang w:val="en-US"/>
        </w:rPr>
        <w:t xml:space="preserve">HUISKERS-STOOP, E; GRIBNAU, H. Cooperative Compliance and the Dutch Horizontal Monitoring model. </w:t>
      </w:r>
      <w:r w:rsidRPr="00EE4039">
        <w:rPr>
          <w:rFonts w:ascii="Arial" w:hAnsi="Arial" w:cs="Arial"/>
          <w:b/>
          <w:bCs/>
          <w:sz w:val="24"/>
          <w:szCs w:val="24"/>
          <w:lang w:val="en-US"/>
        </w:rPr>
        <w:t>Journal of Tax Administration</w:t>
      </w:r>
      <w:r w:rsidRPr="00EE4039">
        <w:rPr>
          <w:rFonts w:ascii="Arial" w:hAnsi="Arial" w:cs="Arial"/>
          <w:sz w:val="24"/>
          <w:szCs w:val="24"/>
          <w:lang w:val="en-US"/>
        </w:rPr>
        <w:t>, [</w:t>
      </w:r>
      <w:r w:rsidRPr="00EE4039">
        <w:rPr>
          <w:rFonts w:ascii="Arial" w:hAnsi="Arial" w:cs="Arial"/>
          <w:i/>
          <w:iCs/>
          <w:sz w:val="24"/>
          <w:szCs w:val="24"/>
          <w:lang w:val="en-US"/>
        </w:rPr>
        <w:t>s. l.</w:t>
      </w:r>
      <w:r w:rsidRPr="00EE4039">
        <w:rPr>
          <w:rFonts w:ascii="Arial" w:hAnsi="Arial" w:cs="Arial"/>
          <w:sz w:val="24"/>
          <w:szCs w:val="24"/>
          <w:lang w:val="en-US"/>
        </w:rPr>
        <w:t xml:space="preserve">], v. 5, n. 1, p. 66-110, fev. 2019. </w:t>
      </w:r>
      <w:r w:rsidRPr="00EE4039">
        <w:rPr>
          <w:rFonts w:ascii="Arial" w:hAnsi="Arial" w:cs="Arial"/>
          <w:sz w:val="24"/>
          <w:szCs w:val="24"/>
        </w:rPr>
        <w:t xml:space="preserve">Disponível em </w:t>
      </w:r>
      <w:hyperlink r:id="rId19" w:history="1">
        <w:r w:rsidRPr="00EE4039">
          <w:rPr>
            <w:rStyle w:val="Hyperlink"/>
            <w:rFonts w:ascii="Arial" w:hAnsi="Arial" w:cs="Arial"/>
            <w:color w:val="auto"/>
            <w:sz w:val="24"/>
            <w:szCs w:val="24"/>
          </w:rPr>
          <w:t>http://jota.website/index.php/JoTA/issue/viewIssue/21/33</w:t>
        </w:r>
      </w:hyperlink>
      <w:r w:rsidRPr="00EE4039">
        <w:rPr>
          <w:rFonts w:ascii="Arial" w:hAnsi="Arial" w:cs="Arial"/>
          <w:sz w:val="24"/>
          <w:szCs w:val="24"/>
        </w:rPr>
        <w:t xml:space="preserve">. </w:t>
      </w:r>
      <w:r w:rsidRPr="007F65E4">
        <w:rPr>
          <w:rFonts w:ascii="Arial" w:hAnsi="Arial" w:cs="Arial"/>
          <w:sz w:val="24"/>
          <w:szCs w:val="24"/>
          <w:lang w:val="en-US"/>
        </w:rPr>
        <w:t>Acesso em: 18 jun. 2019.</w:t>
      </w:r>
    </w:p>
    <w:p w14:paraId="6DBD2D1A" w14:textId="77777777" w:rsidR="007F65E4" w:rsidRPr="007F65E4" w:rsidRDefault="007F65E4" w:rsidP="007F65E4">
      <w:pPr>
        <w:spacing w:after="0" w:line="240" w:lineRule="auto"/>
        <w:jc w:val="both"/>
        <w:rPr>
          <w:rFonts w:ascii="Arial" w:hAnsi="Arial" w:cs="Arial"/>
          <w:sz w:val="24"/>
          <w:szCs w:val="24"/>
          <w:lang w:val="en-US"/>
        </w:rPr>
      </w:pPr>
    </w:p>
    <w:p w14:paraId="0D781E82"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 xml:space="preserve">LARSEN, Lotta Björklund. </w:t>
      </w:r>
      <w:r w:rsidRPr="00EE4039">
        <w:rPr>
          <w:rFonts w:ascii="Arial" w:hAnsi="Arial" w:cs="Arial"/>
          <w:b/>
          <w:sz w:val="24"/>
          <w:szCs w:val="24"/>
          <w:lang w:val="en-US"/>
        </w:rPr>
        <w:t>SWEDEN: Failure of a Cooperative Compliance Project?</w:t>
      </w:r>
      <w:r w:rsidRPr="00EE4039">
        <w:rPr>
          <w:rFonts w:ascii="Arial" w:hAnsi="Arial" w:cs="Arial"/>
          <w:bCs/>
          <w:sz w:val="24"/>
          <w:szCs w:val="24"/>
          <w:lang w:val="en-US"/>
        </w:rPr>
        <w:t xml:space="preserve">. </w:t>
      </w:r>
      <w:r w:rsidRPr="007F65E4">
        <w:rPr>
          <w:rFonts w:ascii="Arial" w:hAnsi="Arial" w:cs="Arial"/>
          <w:bCs/>
          <w:sz w:val="24"/>
          <w:szCs w:val="24"/>
        </w:rPr>
        <w:t>[</w:t>
      </w:r>
      <w:r w:rsidRPr="007F65E4">
        <w:rPr>
          <w:rFonts w:ascii="Arial" w:hAnsi="Arial" w:cs="Arial"/>
          <w:bCs/>
          <w:i/>
          <w:iCs/>
          <w:sz w:val="24"/>
          <w:szCs w:val="24"/>
        </w:rPr>
        <w:t>s.l.</w:t>
      </w:r>
      <w:r w:rsidRPr="007F65E4">
        <w:rPr>
          <w:rFonts w:ascii="Arial" w:hAnsi="Arial" w:cs="Arial"/>
          <w:bCs/>
          <w:sz w:val="24"/>
          <w:szCs w:val="24"/>
        </w:rPr>
        <w:t>]:</w:t>
      </w:r>
      <w:r w:rsidRPr="007F65E4">
        <w:rPr>
          <w:rFonts w:ascii="Arial" w:hAnsi="Arial" w:cs="Arial"/>
          <w:sz w:val="24"/>
          <w:szCs w:val="24"/>
        </w:rPr>
        <w:t xml:space="preserve"> </w:t>
      </w:r>
      <w:r w:rsidRPr="00EE4039">
        <w:rPr>
          <w:rFonts w:ascii="Arial" w:hAnsi="Arial" w:cs="Arial"/>
          <w:sz w:val="24"/>
          <w:szCs w:val="24"/>
        </w:rPr>
        <w:t xml:space="preserve">2016. Disponível em: </w:t>
      </w:r>
      <w:hyperlink r:id="rId20" w:history="1">
        <w:r w:rsidRPr="00EE4039">
          <w:rPr>
            <w:rStyle w:val="Hyperlink"/>
            <w:rFonts w:ascii="Arial" w:hAnsi="Arial" w:cs="Arial"/>
            <w:color w:val="auto"/>
            <w:sz w:val="24"/>
            <w:szCs w:val="24"/>
          </w:rPr>
          <w:t>https://www.diva-portal.org/smash/get/diva2:1057730/FULLTEXT01.pdf</w:t>
        </w:r>
      </w:hyperlink>
      <w:r w:rsidRPr="00EE4039">
        <w:rPr>
          <w:rFonts w:ascii="Arial" w:hAnsi="Arial" w:cs="Arial"/>
          <w:sz w:val="24"/>
          <w:szCs w:val="24"/>
        </w:rPr>
        <w:t xml:space="preserve">. Acesso em: 08 fev. 2019. </w:t>
      </w:r>
    </w:p>
    <w:p w14:paraId="54370F9B" w14:textId="77777777" w:rsidR="007F65E4" w:rsidRPr="00EE4039" w:rsidRDefault="007F65E4" w:rsidP="007F65E4">
      <w:pPr>
        <w:spacing w:after="0" w:line="240" w:lineRule="auto"/>
        <w:jc w:val="both"/>
        <w:rPr>
          <w:rFonts w:ascii="Arial" w:hAnsi="Arial" w:cs="Arial"/>
          <w:sz w:val="24"/>
          <w:szCs w:val="24"/>
        </w:rPr>
      </w:pPr>
    </w:p>
    <w:p w14:paraId="5F5E97DB" w14:textId="77777777" w:rsidR="007F65E4" w:rsidRPr="00EE4039"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rPr>
        <w:t xml:space="preserve">LOPES, Ana Teresa Lima Rosa. </w:t>
      </w:r>
      <w:r w:rsidRPr="00EE4039">
        <w:rPr>
          <w:rFonts w:ascii="Arial" w:hAnsi="Arial" w:cs="Arial"/>
          <w:b/>
          <w:sz w:val="24"/>
          <w:szCs w:val="24"/>
        </w:rPr>
        <w:t>O contencioso tributário sob a perspectiva corporativa: estudo das informações publicadas pelas maiores companhias abertas do país</w:t>
      </w:r>
      <w:r w:rsidRPr="00EE4039">
        <w:rPr>
          <w:rFonts w:ascii="Arial" w:hAnsi="Arial" w:cs="Arial"/>
          <w:sz w:val="24"/>
          <w:szCs w:val="24"/>
        </w:rPr>
        <w:t xml:space="preserve">. Dissertação (Mestrado em Direito) – Escola de Direito de São Paulo, Fundação Getulio Vargas, São Paulo, 2017. Disponível em: </w:t>
      </w:r>
      <w:hyperlink r:id="rId21" w:history="1">
        <w:r w:rsidRPr="00EE4039">
          <w:rPr>
            <w:rStyle w:val="Hyperlink"/>
            <w:rFonts w:ascii="Arial" w:hAnsi="Arial" w:cs="Arial"/>
            <w:color w:val="auto"/>
            <w:sz w:val="24"/>
            <w:szCs w:val="24"/>
          </w:rPr>
          <w:t>http://bibliotecadigital.fgv.br/dspace/bitstream/handle/10438/18226/DISSERTA%c3%87%c3%83O_FINAL_25.04.17.pdf?sequence=3&amp;isAllowed=y</w:t>
        </w:r>
      </w:hyperlink>
      <w:r w:rsidRPr="00EE4039">
        <w:rPr>
          <w:rFonts w:ascii="Arial" w:hAnsi="Arial" w:cs="Arial"/>
          <w:sz w:val="24"/>
          <w:szCs w:val="24"/>
        </w:rPr>
        <w:t xml:space="preserve">. </w:t>
      </w:r>
      <w:r w:rsidRPr="00EE4039">
        <w:rPr>
          <w:rFonts w:ascii="Arial" w:hAnsi="Arial" w:cs="Arial"/>
          <w:sz w:val="24"/>
          <w:szCs w:val="24"/>
          <w:lang w:val="en-US"/>
        </w:rPr>
        <w:t>Acesso em: 20 mar. 2019.</w:t>
      </w:r>
    </w:p>
    <w:p w14:paraId="4AF491A3" w14:textId="77777777" w:rsidR="007F65E4" w:rsidRPr="00EE4039" w:rsidRDefault="007F65E4" w:rsidP="007F65E4">
      <w:pPr>
        <w:spacing w:after="0" w:line="240" w:lineRule="auto"/>
        <w:jc w:val="both"/>
        <w:rPr>
          <w:rFonts w:ascii="Arial" w:hAnsi="Arial" w:cs="Arial"/>
          <w:sz w:val="24"/>
          <w:szCs w:val="24"/>
          <w:lang w:val="en-US"/>
        </w:rPr>
      </w:pPr>
    </w:p>
    <w:p w14:paraId="2383F554" w14:textId="77777777" w:rsidR="007F65E4" w:rsidRPr="00CF4008"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lang w:val="en-US"/>
        </w:rPr>
        <w:t xml:space="preserve">MAJDANSKA, Alicja; PEMBERTON, Jonathan Leigh. Different treatment, same outcome: reconciling cooperative compliance with the principle of legal equality. </w:t>
      </w:r>
      <w:r w:rsidRPr="00EE4039">
        <w:rPr>
          <w:rFonts w:ascii="Arial" w:hAnsi="Arial" w:cs="Arial"/>
          <w:b/>
          <w:bCs/>
          <w:sz w:val="24"/>
          <w:szCs w:val="24"/>
          <w:lang w:val="en-US"/>
        </w:rPr>
        <w:t>Journal of Tax Administration</w:t>
      </w:r>
      <w:r w:rsidRPr="00EE4039">
        <w:rPr>
          <w:rFonts w:ascii="Arial" w:hAnsi="Arial" w:cs="Arial"/>
          <w:sz w:val="24"/>
          <w:szCs w:val="24"/>
          <w:lang w:val="en-US"/>
        </w:rPr>
        <w:t>, [</w:t>
      </w:r>
      <w:r w:rsidRPr="00EE4039">
        <w:rPr>
          <w:rFonts w:ascii="Arial" w:hAnsi="Arial" w:cs="Arial"/>
          <w:i/>
          <w:iCs/>
          <w:sz w:val="24"/>
          <w:szCs w:val="24"/>
          <w:lang w:val="en-US"/>
        </w:rPr>
        <w:t>s. l.</w:t>
      </w:r>
      <w:r w:rsidRPr="00EE4039">
        <w:rPr>
          <w:rFonts w:ascii="Arial" w:hAnsi="Arial" w:cs="Arial"/>
          <w:sz w:val="24"/>
          <w:szCs w:val="24"/>
          <w:lang w:val="en-US"/>
        </w:rPr>
        <w:t xml:space="preserve">], v. 5, n. 1, p. 111-144, fev. 2019. </w:t>
      </w:r>
      <w:r w:rsidRPr="00EE4039">
        <w:rPr>
          <w:rFonts w:ascii="Arial" w:hAnsi="Arial" w:cs="Arial"/>
          <w:sz w:val="24"/>
          <w:szCs w:val="24"/>
        </w:rPr>
        <w:t xml:space="preserve">Disponível em </w:t>
      </w:r>
      <w:hyperlink r:id="rId22" w:history="1">
        <w:r w:rsidRPr="00EE4039">
          <w:rPr>
            <w:rStyle w:val="Hyperlink"/>
            <w:rFonts w:ascii="Arial" w:hAnsi="Arial" w:cs="Arial"/>
            <w:color w:val="auto"/>
            <w:sz w:val="24"/>
            <w:szCs w:val="24"/>
          </w:rPr>
          <w:t>http://jota.website/index.php/JoTA/issue/viewIssue/21/33</w:t>
        </w:r>
      </w:hyperlink>
      <w:r w:rsidRPr="00EE4039">
        <w:rPr>
          <w:rFonts w:ascii="Arial" w:hAnsi="Arial" w:cs="Arial"/>
          <w:sz w:val="24"/>
          <w:szCs w:val="24"/>
        </w:rPr>
        <w:t xml:space="preserve">. </w:t>
      </w:r>
      <w:r w:rsidRPr="00CF4008">
        <w:rPr>
          <w:rFonts w:ascii="Arial" w:hAnsi="Arial" w:cs="Arial"/>
          <w:sz w:val="24"/>
          <w:szCs w:val="24"/>
          <w:lang w:val="en-US"/>
        </w:rPr>
        <w:t>Acesso em: 18 jun. 2019.</w:t>
      </w:r>
    </w:p>
    <w:p w14:paraId="18676C90" w14:textId="77777777" w:rsidR="007F65E4" w:rsidRPr="00CF4008" w:rsidRDefault="007F65E4" w:rsidP="007F65E4">
      <w:pPr>
        <w:spacing w:after="0" w:line="240" w:lineRule="auto"/>
        <w:jc w:val="both"/>
        <w:rPr>
          <w:rFonts w:ascii="Arial" w:hAnsi="Arial" w:cs="Arial"/>
          <w:sz w:val="24"/>
          <w:szCs w:val="24"/>
          <w:lang w:val="en-US"/>
        </w:rPr>
      </w:pPr>
    </w:p>
    <w:p w14:paraId="52BC8A02"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 xml:space="preserve">OCDE. </w:t>
      </w:r>
      <w:r w:rsidRPr="00EE4039">
        <w:rPr>
          <w:rFonts w:ascii="Arial" w:hAnsi="Arial" w:cs="Arial"/>
          <w:b/>
          <w:sz w:val="24"/>
          <w:szCs w:val="24"/>
          <w:lang w:val="en-US"/>
        </w:rPr>
        <w:t>Compliance Risk Management: managing and improving tax compliance</w:t>
      </w:r>
      <w:r w:rsidRPr="00EE4039">
        <w:rPr>
          <w:rFonts w:ascii="Arial" w:hAnsi="Arial" w:cs="Arial"/>
          <w:sz w:val="24"/>
          <w:szCs w:val="24"/>
          <w:lang w:val="en-US"/>
        </w:rPr>
        <w:t xml:space="preserve">. </w:t>
      </w:r>
      <w:r w:rsidRPr="00EE4039">
        <w:rPr>
          <w:rFonts w:ascii="Arial" w:hAnsi="Arial" w:cs="Arial"/>
          <w:sz w:val="24"/>
          <w:szCs w:val="24"/>
        </w:rPr>
        <w:t xml:space="preserve">2004. Disponível em: </w:t>
      </w:r>
      <w:hyperlink r:id="rId23" w:history="1">
        <w:r w:rsidRPr="00EE4039">
          <w:rPr>
            <w:rStyle w:val="Hyperlink"/>
            <w:rFonts w:ascii="Arial" w:hAnsi="Arial" w:cs="Arial"/>
            <w:color w:val="auto"/>
            <w:sz w:val="24"/>
            <w:szCs w:val="24"/>
          </w:rPr>
          <w:t>https://www.oecd.org/tax/administration/33818656.pdf</w:t>
        </w:r>
      </w:hyperlink>
      <w:r w:rsidRPr="00EE4039">
        <w:rPr>
          <w:rFonts w:ascii="Arial" w:hAnsi="Arial" w:cs="Arial"/>
          <w:sz w:val="24"/>
          <w:szCs w:val="24"/>
        </w:rPr>
        <w:t>. Acesso em: 29 jan. 2019.</w:t>
      </w:r>
    </w:p>
    <w:p w14:paraId="26074353" w14:textId="77777777" w:rsidR="007F65E4" w:rsidRPr="00EE4039" w:rsidRDefault="007F65E4" w:rsidP="007F65E4">
      <w:pPr>
        <w:spacing w:after="0" w:line="240" w:lineRule="auto"/>
        <w:jc w:val="both"/>
        <w:rPr>
          <w:rFonts w:ascii="Arial" w:hAnsi="Arial" w:cs="Arial"/>
          <w:sz w:val="24"/>
          <w:szCs w:val="24"/>
        </w:rPr>
      </w:pPr>
    </w:p>
    <w:p w14:paraId="7FAE7D66"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 xml:space="preserve">______. </w:t>
      </w:r>
      <w:r w:rsidRPr="00EE4039">
        <w:rPr>
          <w:rFonts w:ascii="Arial" w:hAnsi="Arial" w:cs="Arial"/>
          <w:b/>
          <w:sz w:val="24"/>
          <w:szCs w:val="24"/>
          <w:lang w:val="en-US"/>
        </w:rPr>
        <w:t>Co-operative Compliance: A Framework: From Enhanced Relationship to Co-operative Compliance</w:t>
      </w:r>
      <w:r w:rsidRPr="00EE4039">
        <w:rPr>
          <w:rFonts w:ascii="Arial" w:hAnsi="Arial" w:cs="Arial"/>
          <w:sz w:val="24"/>
          <w:szCs w:val="24"/>
          <w:lang w:val="en-US"/>
        </w:rPr>
        <w:t xml:space="preserve">. </w:t>
      </w:r>
      <w:r w:rsidRPr="00EE4039">
        <w:rPr>
          <w:rFonts w:ascii="Arial" w:hAnsi="Arial" w:cs="Arial"/>
          <w:sz w:val="24"/>
          <w:szCs w:val="24"/>
        </w:rPr>
        <w:t xml:space="preserve">Paris: OCDE, 2013. Disponível em: </w:t>
      </w:r>
      <w:hyperlink r:id="rId24" w:history="1">
        <w:r w:rsidRPr="00EE4039">
          <w:rPr>
            <w:rStyle w:val="Hyperlink"/>
            <w:rFonts w:ascii="Arial" w:hAnsi="Arial" w:cs="Arial"/>
            <w:color w:val="auto"/>
            <w:sz w:val="24"/>
            <w:szCs w:val="24"/>
          </w:rPr>
          <w:t>https://doi.org/10.1787/9789264200852-en</w:t>
        </w:r>
      </w:hyperlink>
      <w:r w:rsidRPr="00EE4039">
        <w:rPr>
          <w:rFonts w:ascii="Arial" w:hAnsi="Arial" w:cs="Arial"/>
          <w:sz w:val="24"/>
          <w:szCs w:val="24"/>
        </w:rPr>
        <w:t xml:space="preserve">. Acesso em: 12 fev. 2019. </w:t>
      </w:r>
    </w:p>
    <w:p w14:paraId="640D9F60" w14:textId="77777777" w:rsidR="007F65E4" w:rsidRPr="00EE4039" w:rsidRDefault="007F65E4" w:rsidP="007F65E4">
      <w:pPr>
        <w:spacing w:after="0" w:line="240" w:lineRule="auto"/>
        <w:jc w:val="both"/>
        <w:rPr>
          <w:rFonts w:ascii="Arial" w:hAnsi="Arial" w:cs="Arial"/>
          <w:sz w:val="24"/>
          <w:szCs w:val="24"/>
        </w:rPr>
      </w:pPr>
    </w:p>
    <w:p w14:paraId="79A8004F" w14:textId="77777777" w:rsidR="007F65E4" w:rsidRPr="00EE4039"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lang w:val="en-US"/>
        </w:rPr>
        <w:t xml:space="preserve">______. </w:t>
      </w:r>
      <w:r w:rsidRPr="00EE4039">
        <w:rPr>
          <w:rFonts w:ascii="Arial" w:hAnsi="Arial" w:cs="Arial"/>
          <w:b/>
          <w:sz w:val="24"/>
          <w:szCs w:val="24"/>
          <w:lang w:val="en-US"/>
        </w:rPr>
        <w:t>Study into the Role of Tax Intermediaries</w:t>
      </w:r>
      <w:r w:rsidRPr="00EE4039">
        <w:rPr>
          <w:rFonts w:ascii="Arial" w:hAnsi="Arial" w:cs="Arial"/>
          <w:sz w:val="24"/>
          <w:szCs w:val="24"/>
          <w:lang w:val="en-US"/>
        </w:rPr>
        <w:t xml:space="preserve">. </w:t>
      </w:r>
      <w:r w:rsidRPr="00EE4039">
        <w:rPr>
          <w:rFonts w:ascii="Arial" w:hAnsi="Arial" w:cs="Arial"/>
          <w:sz w:val="24"/>
          <w:szCs w:val="24"/>
        </w:rPr>
        <w:t xml:space="preserve">Paris: OCDE,  2008. Disponível em: </w:t>
      </w:r>
      <w:hyperlink r:id="rId25" w:history="1">
        <w:r w:rsidRPr="00EE4039">
          <w:rPr>
            <w:rStyle w:val="Hyperlink"/>
            <w:rFonts w:ascii="Arial" w:hAnsi="Arial" w:cs="Arial"/>
            <w:color w:val="auto"/>
            <w:sz w:val="24"/>
            <w:szCs w:val="24"/>
          </w:rPr>
          <w:t>http://www.oecd.org/tax/administration/39882938.pdf</w:t>
        </w:r>
      </w:hyperlink>
      <w:r w:rsidRPr="00EE4039">
        <w:rPr>
          <w:rFonts w:ascii="Arial" w:hAnsi="Arial" w:cs="Arial"/>
          <w:sz w:val="24"/>
          <w:szCs w:val="24"/>
        </w:rPr>
        <w:t xml:space="preserve">. </w:t>
      </w:r>
      <w:r w:rsidRPr="00EE4039">
        <w:rPr>
          <w:rFonts w:ascii="Arial" w:hAnsi="Arial" w:cs="Arial"/>
          <w:sz w:val="24"/>
          <w:szCs w:val="24"/>
          <w:lang w:val="en-US"/>
        </w:rPr>
        <w:t>Acesso em: 07 fev. 2019.</w:t>
      </w:r>
    </w:p>
    <w:p w14:paraId="3D20E01E" w14:textId="77777777" w:rsidR="007F65E4" w:rsidRPr="00EE4039" w:rsidRDefault="007F65E4" w:rsidP="007F65E4">
      <w:pPr>
        <w:spacing w:after="0" w:line="240" w:lineRule="auto"/>
        <w:jc w:val="both"/>
        <w:rPr>
          <w:rFonts w:ascii="Arial" w:hAnsi="Arial" w:cs="Arial"/>
          <w:sz w:val="24"/>
          <w:szCs w:val="24"/>
          <w:lang w:val="en-US"/>
        </w:rPr>
      </w:pPr>
    </w:p>
    <w:p w14:paraId="3142BDD5" w14:textId="77777777" w:rsidR="007F65E4" w:rsidRPr="00EE4039" w:rsidRDefault="007F65E4" w:rsidP="007F65E4">
      <w:pPr>
        <w:spacing w:after="0" w:line="240" w:lineRule="auto"/>
        <w:jc w:val="both"/>
        <w:rPr>
          <w:rFonts w:ascii="Arial" w:hAnsi="Arial" w:cs="Arial"/>
          <w:sz w:val="24"/>
          <w:szCs w:val="24"/>
          <w:lang w:val="en-US"/>
        </w:rPr>
      </w:pPr>
      <w:r w:rsidRPr="00EE4039">
        <w:rPr>
          <w:rFonts w:ascii="Arial" w:hAnsi="Arial" w:cs="Arial"/>
          <w:sz w:val="24"/>
          <w:szCs w:val="24"/>
          <w:lang w:val="en-US"/>
        </w:rPr>
        <w:t xml:space="preserve">______. </w:t>
      </w:r>
      <w:r w:rsidRPr="00EE4039">
        <w:rPr>
          <w:rFonts w:ascii="Arial" w:hAnsi="Arial" w:cs="Arial"/>
          <w:b/>
          <w:sz w:val="24"/>
          <w:szCs w:val="24"/>
          <w:lang w:val="en-US"/>
        </w:rPr>
        <w:t>Tax Administration 2017: Comparative Information on OECD and Other Advanced and Emerging Economies</w:t>
      </w:r>
      <w:r w:rsidRPr="00EE4039">
        <w:rPr>
          <w:rFonts w:ascii="Arial" w:hAnsi="Arial" w:cs="Arial"/>
          <w:sz w:val="24"/>
          <w:szCs w:val="24"/>
          <w:lang w:val="en-US"/>
        </w:rPr>
        <w:t xml:space="preserve">. </w:t>
      </w:r>
      <w:r w:rsidRPr="00EE4039">
        <w:rPr>
          <w:rFonts w:ascii="Arial" w:hAnsi="Arial" w:cs="Arial"/>
          <w:sz w:val="24"/>
          <w:szCs w:val="24"/>
        </w:rPr>
        <w:t xml:space="preserve">Paris: OCDE, 2017. Disponível em: </w:t>
      </w:r>
      <w:hyperlink r:id="rId26" w:history="1">
        <w:r w:rsidRPr="00EE4039">
          <w:rPr>
            <w:rStyle w:val="Hyperlink"/>
            <w:rFonts w:ascii="Arial" w:hAnsi="Arial" w:cs="Arial"/>
            <w:color w:val="auto"/>
            <w:sz w:val="24"/>
            <w:szCs w:val="24"/>
          </w:rPr>
          <w:t>https://www.oecd-ilibrary.org/taxation/tax-administration-2017_tax_admin-2017-en</w:t>
        </w:r>
      </w:hyperlink>
      <w:r w:rsidRPr="00EE4039">
        <w:rPr>
          <w:rFonts w:ascii="Arial" w:hAnsi="Arial" w:cs="Arial"/>
          <w:sz w:val="24"/>
          <w:szCs w:val="24"/>
        </w:rPr>
        <w:t xml:space="preserve">. </w:t>
      </w:r>
      <w:r w:rsidRPr="00EE4039">
        <w:rPr>
          <w:rFonts w:ascii="Arial" w:hAnsi="Arial" w:cs="Arial"/>
          <w:sz w:val="24"/>
          <w:szCs w:val="24"/>
          <w:lang w:val="en-US"/>
        </w:rPr>
        <w:t xml:space="preserve">Acesso em: 30 out. 2018. </w:t>
      </w:r>
    </w:p>
    <w:p w14:paraId="68797389" w14:textId="77777777" w:rsidR="007F65E4" w:rsidRPr="00EE4039" w:rsidRDefault="007F65E4" w:rsidP="007F65E4">
      <w:pPr>
        <w:spacing w:after="0" w:line="240" w:lineRule="auto"/>
        <w:jc w:val="both"/>
        <w:rPr>
          <w:rFonts w:ascii="Arial" w:hAnsi="Arial" w:cs="Arial"/>
          <w:sz w:val="24"/>
          <w:szCs w:val="24"/>
          <w:lang w:val="en-US"/>
        </w:rPr>
      </w:pPr>
    </w:p>
    <w:p w14:paraId="165242D6"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lang w:val="en-US"/>
        </w:rPr>
        <w:t xml:space="preserve">______. </w:t>
      </w:r>
      <w:r w:rsidRPr="00EE4039">
        <w:rPr>
          <w:rFonts w:ascii="Arial" w:hAnsi="Arial" w:cs="Arial"/>
          <w:b/>
          <w:sz w:val="24"/>
          <w:szCs w:val="24"/>
          <w:lang w:val="en-US"/>
        </w:rPr>
        <w:t>Tax Compliance by Design: Achieving Improved SME Tax Compliance by Adopting a System Perspective</w:t>
      </w:r>
      <w:r w:rsidRPr="00EE4039">
        <w:rPr>
          <w:rFonts w:ascii="Arial" w:hAnsi="Arial" w:cs="Arial"/>
          <w:sz w:val="24"/>
          <w:szCs w:val="24"/>
          <w:lang w:val="en-US"/>
        </w:rPr>
        <w:t xml:space="preserve">. </w:t>
      </w:r>
      <w:r w:rsidRPr="00EE4039">
        <w:rPr>
          <w:rFonts w:ascii="Arial" w:hAnsi="Arial" w:cs="Arial"/>
          <w:sz w:val="24"/>
          <w:szCs w:val="24"/>
        </w:rPr>
        <w:t xml:space="preserve">Paris: OCDE, 2014. Disponível em: </w:t>
      </w:r>
      <w:hyperlink r:id="rId27" w:history="1">
        <w:r w:rsidRPr="00EE4039">
          <w:rPr>
            <w:rStyle w:val="Hyperlink"/>
            <w:rFonts w:ascii="Arial" w:hAnsi="Arial" w:cs="Arial"/>
            <w:color w:val="auto"/>
            <w:sz w:val="24"/>
            <w:szCs w:val="24"/>
          </w:rPr>
          <w:t>https://www.oecd-ilibrary.org/taxation/tax-compliance-by-design_9789264223219-en</w:t>
        </w:r>
      </w:hyperlink>
      <w:r w:rsidRPr="00EE4039">
        <w:rPr>
          <w:rFonts w:ascii="Arial" w:hAnsi="Arial" w:cs="Arial"/>
          <w:sz w:val="24"/>
          <w:szCs w:val="24"/>
        </w:rPr>
        <w:t>. Acesso em: 12 fev. 2019.</w:t>
      </w:r>
    </w:p>
    <w:p w14:paraId="6CDACD14" w14:textId="77777777" w:rsidR="007F65E4" w:rsidRPr="00EE4039" w:rsidRDefault="007F65E4" w:rsidP="007F65E4">
      <w:pPr>
        <w:pStyle w:val="ListadeItens"/>
        <w:numPr>
          <w:ilvl w:val="0"/>
          <w:numId w:val="0"/>
        </w:numPr>
        <w:spacing w:line="240" w:lineRule="auto"/>
      </w:pPr>
    </w:p>
    <w:p w14:paraId="20FA6118" w14:textId="77777777" w:rsidR="007F65E4" w:rsidRPr="00EE4039" w:rsidRDefault="007F65E4" w:rsidP="007F65E4">
      <w:pPr>
        <w:pStyle w:val="ListadeItens"/>
        <w:numPr>
          <w:ilvl w:val="0"/>
          <w:numId w:val="0"/>
        </w:numPr>
        <w:spacing w:line="240" w:lineRule="auto"/>
      </w:pPr>
      <w:r w:rsidRPr="00EE4039">
        <w:t xml:space="preserve">PAULSEN, Leandro. </w:t>
      </w:r>
      <w:r w:rsidRPr="00EE4039">
        <w:rPr>
          <w:b/>
          <w:bCs/>
        </w:rPr>
        <w:t>Curso de direito tributário completo</w:t>
      </w:r>
      <w:r w:rsidRPr="00EE4039">
        <w:t>. 9. ed. São Paulo: Saraiva Educação, 2018.</w:t>
      </w:r>
    </w:p>
    <w:p w14:paraId="406B8DB1" w14:textId="77777777" w:rsidR="007F65E4" w:rsidRPr="00EE4039" w:rsidRDefault="007F65E4" w:rsidP="007F65E4">
      <w:pPr>
        <w:pStyle w:val="ListadeItens"/>
        <w:numPr>
          <w:ilvl w:val="0"/>
          <w:numId w:val="0"/>
        </w:numPr>
        <w:spacing w:line="240" w:lineRule="auto"/>
      </w:pPr>
    </w:p>
    <w:p w14:paraId="79278D13" w14:textId="77777777" w:rsidR="007F65E4" w:rsidRPr="00EE4039" w:rsidRDefault="007F65E4" w:rsidP="007F65E4">
      <w:pPr>
        <w:pStyle w:val="ListadeItens"/>
        <w:numPr>
          <w:ilvl w:val="0"/>
          <w:numId w:val="0"/>
        </w:numPr>
        <w:spacing w:line="240" w:lineRule="auto"/>
      </w:pPr>
      <w:r w:rsidRPr="00EE4039">
        <w:t xml:space="preserve">PIMENTA, Guilherme. </w:t>
      </w:r>
      <w:r w:rsidRPr="00EE4039">
        <w:rPr>
          <w:bCs/>
        </w:rPr>
        <w:t>CVM determina que empresas antecipem possíveis questionamentos da Receita</w:t>
      </w:r>
      <w:r w:rsidRPr="00EE4039">
        <w:t xml:space="preserve">. </w:t>
      </w:r>
      <w:r w:rsidRPr="00EE4039">
        <w:rPr>
          <w:b/>
          <w:bCs/>
          <w:i/>
        </w:rPr>
        <w:t>Jota</w:t>
      </w:r>
      <w:r w:rsidRPr="00EE4039">
        <w:t>, São Paulo, [</w:t>
      </w:r>
      <w:r w:rsidRPr="00EE4039">
        <w:rPr>
          <w:i/>
          <w:iCs/>
        </w:rPr>
        <w:t>s. n.</w:t>
      </w:r>
      <w:r w:rsidRPr="00EE4039">
        <w:t xml:space="preserve">], 20 fev. 2019. Disponível em: </w:t>
      </w:r>
      <w:hyperlink r:id="rId28" w:history="1">
        <w:r w:rsidRPr="00EE4039">
          <w:rPr>
            <w:rStyle w:val="Hyperlink"/>
            <w:color w:val="auto"/>
          </w:rPr>
          <w:t>https://www.jota.info/paywall?redirect_to=//www.jota.info/tributos-e-empresas/mercado/cvm-determina-que-empresas-antecipem-possiveis-questionamentos-da-receita-20022019</w:t>
        </w:r>
      </w:hyperlink>
      <w:r w:rsidRPr="00EE4039">
        <w:t xml:space="preserve">. Acesso em: 26 mar. 2019. </w:t>
      </w:r>
    </w:p>
    <w:p w14:paraId="7D5C0091" w14:textId="77777777" w:rsidR="007F65E4" w:rsidRPr="00EE4039" w:rsidRDefault="007F65E4" w:rsidP="007F65E4">
      <w:pPr>
        <w:pStyle w:val="ListadeItens"/>
        <w:numPr>
          <w:ilvl w:val="0"/>
          <w:numId w:val="0"/>
        </w:numPr>
        <w:spacing w:line="240" w:lineRule="auto"/>
      </w:pPr>
    </w:p>
    <w:p w14:paraId="4D8EC5D1" w14:textId="77777777" w:rsidR="007F65E4" w:rsidRPr="00EE4039" w:rsidRDefault="007F65E4" w:rsidP="007F65E4">
      <w:pPr>
        <w:pStyle w:val="ListadeItens"/>
        <w:numPr>
          <w:ilvl w:val="0"/>
          <w:numId w:val="0"/>
        </w:numPr>
        <w:spacing w:line="240" w:lineRule="auto"/>
      </w:pPr>
      <w:r w:rsidRPr="00EE4039">
        <w:t xml:space="preserve">QUEIROZ E SILVA, Jules Michelet Pereira. </w:t>
      </w:r>
      <w:r w:rsidRPr="00EE4039">
        <w:rPr>
          <w:b/>
        </w:rPr>
        <w:t>Execução fiscal: eficiência e experiência comparada</w:t>
      </w:r>
      <w:r w:rsidRPr="00EE4039">
        <w:t xml:space="preserve">. 2016. Disponível em: </w:t>
      </w:r>
      <w:hyperlink r:id="rId29" w:history="1">
        <w:r w:rsidRPr="00EE4039">
          <w:rPr>
            <w:rStyle w:val="Hyperlink"/>
            <w:color w:val="auto"/>
          </w:rPr>
          <w:t>https://www2.camara.leg.br/atividade-legislativa/estudos-e-notas-tecnicas/publicacoes-da-consultoria-legislativa/areas-da-conle/tema20/2016_12023_execucao-fiscal-eficiencia-e-experiencia-comparada_jules-michelet</w:t>
        </w:r>
      </w:hyperlink>
      <w:r w:rsidRPr="00EE4039">
        <w:t>. Acesso em: 02 jun. 2019.</w:t>
      </w:r>
    </w:p>
    <w:p w14:paraId="7947C89A" w14:textId="77777777" w:rsidR="007F65E4" w:rsidRPr="00EE4039" w:rsidRDefault="007F65E4" w:rsidP="007F65E4">
      <w:pPr>
        <w:pStyle w:val="ListadeItens"/>
        <w:numPr>
          <w:ilvl w:val="0"/>
          <w:numId w:val="0"/>
        </w:numPr>
        <w:spacing w:line="240" w:lineRule="auto"/>
      </w:pPr>
    </w:p>
    <w:p w14:paraId="51E7A871" w14:textId="77777777" w:rsidR="007F65E4" w:rsidRPr="00EE4039" w:rsidRDefault="007F65E4" w:rsidP="007F65E4">
      <w:pPr>
        <w:pStyle w:val="ListadeItens"/>
        <w:numPr>
          <w:ilvl w:val="0"/>
          <w:numId w:val="0"/>
        </w:numPr>
        <w:spacing w:line="240" w:lineRule="auto"/>
      </w:pPr>
      <w:r w:rsidRPr="00EE4039">
        <w:t xml:space="preserve">SÃO PAULO. </w:t>
      </w:r>
      <w:r w:rsidRPr="00EE4039">
        <w:rPr>
          <w:b/>
          <w:bCs/>
        </w:rPr>
        <w:t>Lei Complementar nº 1.320, de 6 de abril de 2018</w:t>
      </w:r>
      <w:r w:rsidRPr="00EE4039">
        <w:t xml:space="preserve">. Institui o Programa de Estímulo à Conformidade Tributária - "Nos Conformes", define princípios para o relacionamento entre os contribuintes e o Estado de São Paulo e estabelece regras de conformidade tributária. São Paulo: Assembleia Legislativa, [2018]. Disponível em: </w:t>
      </w:r>
      <w:hyperlink r:id="rId30" w:history="1">
        <w:r w:rsidRPr="00EE4039">
          <w:rPr>
            <w:rStyle w:val="Hyperlink"/>
            <w:color w:val="auto"/>
          </w:rPr>
          <w:t>https://www.al.sp.gov.br/repositorio/legislacao/lei.complementar/2018/lei.complementar-1320-06.04.2018.html</w:t>
        </w:r>
      </w:hyperlink>
      <w:r w:rsidRPr="00EE4039">
        <w:t>. Acesso em: 25. Jul. 2019.</w:t>
      </w:r>
    </w:p>
    <w:p w14:paraId="3F35D17D" w14:textId="77777777" w:rsidR="007F65E4" w:rsidRPr="00EE4039" w:rsidRDefault="007F65E4" w:rsidP="007F65E4">
      <w:pPr>
        <w:pStyle w:val="ListadeItens"/>
        <w:numPr>
          <w:ilvl w:val="0"/>
          <w:numId w:val="0"/>
        </w:numPr>
        <w:spacing w:line="240" w:lineRule="auto"/>
      </w:pPr>
    </w:p>
    <w:p w14:paraId="0EB28B78" w14:textId="77777777" w:rsidR="007F65E4" w:rsidRPr="00EE4039" w:rsidRDefault="007F65E4" w:rsidP="007F65E4">
      <w:pPr>
        <w:spacing w:after="0" w:line="240" w:lineRule="auto"/>
        <w:jc w:val="both"/>
        <w:rPr>
          <w:rFonts w:ascii="Arial" w:hAnsi="Arial" w:cs="Arial"/>
          <w:sz w:val="24"/>
          <w:szCs w:val="24"/>
        </w:rPr>
      </w:pPr>
      <w:r w:rsidRPr="00EE4039">
        <w:rPr>
          <w:rFonts w:ascii="Arial" w:hAnsi="Arial" w:cs="Arial"/>
          <w:sz w:val="24"/>
          <w:szCs w:val="24"/>
        </w:rPr>
        <w:t xml:space="preserve">SOUZA, Renato. Cortes na Receita Federal atingem recursos destinados à Lava-Jato. </w:t>
      </w:r>
      <w:r w:rsidRPr="00EE4039">
        <w:rPr>
          <w:rFonts w:ascii="Arial" w:hAnsi="Arial" w:cs="Arial"/>
          <w:b/>
          <w:bCs/>
          <w:sz w:val="24"/>
          <w:szCs w:val="24"/>
        </w:rPr>
        <w:t>Correio Braziliense</w:t>
      </w:r>
      <w:r w:rsidRPr="00EE4039">
        <w:rPr>
          <w:rFonts w:ascii="Arial" w:hAnsi="Arial" w:cs="Arial"/>
          <w:sz w:val="24"/>
          <w:szCs w:val="24"/>
        </w:rPr>
        <w:t xml:space="preserve">, Brasília, 12 jun. 2018. Disponível em:  </w:t>
      </w:r>
      <w:hyperlink r:id="rId31" w:history="1">
        <w:r w:rsidRPr="00EE4039">
          <w:rPr>
            <w:rStyle w:val="Hyperlink"/>
            <w:rFonts w:ascii="Arial" w:hAnsi="Arial" w:cs="Arial"/>
            <w:color w:val="auto"/>
            <w:sz w:val="24"/>
            <w:szCs w:val="24"/>
          </w:rPr>
          <w:t>https://www.correiobraziliense.com.br/app/noticia/politica/2018/06/11/interna_politica,687715/cortes-na-receita-federal-atingem-recursos-destinados-a-lava-jato.shtml</w:t>
        </w:r>
      </w:hyperlink>
      <w:r w:rsidRPr="00EE4039">
        <w:rPr>
          <w:rFonts w:ascii="Arial" w:hAnsi="Arial" w:cs="Arial"/>
          <w:sz w:val="24"/>
          <w:szCs w:val="24"/>
        </w:rPr>
        <w:t>. Acesso em: 29 jul. 2019.</w:t>
      </w:r>
    </w:p>
    <w:p w14:paraId="0FAC585E" w14:textId="77777777" w:rsidR="0035308D" w:rsidRPr="005B429A" w:rsidRDefault="0035308D" w:rsidP="005B429A">
      <w:pPr>
        <w:pStyle w:val="ListadeItens"/>
        <w:numPr>
          <w:ilvl w:val="0"/>
          <w:numId w:val="0"/>
        </w:numPr>
        <w:spacing w:line="240" w:lineRule="auto"/>
      </w:pPr>
    </w:p>
    <w:sectPr w:rsidR="0035308D" w:rsidRPr="005B429A" w:rsidSect="00726924">
      <w:headerReference w:type="default" r:id="rId32"/>
      <w:type w:val="continuous"/>
      <w:pgSz w:w="11906" w:h="16838"/>
      <w:pgMar w:top="1701" w:right="1134" w:bottom="1134" w:left="1701" w:header="1134"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4EE4" w14:textId="77777777" w:rsidR="00046C81" w:rsidRDefault="00046C81" w:rsidP="008B6748">
      <w:pPr>
        <w:spacing w:after="0" w:line="240" w:lineRule="auto"/>
      </w:pPr>
      <w:r>
        <w:separator/>
      </w:r>
    </w:p>
  </w:endnote>
  <w:endnote w:type="continuationSeparator" w:id="0">
    <w:p w14:paraId="6BA56601" w14:textId="77777777" w:rsidR="00046C81" w:rsidRDefault="00046C81" w:rsidP="008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EC06" w14:textId="77777777" w:rsidR="00046C81" w:rsidRDefault="00046C81" w:rsidP="008B6748">
      <w:pPr>
        <w:spacing w:after="0" w:line="240" w:lineRule="auto"/>
      </w:pPr>
      <w:r>
        <w:separator/>
      </w:r>
    </w:p>
  </w:footnote>
  <w:footnote w:type="continuationSeparator" w:id="0">
    <w:p w14:paraId="05AD1E02" w14:textId="77777777" w:rsidR="00046C81" w:rsidRDefault="00046C81" w:rsidP="008B6748">
      <w:pPr>
        <w:spacing w:after="0" w:line="240" w:lineRule="auto"/>
      </w:pPr>
      <w:r>
        <w:continuationSeparator/>
      </w:r>
    </w:p>
  </w:footnote>
  <w:footnote w:id="1">
    <w:p w14:paraId="41039656" w14:textId="77777777" w:rsidR="002368F5" w:rsidRPr="00B57A26" w:rsidRDefault="002368F5" w:rsidP="00C656F5">
      <w:pPr>
        <w:pStyle w:val="Textodenotaderodap"/>
        <w:rPr>
          <w:rFonts w:ascii="Arial" w:hAnsi="Arial" w:cs="Arial"/>
        </w:rPr>
      </w:pPr>
      <w:r w:rsidRPr="00B57A26">
        <w:rPr>
          <w:rStyle w:val="Refdenotaderodap"/>
          <w:rFonts w:ascii="Arial" w:hAnsi="Arial" w:cs="Arial"/>
        </w:rPr>
        <w:footnoteRef/>
      </w:r>
      <w:r w:rsidRPr="00B57A26">
        <w:rPr>
          <w:rFonts w:ascii="Arial" w:hAnsi="Arial" w:cs="Arial"/>
        </w:rPr>
        <w:t xml:space="preserve"> </w:t>
      </w:r>
      <w:r>
        <w:rPr>
          <w:rFonts w:ascii="Arial" w:hAnsi="Arial" w:cs="Arial"/>
        </w:rPr>
        <w:t xml:space="preserve">Auditor-fiscal da Receita Federal do Brasil. </w:t>
      </w:r>
      <w:r w:rsidRPr="00B57A26">
        <w:rPr>
          <w:rFonts w:ascii="Arial" w:hAnsi="Arial" w:cs="Arial"/>
        </w:rPr>
        <w:t>Graduado em Ciências Econômicas, pós-graduando em Direito Tributário pela Escola Nacional de Administração Pública (ENAP).</w:t>
      </w:r>
      <w:r>
        <w:rPr>
          <w:rFonts w:ascii="Arial" w:hAnsi="Arial" w:cs="Arial"/>
        </w:rPr>
        <w:t xml:space="preserve"> </w:t>
      </w:r>
      <w:hyperlink r:id="rId1" w:history="1">
        <w:r w:rsidRPr="004D0DBD">
          <w:rPr>
            <w:rStyle w:val="Hyperlink"/>
            <w:rFonts w:ascii="Arial" w:hAnsi="Arial" w:cs="Arial"/>
          </w:rPr>
          <w:t>pcadias@gmail.com</w:t>
        </w:r>
      </w:hyperlink>
      <w:r>
        <w:rPr>
          <w:rFonts w:ascii="Arial" w:hAnsi="Arial" w:cs="Arial"/>
        </w:rPr>
        <w:t xml:space="preserve">. </w:t>
      </w:r>
    </w:p>
  </w:footnote>
  <w:footnote w:id="2">
    <w:p w14:paraId="12D87448" w14:textId="26A8BFC5" w:rsidR="002368F5" w:rsidRPr="00796F74" w:rsidRDefault="002368F5">
      <w:pPr>
        <w:pStyle w:val="Textodenotaderodap"/>
        <w:rPr>
          <w:rFonts w:ascii="Arial" w:hAnsi="Arial" w:cs="Arial"/>
        </w:rPr>
      </w:pPr>
      <w:r w:rsidRPr="00F71FF3">
        <w:rPr>
          <w:rStyle w:val="Refdenotaderodap"/>
          <w:rFonts w:ascii="Arial" w:hAnsi="Arial" w:cs="Arial"/>
        </w:rPr>
        <w:footnoteRef/>
      </w:r>
      <w:r w:rsidRPr="00F71FF3">
        <w:rPr>
          <w:rFonts w:ascii="Arial" w:hAnsi="Arial" w:cs="Arial"/>
        </w:rPr>
        <w:t xml:space="preserve"> </w:t>
      </w:r>
      <w:r>
        <w:rPr>
          <w:rFonts w:ascii="Arial" w:hAnsi="Arial" w:cs="Arial"/>
        </w:rPr>
        <w:t xml:space="preserve">O termo </w:t>
      </w:r>
      <w:r>
        <w:rPr>
          <w:rFonts w:ascii="Arial" w:hAnsi="Arial" w:cs="Arial"/>
          <w:i/>
          <w:iCs/>
        </w:rPr>
        <w:t>compliance</w:t>
      </w:r>
      <w:r>
        <w:rPr>
          <w:rFonts w:ascii="Arial" w:hAnsi="Arial" w:cs="Arial"/>
        </w:rPr>
        <w:t xml:space="preserve">, de origem inglesa, deriva do verbo </w:t>
      </w:r>
      <w:r>
        <w:rPr>
          <w:rFonts w:ascii="Arial" w:hAnsi="Arial" w:cs="Arial"/>
          <w:i/>
          <w:iCs/>
        </w:rPr>
        <w:t>to comply</w:t>
      </w:r>
      <w:r>
        <w:rPr>
          <w:rFonts w:ascii="Arial" w:hAnsi="Arial" w:cs="Arial"/>
        </w:rPr>
        <w:t xml:space="preserve">, que significa, “estar de acordo com”. Ao longo deste artigo, é usada como sinônimo de “estar em conformidade com as leis, diretrizes, regulamentos e demais normas”.  </w:t>
      </w:r>
    </w:p>
  </w:footnote>
  <w:footnote w:id="3">
    <w:p w14:paraId="7CE536ED" w14:textId="62E2600C" w:rsidR="00251222" w:rsidRPr="00251222" w:rsidRDefault="00251222">
      <w:pPr>
        <w:pStyle w:val="Textodenotaderodap"/>
        <w:rPr>
          <w:rFonts w:ascii="Arial" w:hAnsi="Arial" w:cs="Arial"/>
        </w:rPr>
      </w:pPr>
      <w:r w:rsidRPr="00251222">
        <w:rPr>
          <w:rStyle w:val="Refdenotaderodap"/>
          <w:rFonts w:ascii="Arial" w:hAnsi="Arial" w:cs="Arial"/>
        </w:rPr>
        <w:footnoteRef/>
      </w:r>
      <w:r w:rsidRPr="00251222">
        <w:rPr>
          <w:rFonts w:ascii="Arial" w:hAnsi="Arial" w:cs="Arial"/>
        </w:rPr>
        <w:t xml:space="preserve"> </w:t>
      </w:r>
      <w:r>
        <w:rPr>
          <w:rFonts w:ascii="Arial" w:hAnsi="Arial" w:cs="Arial"/>
        </w:rPr>
        <w:t>Neste trabalho, utiliz</w:t>
      </w:r>
      <w:r w:rsidR="00C21068">
        <w:rPr>
          <w:rFonts w:ascii="Arial" w:hAnsi="Arial" w:cs="Arial"/>
        </w:rPr>
        <w:t>ou</w:t>
      </w:r>
      <w:r>
        <w:rPr>
          <w:rFonts w:ascii="Arial" w:hAnsi="Arial" w:cs="Arial"/>
        </w:rPr>
        <w:t xml:space="preserve">-se o termo “modelo” para se referir a proposta </w:t>
      </w:r>
      <w:r w:rsidR="00C21068">
        <w:rPr>
          <w:rFonts w:ascii="Arial" w:hAnsi="Arial" w:cs="Arial"/>
        </w:rPr>
        <w:t xml:space="preserve">conceitual desenvolvida pela OCDE. Já a palavra “programa” é usada  para se referir a uma iniciativa prática de </w:t>
      </w:r>
      <w:r w:rsidR="00C21068">
        <w:rPr>
          <w:rFonts w:ascii="Arial" w:hAnsi="Arial" w:cs="Arial"/>
          <w:i/>
          <w:iCs/>
        </w:rPr>
        <w:t xml:space="preserve">compliance </w:t>
      </w:r>
      <w:r w:rsidR="00C21068">
        <w:rPr>
          <w:rFonts w:ascii="Arial" w:hAnsi="Arial" w:cs="Arial"/>
        </w:rPr>
        <w:t>cooperativo em algum país.</w:t>
      </w:r>
      <w:r>
        <w:rPr>
          <w:rFonts w:ascii="Arial" w:hAnsi="Arial" w:cs="Arial"/>
        </w:rPr>
        <w:t xml:space="preserve"> </w:t>
      </w:r>
    </w:p>
  </w:footnote>
  <w:footnote w:id="4">
    <w:p w14:paraId="16629CB1" w14:textId="4BD95BD2" w:rsidR="002368F5" w:rsidRPr="00F71FF3" w:rsidRDefault="002368F5">
      <w:pPr>
        <w:pStyle w:val="Textodenotaderodap"/>
        <w:rPr>
          <w:rFonts w:ascii="Arial" w:hAnsi="Arial" w:cs="Arial"/>
        </w:rPr>
      </w:pPr>
      <w:r w:rsidRPr="00F71FF3">
        <w:rPr>
          <w:rStyle w:val="Refdenotaderodap"/>
          <w:rFonts w:ascii="Arial" w:hAnsi="Arial" w:cs="Arial"/>
        </w:rPr>
        <w:footnoteRef/>
      </w:r>
      <w:r w:rsidRPr="00F71FF3">
        <w:rPr>
          <w:rFonts w:ascii="Arial" w:hAnsi="Arial" w:cs="Arial"/>
        </w:rPr>
        <w:t xml:space="preserve"> Livre tradução da expressão em inglês </w:t>
      </w:r>
      <w:r>
        <w:rPr>
          <w:rFonts w:ascii="Arial" w:hAnsi="Arial" w:cs="Arial"/>
        </w:rPr>
        <w:t>e</w:t>
      </w:r>
      <w:r w:rsidRPr="00F71FF3">
        <w:rPr>
          <w:rFonts w:ascii="Arial" w:hAnsi="Arial" w:cs="Arial"/>
          <w:i/>
          <w:iCs/>
        </w:rPr>
        <w:t xml:space="preserve">nhanced </w:t>
      </w:r>
      <w:r>
        <w:rPr>
          <w:rFonts w:ascii="Arial" w:hAnsi="Arial" w:cs="Arial"/>
          <w:i/>
          <w:iCs/>
        </w:rPr>
        <w:t>r</w:t>
      </w:r>
      <w:r w:rsidRPr="00F71FF3">
        <w:rPr>
          <w:rFonts w:ascii="Arial" w:hAnsi="Arial" w:cs="Arial"/>
          <w:i/>
          <w:iCs/>
        </w:rPr>
        <w:t>elationship</w:t>
      </w:r>
      <w:r w:rsidRPr="00F71FF3">
        <w:rPr>
          <w:rFonts w:ascii="Arial" w:hAnsi="Arial" w:cs="Arial"/>
        </w:rPr>
        <w:t xml:space="preserve">. </w:t>
      </w:r>
    </w:p>
  </w:footnote>
  <w:footnote w:id="5">
    <w:p w14:paraId="6021F150" w14:textId="14687E03" w:rsidR="002368F5" w:rsidRPr="00307CBB" w:rsidRDefault="002368F5">
      <w:pPr>
        <w:pStyle w:val="Textodenotaderodap"/>
        <w:rPr>
          <w:rFonts w:ascii="Arial" w:hAnsi="Arial" w:cs="Arial"/>
        </w:rPr>
      </w:pPr>
      <w:r w:rsidRPr="00307CBB">
        <w:rPr>
          <w:rStyle w:val="Refdenotaderodap"/>
          <w:rFonts w:ascii="Arial" w:hAnsi="Arial" w:cs="Arial"/>
        </w:rPr>
        <w:footnoteRef/>
      </w:r>
      <w:r w:rsidRPr="00307CBB">
        <w:rPr>
          <w:rFonts w:ascii="Arial" w:hAnsi="Arial" w:cs="Arial"/>
        </w:rPr>
        <w:t xml:space="preserve"> Neste estudo, adota-se a visão de BULOS (2011, p. 539), que utiliza igualdade, isonomia, equiparação ou paridade como sinônimos</w:t>
      </w:r>
      <w:r>
        <w:rPr>
          <w:rFonts w:ascii="Arial" w:hAnsi="Arial" w:cs="Arial"/>
        </w:rPr>
        <w:t>.</w:t>
      </w:r>
    </w:p>
  </w:footnote>
  <w:footnote w:id="6">
    <w:p w14:paraId="6C9147AD" w14:textId="1ADE0373" w:rsidR="002368F5" w:rsidRPr="00F71FF3" w:rsidRDefault="002368F5">
      <w:pPr>
        <w:pStyle w:val="Textodenotaderodap"/>
        <w:rPr>
          <w:rFonts w:ascii="Arial" w:hAnsi="Arial" w:cs="Arial"/>
        </w:rPr>
      </w:pPr>
      <w:r w:rsidRPr="00F71FF3">
        <w:rPr>
          <w:rStyle w:val="Refdenotaderodap"/>
          <w:rFonts w:ascii="Arial" w:hAnsi="Arial" w:cs="Arial"/>
        </w:rPr>
        <w:footnoteRef/>
      </w:r>
      <w:r w:rsidRPr="00F71FF3">
        <w:rPr>
          <w:rFonts w:ascii="Arial" w:hAnsi="Arial" w:cs="Arial"/>
        </w:rPr>
        <w:t xml:space="preserve"> Em 2011, a Suécia implementou seu programa de compliance cooperativo. Era destinado a grandes empresas, de adesão voluntária e </w:t>
      </w:r>
      <w:r>
        <w:rPr>
          <w:rFonts w:ascii="Arial" w:hAnsi="Arial" w:cs="Arial"/>
        </w:rPr>
        <w:t xml:space="preserve">a participação </w:t>
      </w:r>
      <w:r w:rsidRPr="00F71FF3">
        <w:rPr>
          <w:rFonts w:ascii="Arial" w:hAnsi="Arial" w:cs="Arial"/>
        </w:rPr>
        <w:t>poderia ser encerrad</w:t>
      </w:r>
      <w:r>
        <w:rPr>
          <w:rFonts w:ascii="Arial" w:hAnsi="Arial" w:cs="Arial"/>
        </w:rPr>
        <w:t>a</w:t>
      </w:r>
      <w:r w:rsidRPr="00F71FF3">
        <w:rPr>
          <w:rFonts w:ascii="Arial" w:hAnsi="Arial" w:cs="Arial"/>
        </w:rPr>
        <w:t>, a qualquer momento, pelo fisco ou pelo contribuinte. Foi recebido com grande resistência pel</w:t>
      </w:r>
      <w:r>
        <w:rPr>
          <w:rFonts w:ascii="Arial" w:hAnsi="Arial" w:cs="Arial"/>
        </w:rPr>
        <w:t>o público alvo</w:t>
      </w:r>
      <w:r w:rsidRPr="00F71FF3">
        <w:rPr>
          <w:rFonts w:ascii="Arial" w:hAnsi="Arial" w:cs="Arial"/>
        </w:rPr>
        <w:t>, que apontava</w:t>
      </w:r>
      <w:r>
        <w:rPr>
          <w:rFonts w:ascii="Arial" w:hAnsi="Arial" w:cs="Arial"/>
        </w:rPr>
        <w:t xml:space="preserve"> a</w:t>
      </w:r>
      <w:r w:rsidRPr="00F71FF3">
        <w:rPr>
          <w:rFonts w:ascii="Arial" w:hAnsi="Arial" w:cs="Arial"/>
        </w:rPr>
        <w:t xml:space="preserve"> falta de segurança jurídica e o aumento na quantidade de informações como características negativas. Após dois anos de baixa adesão pelas grandes empresas, a Suprema Corte decidiu que o conteúdo discutido entre empresas e a administração tributária sueca no âmbito do programa não estava protegid</w:t>
      </w:r>
      <w:r>
        <w:rPr>
          <w:rFonts w:ascii="Arial" w:hAnsi="Arial" w:cs="Arial"/>
        </w:rPr>
        <w:t>o</w:t>
      </w:r>
      <w:r w:rsidRPr="00F71FF3">
        <w:rPr>
          <w:rFonts w:ascii="Arial" w:hAnsi="Arial" w:cs="Arial"/>
        </w:rPr>
        <w:t xml:space="preserve"> pelo sigilo fiscal e deveria ser divulgad</w:t>
      </w:r>
      <w:r>
        <w:rPr>
          <w:rFonts w:ascii="Arial" w:hAnsi="Arial" w:cs="Arial"/>
        </w:rPr>
        <w:t>o</w:t>
      </w:r>
      <w:r w:rsidRPr="00F71FF3">
        <w:rPr>
          <w:rFonts w:ascii="Arial" w:hAnsi="Arial" w:cs="Arial"/>
        </w:rPr>
        <w:t xml:space="preserve"> amplamente para a sociedade. Essa decisão</w:t>
      </w:r>
      <w:r>
        <w:rPr>
          <w:rFonts w:ascii="Arial" w:hAnsi="Arial" w:cs="Arial"/>
        </w:rPr>
        <w:t xml:space="preserve"> judicial</w:t>
      </w:r>
      <w:r w:rsidRPr="00F71FF3">
        <w:rPr>
          <w:rFonts w:ascii="Arial" w:hAnsi="Arial" w:cs="Arial"/>
        </w:rPr>
        <w:t xml:space="preserve"> levou à interrupção do programa (</w:t>
      </w:r>
      <w:r w:rsidRPr="00B223B8">
        <w:rPr>
          <w:rFonts w:ascii="Arial" w:hAnsi="Arial" w:cs="Arial"/>
        </w:rPr>
        <w:t>LARSEN</w:t>
      </w:r>
      <w:r w:rsidRPr="00F71FF3">
        <w:rPr>
          <w:rFonts w:ascii="Arial" w:hAnsi="Arial" w:cs="Arial"/>
        </w:rPr>
        <w:t>, 2016)</w:t>
      </w:r>
    </w:p>
  </w:footnote>
  <w:footnote w:id="7">
    <w:p w14:paraId="1133810D" w14:textId="51A9ED3A" w:rsidR="002368F5" w:rsidRPr="001D32E7" w:rsidRDefault="002368F5">
      <w:pPr>
        <w:pStyle w:val="Textodenotaderodap"/>
        <w:rPr>
          <w:rFonts w:ascii="Arial" w:hAnsi="Arial" w:cs="Arial"/>
        </w:rPr>
      </w:pPr>
      <w:r>
        <w:rPr>
          <w:rStyle w:val="Refdenotaderodap"/>
        </w:rPr>
        <w:footnoteRef/>
      </w:r>
      <w:r>
        <w:t xml:space="preserve"> </w:t>
      </w:r>
      <w:r>
        <w:rPr>
          <w:rFonts w:ascii="Arial" w:hAnsi="Arial" w:cs="Arial"/>
        </w:rPr>
        <w:t xml:space="preserve">Sob o ponto de vista de lógica, não é possível afirmar que toda empresa que participa do programa seja mais confiável que uma empresa que está fora do programa. É possível afirmar apenas que entre as empresas que foram analisadas, as aceitas são mais confiáveis que as demais. Isso, no entanto, não impede que existam empresas com baixo risco, que não foram convidadas ou não se candidataram ao programa.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C659" w14:textId="3EB27F1E" w:rsidR="00FD219F" w:rsidRDefault="00FD219F">
    <w:pPr>
      <w:pStyle w:val="Cabealho"/>
    </w:pPr>
    <w:r w:rsidRPr="0081729E">
      <w:rPr>
        <w:rFonts w:ascii="Calibri" w:eastAsia="Calibri" w:hAnsi="Calibri" w:cs="Times New Roman"/>
        <w:noProof/>
        <w:lang w:eastAsia="pt-BR"/>
      </w:rPr>
      <w:drawing>
        <wp:inline distT="0" distB="0" distL="0" distR="0" wp14:anchorId="54654C90" wp14:editId="4D370C53">
          <wp:extent cx="5389245" cy="554355"/>
          <wp:effectExtent l="0" t="0" r="1905" b="0"/>
          <wp:docPr id="13" name="Imagem 13"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xtenso-uma-lin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554355"/>
                  </a:xfrm>
                  <a:prstGeom prst="rect">
                    <a:avLst/>
                  </a:prstGeom>
                  <a:noFill/>
                  <a:ln>
                    <a:noFill/>
                  </a:ln>
                </pic:spPr>
              </pic:pic>
            </a:graphicData>
          </a:graphic>
        </wp:inline>
      </w:drawing>
    </w:r>
  </w:p>
  <w:p w14:paraId="60C38A1F" w14:textId="4D76E5D8" w:rsidR="00FD219F" w:rsidRDefault="00FD219F">
    <w:pPr>
      <w:pStyle w:val="Cabealho"/>
    </w:pPr>
  </w:p>
  <w:p w14:paraId="655C7D03" w14:textId="77777777" w:rsidR="00FD219F" w:rsidRDefault="00FD21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343970"/>
      <w:docPartObj>
        <w:docPartGallery w:val="Page Numbers (Top of Page)"/>
        <w:docPartUnique/>
      </w:docPartObj>
    </w:sdtPr>
    <w:sdtEndPr/>
    <w:sdtContent>
      <w:p w14:paraId="2308D607" w14:textId="2F0C6E5D" w:rsidR="00FD219F" w:rsidRDefault="00FD219F">
        <w:pPr>
          <w:pStyle w:val="Cabealho"/>
          <w:jc w:val="right"/>
        </w:pPr>
        <w:r>
          <w:fldChar w:fldCharType="begin"/>
        </w:r>
        <w:r>
          <w:instrText>PAGE   \* MERGEFORMAT</w:instrText>
        </w:r>
        <w:r>
          <w:fldChar w:fldCharType="separate"/>
        </w:r>
        <w:r>
          <w:t>2</w:t>
        </w:r>
        <w:r>
          <w:fldChar w:fldCharType="end"/>
        </w:r>
      </w:p>
    </w:sdtContent>
  </w:sdt>
  <w:p w14:paraId="239C29F6" w14:textId="77777777" w:rsidR="00FD219F" w:rsidRDefault="00FD21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DFA"/>
    <w:multiLevelType w:val="hybridMultilevel"/>
    <w:tmpl w:val="59C07F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190DC4"/>
    <w:multiLevelType w:val="hybridMultilevel"/>
    <w:tmpl w:val="C1321E04"/>
    <w:lvl w:ilvl="0" w:tplc="BF720B84">
      <w:start w:val="1"/>
      <w:numFmt w:val="bullet"/>
      <w:pStyle w:val="ListadeItens"/>
      <w:lvlText w:val="-"/>
      <w:lvlJc w:val="left"/>
      <w:pPr>
        <w:tabs>
          <w:tab w:val="num" w:pos="1069"/>
        </w:tabs>
        <w:ind w:left="1069" w:hanging="360"/>
      </w:pPr>
      <w:rPr>
        <w:rFonts w:ascii="Arial" w:hAnsi="Aria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AAB464D"/>
    <w:multiLevelType w:val="hybridMultilevel"/>
    <w:tmpl w:val="8D103734"/>
    <w:lvl w:ilvl="0" w:tplc="517C6E58">
      <w:start w:val="1"/>
      <w:numFmt w:val="decimal"/>
      <w:lvlText w:val="(%1)"/>
      <w:lvlJc w:val="left"/>
      <w:pPr>
        <w:ind w:left="912" w:hanging="55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C53667"/>
    <w:multiLevelType w:val="hybridMultilevel"/>
    <w:tmpl w:val="29B6ABF2"/>
    <w:lvl w:ilvl="0" w:tplc="6FC8DD16">
      <w:start w:val="1"/>
      <w:numFmt w:val="decimal"/>
      <w:lvlText w:val="(%1)"/>
      <w:lvlJc w:val="left"/>
      <w:pPr>
        <w:ind w:left="912" w:hanging="55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C2"/>
    <w:rsid w:val="00003DC2"/>
    <w:rsid w:val="000073F0"/>
    <w:rsid w:val="0001429B"/>
    <w:rsid w:val="000165AD"/>
    <w:rsid w:val="00020F73"/>
    <w:rsid w:val="000244C3"/>
    <w:rsid w:val="0003053D"/>
    <w:rsid w:val="0004233C"/>
    <w:rsid w:val="00046C81"/>
    <w:rsid w:val="00047B80"/>
    <w:rsid w:val="0005170D"/>
    <w:rsid w:val="00052D04"/>
    <w:rsid w:val="00057296"/>
    <w:rsid w:val="000701BA"/>
    <w:rsid w:val="00071F00"/>
    <w:rsid w:val="00073D80"/>
    <w:rsid w:val="00075877"/>
    <w:rsid w:val="0008417C"/>
    <w:rsid w:val="00087C4D"/>
    <w:rsid w:val="00094955"/>
    <w:rsid w:val="000952CA"/>
    <w:rsid w:val="000A3DD9"/>
    <w:rsid w:val="000D30ED"/>
    <w:rsid w:val="000D4A0D"/>
    <w:rsid w:val="001131AA"/>
    <w:rsid w:val="00115CCB"/>
    <w:rsid w:val="00120B2F"/>
    <w:rsid w:val="00121BD4"/>
    <w:rsid w:val="001256FB"/>
    <w:rsid w:val="00127099"/>
    <w:rsid w:val="00151D80"/>
    <w:rsid w:val="00180A97"/>
    <w:rsid w:val="00185436"/>
    <w:rsid w:val="00185748"/>
    <w:rsid w:val="001909BD"/>
    <w:rsid w:val="00193A0D"/>
    <w:rsid w:val="001B3875"/>
    <w:rsid w:val="001C33A1"/>
    <w:rsid w:val="001C41CE"/>
    <w:rsid w:val="001D32E7"/>
    <w:rsid w:val="001E5105"/>
    <w:rsid w:val="001E75C0"/>
    <w:rsid w:val="001F16AD"/>
    <w:rsid w:val="001F2673"/>
    <w:rsid w:val="001F4683"/>
    <w:rsid w:val="002004B3"/>
    <w:rsid w:val="00216E88"/>
    <w:rsid w:val="00222335"/>
    <w:rsid w:val="00233A24"/>
    <w:rsid w:val="00234C10"/>
    <w:rsid w:val="002368F5"/>
    <w:rsid w:val="00242C6D"/>
    <w:rsid w:val="00251222"/>
    <w:rsid w:val="00254B3B"/>
    <w:rsid w:val="002574B7"/>
    <w:rsid w:val="00262156"/>
    <w:rsid w:val="00276596"/>
    <w:rsid w:val="00284609"/>
    <w:rsid w:val="00285B11"/>
    <w:rsid w:val="00295E08"/>
    <w:rsid w:val="00296782"/>
    <w:rsid w:val="002A75E7"/>
    <w:rsid w:val="002B28B7"/>
    <w:rsid w:val="002B6424"/>
    <w:rsid w:val="002B6D47"/>
    <w:rsid w:val="002B7494"/>
    <w:rsid w:val="002E5B49"/>
    <w:rsid w:val="002F1DEE"/>
    <w:rsid w:val="002F3070"/>
    <w:rsid w:val="00300811"/>
    <w:rsid w:val="003010C3"/>
    <w:rsid w:val="00307CBB"/>
    <w:rsid w:val="00312272"/>
    <w:rsid w:val="00314E0D"/>
    <w:rsid w:val="003161E7"/>
    <w:rsid w:val="003214D2"/>
    <w:rsid w:val="0034428F"/>
    <w:rsid w:val="0034543D"/>
    <w:rsid w:val="00345F5D"/>
    <w:rsid w:val="003503C4"/>
    <w:rsid w:val="003519ED"/>
    <w:rsid w:val="0035308D"/>
    <w:rsid w:val="003579C7"/>
    <w:rsid w:val="00374D50"/>
    <w:rsid w:val="00381F85"/>
    <w:rsid w:val="00385A0F"/>
    <w:rsid w:val="00394E54"/>
    <w:rsid w:val="003A4ADA"/>
    <w:rsid w:val="003A6C0F"/>
    <w:rsid w:val="003B0673"/>
    <w:rsid w:val="003B20FB"/>
    <w:rsid w:val="003B4773"/>
    <w:rsid w:val="003B5381"/>
    <w:rsid w:val="003B7800"/>
    <w:rsid w:val="003D4A14"/>
    <w:rsid w:val="003E2B97"/>
    <w:rsid w:val="003F2B39"/>
    <w:rsid w:val="003F391E"/>
    <w:rsid w:val="003F4FA6"/>
    <w:rsid w:val="00400EC9"/>
    <w:rsid w:val="004057D8"/>
    <w:rsid w:val="0041593A"/>
    <w:rsid w:val="0042597B"/>
    <w:rsid w:val="00454380"/>
    <w:rsid w:val="00465827"/>
    <w:rsid w:val="00467318"/>
    <w:rsid w:val="0047004D"/>
    <w:rsid w:val="00471F0B"/>
    <w:rsid w:val="004777FA"/>
    <w:rsid w:val="00485917"/>
    <w:rsid w:val="00486534"/>
    <w:rsid w:val="00490024"/>
    <w:rsid w:val="00495468"/>
    <w:rsid w:val="00496BB1"/>
    <w:rsid w:val="004A0EB4"/>
    <w:rsid w:val="004A28FC"/>
    <w:rsid w:val="004A3AFF"/>
    <w:rsid w:val="004A42AE"/>
    <w:rsid w:val="004B0336"/>
    <w:rsid w:val="004B7BC8"/>
    <w:rsid w:val="004C7720"/>
    <w:rsid w:val="004C7CFF"/>
    <w:rsid w:val="004D72F8"/>
    <w:rsid w:val="004D7642"/>
    <w:rsid w:val="004F3489"/>
    <w:rsid w:val="004F70D5"/>
    <w:rsid w:val="00505577"/>
    <w:rsid w:val="00511B30"/>
    <w:rsid w:val="00515E86"/>
    <w:rsid w:val="00516E5F"/>
    <w:rsid w:val="0052078C"/>
    <w:rsid w:val="00522CA9"/>
    <w:rsid w:val="00524490"/>
    <w:rsid w:val="005257B6"/>
    <w:rsid w:val="005301A0"/>
    <w:rsid w:val="00530326"/>
    <w:rsid w:val="00531358"/>
    <w:rsid w:val="00550908"/>
    <w:rsid w:val="005675EB"/>
    <w:rsid w:val="00572421"/>
    <w:rsid w:val="00580196"/>
    <w:rsid w:val="0059427F"/>
    <w:rsid w:val="005965A0"/>
    <w:rsid w:val="005B4204"/>
    <w:rsid w:val="005B429A"/>
    <w:rsid w:val="005E01AF"/>
    <w:rsid w:val="005E036C"/>
    <w:rsid w:val="005E519E"/>
    <w:rsid w:val="005E75CE"/>
    <w:rsid w:val="005E7664"/>
    <w:rsid w:val="005F0205"/>
    <w:rsid w:val="005F7876"/>
    <w:rsid w:val="00614B92"/>
    <w:rsid w:val="00615A39"/>
    <w:rsid w:val="00615CE0"/>
    <w:rsid w:val="00630BCF"/>
    <w:rsid w:val="00645586"/>
    <w:rsid w:val="00645BC9"/>
    <w:rsid w:val="00660DC9"/>
    <w:rsid w:val="006725F2"/>
    <w:rsid w:val="0067685A"/>
    <w:rsid w:val="00682149"/>
    <w:rsid w:val="006977DD"/>
    <w:rsid w:val="006A51EC"/>
    <w:rsid w:val="006A5608"/>
    <w:rsid w:val="006A6B3A"/>
    <w:rsid w:val="006A7001"/>
    <w:rsid w:val="006B1C99"/>
    <w:rsid w:val="006B58B0"/>
    <w:rsid w:val="006C49C2"/>
    <w:rsid w:val="006C64F8"/>
    <w:rsid w:val="006C6ECA"/>
    <w:rsid w:val="006D6D8A"/>
    <w:rsid w:val="006D6D9F"/>
    <w:rsid w:val="006E1F48"/>
    <w:rsid w:val="006F2937"/>
    <w:rsid w:val="006F683F"/>
    <w:rsid w:val="00707CB5"/>
    <w:rsid w:val="00723BE1"/>
    <w:rsid w:val="00726924"/>
    <w:rsid w:val="0073111F"/>
    <w:rsid w:val="00742790"/>
    <w:rsid w:val="00745528"/>
    <w:rsid w:val="00761693"/>
    <w:rsid w:val="007775FB"/>
    <w:rsid w:val="0077767F"/>
    <w:rsid w:val="00781E4C"/>
    <w:rsid w:val="007950BB"/>
    <w:rsid w:val="00796F74"/>
    <w:rsid w:val="007A4FBD"/>
    <w:rsid w:val="007C1A7A"/>
    <w:rsid w:val="007C3982"/>
    <w:rsid w:val="007D4599"/>
    <w:rsid w:val="007D7658"/>
    <w:rsid w:val="007E029E"/>
    <w:rsid w:val="007F65E4"/>
    <w:rsid w:val="007F720A"/>
    <w:rsid w:val="0080608A"/>
    <w:rsid w:val="00807E0A"/>
    <w:rsid w:val="00812E46"/>
    <w:rsid w:val="0081729E"/>
    <w:rsid w:val="008174BA"/>
    <w:rsid w:val="00823A29"/>
    <w:rsid w:val="0082691B"/>
    <w:rsid w:val="00833BB5"/>
    <w:rsid w:val="00854B15"/>
    <w:rsid w:val="0085651D"/>
    <w:rsid w:val="00857944"/>
    <w:rsid w:val="0086611B"/>
    <w:rsid w:val="00871731"/>
    <w:rsid w:val="00885005"/>
    <w:rsid w:val="00891463"/>
    <w:rsid w:val="008B6748"/>
    <w:rsid w:val="008B78F3"/>
    <w:rsid w:val="008D0BA8"/>
    <w:rsid w:val="008D3867"/>
    <w:rsid w:val="008D563A"/>
    <w:rsid w:val="008E5DF7"/>
    <w:rsid w:val="008F0027"/>
    <w:rsid w:val="008F6DB0"/>
    <w:rsid w:val="009222CB"/>
    <w:rsid w:val="00922D96"/>
    <w:rsid w:val="00923342"/>
    <w:rsid w:val="00924195"/>
    <w:rsid w:val="0094170E"/>
    <w:rsid w:val="0095050B"/>
    <w:rsid w:val="00952778"/>
    <w:rsid w:val="00957601"/>
    <w:rsid w:val="0096497B"/>
    <w:rsid w:val="009660FE"/>
    <w:rsid w:val="009700F7"/>
    <w:rsid w:val="00971D72"/>
    <w:rsid w:val="00984399"/>
    <w:rsid w:val="009953F5"/>
    <w:rsid w:val="009A0D26"/>
    <w:rsid w:val="009A35CD"/>
    <w:rsid w:val="009A7500"/>
    <w:rsid w:val="009D76D4"/>
    <w:rsid w:val="009E3E4C"/>
    <w:rsid w:val="009F1BC2"/>
    <w:rsid w:val="00A015DE"/>
    <w:rsid w:val="00A04963"/>
    <w:rsid w:val="00A065CF"/>
    <w:rsid w:val="00A20F67"/>
    <w:rsid w:val="00A22670"/>
    <w:rsid w:val="00A24A8E"/>
    <w:rsid w:val="00A25807"/>
    <w:rsid w:val="00A4343A"/>
    <w:rsid w:val="00A466B0"/>
    <w:rsid w:val="00A47905"/>
    <w:rsid w:val="00A73E73"/>
    <w:rsid w:val="00A8378B"/>
    <w:rsid w:val="00A93BB3"/>
    <w:rsid w:val="00A94BEF"/>
    <w:rsid w:val="00AA0CFB"/>
    <w:rsid w:val="00AB6640"/>
    <w:rsid w:val="00AB6E72"/>
    <w:rsid w:val="00AC246F"/>
    <w:rsid w:val="00AC2971"/>
    <w:rsid w:val="00AC50A8"/>
    <w:rsid w:val="00AD22FA"/>
    <w:rsid w:val="00AD5004"/>
    <w:rsid w:val="00AE593D"/>
    <w:rsid w:val="00AE73EB"/>
    <w:rsid w:val="00B029AF"/>
    <w:rsid w:val="00B0633A"/>
    <w:rsid w:val="00B110DD"/>
    <w:rsid w:val="00B12A75"/>
    <w:rsid w:val="00B223B8"/>
    <w:rsid w:val="00B22B8E"/>
    <w:rsid w:val="00B257F0"/>
    <w:rsid w:val="00B32941"/>
    <w:rsid w:val="00B343FB"/>
    <w:rsid w:val="00B454FF"/>
    <w:rsid w:val="00B51608"/>
    <w:rsid w:val="00B533E7"/>
    <w:rsid w:val="00B534FC"/>
    <w:rsid w:val="00B6236A"/>
    <w:rsid w:val="00B6499B"/>
    <w:rsid w:val="00B65CA9"/>
    <w:rsid w:val="00B95EA6"/>
    <w:rsid w:val="00BA17FC"/>
    <w:rsid w:val="00BB271E"/>
    <w:rsid w:val="00BC21B3"/>
    <w:rsid w:val="00BC4DFA"/>
    <w:rsid w:val="00BD22E2"/>
    <w:rsid w:val="00BD26FF"/>
    <w:rsid w:val="00BD437B"/>
    <w:rsid w:val="00BE2ADD"/>
    <w:rsid w:val="00BE456A"/>
    <w:rsid w:val="00BF0C9A"/>
    <w:rsid w:val="00BF4541"/>
    <w:rsid w:val="00C17843"/>
    <w:rsid w:val="00C21068"/>
    <w:rsid w:val="00C31060"/>
    <w:rsid w:val="00C4420A"/>
    <w:rsid w:val="00C54D59"/>
    <w:rsid w:val="00C656F5"/>
    <w:rsid w:val="00C67244"/>
    <w:rsid w:val="00C712DF"/>
    <w:rsid w:val="00C72C51"/>
    <w:rsid w:val="00C8461E"/>
    <w:rsid w:val="00C90EB1"/>
    <w:rsid w:val="00C930DD"/>
    <w:rsid w:val="00C9495E"/>
    <w:rsid w:val="00CA3690"/>
    <w:rsid w:val="00CA37A1"/>
    <w:rsid w:val="00CA465B"/>
    <w:rsid w:val="00CA7892"/>
    <w:rsid w:val="00CB02F0"/>
    <w:rsid w:val="00CD0D85"/>
    <w:rsid w:val="00CE08D6"/>
    <w:rsid w:val="00CE0F73"/>
    <w:rsid w:val="00CE791A"/>
    <w:rsid w:val="00CF1935"/>
    <w:rsid w:val="00CF20EE"/>
    <w:rsid w:val="00CF232D"/>
    <w:rsid w:val="00CF23DF"/>
    <w:rsid w:val="00CF4008"/>
    <w:rsid w:val="00CF4244"/>
    <w:rsid w:val="00CF6020"/>
    <w:rsid w:val="00D07234"/>
    <w:rsid w:val="00D105F3"/>
    <w:rsid w:val="00D2099A"/>
    <w:rsid w:val="00D20C10"/>
    <w:rsid w:val="00D50E94"/>
    <w:rsid w:val="00D52ADC"/>
    <w:rsid w:val="00D52E20"/>
    <w:rsid w:val="00D5615F"/>
    <w:rsid w:val="00D64AAB"/>
    <w:rsid w:val="00D669BC"/>
    <w:rsid w:val="00D70E4F"/>
    <w:rsid w:val="00D722FA"/>
    <w:rsid w:val="00D75359"/>
    <w:rsid w:val="00D75A12"/>
    <w:rsid w:val="00D87869"/>
    <w:rsid w:val="00D97E3F"/>
    <w:rsid w:val="00DA36F4"/>
    <w:rsid w:val="00DA6D89"/>
    <w:rsid w:val="00DA7584"/>
    <w:rsid w:val="00DA7647"/>
    <w:rsid w:val="00DB70C9"/>
    <w:rsid w:val="00DC7770"/>
    <w:rsid w:val="00DF082B"/>
    <w:rsid w:val="00E02EA0"/>
    <w:rsid w:val="00E154D7"/>
    <w:rsid w:val="00E379EE"/>
    <w:rsid w:val="00E40602"/>
    <w:rsid w:val="00E4544C"/>
    <w:rsid w:val="00E528F1"/>
    <w:rsid w:val="00E5750A"/>
    <w:rsid w:val="00E6045E"/>
    <w:rsid w:val="00E710AB"/>
    <w:rsid w:val="00E727C7"/>
    <w:rsid w:val="00E72AA0"/>
    <w:rsid w:val="00E77017"/>
    <w:rsid w:val="00E82F83"/>
    <w:rsid w:val="00E87688"/>
    <w:rsid w:val="00E92D16"/>
    <w:rsid w:val="00E93507"/>
    <w:rsid w:val="00E94464"/>
    <w:rsid w:val="00E96D1D"/>
    <w:rsid w:val="00EA55F4"/>
    <w:rsid w:val="00EB5013"/>
    <w:rsid w:val="00EC6543"/>
    <w:rsid w:val="00EC745B"/>
    <w:rsid w:val="00ED2E35"/>
    <w:rsid w:val="00ED3BAD"/>
    <w:rsid w:val="00ED59CB"/>
    <w:rsid w:val="00ED771C"/>
    <w:rsid w:val="00EE0340"/>
    <w:rsid w:val="00EE5C4F"/>
    <w:rsid w:val="00EE60BB"/>
    <w:rsid w:val="00F01EB3"/>
    <w:rsid w:val="00F07B4B"/>
    <w:rsid w:val="00F16D1D"/>
    <w:rsid w:val="00F363F1"/>
    <w:rsid w:val="00F50F92"/>
    <w:rsid w:val="00F61FE8"/>
    <w:rsid w:val="00F622AC"/>
    <w:rsid w:val="00F71FF3"/>
    <w:rsid w:val="00F729F1"/>
    <w:rsid w:val="00F800E9"/>
    <w:rsid w:val="00F81F82"/>
    <w:rsid w:val="00F93DDD"/>
    <w:rsid w:val="00F93F3C"/>
    <w:rsid w:val="00FC4A40"/>
    <w:rsid w:val="00FD1523"/>
    <w:rsid w:val="00FD219F"/>
    <w:rsid w:val="00FD4E16"/>
    <w:rsid w:val="00FE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A5C2"/>
  <w15:chartTrackingRefBased/>
  <w15:docId w15:val="{C1D5F192-82AC-4665-9113-D237FD77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B674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8B674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B6748"/>
    <w:rPr>
      <w:vertAlign w:val="superscript"/>
    </w:rPr>
  </w:style>
  <w:style w:type="character" w:styleId="Refdecomentrio">
    <w:name w:val="annotation reference"/>
    <w:basedOn w:val="Fontepargpadro"/>
    <w:uiPriority w:val="99"/>
    <w:semiHidden/>
    <w:unhideWhenUsed/>
    <w:rsid w:val="008B6748"/>
    <w:rPr>
      <w:sz w:val="16"/>
      <w:szCs w:val="16"/>
    </w:rPr>
  </w:style>
  <w:style w:type="paragraph" w:styleId="Textodecomentrio">
    <w:name w:val="annotation text"/>
    <w:basedOn w:val="Normal"/>
    <w:link w:val="TextodecomentrioChar"/>
    <w:uiPriority w:val="99"/>
    <w:semiHidden/>
    <w:unhideWhenUsed/>
    <w:rsid w:val="008B674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B674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B67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6748"/>
    <w:rPr>
      <w:rFonts w:ascii="Segoe UI" w:hAnsi="Segoe UI" w:cs="Segoe UI"/>
      <w:sz w:val="18"/>
      <w:szCs w:val="18"/>
    </w:rPr>
  </w:style>
  <w:style w:type="paragraph" w:styleId="PargrafodaLista">
    <w:name w:val="List Paragraph"/>
    <w:basedOn w:val="Normal"/>
    <w:uiPriority w:val="34"/>
    <w:qFormat/>
    <w:rsid w:val="007E029E"/>
    <w:pPr>
      <w:ind w:left="720"/>
      <w:contextualSpacing/>
    </w:pPr>
  </w:style>
  <w:style w:type="paragraph" w:customStyle="1" w:styleId="ListadeItens">
    <w:name w:val="Lista de Itens"/>
    <w:basedOn w:val="Normal"/>
    <w:rsid w:val="00CF4244"/>
    <w:pPr>
      <w:numPr>
        <w:numId w:val="2"/>
      </w:numPr>
      <w:spacing w:after="0" w:line="360" w:lineRule="auto"/>
      <w:jc w:val="both"/>
    </w:pPr>
    <w:rPr>
      <w:rFonts w:ascii="Arial" w:eastAsia="Times New Roman" w:hAnsi="Arial" w:cs="Arial"/>
      <w:sz w:val="24"/>
      <w:szCs w:val="24"/>
      <w:lang w:eastAsia="pt-BR"/>
    </w:rPr>
  </w:style>
  <w:style w:type="character" w:styleId="Hyperlink">
    <w:name w:val="Hyperlink"/>
    <w:basedOn w:val="Fontepargpadro"/>
    <w:uiPriority w:val="99"/>
    <w:rsid w:val="00CF4244"/>
    <w:rPr>
      <w:color w:val="0000FF"/>
      <w:u w:val="single"/>
    </w:rPr>
  </w:style>
  <w:style w:type="character" w:styleId="HiperlinkVisitado">
    <w:name w:val="FollowedHyperlink"/>
    <w:basedOn w:val="Fontepargpadro"/>
    <w:uiPriority w:val="99"/>
    <w:semiHidden/>
    <w:unhideWhenUsed/>
    <w:rsid w:val="005675EB"/>
    <w:rPr>
      <w:color w:val="954F72" w:themeColor="followedHyperlink"/>
      <w:u w:val="single"/>
    </w:rPr>
  </w:style>
  <w:style w:type="paragraph" w:styleId="Cabealho">
    <w:name w:val="header"/>
    <w:basedOn w:val="Normal"/>
    <w:link w:val="CabealhoChar"/>
    <w:uiPriority w:val="99"/>
    <w:unhideWhenUsed/>
    <w:rsid w:val="008172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729E"/>
  </w:style>
  <w:style w:type="paragraph" w:styleId="Rodap">
    <w:name w:val="footer"/>
    <w:basedOn w:val="Normal"/>
    <w:link w:val="RodapChar"/>
    <w:uiPriority w:val="99"/>
    <w:unhideWhenUsed/>
    <w:rsid w:val="0081729E"/>
    <w:pPr>
      <w:tabs>
        <w:tab w:val="center" w:pos="4252"/>
        <w:tab w:val="right" w:pos="8504"/>
      </w:tabs>
      <w:spacing w:after="0" w:line="240" w:lineRule="auto"/>
    </w:pPr>
  </w:style>
  <w:style w:type="character" w:customStyle="1" w:styleId="RodapChar">
    <w:name w:val="Rodapé Char"/>
    <w:basedOn w:val="Fontepargpadro"/>
    <w:link w:val="Rodap"/>
    <w:uiPriority w:val="99"/>
    <w:rsid w:val="0081729E"/>
  </w:style>
  <w:style w:type="paragraph" w:styleId="Assuntodocomentrio">
    <w:name w:val="annotation subject"/>
    <w:basedOn w:val="Textodecomentrio"/>
    <w:next w:val="Textodecomentrio"/>
    <w:link w:val="AssuntodocomentrioChar"/>
    <w:uiPriority w:val="99"/>
    <w:semiHidden/>
    <w:unhideWhenUsed/>
    <w:rsid w:val="00A8378B"/>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A8378B"/>
    <w:rPr>
      <w:rFonts w:ascii="Times New Roman" w:eastAsia="Times New Roman" w:hAnsi="Times New Roman" w:cs="Times New Roman"/>
      <w:b/>
      <w:bCs/>
      <w:sz w:val="20"/>
      <w:szCs w:val="20"/>
      <w:lang w:eastAsia="pt-BR"/>
    </w:rPr>
  </w:style>
  <w:style w:type="paragraph" w:styleId="Reviso">
    <w:name w:val="Revision"/>
    <w:hidden/>
    <w:uiPriority w:val="99"/>
    <w:semiHidden/>
    <w:rsid w:val="0095050B"/>
    <w:pPr>
      <w:spacing w:after="0" w:line="240" w:lineRule="auto"/>
    </w:pPr>
  </w:style>
  <w:style w:type="paragraph" w:styleId="Textodenotadefim">
    <w:name w:val="endnote text"/>
    <w:basedOn w:val="Normal"/>
    <w:link w:val="TextodenotadefimChar"/>
    <w:uiPriority w:val="99"/>
    <w:semiHidden/>
    <w:unhideWhenUsed/>
    <w:rsid w:val="006C64F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C64F8"/>
    <w:rPr>
      <w:sz w:val="20"/>
      <w:szCs w:val="20"/>
    </w:rPr>
  </w:style>
  <w:style w:type="character" w:styleId="Refdenotadefim">
    <w:name w:val="endnote reference"/>
    <w:basedOn w:val="Fontepargpadro"/>
    <w:uiPriority w:val="99"/>
    <w:semiHidden/>
    <w:unhideWhenUsed/>
    <w:rsid w:val="006C6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ceita.economia.gov.br/orientacao/aduaneira/importacao-e-exportacao/oea/arquivos-e-imagens/arquivos/perguntas-respostas.pdf" TargetMode="External"/><Relationship Id="rId18" Type="http://schemas.openxmlformats.org/officeDocument/2006/relationships/hyperlink" Target="https://www.wu.ac.at/fileadmin/wu/d/i/taxlaw/institute/WU_Global_Tax_Policy_Center/Co-operative_compliance_final_final_brochure_HR.pdf" TargetMode="External"/><Relationship Id="rId26" Type="http://schemas.openxmlformats.org/officeDocument/2006/relationships/hyperlink" Target="https://www.oecd-ilibrary.org/taxation/tax-administration-2017_tax_admin-2017-en" TargetMode="External"/><Relationship Id="rId3" Type="http://schemas.openxmlformats.org/officeDocument/2006/relationships/styles" Target="styles.xml"/><Relationship Id="rId21" Type="http://schemas.openxmlformats.org/officeDocument/2006/relationships/hyperlink" Target="http://bibliotecadigital.fgv.br/dspace/bitstream/handle/10438/18226/DISSERTA%c3%87%c3%83O_FINAL_25.04.17.pdf?sequence=3&amp;isAllowed=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ormas.receita.fazenda.gov.br/sijut2consulta/link.action?idAto=70204&amp;visao=anotado" TargetMode="External"/><Relationship Id="rId17" Type="http://schemas.openxmlformats.org/officeDocument/2006/relationships/hyperlink" Target="https://doi.org/10.14738/abr.53.2017" TargetMode="External"/><Relationship Id="rId25" Type="http://schemas.openxmlformats.org/officeDocument/2006/relationships/hyperlink" Target="http://www.oecd.org/tax/administration/3988293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dir.stf.jus.br/paginadorpub/paginador.jsp?docTP=AC&amp;docID=559781" TargetMode="External"/><Relationship Id="rId20" Type="http://schemas.openxmlformats.org/officeDocument/2006/relationships/hyperlink" Target="https://www.diva-portal.org/smash/get/diva2:1057730/FULLTEXT01.pdf" TargetMode="External"/><Relationship Id="rId29" Type="http://schemas.openxmlformats.org/officeDocument/2006/relationships/hyperlink" Target="https://www2.camara.leg.br/atividade-legislativa/estudos-e-notas-tecnicas/publicacoes-da-consultoria-legislativa/areas-da-conle/tema20/2016_12023_execucao-fiscal-eficiencia-e-experiencia-comparada_jules-miche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htm" TargetMode="External"/><Relationship Id="rId24" Type="http://schemas.openxmlformats.org/officeDocument/2006/relationships/hyperlink" Target="https://doi.org/10.1787/9789264200852-e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ormas.receita.fazenda.gov.br/sijut2consulta/link.action?visao=anotado&amp;idAto=97789" TargetMode="External"/><Relationship Id="rId23" Type="http://schemas.openxmlformats.org/officeDocument/2006/relationships/hyperlink" Target="https://www.oecd.org/tax/administration/33818656.pdf" TargetMode="External"/><Relationship Id="rId28" Type="http://schemas.openxmlformats.org/officeDocument/2006/relationships/hyperlink" Target="https://www.jota.info/paywall?redirect_to=//www.jota.info/tributos-e-empresas/mercado/cvm-determina-que-empresas-antecipem-possiveis-questionamentos-da-receita-20022019" TargetMode="External"/><Relationship Id="rId10" Type="http://schemas.openxmlformats.org/officeDocument/2006/relationships/hyperlink" Target="http://www.cvm.gov.br/legislacao/deliberacoes/deli0800/deli804.html" TargetMode="External"/><Relationship Id="rId19" Type="http://schemas.openxmlformats.org/officeDocument/2006/relationships/hyperlink" Target="http://jota.website/index.php/JoTA/issue/viewIssue/21/33" TargetMode="External"/><Relationship Id="rId31" Type="http://schemas.openxmlformats.org/officeDocument/2006/relationships/hyperlink" Target="https://www.correiobraziliense.com.br/app/noticia/politica/2018/06/11/interna_politica,687715/cortes-na-receita-federal-atingem-recursos-destinados-a-lava-jato.shtml" TargetMode="External"/><Relationship Id="rId4" Type="http://schemas.openxmlformats.org/officeDocument/2006/relationships/settings" Target="settings.xml"/><Relationship Id="rId9" Type="http://schemas.openxmlformats.org/officeDocument/2006/relationships/hyperlink" Target="https://www.academia.edu/attachments/49712007/download_file?st=MTU1NzI4NzAxMSwxNzkuMjU0LjI1NC4zLDgwNTMzODkz&amp;s=profile" TargetMode="External"/><Relationship Id="rId14" Type="http://schemas.openxmlformats.org/officeDocument/2006/relationships/hyperlink" Target="http://normas.receita.fazenda.gov.br/sijut2consulta/link.action?visao=anotado&amp;idAto=63954" TargetMode="External"/><Relationship Id="rId22" Type="http://schemas.openxmlformats.org/officeDocument/2006/relationships/hyperlink" Target="http://jota.website/index.php/JoTA/issue/viewIssue/21/33" TargetMode="External"/><Relationship Id="rId27" Type="http://schemas.openxmlformats.org/officeDocument/2006/relationships/hyperlink" Target="https://www.oecd-ilibrary.org/taxation/tax-compliance-by-design_9789264223219-en" TargetMode="External"/><Relationship Id="rId30" Type="http://schemas.openxmlformats.org/officeDocument/2006/relationships/hyperlink" Target="https://www.al.sp.gov.br/repositorio/legislacao/lei.complementar/2018/lei.complementar-1320-06.04.2018.html"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cadi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0AB0C-43DF-465E-8B06-F3A004AB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9702</Words>
  <Characters>52396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Antunes</dc:creator>
  <cp:keywords/>
  <dc:description/>
  <cp:lastModifiedBy>Pedro Antunes</cp:lastModifiedBy>
  <cp:revision>5</cp:revision>
  <cp:lastPrinted>2019-08-30T00:59:00Z</cp:lastPrinted>
  <dcterms:created xsi:type="dcterms:W3CDTF">2019-08-31T00:57:00Z</dcterms:created>
  <dcterms:modified xsi:type="dcterms:W3CDTF">2019-08-31T01:28:00Z</dcterms:modified>
</cp:coreProperties>
</file>